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1B" w:rsidRPr="00C1701B" w:rsidRDefault="00C1701B" w:rsidP="00C1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01B">
        <w:rPr>
          <w:rFonts w:ascii="Verdana" w:eastAsia="Times New Roman" w:hAnsi="Verdana" w:cs="Times New Roman"/>
          <w:color w:val="000000"/>
          <w:sz w:val="14"/>
          <w:szCs w:val="14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"/>
        <w:gridCol w:w="9492"/>
      </w:tblGrid>
      <w:tr w:rsidR="00C1701B" w:rsidRPr="00C1701B" w:rsidTr="00C170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701B" w:rsidRPr="00C1701B" w:rsidRDefault="00C1701B" w:rsidP="00C1701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noProof/>
                <w:sz w:val="14"/>
                <w:szCs w:val="14"/>
              </w:rPr>
              <w:drawing>
                <wp:inline distT="0" distB="0" distL="0" distR="0">
                  <wp:extent cx="93345" cy="6985"/>
                  <wp:effectExtent l="0" t="0" r="0" b="0"/>
                  <wp:docPr id="1" name="Рисунок 1" descr="http://195.78.68.18/minfin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5.78.68.18/minfin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2"/>
            </w:tblGrid>
            <w:tr w:rsidR="00C1701B" w:rsidRPr="00C1701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C1701B" w:rsidRDefault="00C1701B" w:rsidP="00C170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E"/>
                      <w:sz w:val="17"/>
                      <w:szCs w:val="17"/>
                      <w:lang w:val="en-US"/>
                    </w:rPr>
                  </w:pPr>
                  <w:r w:rsidRPr="00C1701B">
                    <w:rPr>
                      <w:rFonts w:ascii="Verdana" w:eastAsia="Times New Roman" w:hAnsi="Verdana" w:cs="Times New Roman"/>
                      <w:b/>
                      <w:bCs/>
                      <w:color w:val="00669E"/>
                      <w:sz w:val="17"/>
                      <w:szCs w:val="17"/>
                    </w:rPr>
                    <w:t>Оголошення про планове проведення розміщень середньострокових державних облігацій, які відбудуться</w:t>
                  </w:r>
                  <w:r w:rsidRPr="00C1701B">
                    <w:rPr>
                      <w:rFonts w:ascii="Verdana" w:eastAsia="Times New Roman" w:hAnsi="Verdana" w:cs="Times New Roman"/>
                      <w:b/>
                      <w:bCs/>
                      <w:color w:val="00669E"/>
                      <w:sz w:val="17"/>
                      <w:szCs w:val="17"/>
                      <w:lang w:val="ru-RU"/>
                    </w:rPr>
                    <w:t xml:space="preserve"> </w:t>
                  </w:r>
                  <w:r w:rsidRPr="00C1701B">
                    <w:rPr>
                      <w:rFonts w:ascii="Verdana" w:eastAsia="Times New Roman" w:hAnsi="Verdana" w:cs="Times New Roman"/>
                      <w:b/>
                      <w:bCs/>
                      <w:color w:val="00669E"/>
                      <w:sz w:val="17"/>
                      <w:szCs w:val="17"/>
                    </w:rPr>
                    <w:t>2 квітня 2014 року</w:t>
                  </w:r>
                </w:p>
                <w:p w:rsidR="00C1701B" w:rsidRDefault="00C1701B" w:rsidP="00C170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E"/>
                      <w:sz w:val="17"/>
                      <w:szCs w:val="17"/>
                      <w:lang w:val="en-US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92"/>
                  </w:tblGrid>
                  <w:tr w:rsidR="00C1701B" w:rsidRPr="00C1701B" w:rsidTr="00C1701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1701B" w:rsidRPr="00C1701B" w:rsidRDefault="00C1701B" w:rsidP="00C1701B">
                        <w:pPr>
                          <w:spacing w:after="0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170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br/>
                          <w:t>Міністерство фінансів України на підставі постанови Кабінету Міністрів України від 31.01.2001р. № 80</w:t>
                        </w:r>
                        <w:r w:rsidRPr="00C170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</w:rPr>
                          <w:t> </w:t>
                        </w:r>
                        <w:proofErr w:type="spellStart"/>
                        <w:r w:rsidRPr="00C170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</w:rPr>
                          <w:t>„Про</w:t>
                        </w:r>
                        <w:proofErr w:type="spellEnd"/>
                        <w:r w:rsidRPr="00C170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</w:rPr>
                          <w:t> </w:t>
                        </w:r>
                        <w:r w:rsidRPr="00C170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 xml:space="preserve">випуск облігацій внутрішніх державних </w:t>
                        </w:r>
                        <w:proofErr w:type="spellStart"/>
                        <w:r w:rsidRPr="00C170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позик”</w:t>
                        </w:r>
                        <w:proofErr w:type="spellEnd"/>
                        <w:r w:rsidRPr="00C170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 xml:space="preserve"> оголошує планове проведення розміщень середньострокових державних облігацій, які відбудуться</w:t>
                        </w:r>
                        <w:r w:rsidRPr="00C170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</w:rPr>
                          <w:t> </w:t>
                        </w:r>
                        <w:r w:rsidRPr="00C170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C170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</w:rPr>
                          <w:t> </w:t>
                        </w:r>
                        <w:r w:rsidRPr="00C170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квітня2014 року за наступними показниками:</w:t>
                        </w:r>
                      </w:p>
                      <w:tbl>
                        <w:tblPr>
                          <w:tblW w:w="4275" w:type="dxa"/>
                          <w:jc w:val="center"/>
                          <w:tblInd w:w="632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48"/>
                          <w:gridCol w:w="2227"/>
                        </w:tblGrid>
                        <w:tr w:rsidR="00C1701B" w:rsidRPr="00C1701B">
                          <w:trPr>
                            <w:trHeight w:val="310"/>
                            <w:jc w:val="center"/>
                          </w:trPr>
                          <w:tc>
                            <w:tcPr>
                              <w:tcW w:w="204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C1701B" w:rsidRPr="00C1701B" w:rsidRDefault="00C1701B" w:rsidP="00C17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701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Номер розміщення</w:t>
                              </w:r>
                            </w:p>
                          </w:tc>
                          <w:tc>
                            <w:tcPr>
                              <w:tcW w:w="2224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C1701B" w:rsidRPr="00C1701B" w:rsidRDefault="00C1701B" w:rsidP="00C17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701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27*</w:t>
                              </w:r>
                            </w:p>
                          </w:tc>
                        </w:tr>
                        <w:tr w:rsidR="00C1701B" w:rsidRPr="00C1701B">
                          <w:trPr>
                            <w:trHeight w:val="544"/>
                            <w:jc w:val="center"/>
                          </w:trPr>
                          <w:tc>
                            <w:tcPr>
                              <w:tcW w:w="204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C1701B" w:rsidRPr="00C1701B" w:rsidRDefault="00C1701B" w:rsidP="00C17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701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Код облігацій</w:t>
                              </w:r>
                            </w:p>
                          </w:tc>
                          <w:tc>
                            <w:tcPr>
                              <w:tcW w:w="222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C1701B" w:rsidRPr="00C1701B" w:rsidRDefault="00C1701B" w:rsidP="00C17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1701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</w:rPr>
                                <w:t>Дорозміщення</w:t>
                              </w:r>
                              <w:proofErr w:type="spellEnd"/>
                            </w:p>
                            <w:p w:rsidR="00C1701B" w:rsidRPr="00C1701B" w:rsidRDefault="00C1701B" w:rsidP="00C17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701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UA4000185623</w:t>
                              </w:r>
                            </w:p>
                          </w:tc>
                        </w:tr>
                        <w:tr w:rsidR="00C1701B" w:rsidRPr="00C1701B">
                          <w:trPr>
                            <w:trHeight w:val="281"/>
                            <w:jc w:val="center"/>
                          </w:trPr>
                          <w:tc>
                            <w:tcPr>
                              <w:tcW w:w="204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C1701B" w:rsidRPr="00C1701B" w:rsidRDefault="00C1701B" w:rsidP="00C17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701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Термін обігу (</w:t>
                              </w:r>
                              <w:proofErr w:type="spellStart"/>
                              <w:r w:rsidRPr="00C1701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</w:rPr>
                                <w:t>дн</w:t>
                              </w:r>
                              <w:proofErr w:type="spellEnd"/>
                              <w:r w:rsidRPr="00C1701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.)</w:t>
                              </w:r>
                            </w:p>
                          </w:tc>
                          <w:tc>
                            <w:tcPr>
                              <w:tcW w:w="222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C1701B" w:rsidRPr="00C1701B" w:rsidRDefault="00C1701B" w:rsidP="00C17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701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481</w:t>
                              </w:r>
                            </w:p>
                          </w:tc>
                        </w:tr>
                        <w:tr w:rsidR="00C1701B" w:rsidRPr="00C1701B">
                          <w:trPr>
                            <w:trHeight w:val="340"/>
                            <w:jc w:val="center"/>
                          </w:trPr>
                          <w:tc>
                            <w:tcPr>
                              <w:tcW w:w="204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C1701B" w:rsidRPr="00C1701B" w:rsidRDefault="00C1701B" w:rsidP="00C17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701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Кількість виставлених облігацій (шт.)</w:t>
                              </w:r>
                            </w:p>
                          </w:tc>
                          <w:tc>
                            <w:tcPr>
                              <w:tcW w:w="222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C1701B" w:rsidRPr="00C1701B" w:rsidRDefault="00C1701B" w:rsidP="00C17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701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900 102</w:t>
                              </w:r>
                            </w:p>
                          </w:tc>
                        </w:tr>
                        <w:tr w:rsidR="00C1701B" w:rsidRPr="00C1701B">
                          <w:trPr>
                            <w:trHeight w:val="340"/>
                            <w:jc w:val="center"/>
                          </w:trPr>
                          <w:tc>
                            <w:tcPr>
                              <w:tcW w:w="204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C1701B" w:rsidRPr="00C1701B" w:rsidRDefault="00C1701B" w:rsidP="00C17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701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Фіксований рівень дохідності</w:t>
                              </w:r>
                            </w:p>
                          </w:tc>
                          <w:tc>
                            <w:tcPr>
                              <w:tcW w:w="222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C1701B" w:rsidRPr="00C1701B" w:rsidRDefault="00C1701B" w:rsidP="00C17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701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7,00%</w:t>
                              </w:r>
                            </w:p>
                          </w:tc>
                        </w:tr>
                        <w:tr w:rsidR="00C1701B" w:rsidRPr="00C1701B">
                          <w:trPr>
                            <w:trHeight w:val="278"/>
                            <w:jc w:val="center"/>
                          </w:trPr>
                          <w:tc>
                            <w:tcPr>
                              <w:tcW w:w="204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C1701B" w:rsidRPr="00C1701B" w:rsidRDefault="00C1701B" w:rsidP="00C17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701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Дата проведення</w:t>
                              </w:r>
                            </w:p>
                          </w:tc>
                          <w:tc>
                            <w:tcPr>
                              <w:tcW w:w="222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C1701B" w:rsidRPr="00C1701B" w:rsidRDefault="00C1701B" w:rsidP="00C17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701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02.04.2015</w:t>
                              </w:r>
                            </w:p>
                          </w:tc>
                        </w:tr>
                        <w:tr w:rsidR="00C1701B" w:rsidRPr="00C1701B">
                          <w:trPr>
                            <w:trHeight w:val="410"/>
                            <w:jc w:val="center"/>
                          </w:trPr>
                          <w:tc>
                            <w:tcPr>
                              <w:tcW w:w="204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C1701B" w:rsidRPr="00C1701B" w:rsidRDefault="00C1701B" w:rsidP="00C17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701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Дата оплати за придбані облігації</w:t>
                              </w:r>
                            </w:p>
                          </w:tc>
                          <w:tc>
                            <w:tcPr>
                              <w:tcW w:w="222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C1701B" w:rsidRPr="00C1701B" w:rsidRDefault="00C1701B" w:rsidP="00C17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701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03.04.2015</w:t>
                              </w:r>
                            </w:p>
                          </w:tc>
                        </w:tr>
                        <w:tr w:rsidR="00C1701B" w:rsidRPr="00C1701B">
                          <w:trPr>
                            <w:trHeight w:val="260"/>
                            <w:jc w:val="center"/>
                          </w:trPr>
                          <w:tc>
                            <w:tcPr>
                              <w:tcW w:w="204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C1701B" w:rsidRPr="00C1701B" w:rsidRDefault="00C1701B" w:rsidP="00C17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701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Термін погашення</w:t>
                              </w:r>
                            </w:p>
                          </w:tc>
                          <w:tc>
                            <w:tcPr>
                              <w:tcW w:w="222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C1701B" w:rsidRPr="00C1701B" w:rsidRDefault="00C1701B" w:rsidP="00C17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701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27.07.2016</w:t>
                              </w:r>
                            </w:p>
                          </w:tc>
                        </w:tr>
                        <w:tr w:rsidR="00C1701B" w:rsidRPr="00C1701B">
                          <w:trPr>
                            <w:trHeight w:val="3175"/>
                            <w:jc w:val="center"/>
                          </w:trPr>
                          <w:tc>
                            <w:tcPr>
                              <w:tcW w:w="204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C1701B" w:rsidRPr="00C1701B" w:rsidRDefault="00C1701B" w:rsidP="00C17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701B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Терміни сплати відсотків</w:t>
                              </w:r>
                            </w:p>
                          </w:tc>
                          <w:tc>
                            <w:tcPr>
                              <w:tcW w:w="222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C1701B" w:rsidRPr="00C1701B" w:rsidRDefault="00C1701B" w:rsidP="00C17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701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29.07.2015</w:t>
                              </w:r>
                            </w:p>
                            <w:p w:rsidR="00C1701B" w:rsidRPr="00C1701B" w:rsidRDefault="00C1701B" w:rsidP="00C17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701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27.01.2016</w:t>
                              </w:r>
                            </w:p>
                            <w:p w:rsidR="00C1701B" w:rsidRPr="00C1701B" w:rsidRDefault="00C1701B" w:rsidP="00C17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701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27.07.2016</w:t>
                              </w:r>
                            </w:p>
                          </w:tc>
                        </w:tr>
                      </w:tbl>
                      <w:p w:rsidR="00C1701B" w:rsidRPr="00C1701B" w:rsidRDefault="00C1701B" w:rsidP="00C1701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1701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  <w:p w:rsidR="00C1701B" w:rsidRPr="00C1701B" w:rsidRDefault="00C1701B" w:rsidP="00C1701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1701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  <w:p w:rsidR="00C1701B" w:rsidRPr="00C1701B" w:rsidRDefault="00C1701B" w:rsidP="00C1701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1701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* Відповідно до постанови Кабінету Міністрів України від 01.04.2014 № 101 «Про випуск облігацій внутрішньої державної позики «Військові облігації» кошти, залучені за результатами розміщення середньострокових державних облігацій, будуть спрямовані до державного бюджету з метою фінансування Збройних сил України та зміцнення обороноздатності держави.</w:t>
                        </w:r>
                      </w:p>
                      <w:p w:rsidR="00C1701B" w:rsidRPr="00C1701B" w:rsidRDefault="00C1701B" w:rsidP="00C170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170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C1701B" w:rsidRPr="00C1701B" w:rsidRDefault="00C1701B" w:rsidP="00C170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E"/>
                      <w:sz w:val="17"/>
                      <w:szCs w:val="17"/>
                    </w:rPr>
                  </w:pPr>
                </w:p>
              </w:tc>
            </w:tr>
          </w:tbl>
          <w:p w:rsidR="00C1701B" w:rsidRPr="00C1701B" w:rsidRDefault="00C1701B" w:rsidP="00C1701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</w:tbl>
    <w:p w:rsidR="00C778C7" w:rsidRDefault="00C778C7"/>
    <w:sectPr w:rsidR="00C778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C1701B"/>
    <w:rsid w:val="00C1701B"/>
    <w:rsid w:val="00C7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170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701B"/>
  </w:style>
  <w:style w:type="character" w:customStyle="1" w:styleId="spelle">
    <w:name w:val="spelle"/>
    <w:basedOn w:val="a0"/>
    <w:rsid w:val="00C1701B"/>
  </w:style>
  <w:style w:type="paragraph" w:styleId="a5">
    <w:name w:val="Body Text"/>
    <w:basedOn w:val="a"/>
    <w:link w:val="a6"/>
    <w:uiPriority w:val="99"/>
    <w:semiHidden/>
    <w:unhideWhenUsed/>
    <w:rsid w:val="00C1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ий текст Знак"/>
    <w:basedOn w:val="a0"/>
    <w:link w:val="a5"/>
    <w:uiPriority w:val="99"/>
    <w:semiHidden/>
    <w:rsid w:val="00C170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</Characters>
  <Application>Microsoft Office Word</Application>
  <DocSecurity>0</DocSecurity>
  <Lines>3</Lines>
  <Paragraphs>2</Paragraphs>
  <ScaleCrop>false</ScaleCrop>
  <Company>Minfin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i_bodnar</dc:creator>
  <cp:keywords/>
  <dc:description/>
  <cp:lastModifiedBy>i_bodnar</cp:lastModifiedBy>
  <cp:revision>2</cp:revision>
  <dcterms:created xsi:type="dcterms:W3CDTF">2015-10-21T15:12:00Z</dcterms:created>
  <dcterms:modified xsi:type="dcterms:W3CDTF">2015-10-21T15:13:00Z</dcterms:modified>
</cp:coreProperties>
</file>