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0E" w:rsidRPr="00017B2B" w:rsidRDefault="00C13B0E" w:rsidP="00C13B0E">
      <w:pPr>
        <w:pStyle w:val="a4"/>
        <w:spacing w:after="0"/>
        <w:ind w:left="0"/>
        <w:jc w:val="center"/>
        <w:rPr>
          <w:rFonts w:asciiTheme="minorHAnsi" w:hAnsiTheme="minorHAnsi" w:cstheme="minorHAnsi"/>
          <w:bCs/>
          <w:sz w:val="28"/>
          <w:szCs w:val="28"/>
          <w:u w:val="single"/>
          <w:lang w:val="ru-RU"/>
        </w:rPr>
      </w:pPr>
      <w:proofErr w:type="spellStart"/>
      <w:r>
        <w:rPr>
          <w:rFonts w:asciiTheme="minorHAnsi" w:hAnsiTheme="minorHAnsi" w:cstheme="minorHAnsi"/>
          <w:bCs/>
          <w:sz w:val="28"/>
          <w:szCs w:val="28"/>
          <w:u w:val="single"/>
          <w:lang w:val="ru-RU"/>
        </w:rPr>
        <w:t>Повідомлення</w:t>
      </w:r>
      <w:proofErr w:type="spellEnd"/>
      <w:r w:rsidRPr="00017B2B">
        <w:rPr>
          <w:rFonts w:asciiTheme="minorHAnsi" w:hAnsiTheme="minorHAnsi" w:cstheme="minorHAnsi"/>
          <w:bCs/>
          <w:sz w:val="28"/>
          <w:szCs w:val="28"/>
          <w:u w:val="single"/>
          <w:lang w:val="ru-RU"/>
        </w:rPr>
        <w:t xml:space="preserve"> </w:t>
      </w:r>
      <w:r w:rsidRPr="00545663">
        <w:rPr>
          <w:rFonts w:asciiTheme="minorHAnsi" w:hAnsiTheme="minorHAnsi" w:cstheme="minorHAnsi"/>
          <w:bCs/>
          <w:sz w:val="28"/>
          <w:szCs w:val="28"/>
          <w:u w:val="single"/>
          <w:lang w:val="ru-RU"/>
        </w:rPr>
        <w:br/>
      </w:r>
      <w:proofErr w:type="spellStart"/>
      <w:r w:rsidRPr="00017B2B">
        <w:rPr>
          <w:rFonts w:asciiTheme="minorHAnsi" w:hAnsiTheme="minorHAnsi" w:cstheme="minorHAnsi"/>
          <w:bCs/>
          <w:sz w:val="28"/>
          <w:szCs w:val="28"/>
          <w:u w:val="single"/>
          <w:lang w:val="ru-RU"/>
        </w:rPr>
        <w:t>відповідно</w:t>
      </w:r>
      <w:proofErr w:type="spellEnd"/>
      <w:r w:rsidRPr="00017B2B">
        <w:rPr>
          <w:rFonts w:asciiTheme="minorHAnsi" w:hAnsiTheme="minorHAnsi" w:cstheme="minorHAnsi"/>
          <w:bCs/>
          <w:sz w:val="28"/>
          <w:szCs w:val="28"/>
          <w:u w:val="single"/>
          <w:lang w:val="ru-RU"/>
        </w:rPr>
        <w:t xml:space="preserve"> до </w:t>
      </w:r>
      <w:proofErr w:type="spellStart"/>
      <w:r w:rsidRPr="00017B2B">
        <w:rPr>
          <w:rFonts w:asciiTheme="minorHAnsi" w:hAnsiTheme="minorHAnsi" w:cstheme="minorHAnsi"/>
          <w:bCs/>
          <w:sz w:val="28"/>
          <w:szCs w:val="28"/>
          <w:u w:val="single"/>
          <w:lang w:val="ru-RU"/>
        </w:rPr>
        <w:t>Додатку</w:t>
      </w:r>
      <w:proofErr w:type="spellEnd"/>
      <w:proofErr w:type="gramStart"/>
      <w:r w:rsidRPr="00017B2B">
        <w:rPr>
          <w:rFonts w:asciiTheme="minorHAnsi" w:hAnsiTheme="minorHAnsi" w:cstheme="minorHAnsi"/>
          <w:bCs/>
          <w:sz w:val="28"/>
          <w:szCs w:val="28"/>
          <w:u w:val="single"/>
          <w:lang w:val="ru-RU"/>
        </w:rPr>
        <w:t xml:space="preserve"> А</w:t>
      </w:r>
      <w:proofErr w:type="gramEnd"/>
      <w:r w:rsidRPr="00017B2B">
        <w:rPr>
          <w:rFonts w:asciiTheme="minorHAnsi" w:hAnsiTheme="minorHAnsi" w:cstheme="minorHAnsi"/>
          <w:bCs/>
          <w:sz w:val="28"/>
          <w:szCs w:val="28"/>
          <w:u w:val="single"/>
          <w:lang w:val="ru-RU"/>
        </w:rPr>
        <w:t xml:space="preserve"> до Угоди про переклад </w:t>
      </w:r>
      <w:proofErr w:type="spellStart"/>
      <w:r w:rsidRPr="00017B2B">
        <w:rPr>
          <w:rFonts w:asciiTheme="minorHAnsi" w:hAnsiTheme="minorHAnsi" w:cstheme="minorHAnsi"/>
          <w:bCs/>
          <w:sz w:val="28"/>
          <w:szCs w:val="28"/>
          <w:u w:val="single"/>
          <w:lang w:val="ru-RU"/>
        </w:rPr>
        <w:t>матеріалів</w:t>
      </w:r>
      <w:proofErr w:type="spellEnd"/>
      <w:r w:rsidRPr="00017B2B">
        <w:rPr>
          <w:rFonts w:asciiTheme="minorHAnsi" w:hAnsiTheme="minorHAnsi" w:cstheme="minorHAnsi"/>
          <w:bCs/>
          <w:sz w:val="28"/>
          <w:szCs w:val="28"/>
          <w:u w:val="single"/>
          <w:lang w:val="ru-RU"/>
        </w:rPr>
        <w:t xml:space="preserve"> </w:t>
      </w:r>
      <w:proofErr w:type="spellStart"/>
      <w:r w:rsidRPr="00017B2B">
        <w:rPr>
          <w:rFonts w:asciiTheme="minorHAnsi" w:hAnsiTheme="minorHAnsi" w:cstheme="minorHAnsi"/>
          <w:bCs/>
          <w:sz w:val="28"/>
          <w:szCs w:val="28"/>
          <w:u w:val="single"/>
          <w:lang w:val="ru-RU"/>
        </w:rPr>
        <w:t>щодо</w:t>
      </w:r>
      <w:proofErr w:type="spellEnd"/>
      <w:r w:rsidRPr="00017B2B">
        <w:rPr>
          <w:rFonts w:asciiTheme="minorHAnsi" w:hAnsiTheme="minorHAnsi" w:cstheme="minorHAnsi"/>
          <w:bCs/>
          <w:sz w:val="28"/>
          <w:szCs w:val="28"/>
          <w:u w:val="single"/>
          <w:lang w:val="ru-RU"/>
        </w:rPr>
        <w:t xml:space="preserve"> основ XBRL </w:t>
      </w:r>
      <w:r w:rsidRPr="00017B2B">
        <w:rPr>
          <w:rFonts w:asciiTheme="minorHAnsi" w:hAnsiTheme="minorHAnsi" w:cstheme="minorHAnsi"/>
          <w:bCs/>
          <w:sz w:val="28"/>
          <w:szCs w:val="28"/>
          <w:u w:val="single"/>
          <w:lang w:val="uk-UA"/>
        </w:rPr>
        <w:t xml:space="preserve">між </w:t>
      </w:r>
      <w:r w:rsidRPr="00017B2B">
        <w:rPr>
          <w:rFonts w:asciiTheme="minorHAnsi" w:hAnsiTheme="minorHAnsi" w:cstheme="minorHAnsi"/>
          <w:bCs/>
          <w:sz w:val="28"/>
          <w:szCs w:val="28"/>
          <w:u w:val="single"/>
          <w:lang w:val="ru-RU"/>
        </w:rPr>
        <w:t xml:space="preserve">Фондом МСФЗ та </w:t>
      </w:r>
      <w:proofErr w:type="spellStart"/>
      <w:r w:rsidRPr="00017B2B">
        <w:rPr>
          <w:rFonts w:asciiTheme="minorHAnsi" w:hAnsiTheme="minorHAnsi" w:cstheme="minorHAnsi"/>
          <w:bCs/>
          <w:sz w:val="28"/>
          <w:szCs w:val="28"/>
          <w:u w:val="single"/>
          <w:lang w:val="ru-RU"/>
        </w:rPr>
        <w:t>Міністерством</w:t>
      </w:r>
      <w:proofErr w:type="spellEnd"/>
      <w:r w:rsidRPr="00017B2B">
        <w:rPr>
          <w:rFonts w:asciiTheme="minorHAnsi" w:hAnsiTheme="minorHAnsi" w:cstheme="minorHAnsi"/>
          <w:bCs/>
          <w:sz w:val="28"/>
          <w:szCs w:val="28"/>
          <w:u w:val="single"/>
          <w:lang w:val="ru-RU"/>
        </w:rPr>
        <w:t xml:space="preserve"> </w:t>
      </w:r>
      <w:proofErr w:type="spellStart"/>
      <w:r w:rsidRPr="00017B2B">
        <w:rPr>
          <w:rFonts w:asciiTheme="minorHAnsi" w:hAnsiTheme="minorHAnsi" w:cstheme="minorHAnsi"/>
          <w:bCs/>
          <w:sz w:val="28"/>
          <w:szCs w:val="28"/>
          <w:u w:val="single"/>
          <w:lang w:val="ru-RU"/>
        </w:rPr>
        <w:t>фінансів</w:t>
      </w:r>
      <w:proofErr w:type="spellEnd"/>
      <w:r w:rsidRPr="00017B2B">
        <w:rPr>
          <w:rFonts w:asciiTheme="minorHAnsi" w:hAnsiTheme="minorHAnsi" w:cstheme="minorHAnsi"/>
          <w:bCs/>
          <w:sz w:val="28"/>
          <w:szCs w:val="28"/>
          <w:u w:val="single"/>
          <w:lang w:val="ru-RU"/>
        </w:rPr>
        <w:t xml:space="preserve"> </w:t>
      </w:r>
      <w:proofErr w:type="spellStart"/>
      <w:r w:rsidRPr="00017B2B">
        <w:rPr>
          <w:rFonts w:asciiTheme="minorHAnsi" w:hAnsiTheme="minorHAnsi" w:cstheme="minorHAnsi"/>
          <w:bCs/>
          <w:sz w:val="28"/>
          <w:szCs w:val="28"/>
          <w:u w:val="single"/>
          <w:lang w:val="ru-RU"/>
        </w:rPr>
        <w:t>України</w:t>
      </w:r>
      <w:proofErr w:type="spellEnd"/>
    </w:p>
    <w:p w:rsidR="00C13B0E" w:rsidRPr="00C13B0E" w:rsidRDefault="00C13B0E" w:rsidP="00C13B0E">
      <w:pPr>
        <w:pStyle w:val="a4"/>
        <w:spacing w:after="0"/>
        <w:ind w:left="0"/>
        <w:jc w:val="center"/>
        <w:rPr>
          <w:rFonts w:asciiTheme="minorHAnsi" w:hAnsiTheme="minorHAnsi" w:cstheme="minorHAnsi"/>
          <w:bCs/>
          <w:sz w:val="28"/>
          <w:szCs w:val="28"/>
          <w:u w:val="single"/>
          <w:lang w:val="ru-RU"/>
        </w:rPr>
      </w:pPr>
      <w:r w:rsidRPr="00C13B0E">
        <w:rPr>
          <w:rFonts w:asciiTheme="minorHAnsi" w:hAnsiTheme="minorHAnsi" w:cstheme="minorHAnsi"/>
          <w:bCs/>
          <w:sz w:val="28"/>
          <w:szCs w:val="28"/>
          <w:u w:val="single"/>
          <w:lang w:val="ru-RU"/>
        </w:rPr>
        <w:t>(</w:t>
      </w:r>
      <w:proofErr w:type="spellStart"/>
      <w:proofErr w:type="gramStart"/>
      <w:r w:rsidRPr="00017B2B">
        <w:rPr>
          <w:rFonts w:asciiTheme="minorHAnsi" w:hAnsiTheme="minorHAnsi" w:cstheme="minorHAnsi"/>
          <w:bCs/>
          <w:sz w:val="28"/>
          <w:szCs w:val="28"/>
          <w:u w:val="single"/>
          <w:lang w:val="ru-RU"/>
        </w:rPr>
        <w:t>англ</w:t>
      </w:r>
      <w:proofErr w:type="gramEnd"/>
      <w:r w:rsidRPr="00017B2B">
        <w:rPr>
          <w:rFonts w:asciiTheme="minorHAnsi" w:hAnsiTheme="minorHAnsi" w:cstheme="minorHAnsi"/>
          <w:bCs/>
          <w:sz w:val="28"/>
          <w:szCs w:val="28"/>
          <w:u w:val="single"/>
          <w:lang w:val="ru-RU"/>
        </w:rPr>
        <w:t>ійською</w:t>
      </w:r>
      <w:proofErr w:type="spellEnd"/>
      <w:r w:rsidRPr="00C13B0E">
        <w:rPr>
          <w:rFonts w:asciiTheme="minorHAnsi" w:hAnsiTheme="minorHAnsi" w:cstheme="minorHAnsi"/>
          <w:bCs/>
          <w:sz w:val="28"/>
          <w:szCs w:val="28"/>
          <w:u w:val="single"/>
          <w:lang w:val="ru-RU"/>
        </w:rPr>
        <w:t xml:space="preserve"> </w:t>
      </w:r>
      <w:r w:rsidRPr="00017B2B">
        <w:rPr>
          <w:rFonts w:asciiTheme="minorHAnsi" w:hAnsiTheme="minorHAnsi" w:cstheme="minorHAnsi"/>
          <w:bCs/>
          <w:sz w:val="28"/>
          <w:szCs w:val="28"/>
          <w:u w:val="single"/>
          <w:lang w:val="ru-RU"/>
        </w:rPr>
        <w:t>та</w:t>
      </w:r>
      <w:r w:rsidRPr="00C13B0E">
        <w:rPr>
          <w:rFonts w:asciiTheme="minorHAnsi" w:hAnsiTheme="minorHAnsi" w:cstheme="minorHAnsi"/>
          <w:bCs/>
          <w:sz w:val="28"/>
          <w:szCs w:val="28"/>
          <w:u w:val="single"/>
          <w:lang w:val="ru-RU"/>
        </w:rPr>
        <w:t xml:space="preserve"> </w:t>
      </w:r>
      <w:proofErr w:type="spellStart"/>
      <w:r w:rsidRPr="00017B2B">
        <w:rPr>
          <w:rFonts w:asciiTheme="minorHAnsi" w:hAnsiTheme="minorHAnsi" w:cstheme="minorHAnsi"/>
          <w:bCs/>
          <w:sz w:val="28"/>
          <w:szCs w:val="28"/>
          <w:u w:val="single"/>
          <w:lang w:val="ru-RU"/>
        </w:rPr>
        <w:t>українською</w:t>
      </w:r>
      <w:proofErr w:type="spellEnd"/>
      <w:r w:rsidRPr="00C13B0E">
        <w:rPr>
          <w:rFonts w:asciiTheme="minorHAnsi" w:hAnsiTheme="minorHAnsi" w:cstheme="minorHAnsi"/>
          <w:bCs/>
          <w:sz w:val="28"/>
          <w:szCs w:val="28"/>
          <w:u w:val="single"/>
          <w:lang w:val="ru-RU"/>
        </w:rPr>
        <w:t xml:space="preserve"> </w:t>
      </w:r>
      <w:proofErr w:type="spellStart"/>
      <w:r w:rsidRPr="00017B2B">
        <w:rPr>
          <w:rFonts w:asciiTheme="minorHAnsi" w:hAnsiTheme="minorHAnsi" w:cstheme="minorHAnsi"/>
          <w:bCs/>
          <w:sz w:val="28"/>
          <w:szCs w:val="28"/>
          <w:u w:val="single"/>
          <w:lang w:val="ru-RU"/>
        </w:rPr>
        <w:t>мовою</w:t>
      </w:r>
      <w:proofErr w:type="spellEnd"/>
      <w:r w:rsidRPr="00C13B0E">
        <w:rPr>
          <w:rFonts w:asciiTheme="minorHAnsi" w:hAnsiTheme="minorHAnsi" w:cstheme="minorHAnsi"/>
          <w:bCs/>
          <w:sz w:val="28"/>
          <w:szCs w:val="28"/>
          <w:u w:val="single"/>
          <w:lang w:val="ru-RU"/>
        </w:rPr>
        <w:t>)</w:t>
      </w:r>
    </w:p>
    <w:p w:rsidR="00C13B0E" w:rsidRDefault="00C13B0E" w:rsidP="00C13B0E">
      <w:pPr>
        <w:pStyle w:val="a4"/>
        <w:spacing w:after="0"/>
        <w:jc w:val="center"/>
        <w:rPr>
          <w:rFonts w:cs="Arial"/>
          <w:b/>
          <w:sz w:val="20"/>
          <w:szCs w:val="20"/>
          <w:lang w:val="uk-UA"/>
        </w:rPr>
      </w:pPr>
    </w:p>
    <w:p w:rsidR="00C13B0E" w:rsidRDefault="00C13B0E" w:rsidP="00C13B0E">
      <w:pPr>
        <w:pStyle w:val="a4"/>
        <w:spacing w:after="0"/>
        <w:jc w:val="center"/>
        <w:rPr>
          <w:rFonts w:cs="Arial"/>
          <w:b/>
          <w:sz w:val="20"/>
          <w:szCs w:val="20"/>
          <w:lang w:val="uk-UA"/>
        </w:rPr>
      </w:pPr>
    </w:p>
    <w:p w:rsidR="00C13B0E" w:rsidRPr="00C13B0E" w:rsidRDefault="00C13B0E" w:rsidP="00C13B0E">
      <w:pPr>
        <w:pStyle w:val="a4"/>
        <w:spacing w:after="0"/>
        <w:ind w:left="0"/>
        <w:jc w:val="center"/>
        <w:rPr>
          <w:rFonts w:asciiTheme="minorHAnsi" w:hAnsiTheme="minorHAnsi" w:cstheme="minorHAnsi"/>
          <w:b/>
          <w:sz w:val="28"/>
          <w:szCs w:val="28"/>
          <w:lang w:val="ru-RU"/>
        </w:rPr>
      </w:pPr>
      <w:r w:rsidRPr="00017B2B">
        <w:rPr>
          <w:rFonts w:asciiTheme="minorHAnsi" w:hAnsiTheme="minorHAnsi" w:cstheme="minorHAnsi"/>
          <w:b/>
          <w:sz w:val="28"/>
          <w:szCs w:val="28"/>
        </w:rPr>
        <w:t>Notice</w:t>
      </w:r>
      <w:r>
        <w:rPr>
          <w:rFonts w:asciiTheme="minorHAnsi" w:hAnsiTheme="minorHAnsi" w:cstheme="minorHAnsi"/>
          <w:b/>
          <w:sz w:val="28"/>
          <w:szCs w:val="28"/>
          <w:lang w:val="uk-UA"/>
        </w:rPr>
        <w:t xml:space="preserve"> </w:t>
      </w:r>
    </w:p>
    <w:p w:rsidR="00C13B0E" w:rsidRPr="00E409C3" w:rsidRDefault="00C13B0E" w:rsidP="00C13B0E">
      <w:pPr>
        <w:pStyle w:val="a4"/>
        <w:spacing w:after="0"/>
        <w:ind w:left="0"/>
        <w:jc w:val="center"/>
        <w:rPr>
          <w:rFonts w:asciiTheme="minorHAnsi" w:hAnsiTheme="minorHAnsi" w:cstheme="minorHAnsi"/>
          <w:b/>
          <w:sz w:val="28"/>
          <w:szCs w:val="28"/>
          <w:lang w:val="uk-UA"/>
        </w:rPr>
      </w:pPr>
      <w:r>
        <w:rPr>
          <w:rFonts w:asciiTheme="minorHAnsi" w:hAnsiTheme="minorHAnsi" w:cstheme="minorHAnsi"/>
          <w:b/>
          <w:sz w:val="28"/>
          <w:szCs w:val="28"/>
          <w:lang w:val="uk-UA"/>
        </w:rPr>
        <w:t>(</w:t>
      </w:r>
      <w:r>
        <w:rPr>
          <w:rFonts w:asciiTheme="minorHAnsi" w:hAnsiTheme="minorHAnsi" w:cstheme="minorHAnsi"/>
          <w:b/>
          <w:sz w:val="28"/>
          <w:szCs w:val="28"/>
          <w:lang w:val="en-US"/>
        </w:rPr>
        <w:t>in</w:t>
      </w:r>
      <w:r w:rsidRPr="00C13B0E">
        <w:rPr>
          <w:rFonts w:asciiTheme="minorHAnsi" w:hAnsiTheme="minorHAnsi" w:cstheme="minorHAnsi"/>
          <w:b/>
          <w:sz w:val="28"/>
          <w:szCs w:val="28"/>
          <w:lang w:val="ru-RU"/>
        </w:rPr>
        <w:t xml:space="preserve"> </w:t>
      </w:r>
      <w:r>
        <w:rPr>
          <w:rFonts w:asciiTheme="minorHAnsi" w:hAnsiTheme="minorHAnsi" w:cstheme="minorHAnsi"/>
          <w:b/>
          <w:sz w:val="28"/>
          <w:szCs w:val="28"/>
          <w:lang w:val="en-US"/>
        </w:rPr>
        <w:t>English</w:t>
      </w:r>
      <w:r>
        <w:rPr>
          <w:rFonts w:asciiTheme="minorHAnsi" w:hAnsiTheme="minorHAnsi" w:cstheme="minorHAnsi"/>
          <w:b/>
          <w:sz w:val="28"/>
          <w:szCs w:val="28"/>
          <w:lang w:val="uk-UA"/>
        </w:rPr>
        <w:t>)</w:t>
      </w:r>
    </w:p>
    <w:p w:rsidR="00C13B0E" w:rsidRPr="00C13B0E" w:rsidRDefault="00C13B0E" w:rsidP="00C13B0E">
      <w:pPr>
        <w:jc w:val="both"/>
        <w:rPr>
          <w:rFonts w:asciiTheme="minorHAnsi" w:hAnsiTheme="minorHAnsi" w:cstheme="minorHAnsi"/>
          <w:szCs w:val="28"/>
          <w:lang w:val="ru-RU"/>
        </w:rPr>
      </w:pPr>
    </w:p>
    <w:p w:rsidR="00C13B0E" w:rsidRPr="00017B2B" w:rsidRDefault="00C13B0E" w:rsidP="00C13B0E">
      <w:pPr>
        <w:jc w:val="both"/>
        <w:rPr>
          <w:rFonts w:asciiTheme="minorHAnsi" w:hAnsiTheme="minorHAnsi" w:cstheme="minorHAnsi"/>
          <w:szCs w:val="28"/>
          <w:lang w:val="en-GB"/>
        </w:rPr>
      </w:pPr>
      <w:r w:rsidRPr="00017B2B">
        <w:rPr>
          <w:rFonts w:asciiTheme="minorHAnsi" w:hAnsiTheme="minorHAnsi" w:cstheme="minorHAnsi"/>
          <w:szCs w:val="28"/>
          <w:lang w:val="en-GB"/>
        </w:rPr>
        <w:t xml:space="preserve">This material has been prepared by IFRS Foundation staff.  It has not been approved by the International Accounting Standards Board (IASB).  This material is designed to assist individuals to implement and consistently apply IFRS standards and understand the use of the XBRL.  </w:t>
      </w:r>
    </w:p>
    <w:p w:rsidR="00C13B0E" w:rsidRPr="00017B2B" w:rsidRDefault="00C13B0E" w:rsidP="00C13B0E">
      <w:pPr>
        <w:jc w:val="both"/>
        <w:rPr>
          <w:rFonts w:asciiTheme="minorHAnsi" w:hAnsiTheme="minorHAnsi" w:cstheme="minorHAnsi"/>
          <w:b/>
          <w:szCs w:val="28"/>
          <w:lang w:val="en-GB"/>
        </w:rPr>
      </w:pPr>
    </w:p>
    <w:p w:rsidR="00C13B0E" w:rsidRPr="00017B2B" w:rsidRDefault="00C13B0E" w:rsidP="00C13B0E">
      <w:pPr>
        <w:autoSpaceDE w:val="0"/>
        <w:autoSpaceDN w:val="0"/>
        <w:adjustRightInd w:val="0"/>
        <w:rPr>
          <w:rFonts w:asciiTheme="minorHAnsi" w:hAnsiTheme="minorHAnsi" w:cstheme="minorHAnsi"/>
          <w:color w:val="000000"/>
          <w:szCs w:val="28"/>
          <w:lang w:val="en-GB"/>
        </w:rPr>
      </w:pPr>
    </w:p>
    <w:p w:rsidR="00C13B0E" w:rsidRPr="00017B2B" w:rsidRDefault="00C13B0E" w:rsidP="00C13B0E">
      <w:pPr>
        <w:autoSpaceDE w:val="0"/>
        <w:autoSpaceDN w:val="0"/>
        <w:adjustRightInd w:val="0"/>
        <w:jc w:val="both"/>
        <w:rPr>
          <w:rFonts w:asciiTheme="minorHAnsi" w:hAnsiTheme="minorHAnsi" w:cstheme="minorHAnsi"/>
          <w:szCs w:val="28"/>
          <w:lang w:val="en-GB"/>
        </w:rPr>
      </w:pPr>
      <w:r w:rsidRPr="00017B2B">
        <w:rPr>
          <w:rFonts w:asciiTheme="minorHAnsi" w:hAnsiTheme="minorHAnsi" w:cstheme="minorHAnsi"/>
          <w:b/>
          <w:color w:val="000000"/>
          <w:szCs w:val="28"/>
          <w:lang w:val="en-GB"/>
        </w:rPr>
        <w:t xml:space="preserve">Copyright notice: </w:t>
      </w:r>
      <w:r w:rsidRPr="00017B2B">
        <w:rPr>
          <w:rFonts w:asciiTheme="minorHAnsi" w:hAnsiTheme="minorHAnsi" w:cstheme="minorHAnsi"/>
          <w:color w:val="000000"/>
          <w:szCs w:val="28"/>
          <w:lang w:val="en-GB"/>
        </w:rPr>
        <w:t xml:space="preserve">All rights, including copyright, in the content of this web page are owned by the IFRS Foundation.  </w:t>
      </w:r>
      <w:proofErr w:type="gramStart"/>
      <w:r w:rsidRPr="00017B2B">
        <w:rPr>
          <w:rFonts w:asciiTheme="minorHAnsi" w:hAnsiTheme="minorHAnsi" w:cstheme="minorHAnsi"/>
          <w:color w:val="000000"/>
          <w:szCs w:val="28"/>
          <w:lang w:val="en-GB"/>
        </w:rPr>
        <w:t>Reproduced with permission by the Ministry of Finance</w:t>
      </w:r>
      <w:r w:rsidRPr="00017B2B">
        <w:rPr>
          <w:rFonts w:asciiTheme="minorHAnsi" w:hAnsiTheme="minorHAnsi" w:cstheme="minorHAnsi"/>
          <w:szCs w:val="28"/>
          <w:lang w:val="en-GB"/>
        </w:rPr>
        <w:t>.</w:t>
      </w:r>
      <w:proofErr w:type="gramEnd"/>
      <w:r w:rsidRPr="00017B2B">
        <w:rPr>
          <w:rFonts w:asciiTheme="minorHAnsi" w:hAnsiTheme="minorHAnsi" w:cstheme="minorHAnsi"/>
          <w:szCs w:val="28"/>
          <w:lang w:val="en-GB"/>
        </w:rPr>
        <w:t xml:space="preserve"> </w:t>
      </w:r>
    </w:p>
    <w:p w:rsidR="00C13B0E" w:rsidRPr="00017B2B" w:rsidRDefault="00C13B0E" w:rsidP="00C13B0E">
      <w:pPr>
        <w:autoSpaceDE w:val="0"/>
        <w:autoSpaceDN w:val="0"/>
        <w:adjustRightInd w:val="0"/>
        <w:rPr>
          <w:rFonts w:asciiTheme="minorHAnsi" w:hAnsiTheme="minorHAnsi" w:cstheme="minorHAnsi"/>
          <w:b/>
          <w:color w:val="000000"/>
          <w:szCs w:val="28"/>
          <w:lang w:val="en-GB"/>
        </w:rPr>
      </w:pPr>
      <w:r w:rsidRPr="00017B2B">
        <w:rPr>
          <w:rFonts w:asciiTheme="minorHAnsi" w:hAnsiTheme="minorHAnsi" w:cstheme="minorHAnsi"/>
          <w:b/>
          <w:color w:val="000000"/>
          <w:szCs w:val="28"/>
          <w:lang w:val="en-GB"/>
        </w:rPr>
        <w:t>Copyright © IFRS Foundation ®</w:t>
      </w:r>
    </w:p>
    <w:p w:rsidR="00C13B0E" w:rsidRPr="00017B2B" w:rsidRDefault="00C13B0E" w:rsidP="00C13B0E">
      <w:pPr>
        <w:jc w:val="both"/>
        <w:rPr>
          <w:rFonts w:asciiTheme="minorHAnsi" w:hAnsiTheme="minorHAnsi" w:cstheme="minorHAnsi"/>
          <w:szCs w:val="28"/>
          <w:lang w:val="en-GB"/>
        </w:rPr>
      </w:pPr>
      <w:r w:rsidRPr="00017B2B">
        <w:rPr>
          <w:rFonts w:asciiTheme="minorHAnsi" w:hAnsiTheme="minorHAnsi" w:cstheme="minorHAnsi"/>
          <w:szCs w:val="28"/>
          <w:lang w:val="en-GB"/>
        </w:rPr>
        <w:t xml:space="preserve">30 Cannon Street | London EC4M 6XH | United Kingdom |Telephone: +44 (0)20 7246 </w:t>
      </w:r>
      <w:proofErr w:type="gramStart"/>
      <w:r w:rsidRPr="00017B2B">
        <w:rPr>
          <w:rFonts w:asciiTheme="minorHAnsi" w:hAnsiTheme="minorHAnsi" w:cstheme="minorHAnsi"/>
          <w:szCs w:val="28"/>
          <w:lang w:val="en-GB"/>
        </w:rPr>
        <w:t>6410  Email</w:t>
      </w:r>
      <w:proofErr w:type="gramEnd"/>
      <w:r w:rsidRPr="00017B2B">
        <w:rPr>
          <w:rFonts w:asciiTheme="minorHAnsi" w:hAnsiTheme="minorHAnsi" w:cstheme="minorHAnsi"/>
          <w:szCs w:val="28"/>
          <w:lang w:val="en-GB"/>
        </w:rPr>
        <w:t xml:space="preserve">: </w:t>
      </w:r>
      <w:hyperlink r:id="rId6" w:history="1">
        <w:r w:rsidRPr="00017B2B">
          <w:rPr>
            <w:rStyle w:val="a3"/>
            <w:rFonts w:asciiTheme="minorHAnsi" w:hAnsiTheme="minorHAnsi" w:cstheme="minorHAnsi"/>
            <w:szCs w:val="28"/>
            <w:lang w:val="en-GB"/>
          </w:rPr>
          <w:t>info@ifrs.org</w:t>
        </w:r>
      </w:hyperlink>
      <w:r w:rsidRPr="00017B2B">
        <w:rPr>
          <w:rFonts w:asciiTheme="minorHAnsi" w:hAnsiTheme="minorHAnsi" w:cstheme="minorHAnsi"/>
          <w:szCs w:val="28"/>
          <w:lang w:val="en-GB"/>
        </w:rPr>
        <w:t xml:space="preserve"> | Web: </w:t>
      </w:r>
      <w:hyperlink r:id="rId7" w:history="1">
        <w:r w:rsidRPr="00017B2B">
          <w:rPr>
            <w:rStyle w:val="a3"/>
            <w:rFonts w:asciiTheme="minorHAnsi" w:hAnsiTheme="minorHAnsi" w:cstheme="minorHAnsi"/>
            <w:szCs w:val="28"/>
            <w:lang w:val="en-GB"/>
          </w:rPr>
          <w:t>www.ifrs.org</w:t>
        </w:r>
      </w:hyperlink>
      <w:r w:rsidRPr="00017B2B">
        <w:rPr>
          <w:rFonts w:asciiTheme="minorHAnsi" w:hAnsiTheme="minorHAnsi" w:cstheme="minorHAnsi"/>
          <w:szCs w:val="28"/>
          <w:lang w:val="en-GB"/>
        </w:rPr>
        <w:t xml:space="preserve"> </w:t>
      </w:r>
    </w:p>
    <w:p w:rsidR="00C13B0E" w:rsidRPr="00017B2B" w:rsidRDefault="00C13B0E" w:rsidP="00C13B0E">
      <w:pPr>
        <w:autoSpaceDE w:val="0"/>
        <w:autoSpaceDN w:val="0"/>
        <w:adjustRightInd w:val="0"/>
        <w:rPr>
          <w:rFonts w:asciiTheme="minorHAnsi" w:hAnsiTheme="minorHAnsi" w:cstheme="minorHAnsi"/>
          <w:color w:val="000000"/>
          <w:szCs w:val="28"/>
          <w:lang w:val="en-GB"/>
        </w:rPr>
      </w:pPr>
    </w:p>
    <w:p w:rsidR="00C13B0E" w:rsidRPr="00017B2B" w:rsidRDefault="00C13B0E" w:rsidP="00C13B0E">
      <w:pPr>
        <w:jc w:val="both"/>
        <w:rPr>
          <w:rFonts w:asciiTheme="minorHAnsi" w:hAnsiTheme="minorHAnsi" w:cstheme="minorHAnsi"/>
          <w:b/>
          <w:szCs w:val="28"/>
          <w:lang w:val="en-GB"/>
        </w:rPr>
      </w:pPr>
      <w:r w:rsidRPr="00017B2B">
        <w:rPr>
          <w:rFonts w:asciiTheme="minorHAnsi" w:hAnsiTheme="minorHAnsi" w:cstheme="minorHAnsi"/>
          <w:b/>
          <w:color w:val="000000"/>
          <w:szCs w:val="28"/>
          <w:lang w:val="en-GB"/>
        </w:rPr>
        <w:t>Disclaimer</w:t>
      </w:r>
      <w:r w:rsidRPr="00017B2B">
        <w:rPr>
          <w:rFonts w:asciiTheme="minorHAnsi" w:hAnsiTheme="minorHAnsi" w:cstheme="minorHAnsi"/>
          <w:color w:val="000000"/>
          <w:szCs w:val="28"/>
          <w:lang w:val="en-GB"/>
        </w:rPr>
        <w:t>: The IFRS Foundation, the authors and the publishers do not accept any responsibility for any loss caused to any person and/or entity that acted or refrained from acting in reliance on the material in this publication, whether such loss is caused by negligence or otherwise.</w:t>
      </w:r>
    </w:p>
    <w:p w:rsidR="00C13B0E" w:rsidRPr="00017B2B" w:rsidRDefault="00C13B0E" w:rsidP="00C13B0E">
      <w:pPr>
        <w:jc w:val="both"/>
        <w:rPr>
          <w:rFonts w:asciiTheme="minorHAnsi" w:hAnsiTheme="minorHAnsi" w:cstheme="minorHAnsi"/>
          <w:b/>
          <w:szCs w:val="28"/>
          <w:lang w:val="en-GB"/>
        </w:rPr>
      </w:pPr>
    </w:p>
    <w:p w:rsidR="00C13B0E" w:rsidRPr="00017B2B" w:rsidRDefault="00C13B0E" w:rsidP="00C13B0E">
      <w:pPr>
        <w:jc w:val="both"/>
        <w:rPr>
          <w:rFonts w:asciiTheme="minorHAnsi" w:hAnsiTheme="minorHAnsi" w:cstheme="minorHAnsi"/>
          <w:szCs w:val="28"/>
          <w:lang w:val="en-GB"/>
        </w:rPr>
      </w:pPr>
      <w:r w:rsidRPr="00017B2B">
        <w:rPr>
          <w:rFonts w:asciiTheme="minorHAnsi" w:hAnsiTheme="minorHAnsi" w:cstheme="minorHAnsi"/>
          <w:b/>
          <w:szCs w:val="28"/>
          <w:lang w:val="en-GB"/>
        </w:rPr>
        <w:t xml:space="preserve">Right of use: </w:t>
      </w:r>
      <w:r w:rsidRPr="00017B2B">
        <w:rPr>
          <w:rFonts w:asciiTheme="minorHAnsi" w:hAnsiTheme="minorHAnsi" w:cstheme="minorHAnsi"/>
          <w:szCs w:val="28"/>
          <w:lang w:val="en-GB"/>
        </w:rPr>
        <w:t xml:space="preserve">Although the IFRS Foundation encourages you to use this material, you must do so in accordance with the terms of use below.  </w:t>
      </w:r>
      <w:r w:rsidRPr="00017B2B">
        <w:rPr>
          <w:rFonts w:asciiTheme="minorHAnsi" w:hAnsiTheme="minorHAnsi" w:cstheme="minorHAnsi"/>
          <w:i/>
          <w:color w:val="000000"/>
          <w:szCs w:val="28"/>
          <w:lang w:val="en-GB" w:eastAsia="en-GB"/>
        </w:rPr>
        <w:t xml:space="preserve">For details on using our standards generally please visit </w:t>
      </w:r>
      <w:hyperlink r:id="rId8" w:history="1">
        <w:r w:rsidRPr="00017B2B">
          <w:rPr>
            <w:rFonts w:asciiTheme="minorHAnsi" w:hAnsiTheme="minorHAnsi" w:cstheme="minorHAnsi"/>
            <w:i/>
            <w:color w:val="0000FF"/>
            <w:szCs w:val="28"/>
            <w:u w:val="single"/>
            <w:lang w:val="en-GB" w:eastAsia="en-GB"/>
          </w:rPr>
          <w:t>www.ifrs.org/IFRSs/Pages/IFRS.aspx</w:t>
        </w:r>
      </w:hyperlink>
    </w:p>
    <w:p w:rsidR="00C13B0E" w:rsidRPr="00017B2B" w:rsidRDefault="00C13B0E" w:rsidP="00C13B0E">
      <w:pPr>
        <w:jc w:val="both"/>
        <w:rPr>
          <w:rFonts w:asciiTheme="minorHAnsi" w:hAnsiTheme="minorHAnsi" w:cstheme="minorHAnsi"/>
          <w:szCs w:val="28"/>
          <w:lang w:val="en-GB"/>
        </w:rPr>
      </w:pPr>
    </w:p>
    <w:p w:rsidR="00C13B0E" w:rsidRPr="00017B2B" w:rsidRDefault="00C13B0E" w:rsidP="00C13B0E">
      <w:pPr>
        <w:autoSpaceDE w:val="0"/>
        <w:autoSpaceDN w:val="0"/>
        <w:adjustRightInd w:val="0"/>
        <w:jc w:val="both"/>
        <w:rPr>
          <w:rFonts w:asciiTheme="minorHAnsi" w:hAnsiTheme="minorHAnsi" w:cstheme="minorHAnsi"/>
          <w:szCs w:val="28"/>
          <w:lang w:val="en-GB"/>
        </w:rPr>
      </w:pPr>
      <w:r w:rsidRPr="00017B2B">
        <w:rPr>
          <w:rFonts w:asciiTheme="minorHAnsi" w:hAnsiTheme="minorHAnsi" w:cstheme="minorHAnsi"/>
          <w:szCs w:val="28"/>
          <w:lang w:val="en-GB"/>
        </w:rPr>
        <w:t xml:space="preserve">Please note the use of this material </w:t>
      </w:r>
      <w:r w:rsidRPr="00017B2B">
        <w:rPr>
          <w:rFonts w:asciiTheme="minorHAnsi" w:hAnsiTheme="minorHAnsi" w:cstheme="minorHAnsi"/>
          <w:color w:val="000000"/>
          <w:szCs w:val="28"/>
          <w:lang w:val="en-GB"/>
        </w:rPr>
        <w:t>(as set out in the terms of use)</w:t>
      </w:r>
      <w:r w:rsidRPr="00017B2B">
        <w:rPr>
          <w:rFonts w:asciiTheme="minorHAnsi" w:hAnsiTheme="minorHAnsi" w:cstheme="minorHAnsi"/>
          <w:szCs w:val="28"/>
          <w:lang w:val="en-GB"/>
        </w:rPr>
        <w:t xml:space="preserve"> is not subject to the payment of a fee </w:t>
      </w:r>
      <w:r w:rsidRPr="00017B2B">
        <w:rPr>
          <w:rFonts w:asciiTheme="minorHAnsi" w:hAnsiTheme="minorHAnsi" w:cstheme="minorHAnsi"/>
          <w:color w:val="000000"/>
          <w:szCs w:val="28"/>
          <w:lang w:val="en-GB"/>
        </w:rPr>
        <w:t xml:space="preserve">and the </w:t>
      </w:r>
      <w:r w:rsidRPr="00017B2B">
        <w:rPr>
          <w:rFonts w:asciiTheme="minorHAnsi" w:hAnsiTheme="minorHAnsi" w:cstheme="minorHAnsi"/>
          <w:szCs w:val="28"/>
          <w:lang w:val="en-GB"/>
        </w:rPr>
        <w:t xml:space="preserve">IFRS Foundation </w:t>
      </w:r>
      <w:r w:rsidRPr="00017B2B">
        <w:rPr>
          <w:rFonts w:asciiTheme="minorHAnsi" w:hAnsiTheme="minorHAnsi" w:cstheme="minorHAnsi"/>
          <w:color w:val="000000"/>
          <w:szCs w:val="28"/>
          <w:lang w:val="en-GB"/>
        </w:rPr>
        <w:t>reserve the right to change the terms of use from time to time including the charging of a fee</w:t>
      </w:r>
      <w:r w:rsidRPr="00017B2B">
        <w:rPr>
          <w:rFonts w:asciiTheme="minorHAnsi" w:hAnsiTheme="minorHAnsi" w:cstheme="minorHAnsi"/>
          <w:szCs w:val="28"/>
          <w:lang w:val="en-GB"/>
        </w:rPr>
        <w:t>.</w:t>
      </w:r>
    </w:p>
    <w:p w:rsidR="00C13B0E" w:rsidRPr="00017B2B" w:rsidRDefault="00C13B0E" w:rsidP="00C13B0E">
      <w:pPr>
        <w:autoSpaceDE w:val="0"/>
        <w:autoSpaceDN w:val="0"/>
        <w:adjustRightInd w:val="0"/>
        <w:rPr>
          <w:rFonts w:asciiTheme="minorHAnsi" w:hAnsiTheme="minorHAnsi" w:cstheme="minorHAnsi"/>
          <w:szCs w:val="28"/>
          <w:lang w:val="en-GB"/>
        </w:rPr>
      </w:pPr>
    </w:p>
    <w:p w:rsidR="00C13B0E" w:rsidRPr="00017B2B" w:rsidRDefault="00C13B0E" w:rsidP="00C13B0E">
      <w:pPr>
        <w:autoSpaceDE w:val="0"/>
        <w:autoSpaceDN w:val="0"/>
        <w:adjustRightInd w:val="0"/>
        <w:rPr>
          <w:rFonts w:asciiTheme="minorHAnsi" w:hAnsiTheme="minorHAnsi" w:cstheme="minorHAnsi"/>
          <w:szCs w:val="28"/>
          <w:lang w:val="en-GB"/>
        </w:rPr>
      </w:pPr>
      <w:r w:rsidRPr="00017B2B">
        <w:rPr>
          <w:rFonts w:asciiTheme="minorHAnsi" w:hAnsiTheme="minorHAnsi" w:cstheme="minorHAnsi"/>
          <w:szCs w:val="28"/>
          <w:lang w:val="en-GB"/>
        </w:rPr>
        <w:t>Your right (if any) to use this material will expire if you breach the terms of use.</w:t>
      </w:r>
    </w:p>
    <w:p w:rsidR="00C13B0E" w:rsidRPr="00017B2B" w:rsidRDefault="00C13B0E" w:rsidP="00C13B0E">
      <w:pPr>
        <w:jc w:val="both"/>
        <w:rPr>
          <w:rFonts w:asciiTheme="minorHAnsi" w:hAnsiTheme="minorHAnsi" w:cstheme="minorHAnsi"/>
          <w:szCs w:val="28"/>
          <w:lang w:val="en-GB"/>
        </w:rPr>
      </w:pPr>
    </w:p>
    <w:p w:rsidR="00C13B0E" w:rsidRPr="00017B2B" w:rsidRDefault="00C13B0E" w:rsidP="00C13B0E">
      <w:pPr>
        <w:numPr>
          <w:ilvl w:val="0"/>
          <w:numId w:val="6"/>
        </w:numPr>
        <w:suppressAutoHyphens w:val="0"/>
        <w:ind w:left="284" w:hanging="284"/>
        <w:jc w:val="both"/>
        <w:rPr>
          <w:rFonts w:asciiTheme="minorHAnsi" w:hAnsiTheme="minorHAnsi" w:cstheme="minorHAnsi"/>
          <w:szCs w:val="28"/>
          <w:lang w:val="en-GB"/>
        </w:rPr>
      </w:pPr>
      <w:r w:rsidRPr="00017B2B">
        <w:rPr>
          <w:rFonts w:asciiTheme="minorHAnsi" w:hAnsiTheme="minorHAnsi" w:cstheme="minorHAnsi"/>
          <w:b/>
          <w:szCs w:val="28"/>
          <w:lang w:val="en-GB"/>
        </w:rPr>
        <w:t>Terms of Use</w:t>
      </w:r>
    </w:p>
    <w:p w:rsidR="00C13B0E" w:rsidRPr="00017B2B" w:rsidRDefault="00C13B0E" w:rsidP="00C13B0E">
      <w:pPr>
        <w:tabs>
          <w:tab w:val="left" w:pos="567"/>
        </w:tabs>
        <w:autoSpaceDE w:val="0"/>
        <w:autoSpaceDN w:val="0"/>
        <w:adjustRightInd w:val="0"/>
        <w:ind w:left="709" w:hanging="709"/>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1.1</w:t>
      </w:r>
      <w:r w:rsidRPr="00017B2B">
        <w:rPr>
          <w:rFonts w:asciiTheme="minorHAnsi" w:hAnsiTheme="minorHAnsi" w:cstheme="minorHAnsi"/>
          <w:color w:val="000000"/>
          <w:szCs w:val="28"/>
          <w:lang w:val="en-GB"/>
        </w:rPr>
        <w:tab/>
      </w:r>
      <w:r w:rsidRPr="00017B2B">
        <w:rPr>
          <w:rFonts w:asciiTheme="minorHAnsi" w:hAnsiTheme="minorHAnsi" w:cstheme="minorHAnsi"/>
          <w:color w:val="000000"/>
          <w:szCs w:val="28"/>
          <w:lang w:val="en-GB"/>
        </w:rPr>
        <w:tab/>
        <w:t>This material may only be used for non-commercial purposes and in accordance with these terms.  If you require any other use or you wish to do anything with the materials which falls outside the scope of these terms of use, please contact us as you will need a written licence which we may or may not grant.</w:t>
      </w:r>
    </w:p>
    <w:p w:rsidR="00C13B0E" w:rsidRPr="00017B2B" w:rsidRDefault="00C13B0E" w:rsidP="00C13B0E">
      <w:pPr>
        <w:jc w:val="both"/>
        <w:rPr>
          <w:rFonts w:asciiTheme="minorHAnsi" w:hAnsiTheme="minorHAnsi" w:cstheme="minorHAnsi"/>
          <w:szCs w:val="28"/>
          <w:lang w:val="en-GB"/>
        </w:rPr>
      </w:pPr>
    </w:p>
    <w:p w:rsidR="00C13B0E" w:rsidRPr="00017B2B" w:rsidRDefault="00C13B0E" w:rsidP="00C13B0E">
      <w:pPr>
        <w:jc w:val="both"/>
        <w:rPr>
          <w:rFonts w:asciiTheme="minorHAnsi" w:hAnsiTheme="minorHAnsi" w:cstheme="minorHAnsi"/>
          <w:szCs w:val="28"/>
          <w:lang w:val="en-GB"/>
        </w:rPr>
      </w:pPr>
      <w:r w:rsidRPr="00017B2B">
        <w:rPr>
          <w:rFonts w:asciiTheme="minorHAnsi" w:hAnsiTheme="minorHAnsi" w:cstheme="minorHAnsi"/>
          <w:i/>
          <w:color w:val="000000"/>
          <w:szCs w:val="28"/>
          <w:lang w:val="en-GB"/>
        </w:rPr>
        <w:t>Printed Use</w:t>
      </w:r>
    </w:p>
    <w:p w:rsidR="00C13B0E" w:rsidRPr="00017B2B" w:rsidRDefault="00C13B0E" w:rsidP="00C13B0E">
      <w:pPr>
        <w:tabs>
          <w:tab w:val="left" w:pos="567"/>
        </w:tabs>
        <w:autoSpaceDE w:val="0"/>
        <w:autoSpaceDN w:val="0"/>
        <w:adjustRightInd w:val="0"/>
        <w:ind w:left="709" w:hanging="709"/>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1.2</w:t>
      </w:r>
      <w:r w:rsidRPr="00017B2B">
        <w:rPr>
          <w:rFonts w:asciiTheme="minorHAnsi" w:hAnsiTheme="minorHAnsi" w:cstheme="minorHAnsi"/>
          <w:color w:val="000000"/>
          <w:szCs w:val="28"/>
          <w:lang w:val="en-GB"/>
        </w:rPr>
        <w:tab/>
      </w:r>
      <w:r w:rsidRPr="00017B2B">
        <w:rPr>
          <w:rFonts w:asciiTheme="minorHAnsi" w:hAnsiTheme="minorHAnsi" w:cstheme="minorHAnsi"/>
          <w:color w:val="000000"/>
          <w:szCs w:val="28"/>
          <w:lang w:val="en-GB"/>
        </w:rPr>
        <w:tab/>
        <w:t xml:space="preserve">Unless you are reproducing the material in whole or in part to be used in a hard copy stand-alone document, you must not use or reproduce, or allow anyone else to use or reproduce, any trademarks that appear on or in the material. </w:t>
      </w:r>
    </w:p>
    <w:p w:rsidR="00C13B0E" w:rsidRPr="00017B2B" w:rsidRDefault="00C13B0E" w:rsidP="00C13B0E">
      <w:pPr>
        <w:tabs>
          <w:tab w:val="left" w:pos="567"/>
        </w:tabs>
        <w:autoSpaceDE w:val="0"/>
        <w:autoSpaceDN w:val="0"/>
        <w:adjustRightInd w:val="0"/>
        <w:ind w:left="709" w:hanging="709"/>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1.3</w:t>
      </w:r>
      <w:r w:rsidRPr="00017B2B">
        <w:rPr>
          <w:rFonts w:asciiTheme="minorHAnsi" w:hAnsiTheme="minorHAnsi" w:cstheme="minorHAnsi"/>
          <w:color w:val="000000"/>
          <w:szCs w:val="28"/>
          <w:lang w:val="en-GB"/>
        </w:rPr>
        <w:tab/>
      </w:r>
      <w:r w:rsidRPr="00017B2B">
        <w:rPr>
          <w:rFonts w:asciiTheme="minorHAnsi" w:hAnsiTheme="minorHAnsi" w:cstheme="minorHAnsi"/>
          <w:color w:val="000000"/>
          <w:szCs w:val="28"/>
          <w:lang w:val="en-GB"/>
        </w:rPr>
        <w:tab/>
        <w:t>For the avoidance of any doubt, you must not use or reproduce any trademark that appears on or in the material if you are using all or part of the material to incorporate into your own documentation.</w:t>
      </w:r>
    </w:p>
    <w:p w:rsidR="00C13B0E" w:rsidRPr="00017B2B" w:rsidRDefault="00C13B0E" w:rsidP="00C13B0E">
      <w:pPr>
        <w:tabs>
          <w:tab w:val="left" w:pos="567"/>
        </w:tabs>
        <w:autoSpaceDE w:val="0"/>
        <w:autoSpaceDN w:val="0"/>
        <w:adjustRightInd w:val="0"/>
        <w:ind w:left="709" w:hanging="709"/>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1.4</w:t>
      </w:r>
      <w:r w:rsidRPr="00017B2B">
        <w:rPr>
          <w:rFonts w:asciiTheme="minorHAnsi" w:hAnsiTheme="minorHAnsi" w:cstheme="minorHAnsi"/>
          <w:color w:val="000000"/>
          <w:szCs w:val="28"/>
          <w:lang w:val="en-GB"/>
        </w:rPr>
        <w:tab/>
      </w:r>
      <w:r w:rsidRPr="00017B2B">
        <w:rPr>
          <w:rFonts w:asciiTheme="minorHAnsi" w:hAnsiTheme="minorHAnsi" w:cstheme="minorHAnsi"/>
          <w:color w:val="000000"/>
          <w:szCs w:val="28"/>
          <w:lang w:val="en-GB"/>
        </w:rPr>
        <w:tab/>
        <w:t>The trademarks include, but are not limited to, the IFRS Foundation and IASB names and logos.</w:t>
      </w:r>
    </w:p>
    <w:p w:rsidR="00C13B0E" w:rsidRPr="00017B2B" w:rsidRDefault="00C13B0E" w:rsidP="00C13B0E">
      <w:pPr>
        <w:tabs>
          <w:tab w:val="left" w:pos="567"/>
        </w:tabs>
        <w:autoSpaceDE w:val="0"/>
        <w:autoSpaceDN w:val="0"/>
        <w:adjustRightInd w:val="0"/>
        <w:ind w:left="709" w:hanging="709"/>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1.5</w:t>
      </w:r>
      <w:r w:rsidRPr="00017B2B">
        <w:rPr>
          <w:rFonts w:asciiTheme="minorHAnsi" w:hAnsiTheme="minorHAnsi" w:cstheme="minorHAnsi"/>
          <w:color w:val="000000"/>
          <w:szCs w:val="28"/>
          <w:lang w:val="en-GB"/>
        </w:rPr>
        <w:tab/>
      </w:r>
      <w:r w:rsidRPr="00017B2B">
        <w:rPr>
          <w:rFonts w:asciiTheme="minorHAnsi" w:hAnsiTheme="minorHAnsi" w:cstheme="minorHAnsi"/>
          <w:color w:val="000000"/>
          <w:szCs w:val="28"/>
          <w:lang w:val="en-GB"/>
        </w:rPr>
        <w:tab/>
        <w:t>When you copy any extract, in whole or in part, from this publication in print form, you must ensure that:</w:t>
      </w:r>
    </w:p>
    <w:p w:rsidR="00C13B0E" w:rsidRPr="00017B2B" w:rsidRDefault="00C13B0E" w:rsidP="00C13B0E">
      <w:pPr>
        <w:numPr>
          <w:ilvl w:val="0"/>
          <w:numId w:val="4"/>
        </w:numPr>
        <w:suppressAutoHyphens w:val="0"/>
        <w:autoSpaceDE w:val="0"/>
        <w:autoSpaceDN w:val="0"/>
        <w:adjustRightInd w:val="0"/>
        <w:ind w:left="709" w:hanging="425"/>
        <w:contextualSpacing/>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 xml:space="preserve">the documentation includes a copyright acknowledgement substantially in the form of the copyright notice which appears in this notice; </w:t>
      </w:r>
    </w:p>
    <w:p w:rsidR="00C13B0E" w:rsidRPr="00017B2B" w:rsidRDefault="00C13B0E" w:rsidP="00C13B0E">
      <w:pPr>
        <w:numPr>
          <w:ilvl w:val="0"/>
          <w:numId w:val="4"/>
        </w:numPr>
        <w:suppressAutoHyphens w:val="0"/>
        <w:autoSpaceDE w:val="0"/>
        <w:autoSpaceDN w:val="0"/>
        <w:adjustRightInd w:val="0"/>
        <w:ind w:left="709" w:hanging="425"/>
        <w:contextualSpacing/>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the documentation includes a statement that the IFRS Foundation is the source of the material;</w:t>
      </w:r>
    </w:p>
    <w:p w:rsidR="00C13B0E" w:rsidRPr="00017B2B" w:rsidRDefault="00C13B0E" w:rsidP="00C13B0E">
      <w:pPr>
        <w:numPr>
          <w:ilvl w:val="0"/>
          <w:numId w:val="4"/>
        </w:numPr>
        <w:suppressAutoHyphens w:val="0"/>
        <w:autoSpaceDE w:val="0"/>
        <w:autoSpaceDN w:val="0"/>
        <w:adjustRightInd w:val="0"/>
        <w:ind w:left="709" w:hanging="425"/>
        <w:contextualSpacing/>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the documentation includes disclaimer substantially in the form of the disclaimer which appears in this notice;</w:t>
      </w:r>
    </w:p>
    <w:p w:rsidR="00C13B0E" w:rsidRPr="00017B2B" w:rsidRDefault="00C13B0E" w:rsidP="00C13B0E">
      <w:pPr>
        <w:numPr>
          <w:ilvl w:val="0"/>
          <w:numId w:val="4"/>
        </w:numPr>
        <w:suppressAutoHyphens w:val="0"/>
        <w:autoSpaceDE w:val="0"/>
        <w:autoSpaceDN w:val="0"/>
        <w:adjustRightInd w:val="0"/>
        <w:ind w:left="709" w:hanging="425"/>
        <w:contextualSpacing/>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our status as the author(s) of the materials is acknowledged;</w:t>
      </w:r>
    </w:p>
    <w:p w:rsidR="00C13B0E" w:rsidRPr="00017B2B" w:rsidRDefault="00C13B0E" w:rsidP="00C13B0E">
      <w:pPr>
        <w:numPr>
          <w:ilvl w:val="0"/>
          <w:numId w:val="4"/>
        </w:numPr>
        <w:suppressAutoHyphens w:val="0"/>
        <w:autoSpaceDE w:val="0"/>
        <w:autoSpaceDN w:val="0"/>
        <w:adjustRightInd w:val="0"/>
        <w:ind w:left="709" w:hanging="425"/>
        <w:contextualSpacing/>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the extract is shown accurately; and</w:t>
      </w:r>
    </w:p>
    <w:p w:rsidR="00C13B0E" w:rsidRPr="00017B2B" w:rsidRDefault="00C13B0E" w:rsidP="00C13B0E">
      <w:pPr>
        <w:numPr>
          <w:ilvl w:val="0"/>
          <w:numId w:val="4"/>
        </w:numPr>
        <w:suppressAutoHyphens w:val="0"/>
        <w:autoSpaceDE w:val="0"/>
        <w:autoSpaceDN w:val="0"/>
        <w:adjustRightInd w:val="0"/>
        <w:ind w:left="709" w:hanging="425"/>
        <w:contextualSpacing/>
        <w:jc w:val="both"/>
        <w:rPr>
          <w:rFonts w:asciiTheme="minorHAnsi" w:hAnsiTheme="minorHAnsi" w:cstheme="minorHAnsi"/>
          <w:color w:val="000000"/>
          <w:szCs w:val="28"/>
          <w:lang w:val="en-GB"/>
        </w:rPr>
      </w:pPr>
      <w:proofErr w:type="gramStart"/>
      <w:r w:rsidRPr="00017B2B">
        <w:rPr>
          <w:rFonts w:asciiTheme="minorHAnsi" w:hAnsiTheme="minorHAnsi" w:cstheme="minorHAnsi"/>
          <w:color w:val="000000"/>
          <w:szCs w:val="28"/>
          <w:lang w:val="en-GB"/>
        </w:rPr>
        <w:t>the</w:t>
      </w:r>
      <w:proofErr w:type="gramEnd"/>
      <w:r w:rsidRPr="00017B2B">
        <w:rPr>
          <w:rFonts w:asciiTheme="minorHAnsi" w:hAnsiTheme="minorHAnsi" w:cstheme="minorHAnsi"/>
          <w:color w:val="000000"/>
          <w:szCs w:val="28"/>
          <w:lang w:val="en-GB"/>
        </w:rPr>
        <w:t xml:space="preserve"> extract is not used  in a misleading context.</w:t>
      </w:r>
    </w:p>
    <w:p w:rsidR="00C13B0E" w:rsidRPr="00017B2B" w:rsidRDefault="00C13B0E" w:rsidP="00C13B0E">
      <w:pPr>
        <w:autoSpaceDE w:val="0"/>
        <w:autoSpaceDN w:val="0"/>
        <w:adjustRightInd w:val="0"/>
        <w:ind w:left="720" w:hanging="720"/>
        <w:jc w:val="both"/>
        <w:rPr>
          <w:rFonts w:asciiTheme="minorHAnsi" w:hAnsiTheme="minorHAnsi" w:cstheme="minorHAnsi"/>
          <w:color w:val="000000"/>
          <w:szCs w:val="28"/>
          <w:lang w:val="en-GB"/>
        </w:rPr>
      </w:pPr>
    </w:p>
    <w:p w:rsidR="00C13B0E" w:rsidRPr="00017B2B" w:rsidRDefault="00C13B0E" w:rsidP="00C13B0E">
      <w:pPr>
        <w:autoSpaceDE w:val="0"/>
        <w:autoSpaceDN w:val="0"/>
        <w:adjustRightInd w:val="0"/>
        <w:ind w:left="284" w:hanging="284"/>
        <w:rPr>
          <w:rFonts w:asciiTheme="minorHAnsi" w:hAnsiTheme="minorHAnsi" w:cstheme="minorHAnsi"/>
          <w:color w:val="000000"/>
          <w:szCs w:val="28"/>
          <w:lang w:val="en-GB"/>
        </w:rPr>
      </w:pPr>
      <w:r w:rsidRPr="00017B2B">
        <w:rPr>
          <w:rFonts w:asciiTheme="minorHAnsi" w:hAnsiTheme="minorHAnsi" w:cstheme="minorHAnsi"/>
          <w:i/>
          <w:color w:val="000000"/>
          <w:szCs w:val="28"/>
          <w:lang w:val="en-GB"/>
        </w:rPr>
        <w:t>Electronic Use</w:t>
      </w:r>
    </w:p>
    <w:p w:rsidR="00C13B0E" w:rsidRPr="00017B2B" w:rsidRDefault="00C13B0E" w:rsidP="00C13B0E">
      <w:pPr>
        <w:tabs>
          <w:tab w:val="left" w:pos="426"/>
        </w:tabs>
        <w:autoSpaceDE w:val="0"/>
        <w:autoSpaceDN w:val="0"/>
        <w:adjustRightInd w:val="0"/>
        <w:ind w:left="284" w:hanging="284"/>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1.6</w:t>
      </w:r>
      <w:r w:rsidRPr="00017B2B">
        <w:rPr>
          <w:rFonts w:asciiTheme="minorHAnsi" w:hAnsiTheme="minorHAnsi" w:cstheme="minorHAnsi"/>
          <w:color w:val="000000"/>
          <w:szCs w:val="28"/>
          <w:lang w:val="en-GB"/>
        </w:rPr>
        <w:tab/>
      </w:r>
      <w:r w:rsidRPr="00017B2B">
        <w:rPr>
          <w:rFonts w:asciiTheme="minorHAnsi" w:hAnsiTheme="minorHAnsi" w:cstheme="minorHAnsi"/>
          <w:color w:val="000000"/>
          <w:szCs w:val="28"/>
          <w:lang w:val="en-GB"/>
        </w:rPr>
        <w:tab/>
        <w:t>In relation to any electronic use of this material:</w:t>
      </w:r>
    </w:p>
    <w:p w:rsidR="00C13B0E" w:rsidRPr="00017B2B" w:rsidRDefault="00C13B0E" w:rsidP="00C13B0E">
      <w:pPr>
        <w:numPr>
          <w:ilvl w:val="0"/>
          <w:numId w:val="5"/>
        </w:numPr>
        <w:tabs>
          <w:tab w:val="left" w:pos="709"/>
        </w:tabs>
        <w:suppressAutoHyphens w:val="0"/>
        <w:autoSpaceDE w:val="0"/>
        <w:autoSpaceDN w:val="0"/>
        <w:adjustRightInd w:val="0"/>
        <w:ind w:left="709" w:hanging="283"/>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if you intend to include any part of this material on your website free of charge or in a slide pack for an educational course you must comply with the provisions listed at paragraph 1.5 and you must not use or reproduce, or allow anyone else to use or reproduce, any trademarks that appear on or in the material</w:t>
      </w:r>
    </w:p>
    <w:p w:rsidR="00C13B0E" w:rsidRPr="00017B2B" w:rsidRDefault="00C13B0E" w:rsidP="00C13B0E">
      <w:pPr>
        <w:numPr>
          <w:ilvl w:val="0"/>
          <w:numId w:val="5"/>
        </w:numPr>
        <w:suppressAutoHyphens w:val="0"/>
        <w:autoSpaceDE w:val="0"/>
        <w:autoSpaceDN w:val="0"/>
        <w:adjustRightInd w:val="0"/>
        <w:ind w:left="709" w:hanging="283"/>
        <w:jc w:val="both"/>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 xml:space="preserve">if you intend to provide any part of this material electronically for any other purpose please </w:t>
      </w:r>
      <w:hyperlink r:id="rId9" w:history="1">
        <w:r w:rsidRPr="00017B2B">
          <w:rPr>
            <w:rStyle w:val="a3"/>
            <w:rFonts w:asciiTheme="minorHAnsi" w:hAnsiTheme="minorHAnsi" w:cstheme="minorHAnsi"/>
            <w:szCs w:val="28"/>
            <w:lang w:val="en-GB"/>
          </w:rPr>
          <w:t>contact us</w:t>
        </w:r>
      </w:hyperlink>
      <w:r w:rsidRPr="00017B2B">
        <w:rPr>
          <w:rFonts w:asciiTheme="minorHAnsi" w:hAnsiTheme="minorHAnsi" w:cstheme="minorHAnsi"/>
          <w:color w:val="000000"/>
          <w:szCs w:val="28"/>
          <w:lang w:val="en-GB"/>
        </w:rPr>
        <w:t xml:space="preserve"> as you will need a written licence which we may or may not grant</w:t>
      </w:r>
    </w:p>
    <w:p w:rsidR="00C13B0E" w:rsidRPr="00017B2B" w:rsidRDefault="00C13B0E" w:rsidP="00C13B0E">
      <w:pPr>
        <w:numPr>
          <w:ilvl w:val="0"/>
          <w:numId w:val="5"/>
        </w:numPr>
        <w:suppressAutoHyphens w:val="0"/>
        <w:autoSpaceDE w:val="0"/>
        <w:autoSpaceDN w:val="0"/>
        <w:adjustRightInd w:val="0"/>
        <w:ind w:left="709" w:hanging="283"/>
        <w:jc w:val="both"/>
        <w:rPr>
          <w:rFonts w:asciiTheme="minorHAnsi" w:hAnsiTheme="minorHAnsi" w:cstheme="minorHAnsi"/>
          <w:color w:val="000000"/>
          <w:szCs w:val="28"/>
          <w:lang w:val="en-GB"/>
        </w:rPr>
      </w:pPr>
      <w:proofErr w:type="gramStart"/>
      <w:r w:rsidRPr="00017B2B">
        <w:rPr>
          <w:rFonts w:asciiTheme="minorHAnsi" w:hAnsiTheme="minorHAnsi" w:cstheme="minorHAnsi"/>
          <w:color w:val="000000"/>
          <w:szCs w:val="28"/>
          <w:lang w:val="en-GB"/>
        </w:rPr>
        <w:t>you</w:t>
      </w:r>
      <w:proofErr w:type="gramEnd"/>
      <w:r w:rsidRPr="00017B2B">
        <w:rPr>
          <w:rFonts w:asciiTheme="minorHAnsi" w:hAnsiTheme="minorHAnsi" w:cstheme="minorHAnsi"/>
          <w:color w:val="000000"/>
          <w:szCs w:val="28"/>
          <w:lang w:val="en-GB"/>
        </w:rPr>
        <w:t xml:space="preserve"> cannot reproduce and/or distribute the whole of the material electronically whether by use of your website or otherwise.</w:t>
      </w:r>
    </w:p>
    <w:p w:rsidR="00C13B0E" w:rsidRPr="00017B2B" w:rsidRDefault="00C13B0E" w:rsidP="00C13B0E">
      <w:pPr>
        <w:autoSpaceDE w:val="0"/>
        <w:autoSpaceDN w:val="0"/>
        <w:adjustRightInd w:val="0"/>
        <w:rPr>
          <w:rFonts w:asciiTheme="minorHAnsi" w:hAnsiTheme="minorHAnsi" w:cstheme="minorHAnsi"/>
          <w:color w:val="000000"/>
          <w:szCs w:val="28"/>
          <w:lang w:val="en-GB"/>
        </w:rPr>
      </w:pPr>
    </w:p>
    <w:p w:rsidR="00C13B0E" w:rsidRPr="00017B2B" w:rsidRDefault="00C13B0E" w:rsidP="00C13B0E">
      <w:pPr>
        <w:autoSpaceDE w:val="0"/>
        <w:autoSpaceDN w:val="0"/>
        <w:adjustRightInd w:val="0"/>
        <w:rPr>
          <w:rFonts w:asciiTheme="minorHAnsi" w:hAnsiTheme="minorHAnsi" w:cstheme="minorHAnsi"/>
          <w:color w:val="000000"/>
          <w:szCs w:val="28"/>
          <w:lang w:val="en-GB"/>
        </w:rPr>
      </w:pPr>
      <w:r w:rsidRPr="00017B2B">
        <w:rPr>
          <w:rFonts w:asciiTheme="minorHAnsi" w:hAnsiTheme="minorHAnsi" w:cstheme="minorHAnsi"/>
          <w:color w:val="000000"/>
          <w:szCs w:val="28"/>
          <w:lang w:val="en-GB"/>
        </w:rPr>
        <w:t xml:space="preserve">If you </w:t>
      </w:r>
      <w:r w:rsidRPr="00017B2B">
        <w:rPr>
          <w:rFonts w:asciiTheme="minorHAnsi" w:hAnsiTheme="minorHAnsi" w:cstheme="minorHAnsi"/>
          <w:color w:val="000000"/>
          <w:szCs w:val="28"/>
          <w:lang w:val="en-GB" w:eastAsia="en-GB"/>
        </w:rPr>
        <w:t>breach any of these terms of use your right (if any) to use our materials will cease immediately and you must, at our option, return or destroy any copies of the materials you have made.</w:t>
      </w:r>
    </w:p>
    <w:p w:rsidR="00C13B0E" w:rsidRPr="00017B2B" w:rsidRDefault="00C13B0E" w:rsidP="00C13B0E">
      <w:pPr>
        <w:jc w:val="both"/>
        <w:rPr>
          <w:rFonts w:asciiTheme="minorHAnsi" w:hAnsiTheme="minorHAnsi" w:cstheme="minorHAnsi"/>
          <w:szCs w:val="28"/>
          <w:lang w:val="en-GB"/>
        </w:rPr>
      </w:pPr>
    </w:p>
    <w:p w:rsidR="00C13B0E" w:rsidRPr="00017B2B" w:rsidRDefault="00C13B0E" w:rsidP="00C13B0E">
      <w:pPr>
        <w:jc w:val="both"/>
        <w:rPr>
          <w:rFonts w:asciiTheme="minorHAnsi" w:hAnsiTheme="minorHAnsi" w:cstheme="minorHAnsi"/>
          <w:szCs w:val="28"/>
          <w:lang w:val="en-GB"/>
        </w:rPr>
      </w:pPr>
      <w:r w:rsidRPr="00017B2B">
        <w:rPr>
          <w:rFonts w:asciiTheme="minorHAnsi" w:hAnsiTheme="minorHAnsi" w:cstheme="minorHAnsi"/>
          <w:szCs w:val="28"/>
          <w:lang w:val="en-GB"/>
        </w:rPr>
        <w:t>Please address publication and copyright matters to:</w:t>
      </w:r>
    </w:p>
    <w:p w:rsidR="00C13B0E" w:rsidRPr="00017B2B" w:rsidRDefault="00C13B0E" w:rsidP="00C13B0E">
      <w:pPr>
        <w:jc w:val="both"/>
        <w:rPr>
          <w:rFonts w:asciiTheme="minorHAnsi" w:hAnsiTheme="minorHAnsi" w:cstheme="minorHAnsi"/>
          <w:szCs w:val="28"/>
          <w:lang w:val="en-GB"/>
        </w:rPr>
      </w:pPr>
      <w:r w:rsidRPr="00017B2B">
        <w:rPr>
          <w:rFonts w:asciiTheme="minorHAnsi" w:hAnsiTheme="minorHAnsi" w:cstheme="minorHAnsi"/>
          <w:szCs w:val="28"/>
          <w:lang w:val="en-GB"/>
        </w:rPr>
        <w:lastRenderedPageBreak/>
        <w:t xml:space="preserve">IFRS Foundation Publications Department | 30 Cannon Street | London EC4M 6XH | United Kingdom | Telephone: +44 (0)20 7332 2730 | Email: </w:t>
      </w:r>
      <w:hyperlink r:id="rId10" w:history="1">
        <w:r w:rsidRPr="00017B2B">
          <w:rPr>
            <w:rStyle w:val="a3"/>
            <w:rFonts w:asciiTheme="minorHAnsi" w:hAnsiTheme="minorHAnsi" w:cstheme="minorHAnsi"/>
            <w:szCs w:val="28"/>
            <w:lang w:val="en-GB"/>
          </w:rPr>
          <w:t>publications@ifrs.org</w:t>
        </w:r>
      </w:hyperlink>
      <w:r w:rsidRPr="00017B2B">
        <w:rPr>
          <w:rFonts w:asciiTheme="minorHAnsi" w:hAnsiTheme="minorHAnsi" w:cstheme="minorHAnsi"/>
          <w:szCs w:val="28"/>
          <w:lang w:val="en-GB"/>
        </w:rPr>
        <w:t xml:space="preserve">  Web: </w:t>
      </w:r>
      <w:hyperlink r:id="rId11" w:history="1">
        <w:r w:rsidRPr="00017B2B">
          <w:rPr>
            <w:rStyle w:val="a3"/>
            <w:rFonts w:asciiTheme="minorHAnsi" w:hAnsiTheme="minorHAnsi" w:cstheme="minorHAnsi"/>
            <w:szCs w:val="28"/>
            <w:lang w:val="en-GB"/>
          </w:rPr>
          <w:t>www.ifrs.org</w:t>
        </w:r>
      </w:hyperlink>
      <w:r w:rsidRPr="00017B2B">
        <w:rPr>
          <w:rFonts w:asciiTheme="minorHAnsi" w:hAnsiTheme="minorHAnsi" w:cstheme="minorHAnsi"/>
          <w:szCs w:val="28"/>
          <w:lang w:val="en-GB"/>
        </w:rPr>
        <w:t>.</w:t>
      </w:r>
    </w:p>
    <w:p w:rsidR="00C13B0E" w:rsidRPr="00017B2B" w:rsidRDefault="00C13B0E" w:rsidP="00C13B0E">
      <w:pPr>
        <w:jc w:val="both"/>
        <w:rPr>
          <w:rFonts w:asciiTheme="minorHAnsi" w:hAnsiTheme="minorHAnsi" w:cstheme="minorHAnsi"/>
          <w:szCs w:val="28"/>
          <w:lang w:val="en-GB"/>
        </w:rPr>
      </w:pPr>
    </w:p>
    <w:p w:rsidR="00C13B0E" w:rsidRPr="00017B2B" w:rsidRDefault="00C13B0E" w:rsidP="00C13B0E">
      <w:pPr>
        <w:autoSpaceDE w:val="0"/>
        <w:autoSpaceDN w:val="0"/>
        <w:adjustRightInd w:val="0"/>
        <w:rPr>
          <w:rFonts w:asciiTheme="minorHAnsi" w:hAnsiTheme="minorHAnsi" w:cstheme="minorHAnsi"/>
          <w:b/>
          <w:color w:val="000000"/>
          <w:szCs w:val="28"/>
          <w:lang w:val="en-GB"/>
        </w:rPr>
      </w:pPr>
      <w:r w:rsidRPr="00017B2B">
        <w:rPr>
          <w:rFonts w:asciiTheme="minorHAnsi" w:hAnsiTheme="minorHAnsi" w:cstheme="minorHAnsi"/>
          <w:b/>
          <w:color w:val="000000"/>
          <w:szCs w:val="28"/>
          <w:lang w:val="en-GB"/>
        </w:rPr>
        <w:t>Trade mark notice</w:t>
      </w:r>
    </w:p>
    <w:p w:rsidR="00C13B0E" w:rsidRPr="00017B2B" w:rsidRDefault="00C13B0E" w:rsidP="00C13B0E">
      <w:pPr>
        <w:autoSpaceDE w:val="0"/>
        <w:autoSpaceDN w:val="0"/>
        <w:adjustRightInd w:val="0"/>
        <w:rPr>
          <w:rFonts w:asciiTheme="minorHAnsi" w:hAnsiTheme="minorHAnsi" w:cstheme="minorHAnsi"/>
          <w:b/>
          <w:color w:val="000000"/>
          <w:szCs w:val="28"/>
          <w:lang w:val="en-GB"/>
        </w:rPr>
      </w:pPr>
    </w:p>
    <w:p w:rsidR="00C13B0E" w:rsidRPr="00017B2B" w:rsidRDefault="00C13B0E" w:rsidP="00C13B0E">
      <w:pPr>
        <w:autoSpaceDE w:val="0"/>
        <w:autoSpaceDN w:val="0"/>
        <w:adjustRightInd w:val="0"/>
        <w:rPr>
          <w:rFonts w:asciiTheme="minorHAnsi" w:hAnsiTheme="minorHAnsi" w:cstheme="minorHAnsi"/>
          <w:color w:val="000000"/>
          <w:szCs w:val="28"/>
          <w:lang w:val="en-GB"/>
        </w:rPr>
      </w:pPr>
      <w:r w:rsidRPr="00017B2B">
        <w:rPr>
          <w:rFonts w:asciiTheme="minorHAnsi" w:hAnsiTheme="minorHAnsi" w:cstheme="minorHAnsi"/>
          <w:noProof/>
          <w:szCs w:val="28"/>
          <w:lang w:eastAsia="uk-UA"/>
        </w:rPr>
        <w:drawing>
          <wp:anchor distT="0" distB="0" distL="114300" distR="114300" simplePos="0" relativeHeight="251659264" behindDoc="1" locked="0" layoutInCell="1" allowOverlap="1" wp14:anchorId="33CEB20B" wp14:editId="1B911F46">
            <wp:simplePos x="0" y="0"/>
            <wp:positionH relativeFrom="column">
              <wp:posOffset>12700</wp:posOffset>
            </wp:positionH>
            <wp:positionV relativeFrom="paragraph">
              <wp:posOffset>635</wp:posOffset>
            </wp:positionV>
            <wp:extent cx="1690370" cy="318770"/>
            <wp:effectExtent l="0" t="0" r="5080" b="5080"/>
            <wp:wrapNone/>
            <wp:docPr id="2" name="Рисунок 2" descr="IFR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RS_Logo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0370"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3B0E" w:rsidRPr="00017B2B" w:rsidRDefault="00C13B0E" w:rsidP="00C13B0E">
      <w:pPr>
        <w:autoSpaceDE w:val="0"/>
        <w:autoSpaceDN w:val="0"/>
        <w:adjustRightInd w:val="0"/>
        <w:rPr>
          <w:rFonts w:asciiTheme="minorHAnsi" w:hAnsiTheme="minorHAnsi" w:cstheme="minorHAnsi"/>
          <w:color w:val="000000"/>
          <w:szCs w:val="28"/>
          <w:lang w:val="en-GB"/>
        </w:rPr>
      </w:pPr>
    </w:p>
    <w:p w:rsidR="00C13B0E" w:rsidRPr="00017B2B" w:rsidRDefault="00C13B0E" w:rsidP="00C13B0E">
      <w:pPr>
        <w:autoSpaceDE w:val="0"/>
        <w:autoSpaceDN w:val="0"/>
        <w:adjustRightInd w:val="0"/>
        <w:rPr>
          <w:rFonts w:asciiTheme="minorHAnsi" w:hAnsiTheme="minorHAnsi" w:cstheme="minorHAnsi"/>
          <w:color w:val="000000"/>
          <w:szCs w:val="28"/>
          <w:lang w:val="en-GB"/>
        </w:rPr>
      </w:pPr>
    </w:p>
    <w:p w:rsidR="00C13B0E" w:rsidRPr="00017B2B" w:rsidRDefault="00C13B0E" w:rsidP="00C13B0E">
      <w:pPr>
        <w:pStyle w:val="a6"/>
        <w:spacing w:after="120"/>
        <w:jc w:val="both"/>
        <w:rPr>
          <w:rFonts w:asciiTheme="minorHAnsi" w:hAnsiTheme="minorHAnsi" w:cstheme="minorHAnsi"/>
          <w:sz w:val="28"/>
          <w:szCs w:val="28"/>
          <w:lang w:val="en-GB"/>
        </w:rPr>
      </w:pPr>
      <w:r w:rsidRPr="00017B2B">
        <w:rPr>
          <w:rFonts w:asciiTheme="minorHAnsi" w:eastAsia="Calibri" w:hAnsiTheme="minorHAnsi" w:cstheme="minorHAnsi"/>
          <w:color w:val="000000"/>
          <w:sz w:val="28"/>
          <w:szCs w:val="28"/>
          <w:lang w:val="en-GB"/>
        </w:rPr>
        <w:t>The IFRS Foundation logo, the IASB logo, the IFRS for SMEs logo, the ‘Hexagon Device’, ‘IFRS Foundation’, ‘</w:t>
      </w:r>
      <w:proofErr w:type="spellStart"/>
      <w:r w:rsidRPr="00017B2B">
        <w:rPr>
          <w:rFonts w:asciiTheme="minorHAnsi" w:eastAsia="Calibri" w:hAnsiTheme="minorHAnsi" w:cstheme="minorHAnsi"/>
          <w:color w:val="000000"/>
          <w:sz w:val="28"/>
          <w:szCs w:val="28"/>
          <w:lang w:val="en-GB"/>
        </w:rPr>
        <w:t>eIFRS</w:t>
      </w:r>
      <w:proofErr w:type="spellEnd"/>
      <w:r w:rsidRPr="00017B2B">
        <w:rPr>
          <w:rFonts w:asciiTheme="minorHAnsi" w:eastAsia="Calibri" w:hAnsiTheme="minorHAnsi" w:cstheme="minorHAnsi"/>
          <w:color w:val="000000"/>
          <w:sz w:val="28"/>
          <w:szCs w:val="28"/>
          <w:lang w:val="en-GB"/>
        </w:rPr>
        <w:t xml:space="preserve">’, ‘IAS’, ‘IASB’, ‘IFRS for SMEs’, ‘IASs’, ‘IFRS’, ‘IFRSs’, ‘International Accounting Standards’, ‘International Financial Reporting Standards’ and ‘IFRS Taxonomy’ are </w:t>
      </w:r>
      <w:proofErr w:type="spellStart"/>
      <w:r w:rsidRPr="00017B2B">
        <w:rPr>
          <w:rFonts w:asciiTheme="minorHAnsi" w:eastAsia="Calibri" w:hAnsiTheme="minorHAnsi" w:cstheme="minorHAnsi"/>
          <w:color w:val="000000"/>
          <w:sz w:val="28"/>
          <w:szCs w:val="28"/>
          <w:lang w:val="en-GB"/>
        </w:rPr>
        <w:t>Trade marks</w:t>
      </w:r>
      <w:proofErr w:type="spellEnd"/>
      <w:r w:rsidRPr="00017B2B">
        <w:rPr>
          <w:rFonts w:asciiTheme="minorHAnsi" w:eastAsia="Calibri" w:hAnsiTheme="minorHAnsi" w:cstheme="minorHAnsi"/>
          <w:color w:val="000000"/>
          <w:sz w:val="28"/>
          <w:szCs w:val="28"/>
          <w:lang w:val="en-GB"/>
        </w:rPr>
        <w:t xml:space="preserve"> of the IFRS Foundation.  </w:t>
      </w:r>
      <w:r w:rsidRPr="00017B2B">
        <w:rPr>
          <w:rFonts w:asciiTheme="minorHAnsi" w:hAnsiTheme="minorHAnsi" w:cstheme="minorHAnsi"/>
          <w:sz w:val="28"/>
          <w:szCs w:val="28"/>
          <w:lang w:val="en-GB"/>
        </w:rPr>
        <w:t>Further details of the Trade Marks, including details of countries where the Trade Marks are registered or applied for, are available from the Foundation on request.</w:t>
      </w:r>
    </w:p>
    <w:p w:rsidR="00C13B0E" w:rsidRPr="002B0DA2" w:rsidRDefault="00C13B0E" w:rsidP="00C13B0E">
      <w:pPr>
        <w:pStyle w:val="a4"/>
        <w:spacing w:after="0"/>
        <w:ind w:left="0"/>
        <w:jc w:val="center"/>
        <w:rPr>
          <w:rFonts w:ascii="Times New Roman" w:hAnsi="Times New Roman" w:cs="Times New Roman"/>
          <w:bCs/>
          <w:sz w:val="28"/>
          <w:szCs w:val="28"/>
          <w:u w:val="single"/>
          <w:lang w:val="en-US"/>
        </w:rPr>
      </w:pPr>
    </w:p>
    <w:p w:rsidR="00C13B0E" w:rsidRPr="00C13B0E" w:rsidRDefault="00C13B0E" w:rsidP="00C13B0E">
      <w:pPr>
        <w:pStyle w:val="a4"/>
        <w:spacing w:after="0"/>
        <w:ind w:left="0"/>
        <w:jc w:val="center"/>
        <w:rPr>
          <w:rFonts w:asciiTheme="minorHAnsi" w:hAnsiTheme="minorHAnsi" w:cstheme="minorHAnsi"/>
          <w:b/>
          <w:bCs/>
          <w:sz w:val="28"/>
          <w:szCs w:val="28"/>
          <w:lang w:val="ru-RU"/>
        </w:rPr>
      </w:pPr>
      <w:proofErr w:type="spellStart"/>
      <w:r w:rsidRPr="002560BE">
        <w:rPr>
          <w:rFonts w:asciiTheme="minorHAnsi" w:hAnsiTheme="minorHAnsi" w:cstheme="minorHAnsi"/>
          <w:b/>
          <w:bCs/>
          <w:sz w:val="28"/>
          <w:szCs w:val="28"/>
          <w:lang w:val="ru-RU"/>
        </w:rPr>
        <w:t>Повідомлення</w:t>
      </w:r>
      <w:proofErr w:type="spellEnd"/>
    </w:p>
    <w:p w:rsidR="00C13B0E" w:rsidRPr="00E409C3" w:rsidRDefault="00C13B0E" w:rsidP="00C13B0E">
      <w:pPr>
        <w:pStyle w:val="a4"/>
        <w:spacing w:after="0"/>
        <w:ind w:left="0"/>
        <w:jc w:val="center"/>
        <w:rPr>
          <w:rFonts w:asciiTheme="minorHAnsi" w:hAnsiTheme="minorHAnsi" w:cstheme="minorHAnsi"/>
          <w:b/>
          <w:bCs/>
          <w:sz w:val="28"/>
          <w:szCs w:val="28"/>
          <w:lang w:val="uk-UA"/>
        </w:rPr>
      </w:pPr>
      <w:r>
        <w:rPr>
          <w:rFonts w:asciiTheme="minorHAnsi" w:hAnsiTheme="minorHAnsi" w:cstheme="minorHAnsi"/>
          <w:b/>
          <w:bCs/>
          <w:sz w:val="28"/>
          <w:szCs w:val="28"/>
          <w:lang w:val="uk-UA"/>
        </w:rPr>
        <w:t>(українською мовою)</w:t>
      </w:r>
    </w:p>
    <w:p w:rsidR="00C13B0E" w:rsidRPr="00465721" w:rsidRDefault="00C13B0E" w:rsidP="00C13B0E">
      <w:pPr>
        <w:rPr>
          <w:rFonts w:asciiTheme="minorHAnsi" w:hAnsiTheme="minorHAnsi" w:cstheme="minorHAnsi"/>
          <w:bCs/>
          <w:szCs w:val="28"/>
        </w:rPr>
      </w:pP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rPr>
        <w:t xml:space="preserve">Ці матеріали підготовлені персоналом Фонду МСФЗ. Вони не були схвалені Радою з міжнародних стандартів бухгалтерського обліку (РМСБО). Ці матеріали створено для допомоги індивідуальним особам у запровадженні та послідовному застосуванні МСФЗ та розумінні, як використовується </w:t>
      </w:r>
      <w:r w:rsidRPr="00465721">
        <w:rPr>
          <w:rFonts w:asciiTheme="minorHAnsi" w:hAnsiTheme="minorHAnsi" w:cstheme="minorHAnsi"/>
          <w:szCs w:val="28"/>
          <w:lang w:val="en-US"/>
        </w:rPr>
        <w:t>XBRL</w:t>
      </w:r>
      <w:r w:rsidRPr="00465721">
        <w:rPr>
          <w:rFonts w:asciiTheme="minorHAnsi" w:hAnsiTheme="minorHAnsi" w:cstheme="minorHAnsi"/>
          <w:szCs w:val="28"/>
          <w:lang w:val="ru-RU"/>
        </w:rPr>
        <w:t>.</w:t>
      </w:r>
    </w:p>
    <w:p w:rsidR="00C13B0E" w:rsidRPr="00465721" w:rsidRDefault="00C13B0E" w:rsidP="00C13B0E">
      <w:pPr>
        <w:jc w:val="both"/>
        <w:rPr>
          <w:rFonts w:asciiTheme="minorHAnsi" w:hAnsiTheme="minorHAnsi" w:cstheme="minorHAnsi"/>
          <w:szCs w:val="28"/>
        </w:rPr>
      </w:pPr>
    </w:p>
    <w:p w:rsidR="00C13B0E" w:rsidRPr="00465721" w:rsidRDefault="00C13B0E" w:rsidP="00C13B0E">
      <w:pPr>
        <w:jc w:val="both"/>
        <w:rPr>
          <w:rFonts w:asciiTheme="minorHAnsi" w:hAnsiTheme="minorHAnsi" w:cstheme="minorHAnsi"/>
          <w:b/>
          <w:szCs w:val="28"/>
        </w:rPr>
      </w:pPr>
      <w:r w:rsidRPr="00465721">
        <w:rPr>
          <w:rFonts w:asciiTheme="minorHAnsi" w:hAnsiTheme="minorHAnsi" w:cstheme="minorHAnsi"/>
          <w:b/>
          <w:szCs w:val="28"/>
        </w:rPr>
        <w:t>Повідомлення про авторське право:</w:t>
      </w:r>
      <w:r w:rsidRPr="00465721">
        <w:rPr>
          <w:rFonts w:asciiTheme="minorHAnsi" w:hAnsiTheme="minorHAnsi" w:cstheme="minorHAnsi"/>
          <w:szCs w:val="28"/>
        </w:rPr>
        <w:t xml:space="preserve"> всіма правами, включаючи авторське право, стосовно вмісту цієї </w:t>
      </w:r>
      <w:proofErr w:type="spellStart"/>
      <w:r w:rsidRPr="00465721">
        <w:rPr>
          <w:rFonts w:asciiTheme="minorHAnsi" w:hAnsiTheme="minorHAnsi" w:cstheme="minorHAnsi"/>
          <w:szCs w:val="28"/>
        </w:rPr>
        <w:t>веб-сторінки</w:t>
      </w:r>
      <w:proofErr w:type="spellEnd"/>
      <w:r w:rsidRPr="00465721">
        <w:rPr>
          <w:rFonts w:asciiTheme="minorHAnsi" w:hAnsiTheme="minorHAnsi" w:cstheme="minorHAnsi"/>
          <w:szCs w:val="28"/>
        </w:rPr>
        <w:t xml:space="preserve"> володіє Фонд МСФЗ. Цей вміст може відтворюватися з дозволу Міністерства фінансів України. </w:t>
      </w: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b/>
          <w:szCs w:val="28"/>
        </w:rPr>
        <w:t>Авторське право © Фонд МСФЗ ®</w:t>
      </w:r>
    </w:p>
    <w:p w:rsidR="00C13B0E" w:rsidRPr="00465721" w:rsidRDefault="00C13B0E" w:rsidP="00C13B0E">
      <w:pPr>
        <w:jc w:val="both"/>
        <w:rPr>
          <w:rFonts w:asciiTheme="minorHAnsi" w:hAnsiTheme="minorHAnsi" w:cstheme="minorHAnsi"/>
          <w:szCs w:val="28"/>
          <w:lang w:val="ru-RU"/>
        </w:rPr>
      </w:pPr>
      <w:proofErr w:type="spellStart"/>
      <w:r w:rsidRPr="00465721">
        <w:rPr>
          <w:rFonts w:asciiTheme="minorHAnsi" w:hAnsiTheme="minorHAnsi" w:cstheme="minorHAnsi"/>
          <w:szCs w:val="28"/>
        </w:rPr>
        <w:t>Кеннон</w:t>
      </w:r>
      <w:proofErr w:type="spellEnd"/>
      <w:r w:rsidRPr="00465721">
        <w:rPr>
          <w:rFonts w:asciiTheme="minorHAnsi" w:hAnsiTheme="minorHAnsi" w:cstheme="minorHAnsi"/>
          <w:szCs w:val="28"/>
        </w:rPr>
        <w:t xml:space="preserve"> </w:t>
      </w:r>
      <w:proofErr w:type="spellStart"/>
      <w:r w:rsidRPr="00465721">
        <w:rPr>
          <w:rFonts w:asciiTheme="minorHAnsi" w:hAnsiTheme="minorHAnsi" w:cstheme="minorHAnsi"/>
          <w:szCs w:val="28"/>
        </w:rPr>
        <w:t>Стріт</w:t>
      </w:r>
      <w:proofErr w:type="spellEnd"/>
      <w:r w:rsidRPr="00465721">
        <w:rPr>
          <w:rFonts w:asciiTheme="minorHAnsi" w:hAnsiTheme="minorHAnsi" w:cstheme="minorHAnsi"/>
          <w:szCs w:val="28"/>
        </w:rPr>
        <w:t>, 30 | Лондон, EC4M 6XH | Сполучене Королівство |</w:t>
      </w:r>
      <w:r w:rsidRPr="00465721">
        <w:rPr>
          <w:rFonts w:asciiTheme="minorHAnsi" w:hAnsiTheme="minorHAnsi" w:cstheme="minorHAnsi"/>
          <w:szCs w:val="28"/>
          <w:lang w:val="ru-RU"/>
        </w:rPr>
        <w:t xml:space="preserve"> </w:t>
      </w:r>
      <w:r w:rsidRPr="00465721">
        <w:rPr>
          <w:rFonts w:asciiTheme="minorHAnsi" w:hAnsiTheme="minorHAnsi" w:cstheme="minorHAnsi"/>
          <w:szCs w:val="28"/>
        </w:rPr>
        <w:t>Телефон:</w:t>
      </w:r>
      <w:r w:rsidRPr="00465721">
        <w:rPr>
          <w:rFonts w:asciiTheme="minorHAnsi" w:hAnsiTheme="minorHAnsi" w:cstheme="minorHAnsi"/>
          <w:szCs w:val="28"/>
          <w:lang w:val="ru-RU"/>
        </w:rPr>
        <w:t xml:space="preserve"> +</w:t>
      </w:r>
      <w:r w:rsidRPr="00465721">
        <w:rPr>
          <w:rFonts w:asciiTheme="minorHAnsi" w:hAnsiTheme="minorHAnsi" w:cstheme="minorHAnsi"/>
          <w:szCs w:val="28"/>
        </w:rPr>
        <w:t>44 (0)20 7246 6410</w:t>
      </w:r>
      <w:r w:rsidRPr="00465721">
        <w:rPr>
          <w:rFonts w:asciiTheme="minorHAnsi" w:hAnsiTheme="minorHAnsi" w:cstheme="minorHAnsi"/>
          <w:szCs w:val="28"/>
          <w:lang w:val="ru-RU"/>
        </w:rPr>
        <w:t xml:space="preserve"> |</w:t>
      </w:r>
      <w:r w:rsidRPr="00465721">
        <w:rPr>
          <w:rFonts w:asciiTheme="minorHAnsi" w:hAnsiTheme="minorHAnsi" w:cstheme="minorHAnsi"/>
          <w:szCs w:val="28"/>
        </w:rPr>
        <w:t xml:space="preserve"> Адреса </w:t>
      </w:r>
      <w:proofErr w:type="spellStart"/>
      <w:r w:rsidRPr="00465721">
        <w:rPr>
          <w:rFonts w:asciiTheme="minorHAnsi" w:hAnsiTheme="minorHAnsi" w:cstheme="minorHAnsi"/>
          <w:szCs w:val="28"/>
        </w:rPr>
        <w:t>ел</w:t>
      </w:r>
      <w:proofErr w:type="spellEnd"/>
      <w:r w:rsidRPr="00465721">
        <w:rPr>
          <w:rFonts w:asciiTheme="minorHAnsi" w:hAnsiTheme="minorHAnsi" w:cstheme="minorHAnsi"/>
          <w:szCs w:val="28"/>
        </w:rPr>
        <w:t xml:space="preserve">. пошти: </w:t>
      </w:r>
      <w:hyperlink r:id="rId13" w:history="1">
        <w:r w:rsidRPr="00465721">
          <w:rPr>
            <w:rStyle w:val="a3"/>
            <w:rFonts w:asciiTheme="minorHAnsi" w:hAnsiTheme="minorHAnsi" w:cstheme="minorHAnsi"/>
            <w:szCs w:val="28"/>
            <w:lang w:val="en-US" w:eastAsia="en-US"/>
          </w:rPr>
          <w:t>info</w:t>
        </w:r>
        <w:r w:rsidRPr="00465721">
          <w:rPr>
            <w:rStyle w:val="a3"/>
            <w:rFonts w:asciiTheme="minorHAnsi" w:hAnsiTheme="minorHAnsi" w:cstheme="minorHAnsi"/>
            <w:szCs w:val="28"/>
            <w:lang w:val="ru-RU" w:eastAsia="en-US"/>
          </w:rPr>
          <w:t>@</w:t>
        </w:r>
        <w:r w:rsidRPr="00465721">
          <w:rPr>
            <w:rStyle w:val="a3"/>
            <w:rFonts w:asciiTheme="minorHAnsi" w:hAnsiTheme="minorHAnsi" w:cstheme="minorHAnsi"/>
            <w:szCs w:val="28"/>
            <w:lang w:val="en-US" w:eastAsia="en-US"/>
          </w:rPr>
          <w:t>ifrs</w:t>
        </w:r>
        <w:r w:rsidRPr="00465721">
          <w:rPr>
            <w:rStyle w:val="a3"/>
            <w:rFonts w:asciiTheme="minorHAnsi" w:hAnsiTheme="minorHAnsi" w:cstheme="minorHAnsi"/>
            <w:szCs w:val="28"/>
            <w:lang w:val="ru-RU" w:eastAsia="en-US"/>
          </w:rPr>
          <w:t>.</w:t>
        </w:r>
        <w:r w:rsidRPr="00465721">
          <w:rPr>
            <w:rStyle w:val="a3"/>
            <w:rFonts w:asciiTheme="minorHAnsi" w:hAnsiTheme="minorHAnsi" w:cstheme="minorHAnsi"/>
            <w:szCs w:val="28"/>
            <w:lang w:val="en-US" w:eastAsia="en-US"/>
          </w:rPr>
          <w:t>org</w:t>
        </w:r>
      </w:hyperlink>
      <w:r w:rsidRPr="00465721">
        <w:rPr>
          <w:rFonts w:asciiTheme="minorHAnsi" w:hAnsiTheme="minorHAnsi" w:cstheme="minorHAnsi"/>
          <w:szCs w:val="28"/>
          <w:lang w:val="ru-RU"/>
        </w:rPr>
        <w:t xml:space="preserve"> | </w:t>
      </w:r>
      <w:r w:rsidRPr="00465721">
        <w:rPr>
          <w:rFonts w:asciiTheme="minorHAnsi" w:hAnsiTheme="minorHAnsi" w:cstheme="minorHAnsi"/>
          <w:szCs w:val="28"/>
        </w:rPr>
        <w:t>Веб-сайт</w:t>
      </w:r>
      <w:r w:rsidRPr="00465721">
        <w:rPr>
          <w:rFonts w:asciiTheme="minorHAnsi" w:hAnsiTheme="minorHAnsi" w:cstheme="minorHAnsi"/>
          <w:szCs w:val="28"/>
          <w:lang w:val="ru-RU"/>
        </w:rPr>
        <w:t xml:space="preserve">: </w:t>
      </w:r>
      <w:hyperlink r:id="rId14" w:history="1">
        <w:r w:rsidRPr="00465721">
          <w:rPr>
            <w:rStyle w:val="a3"/>
            <w:rFonts w:asciiTheme="minorHAnsi" w:hAnsiTheme="minorHAnsi" w:cstheme="minorHAnsi"/>
            <w:szCs w:val="28"/>
            <w:lang w:val="en-US" w:eastAsia="en-US"/>
          </w:rPr>
          <w:t>www</w:t>
        </w:r>
        <w:r w:rsidRPr="00465721">
          <w:rPr>
            <w:rStyle w:val="a3"/>
            <w:rFonts w:asciiTheme="minorHAnsi" w:hAnsiTheme="minorHAnsi" w:cstheme="minorHAnsi"/>
            <w:szCs w:val="28"/>
            <w:lang w:val="ru-RU" w:eastAsia="en-US"/>
          </w:rPr>
          <w:t>.</w:t>
        </w:r>
        <w:r w:rsidRPr="00465721">
          <w:rPr>
            <w:rStyle w:val="a3"/>
            <w:rFonts w:asciiTheme="minorHAnsi" w:hAnsiTheme="minorHAnsi" w:cstheme="minorHAnsi"/>
            <w:szCs w:val="28"/>
            <w:lang w:val="en-US" w:eastAsia="en-US"/>
          </w:rPr>
          <w:t>ifrs</w:t>
        </w:r>
        <w:r w:rsidRPr="00465721">
          <w:rPr>
            <w:rStyle w:val="a3"/>
            <w:rFonts w:asciiTheme="minorHAnsi" w:hAnsiTheme="minorHAnsi" w:cstheme="minorHAnsi"/>
            <w:szCs w:val="28"/>
            <w:lang w:val="ru-RU" w:eastAsia="en-US"/>
          </w:rPr>
          <w:t>.</w:t>
        </w:r>
        <w:r w:rsidRPr="00465721">
          <w:rPr>
            <w:rStyle w:val="a3"/>
            <w:rFonts w:asciiTheme="minorHAnsi" w:hAnsiTheme="minorHAnsi" w:cstheme="minorHAnsi"/>
            <w:szCs w:val="28"/>
            <w:lang w:val="en-US" w:eastAsia="en-US"/>
          </w:rPr>
          <w:t>org</w:t>
        </w:r>
      </w:hyperlink>
    </w:p>
    <w:p w:rsidR="00C13B0E" w:rsidRPr="00465721" w:rsidRDefault="00C13B0E" w:rsidP="00C13B0E">
      <w:pPr>
        <w:jc w:val="both"/>
        <w:rPr>
          <w:rFonts w:asciiTheme="minorHAnsi" w:hAnsiTheme="minorHAnsi" w:cstheme="minorHAnsi"/>
          <w:szCs w:val="28"/>
          <w:lang w:val="ru-RU"/>
        </w:rPr>
      </w:pPr>
    </w:p>
    <w:p w:rsidR="00C13B0E" w:rsidRPr="00465721" w:rsidRDefault="00C13B0E" w:rsidP="00C13B0E">
      <w:pPr>
        <w:jc w:val="both"/>
        <w:rPr>
          <w:rFonts w:asciiTheme="minorHAnsi" w:hAnsiTheme="minorHAnsi" w:cstheme="minorHAnsi"/>
          <w:b/>
          <w:szCs w:val="28"/>
        </w:rPr>
      </w:pPr>
      <w:r w:rsidRPr="00465721">
        <w:rPr>
          <w:rFonts w:asciiTheme="minorHAnsi" w:hAnsiTheme="minorHAnsi" w:cstheme="minorHAnsi"/>
          <w:b/>
          <w:szCs w:val="28"/>
        </w:rPr>
        <w:t>Відмова від відповідальності:</w:t>
      </w:r>
      <w:r w:rsidRPr="00465721">
        <w:rPr>
          <w:rFonts w:asciiTheme="minorHAnsi" w:hAnsiTheme="minorHAnsi" w:cstheme="minorHAnsi"/>
          <w:szCs w:val="28"/>
        </w:rPr>
        <w:t xml:space="preserve"> Фонд МСФЗ, автори та видавці не несуть відповідальності за будь-які збитки, завдані будь-якій особі та/або суб’єкту господарювання, які діяли або відмовились від дій у зв’язку з матеріалами цієї публікації, незалежно від того, чи був такий збиток завданий з необережності чи будь-яким іншим чином.</w:t>
      </w:r>
    </w:p>
    <w:p w:rsidR="00C13B0E" w:rsidRPr="00465721" w:rsidRDefault="00C13B0E" w:rsidP="00C13B0E">
      <w:pPr>
        <w:jc w:val="both"/>
        <w:rPr>
          <w:rFonts w:asciiTheme="minorHAnsi" w:hAnsiTheme="minorHAnsi" w:cstheme="minorHAnsi"/>
          <w:b/>
          <w:szCs w:val="28"/>
        </w:rPr>
      </w:pPr>
    </w:p>
    <w:p w:rsidR="00C13B0E" w:rsidRPr="00465721" w:rsidRDefault="00C13B0E" w:rsidP="00C13B0E">
      <w:pPr>
        <w:jc w:val="both"/>
        <w:rPr>
          <w:rFonts w:asciiTheme="minorHAnsi" w:hAnsiTheme="minorHAnsi" w:cstheme="minorHAnsi"/>
          <w:i/>
          <w:color w:val="0000FF"/>
          <w:szCs w:val="28"/>
          <w:u w:val="single"/>
          <w:lang w:eastAsia="en-GB"/>
        </w:rPr>
      </w:pPr>
      <w:r w:rsidRPr="00465721">
        <w:rPr>
          <w:rFonts w:asciiTheme="minorHAnsi" w:hAnsiTheme="minorHAnsi" w:cstheme="minorHAnsi"/>
          <w:b/>
          <w:szCs w:val="28"/>
        </w:rPr>
        <w:t>Право на використання</w:t>
      </w:r>
      <w:r w:rsidRPr="00465721">
        <w:rPr>
          <w:rFonts w:asciiTheme="minorHAnsi" w:hAnsiTheme="minorHAnsi" w:cstheme="minorHAnsi"/>
          <w:b/>
          <w:szCs w:val="28"/>
          <w:lang w:val="ru-RU"/>
        </w:rPr>
        <w:t xml:space="preserve">: </w:t>
      </w:r>
      <w:r w:rsidRPr="00465721">
        <w:rPr>
          <w:rFonts w:asciiTheme="minorHAnsi" w:hAnsiTheme="minorHAnsi" w:cstheme="minorHAnsi"/>
          <w:szCs w:val="28"/>
        </w:rPr>
        <w:t xml:space="preserve">Фонд МСФЗ заохочує використання цих матеріалів, але відповідно до нижченаведених умов. Для загального ознайомлення з подробицями застосування наших стандартів, будь ласка, відвідайте </w:t>
      </w:r>
      <w:proofErr w:type="spellStart"/>
      <w:r w:rsidRPr="00465721">
        <w:rPr>
          <w:rFonts w:asciiTheme="minorHAnsi" w:hAnsiTheme="minorHAnsi" w:cstheme="minorHAnsi"/>
          <w:szCs w:val="28"/>
        </w:rPr>
        <w:t>веб-сторінку</w:t>
      </w:r>
      <w:proofErr w:type="spellEnd"/>
      <w:r w:rsidRPr="00465721">
        <w:rPr>
          <w:rFonts w:asciiTheme="minorHAnsi" w:hAnsiTheme="minorHAnsi" w:cstheme="minorHAnsi"/>
          <w:szCs w:val="28"/>
        </w:rPr>
        <w:t xml:space="preserve">: </w:t>
      </w:r>
      <w:hyperlink r:id="rId15" w:history="1">
        <w:r w:rsidRPr="00465721">
          <w:rPr>
            <w:rStyle w:val="a3"/>
            <w:rFonts w:asciiTheme="minorHAnsi" w:hAnsiTheme="minorHAnsi" w:cstheme="minorHAnsi"/>
            <w:i/>
            <w:szCs w:val="28"/>
            <w:lang w:val="en" w:eastAsia="en-GB"/>
          </w:rPr>
          <w:t>www</w:t>
        </w:r>
        <w:r w:rsidRPr="00465721">
          <w:rPr>
            <w:rStyle w:val="a3"/>
            <w:rFonts w:asciiTheme="minorHAnsi" w:hAnsiTheme="minorHAnsi" w:cstheme="minorHAnsi"/>
            <w:i/>
            <w:szCs w:val="28"/>
            <w:lang w:eastAsia="en-GB"/>
          </w:rPr>
          <w:t>.</w:t>
        </w:r>
        <w:proofErr w:type="spellStart"/>
        <w:r w:rsidRPr="00465721">
          <w:rPr>
            <w:rStyle w:val="a3"/>
            <w:rFonts w:asciiTheme="minorHAnsi" w:hAnsiTheme="minorHAnsi" w:cstheme="minorHAnsi"/>
            <w:i/>
            <w:szCs w:val="28"/>
            <w:lang w:val="en" w:eastAsia="en-GB"/>
          </w:rPr>
          <w:t>ifrs</w:t>
        </w:r>
        <w:proofErr w:type="spellEnd"/>
        <w:r w:rsidRPr="00465721">
          <w:rPr>
            <w:rStyle w:val="a3"/>
            <w:rFonts w:asciiTheme="minorHAnsi" w:hAnsiTheme="minorHAnsi" w:cstheme="minorHAnsi"/>
            <w:i/>
            <w:szCs w:val="28"/>
            <w:lang w:eastAsia="en-GB"/>
          </w:rPr>
          <w:t>.</w:t>
        </w:r>
        <w:r w:rsidRPr="00465721">
          <w:rPr>
            <w:rStyle w:val="a3"/>
            <w:rFonts w:asciiTheme="minorHAnsi" w:hAnsiTheme="minorHAnsi" w:cstheme="minorHAnsi"/>
            <w:i/>
            <w:szCs w:val="28"/>
            <w:lang w:val="en" w:eastAsia="en-GB"/>
          </w:rPr>
          <w:t>org</w:t>
        </w:r>
        <w:r w:rsidRPr="00465721">
          <w:rPr>
            <w:rStyle w:val="a3"/>
            <w:rFonts w:asciiTheme="minorHAnsi" w:hAnsiTheme="minorHAnsi" w:cstheme="minorHAnsi"/>
            <w:i/>
            <w:szCs w:val="28"/>
            <w:lang w:eastAsia="en-GB"/>
          </w:rPr>
          <w:t>/</w:t>
        </w:r>
        <w:r w:rsidRPr="00465721">
          <w:rPr>
            <w:rStyle w:val="a3"/>
            <w:rFonts w:asciiTheme="minorHAnsi" w:hAnsiTheme="minorHAnsi" w:cstheme="minorHAnsi"/>
            <w:i/>
            <w:szCs w:val="28"/>
            <w:lang w:val="en" w:eastAsia="en-GB"/>
          </w:rPr>
          <w:t>IFRSs</w:t>
        </w:r>
        <w:r w:rsidRPr="00465721">
          <w:rPr>
            <w:rStyle w:val="a3"/>
            <w:rFonts w:asciiTheme="minorHAnsi" w:hAnsiTheme="minorHAnsi" w:cstheme="minorHAnsi"/>
            <w:i/>
            <w:szCs w:val="28"/>
            <w:lang w:eastAsia="en-GB"/>
          </w:rPr>
          <w:t>/</w:t>
        </w:r>
        <w:r w:rsidRPr="00465721">
          <w:rPr>
            <w:rStyle w:val="a3"/>
            <w:rFonts w:asciiTheme="minorHAnsi" w:hAnsiTheme="minorHAnsi" w:cstheme="minorHAnsi"/>
            <w:i/>
            <w:szCs w:val="28"/>
            <w:lang w:val="en" w:eastAsia="en-GB"/>
          </w:rPr>
          <w:t>Pages</w:t>
        </w:r>
        <w:r w:rsidRPr="00465721">
          <w:rPr>
            <w:rStyle w:val="a3"/>
            <w:rFonts w:asciiTheme="minorHAnsi" w:hAnsiTheme="minorHAnsi" w:cstheme="minorHAnsi"/>
            <w:i/>
            <w:szCs w:val="28"/>
            <w:lang w:eastAsia="en-GB"/>
          </w:rPr>
          <w:t>/</w:t>
        </w:r>
        <w:r w:rsidRPr="00465721">
          <w:rPr>
            <w:rStyle w:val="a3"/>
            <w:rFonts w:asciiTheme="minorHAnsi" w:hAnsiTheme="minorHAnsi" w:cstheme="minorHAnsi"/>
            <w:i/>
            <w:szCs w:val="28"/>
            <w:lang w:val="en" w:eastAsia="en-GB"/>
          </w:rPr>
          <w:t>IFRS</w:t>
        </w:r>
        <w:r w:rsidRPr="00465721">
          <w:rPr>
            <w:rStyle w:val="a3"/>
            <w:rFonts w:asciiTheme="minorHAnsi" w:hAnsiTheme="minorHAnsi" w:cstheme="minorHAnsi"/>
            <w:i/>
            <w:szCs w:val="28"/>
            <w:lang w:eastAsia="en-GB"/>
          </w:rPr>
          <w:t>.</w:t>
        </w:r>
        <w:proofErr w:type="spellStart"/>
        <w:r w:rsidRPr="00465721">
          <w:rPr>
            <w:rStyle w:val="a3"/>
            <w:rFonts w:asciiTheme="minorHAnsi" w:hAnsiTheme="minorHAnsi" w:cstheme="minorHAnsi"/>
            <w:i/>
            <w:szCs w:val="28"/>
            <w:lang w:val="en" w:eastAsia="en-GB"/>
          </w:rPr>
          <w:t>aspx</w:t>
        </w:r>
        <w:proofErr w:type="spellEnd"/>
      </w:hyperlink>
      <w:r w:rsidRPr="00465721">
        <w:rPr>
          <w:rFonts w:asciiTheme="minorHAnsi" w:hAnsiTheme="minorHAnsi" w:cstheme="minorHAnsi"/>
          <w:i/>
          <w:color w:val="0000FF"/>
          <w:szCs w:val="28"/>
          <w:u w:val="single"/>
          <w:lang w:eastAsia="en-GB"/>
        </w:rPr>
        <w:t>.</w:t>
      </w:r>
    </w:p>
    <w:p w:rsidR="00C13B0E" w:rsidRPr="00465721" w:rsidRDefault="00C13B0E" w:rsidP="00C13B0E">
      <w:pPr>
        <w:jc w:val="both"/>
        <w:rPr>
          <w:rFonts w:asciiTheme="minorHAnsi" w:hAnsiTheme="minorHAnsi" w:cstheme="minorHAnsi"/>
          <w:i/>
          <w:color w:val="0000FF"/>
          <w:szCs w:val="28"/>
          <w:u w:val="single"/>
          <w:lang w:eastAsia="en-GB"/>
        </w:rPr>
      </w:pP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lang w:eastAsia="en-GB"/>
        </w:rPr>
        <w:lastRenderedPageBreak/>
        <w:t xml:space="preserve">Використання цих матеріалів (як визначено в умовах їх використання) є безоплатним, водночас Фонд МСФЗ зберігає за собою право періодично змінювати умови використання, включаючи встановлення плати. </w:t>
      </w:r>
    </w:p>
    <w:p w:rsidR="00C13B0E" w:rsidRPr="00465721" w:rsidRDefault="00C13B0E" w:rsidP="00C13B0E">
      <w:pPr>
        <w:jc w:val="both"/>
        <w:rPr>
          <w:rFonts w:asciiTheme="minorHAnsi" w:hAnsiTheme="minorHAnsi" w:cstheme="minorHAnsi"/>
          <w:szCs w:val="28"/>
        </w:rPr>
      </w:pP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rPr>
        <w:t>Ваше право (якщо воно існує) на використання цих матеріалів втрачає силу, якщо ви порушуєте умови їх використання.</w:t>
      </w:r>
    </w:p>
    <w:p w:rsidR="00C13B0E" w:rsidRPr="00465721" w:rsidRDefault="00C13B0E" w:rsidP="00C13B0E">
      <w:pPr>
        <w:jc w:val="both"/>
        <w:rPr>
          <w:rFonts w:asciiTheme="minorHAnsi" w:hAnsiTheme="minorHAnsi" w:cstheme="minorHAnsi"/>
          <w:szCs w:val="28"/>
        </w:rPr>
      </w:pP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b/>
          <w:bCs/>
          <w:szCs w:val="28"/>
        </w:rPr>
        <w:t>1. Умови використання</w:t>
      </w: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rPr>
        <w:t>1.1 Ці матеріали можуть бути використані тільки у некомерційних цілях та відповідно до цих умов. Якщо необхідне будь-яке інше використання або ви бажаєте вчинити з цими матеріалами дію, яка не є предметом цих правил використання, будь ласка, звертайтесь до нас, оскільки вам потрібна буде письмова ліцензія, яку ми можемо надати чи не надати.</w:t>
      </w:r>
    </w:p>
    <w:p w:rsidR="00C13B0E" w:rsidRPr="00465721" w:rsidRDefault="00C13B0E" w:rsidP="00C13B0E">
      <w:pPr>
        <w:jc w:val="both"/>
        <w:rPr>
          <w:rFonts w:asciiTheme="minorHAnsi" w:hAnsiTheme="minorHAnsi" w:cstheme="minorHAnsi"/>
          <w:szCs w:val="28"/>
        </w:rPr>
      </w:pPr>
    </w:p>
    <w:p w:rsidR="00C13B0E" w:rsidRPr="00017B2B" w:rsidRDefault="00C13B0E" w:rsidP="00C13B0E">
      <w:pPr>
        <w:jc w:val="both"/>
        <w:rPr>
          <w:rFonts w:asciiTheme="minorHAnsi" w:hAnsiTheme="minorHAnsi" w:cstheme="minorHAnsi"/>
          <w:szCs w:val="28"/>
          <w:lang w:val="ru-RU"/>
        </w:rPr>
      </w:pPr>
      <w:bookmarkStart w:id="0" w:name="__DdeLink__0_1096573568"/>
      <w:bookmarkEnd w:id="0"/>
      <w:r w:rsidRPr="00465721">
        <w:rPr>
          <w:rFonts w:asciiTheme="minorHAnsi" w:hAnsiTheme="minorHAnsi" w:cstheme="minorHAnsi"/>
          <w:i/>
          <w:iCs/>
          <w:szCs w:val="28"/>
        </w:rPr>
        <w:t>Використання у друкованому вигляді</w:t>
      </w:r>
      <w:r w:rsidRPr="00017B2B">
        <w:rPr>
          <w:rFonts w:asciiTheme="minorHAnsi" w:hAnsiTheme="minorHAnsi" w:cstheme="minorHAnsi"/>
          <w:i/>
          <w:iCs/>
          <w:szCs w:val="28"/>
          <w:lang w:val="ru-RU"/>
        </w:rPr>
        <w:t>:</w:t>
      </w: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rPr>
        <w:t>1.2 Не відтворюючи ці матеріали повністю чи частково для використання як окремий документ у твердій копії, ви не повинні використовувати чи відтворювати, або дозволяти комусь іншому використовувати чи відтворювати будь-які торгові марки, що фігурують на або у матеріалах.</w:t>
      </w: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rPr>
        <w:t>1.3 Поза сумнівами, ви не повинні використовувати чи відтворювати будь-яку торгову марку, що фігурує на/у матеріалах, якщо ви використовуєте всі чи частину матеріалів як частину вашої власної документації.</w:t>
      </w: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rPr>
        <w:t>1.4 Торгові марки включають, але не обмежуються назвами та логотипами Фонду МСФЗ і РМСБО.</w:t>
      </w: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rPr>
        <w:t>1.5 Якщо ви копіюєте будь-який витяг повністю чи частково з цієї публікації у друкованій формі, ви повинні забезпечити, щоб:</w:t>
      </w:r>
    </w:p>
    <w:p w:rsidR="00C13B0E" w:rsidRPr="00465721" w:rsidRDefault="00C13B0E" w:rsidP="00C13B0E">
      <w:pPr>
        <w:numPr>
          <w:ilvl w:val="0"/>
          <w:numId w:val="1"/>
        </w:numPr>
        <w:jc w:val="both"/>
        <w:rPr>
          <w:rFonts w:asciiTheme="minorHAnsi" w:hAnsiTheme="minorHAnsi" w:cstheme="minorHAnsi"/>
          <w:szCs w:val="28"/>
        </w:rPr>
      </w:pPr>
      <w:r w:rsidRPr="00465721">
        <w:rPr>
          <w:rFonts w:asciiTheme="minorHAnsi" w:hAnsiTheme="minorHAnsi" w:cstheme="minorHAnsi"/>
          <w:szCs w:val="28"/>
        </w:rPr>
        <w:t>документація включала суттєве визнання авторського права у формі повідомлення про авторське право, що міститься у цьому повідомленні;</w:t>
      </w:r>
    </w:p>
    <w:p w:rsidR="00C13B0E" w:rsidRPr="00465721" w:rsidRDefault="00C13B0E" w:rsidP="00C13B0E">
      <w:pPr>
        <w:numPr>
          <w:ilvl w:val="0"/>
          <w:numId w:val="1"/>
        </w:numPr>
        <w:jc w:val="both"/>
        <w:rPr>
          <w:rFonts w:asciiTheme="minorHAnsi" w:hAnsiTheme="minorHAnsi" w:cstheme="minorHAnsi"/>
          <w:szCs w:val="28"/>
        </w:rPr>
      </w:pPr>
      <w:r w:rsidRPr="00465721">
        <w:rPr>
          <w:rFonts w:asciiTheme="minorHAnsi" w:hAnsiTheme="minorHAnsi" w:cstheme="minorHAnsi"/>
          <w:szCs w:val="28"/>
        </w:rPr>
        <w:t>документація включала твердження, що Фонд МСФЗ є джерелом інформації;</w:t>
      </w:r>
    </w:p>
    <w:p w:rsidR="00C13B0E" w:rsidRPr="00465721" w:rsidRDefault="00C13B0E" w:rsidP="00C13B0E">
      <w:pPr>
        <w:numPr>
          <w:ilvl w:val="0"/>
          <w:numId w:val="1"/>
        </w:numPr>
        <w:jc w:val="both"/>
        <w:rPr>
          <w:rFonts w:asciiTheme="minorHAnsi" w:hAnsiTheme="minorHAnsi" w:cstheme="minorHAnsi"/>
          <w:szCs w:val="28"/>
        </w:rPr>
      </w:pPr>
      <w:r w:rsidRPr="00465721">
        <w:rPr>
          <w:rFonts w:asciiTheme="minorHAnsi" w:hAnsiTheme="minorHAnsi" w:cstheme="minorHAnsi"/>
          <w:szCs w:val="28"/>
        </w:rPr>
        <w:t>документація включала відмову від відповідальності по суті у формі відмови від відповідальності, що міститься у цьому повідомленні;</w:t>
      </w:r>
    </w:p>
    <w:p w:rsidR="00C13B0E" w:rsidRPr="00465721" w:rsidRDefault="00C13B0E" w:rsidP="00C13B0E">
      <w:pPr>
        <w:numPr>
          <w:ilvl w:val="0"/>
          <w:numId w:val="1"/>
        </w:numPr>
        <w:jc w:val="both"/>
        <w:rPr>
          <w:rFonts w:asciiTheme="minorHAnsi" w:hAnsiTheme="minorHAnsi" w:cstheme="minorHAnsi"/>
          <w:szCs w:val="28"/>
        </w:rPr>
      </w:pPr>
      <w:r w:rsidRPr="00465721">
        <w:rPr>
          <w:rFonts w:asciiTheme="minorHAnsi" w:hAnsiTheme="minorHAnsi" w:cstheme="minorHAnsi"/>
          <w:szCs w:val="28"/>
        </w:rPr>
        <w:t>наш статус як автора (</w:t>
      </w:r>
      <w:proofErr w:type="spellStart"/>
      <w:r w:rsidRPr="00465721">
        <w:rPr>
          <w:rFonts w:asciiTheme="minorHAnsi" w:hAnsiTheme="minorHAnsi" w:cstheme="minorHAnsi"/>
          <w:szCs w:val="28"/>
        </w:rPr>
        <w:t>-ів</w:t>
      </w:r>
      <w:proofErr w:type="spellEnd"/>
      <w:r w:rsidRPr="00465721">
        <w:rPr>
          <w:rFonts w:asciiTheme="minorHAnsi" w:hAnsiTheme="minorHAnsi" w:cstheme="minorHAnsi"/>
          <w:szCs w:val="28"/>
        </w:rPr>
        <w:t>) матеріалів був визнаний;</w:t>
      </w:r>
    </w:p>
    <w:p w:rsidR="00C13B0E" w:rsidRPr="00465721" w:rsidRDefault="00C13B0E" w:rsidP="00C13B0E">
      <w:pPr>
        <w:numPr>
          <w:ilvl w:val="0"/>
          <w:numId w:val="1"/>
        </w:numPr>
        <w:jc w:val="both"/>
        <w:rPr>
          <w:rFonts w:asciiTheme="minorHAnsi" w:hAnsiTheme="minorHAnsi" w:cstheme="minorHAnsi"/>
          <w:szCs w:val="28"/>
        </w:rPr>
      </w:pPr>
      <w:r w:rsidRPr="00465721">
        <w:rPr>
          <w:rFonts w:asciiTheme="minorHAnsi" w:hAnsiTheme="minorHAnsi" w:cstheme="minorHAnsi"/>
          <w:szCs w:val="28"/>
        </w:rPr>
        <w:t>витяг наводився дослівно;</w:t>
      </w:r>
    </w:p>
    <w:p w:rsidR="00C13B0E" w:rsidRPr="00465721" w:rsidRDefault="00C13B0E" w:rsidP="00C13B0E">
      <w:pPr>
        <w:numPr>
          <w:ilvl w:val="0"/>
          <w:numId w:val="3"/>
        </w:numPr>
        <w:jc w:val="both"/>
        <w:rPr>
          <w:rFonts w:asciiTheme="minorHAnsi" w:hAnsiTheme="minorHAnsi" w:cstheme="minorHAnsi"/>
          <w:szCs w:val="28"/>
        </w:rPr>
      </w:pPr>
      <w:r w:rsidRPr="00465721">
        <w:rPr>
          <w:rFonts w:asciiTheme="minorHAnsi" w:hAnsiTheme="minorHAnsi" w:cstheme="minorHAnsi"/>
          <w:szCs w:val="28"/>
        </w:rPr>
        <w:t>витяг не використовується у контексті, який веде до неправильних висновків.</w:t>
      </w:r>
    </w:p>
    <w:p w:rsidR="00C13B0E" w:rsidRPr="00465721" w:rsidRDefault="00C13B0E" w:rsidP="00C13B0E">
      <w:pPr>
        <w:jc w:val="both"/>
        <w:rPr>
          <w:rFonts w:asciiTheme="minorHAnsi" w:hAnsiTheme="minorHAnsi" w:cstheme="minorHAnsi"/>
          <w:szCs w:val="28"/>
        </w:rPr>
      </w:pPr>
    </w:p>
    <w:p w:rsidR="00C13B0E" w:rsidRPr="00017B2B" w:rsidRDefault="00C13B0E" w:rsidP="00C13B0E">
      <w:pPr>
        <w:jc w:val="both"/>
        <w:rPr>
          <w:rFonts w:asciiTheme="minorHAnsi" w:hAnsiTheme="minorHAnsi" w:cstheme="minorHAnsi"/>
          <w:szCs w:val="28"/>
          <w:lang w:val="ru-RU"/>
        </w:rPr>
      </w:pPr>
      <w:r w:rsidRPr="00465721">
        <w:rPr>
          <w:rFonts w:asciiTheme="minorHAnsi" w:hAnsiTheme="minorHAnsi" w:cstheme="minorHAnsi"/>
          <w:i/>
          <w:iCs/>
          <w:szCs w:val="28"/>
        </w:rPr>
        <w:t>Використання у електронному вигляді</w:t>
      </w:r>
      <w:r w:rsidRPr="00017B2B">
        <w:rPr>
          <w:rFonts w:asciiTheme="minorHAnsi" w:hAnsiTheme="minorHAnsi" w:cstheme="minorHAnsi"/>
          <w:i/>
          <w:iCs/>
          <w:szCs w:val="28"/>
          <w:lang w:val="ru-RU"/>
        </w:rPr>
        <w:t>:</w:t>
      </w: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rPr>
        <w:t xml:space="preserve">1.6 </w:t>
      </w:r>
      <w:r w:rsidRPr="00465721">
        <w:rPr>
          <w:rFonts w:asciiTheme="minorHAnsi" w:hAnsiTheme="minorHAnsi" w:cstheme="minorHAnsi"/>
          <w:szCs w:val="28"/>
          <w:lang w:val="ru-RU"/>
        </w:rPr>
        <w:tab/>
      </w:r>
      <w:r w:rsidRPr="00465721">
        <w:rPr>
          <w:rFonts w:asciiTheme="minorHAnsi" w:hAnsiTheme="minorHAnsi" w:cstheme="minorHAnsi"/>
          <w:szCs w:val="28"/>
        </w:rPr>
        <w:t>Стосовно будь-якого використання цих матеріалів у електронній формі:</w:t>
      </w:r>
    </w:p>
    <w:p w:rsidR="00C13B0E" w:rsidRPr="00465721" w:rsidRDefault="00C13B0E" w:rsidP="00C13B0E">
      <w:pPr>
        <w:numPr>
          <w:ilvl w:val="0"/>
          <w:numId w:val="2"/>
        </w:numPr>
        <w:ind w:left="709"/>
        <w:jc w:val="both"/>
        <w:rPr>
          <w:rFonts w:asciiTheme="minorHAnsi" w:hAnsiTheme="minorHAnsi" w:cstheme="minorHAnsi"/>
          <w:szCs w:val="28"/>
        </w:rPr>
      </w:pPr>
      <w:r w:rsidRPr="00465721">
        <w:rPr>
          <w:rFonts w:asciiTheme="minorHAnsi" w:hAnsiTheme="minorHAnsi" w:cstheme="minorHAnsi"/>
          <w:szCs w:val="28"/>
        </w:rPr>
        <w:t xml:space="preserve">якщо ви маєте намір включити будь-яку частину цих матеріалів на вашому веб-сайті безкоштовно або як слайди у навчальному курсі, ви повинні дотримуватися положень пункту 1.5 і не повинні використовувати </w:t>
      </w:r>
      <w:r w:rsidRPr="00465721">
        <w:rPr>
          <w:rFonts w:asciiTheme="minorHAnsi" w:hAnsiTheme="minorHAnsi" w:cstheme="minorHAnsi"/>
          <w:szCs w:val="28"/>
        </w:rPr>
        <w:lastRenderedPageBreak/>
        <w:t>чи відтворювати, або дозволяти будь-кому іншому використовувати чи відтворювати будь-які торгові марки, що фігурують на/у матеріалах;</w:t>
      </w:r>
    </w:p>
    <w:p w:rsidR="00C13B0E" w:rsidRPr="00465721" w:rsidRDefault="00C13B0E" w:rsidP="00C13B0E">
      <w:pPr>
        <w:numPr>
          <w:ilvl w:val="0"/>
          <w:numId w:val="2"/>
        </w:numPr>
        <w:ind w:left="709"/>
        <w:jc w:val="both"/>
        <w:rPr>
          <w:rFonts w:asciiTheme="minorHAnsi" w:hAnsiTheme="minorHAnsi" w:cstheme="minorHAnsi"/>
          <w:szCs w:val="28"/>
        </w:rPr>
      </w:pPr>
      <w:r w:rsidRPr="00465721">
        <w:rPr>
          <w:rFonts w:asciiTheme="minorHAnsi" w:hAnsiTheme="minorHAnsi" w:cstheme="minorHAnsi"/>
          <w:szCs w:val="28"/>
        </w:rPr>
        <w:t xml:space="preserve">якщо ви маєте намір надати будь-яку частину цих матеріалів у електронній формі для будь-якої іншої мети, будь ласка, </w:t>
      </w:r>
      <w:r w:rsidRPr="00465721">
        <w:rPr>
          <w:rFonts w:asciiTheme="minorHAnsi" w:hAnsiTheme="minorHAnsi" w:cstheme="minorHAnsi"/>
          <w:szCs w:val="28"/>
          <w:u w:val="single"/>
        </w:rPr>
        <w:t>звертайтеся до нас</w:t>
      </w:r>
      <w:r w:rsidRPr="00465721">
        <w:rPr>
          <w:rFonts w:asciiTheme="minorHAnsi" w:hAnsiTheme="minorHAnsi" w:cstheme="minorHAnsi"/>
          <w:szCs w:val="28"/>
        </w:rPr>
        <w:t>, оскільки вам потрібна буде ліцензія у письмовій формі, яку ми можемо надати або не надати;</w:t>
      </w:r>
    </w:p>
    <w:p w:rsidR="00C13B0E" w:rsidRPr="00465721" w:rsidRDefault="00C13B0E" w:rsidP="00C13B0E">
      <w:pPr>
        <w:numPr>
          <w:ilvl w:val="0"/>
          <w:numId w:val="2"/>
        </w:numPr>
        <w:ind w:left="709"/>
        <w:jc w:val="both"/>
        <w:rPr>
          <w:rFonts w:asciiTheme="minorHAnsi" w:hAnsiTheme="minorHAnsi" w:cstheme="minorHAnsi"/>
          <w:szCs w:val="28"/>
        </w:rPr>
      </w:pPr>
      <w:r w:rsidRPr="00465721">
        <w:rPr>
          <w:rFonts w:asciiTheme="minorHAnsi" w:hAnsiTheme="minorHAnsi" w:cstheme="minorHAnsi"/>
          <w:szCs w:val="28"/>
        </w:rPr>
        <w:t>ви не можете відтворювати та/або розповсюджувати всі матеріали у електронній формі ані використовуючи ваш веб-сайт, ані у інший спосіб.</w:t>
      </w:r>
    </w:p>
    <w:p w:rsidR="00C13B0E" w:rsidRPr="00465721" w:rsidRDefault="00C13B0E" w:rsidP="00C13B0E">
      <w:pPr>
        <w:jc w:val="both"/>
        <w:rPr>
          <w:rFonts w:asciiTheme="minorHAnsi" w:hAnsiTheme="minorHAnsi" w:cstheme="minorHAnsi"/>
          <w:szCs w:val="28"/>
        </w:rPr>
      </w:pP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rPr>
        <w:t>Якщо ви порушите будь-яку з цих умов використання ваше право (якщо ви його маєте) на використання наших матеріалів негайно втратить силу і ви повинні на ваш вибір повернути або знищити будь-які копії матеріалів, які ви створили.</w:t>
      </w:r>
    </w:p>
    <w:p w:rsidR="00C13B0E" w:rsidRPr="00465721" w:rsidRDefault="00C13B0E" w:rsidP="00C13B0E">
      <w:pPr>
        <w:jc w:val="both"/>
        <w:rPr>
          <w:rFonts w:asciiTheme="minorHAnsi" w:hAnsiTheme="minorHAnsi" w:cstheme="minorHAnsi"/>
          <w:szCs w:val="28"/>
        </w:rPr>
      </w:pP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rPr>
        <w:t>Будь ласка, надсилайте запити з питань видання та авторського права на адресу:</w:t>
      </w:r>
    </w:p>
    <w:p w:rsidR="00C13B0E" w:rsidRPr="00465721" w:rsidRDefault="00C13B0E" w:rsidP="00C13B0E">
      <w:pPr>
        <w:jc w:val="both"/>
        <w:rPr>
          <w:rFonts w:asciiTheme="minorHAnsi" w:hAnsiTheme="minorHAnsi" w:cstheme="minorHAnsi"/>
          <w:szCs w:val="28"/>
        </w:rPr>
      </w:pPr>
      <w:r w:rsidRPr="00465721">
        <w:rPr>
          <w:rFonts w:asciiTheme="minorHAnsi" w:hAnsiTheme="minorHAnsi" w:cstheme="minorHAnsi"/>
          <w:szCs w:val="28"/>
        </w:rPr>
        <w:t xml:space="preserve">Департамент публікацій Фонду МСФЗ | </w:t>
      </w:r>
      <w:proofErr w:type="spellStart"/>
      <w:r w:rsidRPr="00465721">
        <w:rPr>
          <w:rFonts w:asciiTheme="minorHAnsi" w:hAnsiTheme="minorHAnsi" w:cstheme="minorHAnsi"/>
          <w:szCs w:val="28"/>
        </w:rPr>
        <w:t>Кеннон</w:t>
      </w:r>
      <w:proofErr w:type="spellEnd"/>
      <w:r w:rsidRPr="00465721">
        <w:rPr>
          <w:rFonts w:asciiTheme="minorHAnsi" w:hAnsiTheme="minorHAnsi" w:cstheme="minorHAnsi"/>
          <w:szCs w:val="28"/>
        </w:rPr>
        <w:t xml:space="preserve"> </w:t>
      </w:r>
      <w:proofErr w:type="spellStart"/>
      <w:r w:rsidRPr="00465721">
        <w:rPr>
          <w:rFonts w:asciiTheme="minorHAnsi" w:hAnsiTheme="minorHAnsi" w:cstheme="minorHAnsi"/>
          <w:szCs w:val="28"/>
        </w:rPr>
        <w:t>Стріт</w:t>
      </w:r>
      <w:proofErr w:type="spellEnd"/>
      <w:r w:rsidRPr="00465721">
        <w:rPr>
          <w:rFonts w:asciiTheme="minorHAnsi" w:hAnsiTheme="minorHAnsi" w:cstheme="minorHAnsi"/>
          <w:szCs w:val="28"/>
        </w:rPr>
        <w:t xml:space="preserve">, 30 | Лондон, EC4M 6XH | Сполучене Королівство | Телефон: 44 (0)20 7332 2730 | Адреса </w:t>
      </w:r>
      <w:proofErr w:type="spellStart"/>
      <w:r w:rsidRPr="00465721">
        <w:rPr>
          <w:rFonts w:asciiTheme="minorHAnsi" w:hAnsiTheme="minorHAnsi" w:cstheme="minorHAnsi"/>
          <w:szCs w:val="28"/>
        </w:rPr>
        <w:t>ел</w:t>
      </w:r>
      <w:proofErr w:type="spellEnd"/>
      <w:r w:rsidRPr="00465721">
        <w:rPr>
          <w:rFonts w:asciiTheme="minorHAnsi" w:hAnsiTheme="minorHAnsi" w:cstheme="minorHAnsi"/>
          <w:szCs w:val="28"/>
        </w:rPr>
        <w:t xml:space="preserve">. пошти: </w:t>
      </w:r>
      <w:hyperlink r:id="rId16" w:history="1">
        <w:r w:rsidRPr="00465721">
          <w:rPr>
            <w:rStyle w:val="a3"/>
            <w:rFonts w:asciiTheme="minorHAnsi" w:hAnsiTheme="minorHAnsi" w:cstheme="minorHAnsi"/>
            <w:szCs w:val="28"/>
            <w:lang w:val="en-US" w:eastAsia="en-US"/>
          </w:rPr>
          <w:t>publications</w:t>
        </w:r>
        <w:r w:rsidRPr="00465721">
          <w:rPr>
            <w:rStyle w:val="a3"/>
            <w:rFonts w:asciiTheme="minorHAnsi" w:hAnsiTheme="minorHAnsi" w:cstheme="minorHAnsi"/>
            <w:szCs w:val="28"/>
            <w:lang w:eastAsia="en-US"/>
          </w:rPr>
          <w:t>@</w:t>
        </w:r>
        <w:r w:rsidRPr="00465721">
          <w:rPr>
            <w:rStyle w:val="a3"/>
            <w:rFonts w:asciiTheme="minorHAnsi" w:hAnsiTheme="minorHAnsi" w:cstheme="minorHAnsi"/>
            <w:szCs w:val="28"/>
            <w:lang w:val="en-US" w:eastAsia="en-US"/>
          </w:rPr>
          <w:t>ifrs</w:t>
        </w:r>
        <w:r w:rsidRPr="00465721">
          <w:rPr>
            <w:rStyle w:val="a3"/>
            <w:rFonts w:asciiTheme="minorHAnsi" w:hAnsiTheme="minorHAnsi" w:cstheme="minorHAnsi"/>
            <w:szCs w:val="28"/>
            <w:lang w:eastAsia="en-US"/>
          </w:rPr>
          <w:t>.</w:t>
        </w:r>
        <w:r w:rsidRPr="00465721">
          <w:rPr>
            <w:rStyle w:val="a3"/>
            <w:rFonts w:asciiTheme="minorHAnsi" w:hAnsiTheme="minorHAnsi" w:cstheme="minorHAnsi"/>
            <w:szCs w:val="28"/>
            <w:lang w:val="en-US" w:eastAsia="en-US"/>
          </w:rPr>
          <w:t>org</w:t>
        </w:r>
      </w:hyperlink>
      <w:r w:rsidRPr="00465721">
        <w:rPr>
          <w:rFonts w:asciiTheme="minorHAnsi" w:hAnsiTheme="minorHAnsi" w:cstheme="minorHAnsi"/>
          <w:szCs w:val="28"/>
        </w:rPr>
        <w:t xml:space="preserve"> | Веб-сайт: </w:t>
      </w:r>
      <w:hyperlink r:id="rId17" w:history="1">
        <w:r w:rsidRPr="00465721">
          <w:rPr>
            <w:rStyle w:val="a3"/>
            <w:rFonts w:asciiTheme="minorHAnsi" w:hAnsiTheme="minorHAnsi" w:cstheme="minorHAnsi"/>
            <w:szCs w:val="28"/>
            <w:lang w:val="en-US" w:eastAsia="en-US"/>
          </w:rPr>
          <w:t>www</w:t>
        </w:r>
        <w:r w:rsidRPr="00465721">
          <w:rPr>
            <w:rStyle w:val="a3"/>
            <w:rFonts w:asciiTheme="minorHAnsi" w:hAnsiTheme="minorHAnsi" w:cstheme="minorHAnsi"/>
            <w:szCs w:val="28"/>
            <w:lang w:eastAsia="en-US"/>
          </w:rPr>
          <w:t>.</w:t>
        </w:r>
        <w:r w:rsidRPr="00465721">
          <w:rPr>
            <w:rStyle w:val="a3"/>
            <w:rFonts w:asciiTheme="minorHAnsi" w:hAnsiTheme="minorHAnsi" w:cstheme="minorHAnsi"/>
            <w:szCs w:val="28"/>
            <w:lang w:val="en-US" w:eastAsia="en-US"/>
          </w:rPr>
          <w:t>ifrs</w:t>
        </w:r>
        <w:r w:rsidRPr="00465721">
          <w:rPr>
            <w:rStyle w:val="a3"/>
            <w:rFonts w:asciiTheme="minorHAnsi" w:hAnsiTheme="minorHAnsi" w:cstheme="minorHAnsi"/>
            <w:szCs w:val="28"/>
            <w:lang w:eastAsia="en-US"/>
          </w:rPr>
          <w:t>.</w:t>
        </w:r>
        <w:r w:rsidRPr="00465721">
          <w:rPr>
            <w:rStyle w:val="a3"/>
            <w:rFonts w:asciiTheme="minorHAnsi" w:hAnsiTheme="minorHAnsi" w:cstheme="minorHAnsi"/>
            <w:szCs w:val="28"/>
            <w:lang w:val="en-US" w:eastAsia="en-US"/>
          </w:rPr>
          <w:t>org</w:t>
        </w:r>
      </w:hyperlink>
      <w:r w:rsidRPr="00465721">
        <w:rPr>
          <w:rFonts w:asciiTheme="minorHAnsi" w:hAnsiTheme="minorHAnsi" w:cstheme="minorHAnsi"/>
          <w:szCs w:val="28"/>
        </w:rPr>
        <w:t>.</w:t>
      </w:r>
    </w:p>
    <w:p w:rsidR="00C13B0E" w:rsidRPr="00465721" w:rsidRDefault="00C13B0E" w:rsidP="00C13B0E">
      <w:pPr>
        <w:jc w:val="both"/>
        <w:rPr>
          <w:rFonts w:asciiTheme="minorHAnsi" w:hAnsiTheme="minorHAnsi" w:cstheme="minorHAnsi"/>
          <w:szCs w:val="28"/>
        </w:rPr>
      </w:pPr>
    </w:p>
    <w:p w:rsidR="00C13B0E" w:rsidRPr="00465721" w:rsidRDefault="00C13B0E" w:rsidP="00C13B0E">
      <w:pPr>
        <w:jc w:val="both"/>
        <w:rPr>
          <w:rFonts w:asciiTheme="minorHAnsi" w:hAnsiTheme="minorHAnsi" w:cstheme="minorHAnsi"/>
        </w:rPr>
      </w:pPr>
      <w:r w:rsidRPr="00465721">
        <w:rPr>
          <w:rFonts w:asciiTheme="minorHAnsi" w:hAnsiTheme="minorHAnsi" w:cstheme="minorHAnsi"/>
          <w:b/>
          <w:szCs w:val="28"/>
        </w:rPr>
        <w:t>Повідомлення щодо торгових марок</w:t>
      </w:r>
    </w:p>
    <w:p w:rsidR="00C13B0E" w:rsidRPr="00465721" w:rsidRDefault="00C13B0E" w:rsidP="00C13B0E">
      <w:pPr>
        <w:pStyle w:val="211"/>
        <w:tabs>
          <w:tab w:val="left" w:pos="360"/>
        </w:tabs>
        <w:spacing w:after="0" w:line="100" w:lineRule="atLeast"/>
        <w:jc w:val="both"/>
        <w:rPr>
          <w:rFonts w:asciiTheme="minorHAnsi" w:hAnsiTheme="minorHAnsi" w:cstheme="minorHAnsi"/>
          <w:sz w:val="28"/>
          <w:szCs w:val="28"/>
          <w:lang w:val="uk-UA"/>
        </w:rPr>
      </w:pPr>
      <w:r w:rsidRPr="00465721">
        <w:rPr>
          <w:rFonts w:asciiTheme="minorHAnsi" w:hAnsiTheme="minorHAnsi" w:cstheme="minorHAnsi"/>
          <w:noProof/>
          <w:sz w:val="28"/>
          <w:szCs w:val="28"/>
          <w:lang w:val="uk-UA" w:eastAsia="uk-UA" w:bidi="ar-SA"/>
        </w:rPr>
        <w:drawing>
          <wp:inline distT="0" distB="0" distL="0" distR="0" wp14:anchorId="29697AA7" wp14:editId="4E931150">
            <wp:extent cx="2050415" cy="664210"/>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0415" cy="664210"/>
                    </a:xfrm>
                    <a:prstGeom prst="rect">
                      <a:avLst/>
                    </a:prstGeom>
                    <a:solidFill>
                      <a:srgbClr val="FFFFFF"/>
                    </a:solidFill>
                    <a:ln>
                      <a:noFill/>
                    </a:ln>
                  </pic:spPr>
                </pic:pic>
              </a:graphicData>
            </a:graphic>
          </wp:inline>
        </w:drawing>
      </w:r>
    </w:p>
    <w:p w:rsidR="00C13B0E" w:rsidRDefault="00C13B0E" w:rsidP="00C13B0E">
      <w:pPr>
        <w:jc w:val="both"/>
        <w:rPr>
          <w:rFonts w:asciiTheme="minorHAnsi" w:hAnsiTheme="minorHAnsi" w:cstheme="minorHAnsi"/>
          <w:szCs w:val="28"/>
        </w:rPr>
      </w:pPr>
      <w:r w:rsidRPr="00465721">
        <w:rPr>
          <w:rFonts w:asciiTheme="minorHAnsi" w:eastAsia="Times New Roman" w:hAnsiTheme="minorHAnsi" w:cstheme="minorHAnsi"/>
          <w:szCs w:val="28"/>
          <w:lang w:eastAsia="en-US"/>
        </w:rPr>
        <w:t>Логотип Фонду МСФЗ, логотип РМСБО, логотип МСФЗ для МСП, “</w:t>
      </w:r>
      <w:r w:rsidRPr="00465721">
        <w:rPr>
          <w:rFonts w:asciiTheme="minorHAnsi" w:eastAsia="Times New Roman" w:hAnsiTheme="minorHAnsi" w:cstheme="minorHAnsi"/>
          <w:szCs w:val="28"/>
          <w:lang w:val="en-US" w:eastAsia="en-US"/>
        </w:rPr>
        <w:t>Hexagon</w:t>
      </w:r>
      <w:r w:rsidRPr="00465721">
        <w:rPr>
          <w:rFonts w:asciiTheme="minorHAnsi" w:eastAsia="Times New Roman" w:hAnsiTheme="minorHAnsi" w:cstheme="minorHAnsi"/>
          <w:szCs w:val="28"/>
          <w:lang w:eastAsia="en-US"/>
        </w:rPr>
        <w:t xml:space="preserve"> </w:t>
      </w:r>
      <w:r w:rsidRPr="00465721">
        <w:rPr>
          <w:rFonts w:asciiTheme="minorHAnsi" w:eastAsia="Times New Roman" w:hAnsiTheme="minorHAnsi" w:cstheme="minorHAnsi"/>
          <w:szCs w:val="28"/>
          <w:lang w:val="en-US" w:eastAsia="en-US"/>
        </w:rPr>
        <w:t>Device</w:t>
      </w:r>
      <w:r w:rsidRPr="00465721">
        <w:rPr>
          <w:rFonts w:asciiTheme="minorHAnsi" w:eastAsia="Times New Roman" w:hAnsiTheme="minorHAnsi" w:cstheme="minorHAnsi"/>
          <w:szCs w:val="28"/>
          <w:lang w:eastAsia="en-US"/>
        </w:rPr>
        <w:t>”, “</w:t>
      </w:r>
      <w:r w:rsidRPr="00465721">
        <w:rPr>
          <w:rFonts w:asciiTheme="minorHAnsi" w:eastAsia="Times New Roman" w:hAnsiTheme="minorHAnsi" w:cstheme="minorHAnsi"/>
          <w:szCs w:val="28"/>
          <w:lang w:val="en-US" w:eastAsia="en-US"/>
        </w:rPr>
        <w:t>IFRS</w:t>
      </w:r>
      <w:r w:rsidRPr="00465721">
        <w:rPr>
          <w:rFonts w:asciiTheme="minorHAnsi" w:eastAsia="Times New Roman" w:hAnsiTheme="minorHAnsi" w:cstheme="minorHAnsi"/>
          <w:szCs w:val="28"/>
          <w:lang w:eastAsia="en-US"/>
        </w:rPr>
        <w:t xml:space="preserve"> </w:t>
      </w:r>
      <w:r w:rsidRPr="00465721">
        <w:rPr>
          <w:rFonts w:asciiTheme="minorHAnsi" w:eastAsia="Times New Roman" w:hAnsiTheme="minorHAnsi" w:cstheme="minorHAnsi"/>
          <w:szCs w:val="28"/>
          <w:lang w:val="en-US" w:eastAsia="en-US"/>
        </w:rPr>
        <w:t>Foundation</w:t>
      </w:r>
      <w:r w:rsidRPr="00465721">
        <w:rPr>
          <w:rFonts w:asciiTheme="minorHAnsi" w:eastAsia="Times New Roman" w:hAnsiTheme="minorHAnsi" w:cstheme="minorHAnsi"/>
          <w:szCs w:val="28"/>
          <w:lang w:eastAsia="en-US"/>
        </w:rPr>
        <w:t>”, «</w:t>
      </w:r>
      <w:proofErr w:type="spellStart"/>
      <w:r w:rsidRPr="00465721">
        <w:rPr>
          <w:rFonts w:asciiTheme="minorHAnsi" w:eastAsia="Times New Roman" w:hAnsiTheme="minorHAnsi" w:cstheme="minorHAnsi"/>
          <w:szCs w:val="28"/>
          <w:lang w:val="en-US" w:eastAsia="en-US"/>
        </w:rPr>
        <w:t>eIFRS</w:t>
      </w:r>
      <w:proofErr w:type="spellEnd"/>
      <w:r w:rsidRPr="00465721">
        <w:rPr>
          <w:rFonts w:asciiTheme="minorHAnsi" w:eastAsia="Times New Roman" w:hAnsiTheme="minorHAnsi" w:cstheme="minorHAnsi"/>
          <w:szCs w:val="28"/>
          <w:lang w:eastAsia="en-US"/>
        </w:rPr>
        <w:t>», «</w:t>
      </w:r>
      <w:r w:rsidRPr="00465721">
        <w:rPr>
          <w:rFonts w:asciiTheme="minorHAnsi" w:eastAsia="Times New Roman" w:hAnsiTheme="minorHAnsi" w:cstheme="minorHAnsi"/>
          <w:szCs w:val="28"/>
          <w:lang w:val="en-US" w:eastAsia="en-US"/>
        </w:rPr>
        <w:t>IAS</w:t>
      </w:r>
      <w:r w:rsidRPr="00465721">
        <w:rPr>
          <w:rFonts w:asciiTheme="minorHAnsi" w:eastAsia="Times New Roman" w:hAnsiTheme="minorHAnsi" w:cstheme="minorHAnsi"/>
          <w:szCs w:val="28"/>
          <w:lang w:eastAsia="en-US"/>
        </w:rPr>
        <w:t>», «</w:t>
      </w:r>
      <w:r w:rsidRPr="00465721">
        <w:rPr>
          <w:rFonts w:asciiTheme="minorHAnsi" w:eastAsia="Times New Roman" w:hAnsiTheme="minorHAnsi" w:cstheme="minorHAnsi"/>
          <w:szCs w:val="28"/>
          <w:lang w:val="en-US" w:eastAsia="en-US"/>
        </w:rPr>
        <w:t>IASB</w:t>
      </w:r>
      <w:r w:rsidRPr="00465721">
        <w:rPr>
          <w:rFonts w:asciiTheme="minorHAnsi" w:eastAsia="Times New Roman" w:hAnsiTheme="minorHAnsi" w:cstheme="minorHAnsi"/>
          <w:szCs w:val="28"/>
          <w:lang w:eastAsia="en-US"/>
        </w:rPr>
        <w:t>», «</w:t>
      </w:r>
      <w:r w:rsidRPr="00465721">
        <w:rPr>
          <w:rFonts w:asciiTheme="minorHAnsi" w:eastAsia="Times New Roman" w:hAnsiTheme="minorHAnsi" w:cstheme="minorHAnsi"/>
          <w:szCs w:val="28"/>
          <w:lang w:val="en-US" w:eastAsia="en-US"/>
        </w:rPr>
        <w:t>IFRS</w:t>
      </w:r>
      <w:r w:rsidRPr="00465721">
        <w:rPr>
          <w:rFonts w:asciiTheme="minorHAnsi" w:eastAsia="Times New Roman" w:hAnsiTheme="minorHAnsi" w:cstheme="minorHAnsi"/>
          <w:szCs w:val="28"/>
          <w:lang w:eastAsia="en-US"/>
        </w:rPr>
        <w:t xml:space="preserve"> </w:t>
      </w:r>
      <w:r w:rsidRPr="00465721">
        <w:rPr>
          <w:rFonts w:asciiTheme="minorHAnsi" w:eastAsia="Times New Roman" w:hAnsiTheme="minorHAnsi" w:cstheme="minorHAnsi"/>
          <w:szCs w:val="28"/>
          <w:lang w:val="en-US" w:eastAsia="en-US"/>
        </w:rPr>
        <w:t>for</w:t>
      </w:r>
      <w:r w:rsidRPr="00465721">
        <w:rPr>
          <w:rFonts w:asciiTheme="minorHAnsi" w:eastAsia="Times New Roman" w:hAnsiTheme="minorHAnsi" w:cstheme="minorHAnsi"/>
          <w:szCs w:val="28"/>
          <w:lang w:eastAsia="en-US"/>
        </w:rPr>
        <w:t xml:space="preserve"> </w:t>
      </w:r>
      <w:r w:rsidRPr="00465721">
        <w:rPr>
          <w:rFonts w:asciiTheme="minorHAnsi" w:eastAsia="Times New Roman" w:hAnsiTheme="minorHAnsi" w:cstheme="minorHAnsi"/>
          <w:szCs w:val="28"/>
          <w:lang w:val="en-US" w:eastAsia="en-US"/>
        </w:rPr>
        <w:t>SMEs</w:t>
      </w:r>
      <w:r w:rsidRPr="00465721">
        <w:rPr>
          <w:rFonts w:asciiTheme="minorHAnsi" w:eastAsia="Times New Roman" w:hAnsiTheme="minorHAnsi" w:cstheme="minorHAnsi"/>
          <w:szCs w:val="28"/>
          <w:lang w:eastAsia="en-US"/>
        </w:rPr>
        <w:t>», «</w:t>
      </w:r>
      <w:r w:rsidRPr="00465721">
        <w:rPr>
          <w:rFonts w:asciiTheme="minorHAnsi" w:eastAsia="Times New Roman" w:hAnsiTheme="minorHAnsi" w:cstheme="minorHAnsi"/>
          <w:szCs w:val="28"/>
          <w:lang w:val="en-US" w:eastAsia="en-US"/>
        </w:rPr>
        <w:t>IASs</w:t>
      </w:r>
      <w:r w:rsidRPr="00465721">
        <w:rPr>
          <w:rFonts w:asciiTheme="minorHAnsi" w:eastAsia="Times New Roman" w:hAnsiTheme="minorHAnsi" w:cstheme="minorHAnsi"/>
          <w:szCs w:val="28"/>
          <w:lang w:eastAsia="en-US"/>
        </w:rPr>
        <w:t>», «</w:t>
      </w:r>
      <w:r w:rsidRPr="00465721">
        <w:rPr>
          <w:rFonts w:asciiTheme="minorHAnsi" w:eastAsia="Times New Roman" w:hAnsiTheme="minorHAnsi" w:cstheme="minorHAnsi"/>
          <w:szCs w:val="28"/>
          <w:lang w:val="en-US" w:eastAsia="en-US"/>
        </w:rPr>
        <w:t>IFRS</w:t>
      </w:r>
      <w:r w:rsidRPr="00465721">
        <w:rPr>
          <w:rFonts w:asciiTheme="minorHAnsi" w:eastAsia="Times New Roman" w:hAnsiTheme="minorHAnsi" w:cstheme="minorHAnsi"/>
          <w:szCs w:val="28"/>
          <w:lang w:eastAsia="en-US"/>
        </w:rPr>
        <w:t>», «</w:t>
      </w:r>
      <w:r w:rsidRPr="00465721">
        <w:rPr>
          <w:rFonts w:asciiTheme="minorHAnsi" w:eastAsia="Times New Roman" w:hAnsiTheme="minorHAnsi" w:cstheme="minorHAnsi"/>
          <w:szCs w:val="28"/>
          <w:lang w:val="en-US" w:eastAsia="en-US"/>
        </w:rPr>
        <w:t>IFRSs</w:t>
      </w:r>
      <w:r w:rsidRPr="00465721">
        <w:rPr>
          <w:rFonts w:asciiTheme="minorHAnsi" w:eastAsia="Times New Roman" w:hAnsiTheme="minorHAnsi" w:cstheme="minorHAnsi"/>
          <w:szCs w:val="28"/>
          <w:lang w:eastAsia="en-US"/>
        </w:rPr>
        <w:t>», «</w:t>
      </w:r>
      <w:r w:rsidRPr="00465721">
        <w:rPr>
          <w:rFonts w:asciiTheme="minorHAnsi" w:eastAsia="Times New Roman" w:hAnsiTheme="minorHAnsi" w:cstheme="minorHAnsi"/>
          <w:szCs w:val="28"/>
          <w:lang w:val="en-US" w:eastAsia="en-US"/>
        </w:rPr>
        <w:t>International</w:t>
      </w:r>
      <w:r w:rsidRPr="00465721">
        <w:rPr>
          <w:rFonts w:asciiTheme="minorHAnsi" w:eastAsia="Times New Roman" w:hAnsiTheme="minorHAnsi" w:cstheme="minorHAnsi"/>
          <w:szCs w:val="28"/>
          <w:lang w:eastAsia="en-US"/>
        </w:rPr>
        <w:t xml:space="preserve"> </w:t>
      </w:r>
      <w:r w:rsidRPr="00465721">
        <w:rPr>
          <w:rFonts w:asciiTheme="minorHAnsi" w:eastAsia="Times New Roman" w:hAnsiTheme="minorHAnsi" w:cstheme="minorHAnsi"/>
          <w:szCs w:val="28"/>
          <w:lang w:val="en-US" w:eastAsia="en-US"/>
        </w:rPr>
        <w:t>Accounting</w:t>
      </w:r>
      <w:r w:rsidRPr="00465721">
        <w:rPr>
          <w:rFonts w:asciiTheme="minorHAnsi" w:eastAsia="Times New Roman" w:hAnsiTheme="minorHAnsi" w:cstheme="minorHAnsi"/>
          <w:szCs w:val="28"/>
          <w:lang w:eastAsia="en-US"/>
        </w:rPr>
        <w:t xml:space="preserve"> </w:t>
      </w:r>
      <w:r w:rsidRPr="00465721">
        <w:rPr>
          <w:rFonts w:asciiTheme="minorHAnsi" w:eastAsia="Times New Roman" w:hAnsiTheme="minorHAnsi" w:cstheme="minorHAnsi"/>
          <w:szCs w:val="28"/>
          <w:lang w:val="en-US" w:eastAsia="en-US"/>
        </w:rPr>
        <w:t>Standards</w:t>
      </w:r>
      <w:r w:rsidRPr="00465721">
        <w:rPr>
          <w:rFonts w:asciiTheme="minorHAnsi" w:eastAsia="Times New Roman" w:hAnsiTheme="minorHAnsi" w:cstheme="minorHAnsi"/>
          <w:szCs w:val="28"/>
          <w:lang w:eastAsia="en-US"/>
        </w:rPr>
        <w:t>», «</w:t>
      </w:r>
      <w:r w:rsidRPr="00465721">
        <w:rPr>
          <w:rFonts w:asciiTheme="minorHAnsi" w:eastAsia="Times New Roman" w:hAnsiTheme="minorHAnsi" w:cstheme="minorHAnsi"/>
          <w:szCs w:val="28"/>
          <w:lang w:val="en-US" w:eastAsia="en-US"/>
        </w:rPr>
        <w:t>International</w:t>
      </w:r>
      <w:r w:rsidRPr="00465721">
        <w:rPr>
          <w:rFonts w:asciiTheme="minorHAnsi" w:eastAsia="Times New Roman" w:hAnsiTheme="minorHAnsi" w:cstheme="minorHAnsi"/>
          <w:szCs w:val="28"/>
          <w:lang w:eastAsia="en-US"/>
        </w:rPr>
        <w:t xml:space="preserve"> </w:t>
      </w:r>
      <w:r w:rsidRPr="00465721">
        <w:rPr>
          <w:rFonts w:asciiTheme="minorHAnsi" w:eastAsia="Times New Roman" w:hAnsiTheme="minorHAnsi" w:cstheme="minorHAnsi"/>
          <w:szCs w:val="28"/>
          <w:lang w:val="en-US" w:eastAsia="en-US"/>
        </w:rPr>
        <w:t>Financial</w:t>
      </w:r>
      <w:r w:rsidRPr="00465721">
        <w:rPr>
          <w:rFonts w:asciiTheme="minorHAnsi" w:eastAsia="Times New Roman" w:hAnsiTheme="minorHAnsi" w:cstheme="minorHAnsi"/>
          <w:szCs w:val="28"/>
          <w:lang w:eastAsia="en-US"/>
        </w:rPr>
        <w:t xml:space="preserve"> </w:t>
      </w:r>
      <w:r w:rsidRPr="00465721">
        <w:rPr>
          <w:rFonts w:asciiTheme="minorHAnsi" w:eastAsia="Times New Roman" w:hAnsiTheme="minorHAnsi" w:cstheme="minorHAnsi"/>
          <w:szCs w:val="28"/>
          <w:lang w:val="en-US" w:eastAsia="en-US"/>
        </w:rPr>
        <w:t>Reporting</w:t>
      </w:r>
      <w:r w:rsidRPr="00465721">
        <w:rPr>
          <w:rFonts w:asciiTheme="minorHAnsi" w:eastAsia="Times New Roman" w:hAnsiTheme="minorHAnsi" w:cstheme="minorHAnsi"/>
          <w:szCs w:val="28"/>
          <w:lang w:eastAsia="en-US"/>
        </w:rPr>
        <w:t xml:space="preserve"> </w:t>
      </w:r>
      <w:r w:rsidRPr="00465721">
        <w:rPr>
          <w:rFonts w:asciiTheme="minorHAnsi" w:eastAsia="Times New Roman" w:hAnsiTheme="minorHAnsi" w:cstheme="minorHAnsi"/>
          <w:szCs w:val="28"/>
          <w:lang w:val="en-US" w:eastAsia="en-US"/>
        </w:rPr>
        <w:t>Standards</w:t>
      </w:r>
      <w:r w:rsidRPr="00465721">
        <w:rPr>
          <w:rFonts w:asciiTheme="minorHAnsi" w:eastAsia="Times New Roman" w:hAnsiTheme="minorHAnsi" w:cstheme="minorHAnsi"/>
          <w:szCs w:val="28"/>
          <w:lang w:eastAsia="en-US"/>
        </w:rPr>
        <w:t>» та «</w:t>
      </w:r>
      <w:r w:rsidRPr="00465721">
        <w:rPr>
          <w:rFonts w:asciiTheme="minorHAnsi" w:eastAsia="Times New Roman" w:hAnsiTheme="minorHAnsi" w:cstheme="minorHAnsi"/>
          <w:szCs w:val="28"/>
          <w:lang w:val="en-US" w:eastAsia="en-US"/>
        </w:rPr>
        <w:t>IFRS</w:t>
      </w:r>
      <w:r w:rsidRPr="00465721">
        <w:rPr>
          <w:rFonts w:asciiTheme="minorHAnsi" w:eastAsia="Times New Roman" w:hAnsiTheme="minorHAnsi" w:cstheme="minorHAnsi"/>
          <w:szCs w:val="28"/>
          <w:lang w:eastAsia="en-US"/>
        </w:rPr>
        <w:t xml:space="preserve"> </w:t>
      </w:r>
      <w:r w:rsidRPr="00465721">
        <w:rPr>
          <w:rFonts w:asciiTheme="minorHAnsi" w:eastAsia="Times New Roman" w:hAnsiTheme="minorHAnsi" w:cstheme="minorHAnsi"/>
          <w:szCs w:val="28"/>
          <w:lang w:val="en-US" w:eastAsia="en-US"/>
        </w:rPr>
        <w:t>Taxonomy</w:t>
      </w:r>
      <w:r w:rsidRPr="00465721">
        <w:rPr>
          <w:rFonts w:asciiTheme="minorHAnsi" w:eastAsia="Times New Roman" w:hAnsiTheme="minorHAnsi" w:cstheme="minorHAnsi"/>
          <w:szCs w:val="28"/>
          <w:lang w:eastAsia="en-US"/>
        </w:rPr>
        <w:t xml:space="preserve">» є торговими марками Фонду МСФЗ. </w:t>
      </w:r>
      <w:r w:rsidRPr="00465721">
        <w:rPr>
          <w:rFonts w:asciiTheme="minorHAnsi" w:hAnsiTheme="minorHAnsi" w:cstheme="minorHAnsi"/>
          <w:szCs w:val="28"/>
        </w:rPr>
        <w:t>Подальшу інформацію стосовно торгових марок, в тому числі щодо подробиць про країни, в яких вони зареєстровані чи застосовуються,  можливо отримати від Фонду за запитом.</w:t>
      </w:r>
    </w:p>
    <w:p w:rsidR="00EC15E7" w:rsidRDefault="00EC15E7">
      <w:bookmarkStart w:id="1" w:name="_GoBack"/>
      <w:bookmarkEnd w:id="1"/>
    </w:p>
    <w:sectPr w:rsidR="00EC15E7" w:rsidSect="0036775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Swift LT Pro">
    <w:altName w:val="Times New Roman"/>
    <w:panose1 w:val="00000000000000000000"/>
    <w:charset w:val="00"/>
    <w:family w:val="modern"/>
    <w:notTrueType/>
    <w:pitch w:val="variable"/>
    <w:sig w:usb0="00000001" w:usb1="00000042" w:usb2="00000000" w:usb3="00000000" w:csb0="00000003"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4"/>
    <w:lvl w:ilvl="0">
      <w:start w:val="1"/>
      <w:numFmt w:val="bullet"/>
      <w:lvlText w:val=""/>
      <w:lvlJc w:val="left"/>
      <w:pPr>
        <w:tabs>
          <w:tab w:val="num" w:pos="0"/>
        </w:tabs>
        <w:ind w:left="720" w:hanging="360"/>
      </w:pPr>
      <w:rPr>
        <w:rFonts w:ascii="Symbol" w:hAnsi="Symbol" w:cs="Symbol" w:hint="default"/>
        <w:szCs w:val="28"/>
      </w:rPr>
    </w:lvl>
  </w:abstractNum>
  <w:abstractNum w:abstractNumId="1">
    <w:nsid w:val="00000008"/>
    <w:multiLevelType w:val="singleLevel"/>
    <w:tmpl w:val="00000008"/>
    <w:name w:val="WW8Num17"/>
    <w:lvl w:ilvl="0">
      <w:start w:val="1"/>
      <w:numFmt w:val="bullet"/>
      <w:lvlText w:val=""/>
      <w:lvlJc w:val="left"/>
      <w:pPr>
        <w:tabs>
          <w:tab w:val="num" w:pos="0"/>
        </w:tabs>
        <w:ind w:left="1440" w:hanging="360"/>
      </w:pPr>
      <w:rPr>
        <w:rFonts w:ascii="Symbol" w:hAnsi="Symbol" w:cs="Symbol" w:hint="default"/>
        <w:szCs w:val="28"/>
      </w:rPr>
    </w:lvl>
  </w:abstractNum>
  <w:abstractNum w:abstractNumId="2">
    <w:nsid w:val="0000000B"/>
    <w:multiLevelType w:val="singleLevel"/>
    <w:tmpl w:val="0000000B"/>
    <w:name w:val="WW8Num24"/>
    <w:lvl w:ilvl="0">
      <w:start w:val="1"/>
      <w:numFmt w:val="bullet"/>
      <w:lvlText w:val=""/>
      <w:lvlJc w:val="left"/>
      <w:pPr>
        <w:tabs>
          <w:tab w:val="num" w:pos="0"/>
        </w:tabs>
        <w:ind w:left="720" w:hanging="360"/>
      </w:pPr>
      <w:rPr>
        <w:rFonts w:ascii="Symbol" w:hAnsi="Symbol" w:cs="Symbol" w:hint="default"/>
      </w:rPr>
    </w:lvl>
  </w:abstractNum>
  <w:abstractNum w:abstractNumId="3">
    <w:nsid w:val="2AB227F2"/>
    <w:multiLevelType w:val="hybridMultilevel"/>
    <w:tmpl w:val="6C88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3424E0"/>
    <w:multiLevelType w:val="hybridMultilevel"/>
    <w:tmpl w:val="027A43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618C7F18"/>
    <w:multiLevelType w:val="hybridMultilevel"/>
    <w:tmpl w:val="88B299FE"/>
    <w:lvl w:ilvl="0" w:tplc="1CAC59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0E"/>
    <w:rsid w:val="0000452F"/>
    <w:rsid w:val="00016C1B"/>
    <w:rsid w:val="00021B86"/>
    <w:rsid w:val="00025B99"/>
    <w:rsid w:val="00035EF8"/>
    <w:rsid w:val="0004092A"/>
    <w:rsid w:val="000461FC"/>
    <w:rsid w:val="00054914"/>
    <w:rsid w:val="0006515B"/>
    <w:rsid w:val="000953C2"/>
    <w:rsid w:val="0009618F"/>
    <w:rsid w:val="00097C97"/>
    <w:rsid w:val="000B320C"/>
    <w:rsid w:val="000B5B65"/>
    <w:rsid w:val="000B6F8E"/>
    <w:rsid w:val="000E2C22"/>
    <w:rsid w:val="000E732C"/>
    <w:rsid w:val="000F33B3"/>
    <w:rsid w:val="000F4F28"/>
    <w:rsid w:val="000F7767"/>
    <w:rsid w:val="00105199"/>
    <w:rsid w:val="00123C31"/>
    <w:rsid w:val="001331EF"/>
    <w:rsid w:val="00150BB1"/>
    <w:rsid w:val="00151BC1"/>
    <w:rsid w:val="001568D5"/>
    <w:rsid w:val="00177F65"/>
    <w:rsid w:val="00184B87"/>
    <w:rsid w:val="00185446"/>
    <w:rsid w:val="00185DB3"/>
    <w:rsid w:val="0019437E"/>
    <w:rsid w:val="00195161"/>
    <w:rsid w:val="001A60BA"/>
    <w:rsid w:val="001C59B0"/>
    <w:rsid w:val="001D6E30"/>
    <w:rsid w:val="001E0ABF"/>
    <w:rsid w:val="001F6707"/>
    <w:rsid w:val="00216DAD"/>
    <w:rsid w:val="00224007"/>
    <w:rsid w:val="0023156E"/>
    <w:rsid w:val="00234BC7"/>
    <w:rsid w:val="00236944"/>
    <w:rsid w:val="00247788"/>
    <w:rsid w:val="00252EEE"/>
    <w:rsid w:val="00267EF6"/>
    <w:rsid w:val="0027680D"/>
    <w:rsid w:val="002840F7"/>
    <w:rsid w:val="002B03B8"/>
    <w:rsid w:val="002B70A2"/>
    <w:rsid w:val="002D43B9"/>
    <w:rsid w:val="002F110E"/>
    <w:rsid w:val="002F11EA"/>
    <w:rsid w:val="00303849"/>
    <w:rsid w:val="003130AA"/>
    <w:rsid w:val="00350D12"/>
    <w:rsid w:val="0036296D"/>
    <w:rsid w:val="00362C82"/>
    <w:rsid w:val="00367754"/>
    <w:rsid w:val="00380E13"/>
    <w:rsid w:val="003910AB"/>
    <w:rsid w:val="0039117A"/>
    <w:rsid w:val="00397A88"/>
    <w:rsid w:val="003A16D4"/>
    <w:rsid w:val="003C18F6"/>
    <w:rsid w:val="003C3722"/>
    <w:rsid w:val="003C57A9"/>
    <w:rsid w:val="003E02AC"/>
    <w:rsid w:val="003E49E3"/>
    <w:rsid w:val="003E672D"/>
    <w:rsid w:val="003F304C"/>
    <w:rsid w:val="00423AE5"/>
    <w:rsid w:val="00424C94"/>
    <w:rsid w:val="00434005"/>
    <w:rsid w:val="00434CD4"/>
    <w:rsid w:val="00435108"/>
    <w:rsid w:val="00436192"/>
    <w:rsid w:val="00445544"/>
    <w:rsid w:val="00460BF6"/>
    <w:rsid w:val="0046612B"/>
    <w:rsid w:val="00467B78"/>
    <w:rsid w:val="00483718"/>
    <w:rsid w:val="00483E04"/>
    <w:rsid w:val="004B1D1A"/>
    <w:rsid w:val="004D1CAE"/>
    <w:rsid w:val="004D5D4D"/>
    <w:rsid w:val="004E4BB7"/>
    <w:rsid w:val="004E7841"/>
    <w:rsid w:val="004F4936"/>
    <w:rsid w:val="004F62BC"/>
    <w:rsid w:val="00521E71"/>
    <w:rsid w:val="0054317D"/>
    <w:rsid w:val="005471BF"/>
    <w:rsid w:val="00551020"/>
    <w:rsid w:val="00556797"/>
    <w:rsid w:val="00572602"/>
    <w:rsid w:val="00575462"/>
    <w:rsid w:val="00581052"/>
    <w:rsid w:val="005A4DEB"/>
    <w:rsid w:val="005B373C"/>
    <w:rsid w:val="005B5ACB"/>
    <w:rsid w:val="005C6E04"/>
    <w:rsid w:val="005D49DB"/>
    <w:rsid w:val="005D668D"/>
    <w:rsid w:val="005D73BA"/>
    <w:rsid w:val="005E62AB"/>
    <w:rsid w:val="005F5E34"/>
    <w:rsid w:val="00606137"/>
    <w:rsid w:val="0061103A"/>
    <w:rsid w:val="00623D1F"/>
    <w:rsid w:val="006263A9"/>
    <w:rsid w:val="00635767"/>
    <w:rsid w:val="00645CF7"/>
    <w:rsid w:val="0066030C"/>
    <w:rsid w:val="0068590C"/>
    <w:rsid w:val="006937F1"/>
    <w:rsid w:val="006A7489"/>
    <w:rsid w:val="006B18A6"/>
    <w:rsid w:val="006C468E"/>
    <w:rsid w:val="006C7362"/>
    <w:rsid w:val="006D2F7E"/>
    <w:rsid w:val="006D35A3"/>
    <w:rsid w:val="006D464F"/>
    <w:rsid w:val="006E360F"/>
    <w:rsid w:val="006F4B14"/>
    <w:rsid w:val="0073468C"/>
    <w:rsid w:val="007403B7"/>
    <w:rsid w:val="0074299A"/>
    <w:rsid w:val="007646DA"/>
    <w:rsid w:val="00775E0B"/>
    <w:rsid w:val="0078216D"/>
    <w:rsid w:val="00790267"/>
    <w:rsid w:val="007962B4"/>
    <w:rsid w:val="00796C15"/>
    <w:rsid w:val="007B1985"/>
    <w:rsid w:val="007B203D"/>
    <w:rsid w:val="007B4D0D"/>
    <w:rsid w:val="007C2B8C"/>
    <w:rsid w:val="007C4ACB"/>
    <w:rsid w:val="007C701D"/>
    <w:rsid w:val="007F6789"/>
    <w:rsid w:val="00805146"/>
    <w:rsid w:val="008109E7"/>
    <w:rsid w:val="00832CFB"/>
    <w:rsid w:val="00836EE7"/>
    <w:rsid w:val="00846EDA"/>
    <w:rsid w:val="008525D6"/>
    <w:rsid w:val="00866AF9"/>
    <w:rsid w:val="00883EDA"/>
    <w:rsid w:val="0088505D"/>
    <w:rsid w:val="00897A7A"/>
    <w:rsid w:val="008A018D"/>
    <w:rsid w:val="008A189F"/>
    <w:rsid w:val="008A4288"/>
    <w:rsid w:val="008B35C3"/>
    <w:rsid w:val="008B5445"/>
    <w:rsid w:val="008B6104"/>
    <w:rsid w:val="008E3772"/>
    <w:rsid w:val="008E5A73"/>
    <w:rsid w:val="00900E8A"/>
    <w:rsid w:val="00924596"/>
    <w:rsid w:val="00927C55"/>
    <w:rsid w:val="009420A5"/>
    <w:rsid w:val="009420EA"/>
    <w:rsid w:val="00945184"/>
    <w:rsid w:val="00945617"/>
    <w:rsid w:val="00946964"/>
    <w:rsid w:val="009515FD"/>
    <w:rsid w:val="009520D4"/>
    <w:rsid w:val="00952768"/>
    <w:rsid w:val="0095385F"/>
    <w:rsid w:val="00965E10"/>
    <w:rsid w:val="00975C24"/>
    <w:rsid w:val="00975D9D"/>
    <w:rsid w:val="00977711"/>
    <w:rsid w:val="009B224E"/>
    <w:rsid w:val="009B377D"/>
    <w:rsid w:val="009C2FEB"/>
    <w:rsid w:val="009E1A60"/>
    <w:rsid w:val="009F1D3D"/>
    <w:rsid w:val="009F5480"/>
    <w:rsid w:val="009F55D8"/>
    <w:rsid w:val="009F5907"/>
    <w:rsid w:val="009F604A"/>
    <w:rsid w:val="009F7A46"/>
    <w:rsid w:val="00A076A1"/>
    <w:rsid w:val="00A07768"/>
    <w:rsid w:val="00A31630"/>
    <w:rsid w:val="00A535F1"/>
    <w:rsid w:val="00A56ED6"/>
    <w:rsid w:val="00A610F9"/>
    <w:rsid w:val="00A643D8"/>
    <w:rsid w:val="00A65802"/>
    <w:rsid w:val="00A65A7E"/>
    <w:rsid w:val="00A6772B"/>
    <w:rsid w:val="00A752DE"/>
    <w:rsid w:val="00A77BEB"/>
    <w:rsid w:val="00A83B15"/>
    <w:rsid w:val="00A87300"/>
    <w:rsid w:val="00A90D0F"/>
    <w:rsid w:val="00A91E3C"/>
    <w:rsid w:val="00A967BA"/>
    <w:rsid w:val="00AA3343"/>
    <w:rsid w:val="00AB5209"/>
    <w:rsid w:val="00AF6728"/>
    <w:rsid w:val="00B107E9"/>
    <w:rsid w:val="00B115EA"/>
    <w:rsid w:val="00B1364D"/>
    <w:rsid w:val="00B247E4"/>
    <w:rsid w:val="00B37F38"/>
    <w:rsid w:val="00B42D34"/>
    <w:rsid w:val="00B4318B"/>
    <w:rsid w:val="00B51C76"/>
    <w:rsid w:val="00B67DE7"/>
    <w:rsid w:val="00B745D0"/>
    <w:rsid w:val="00B747BB"/>
    <w:rsid w:val="00BA264F"/>
    <w:rsid w:val="00BA4994"/>
    <w:rsid w:val="00BB06A2"/>
    <w:rsid w:val="00BB23BB"/>
    <w:rsid w:val="00BC1EEE"/>
    <w:rsid w:val="00BD4847"/>
    <w:rsid w:val="00BD50CB"/>
    <w:rsid w:val="00BD6F94"/>
    <w:rsid w:val="00C052BE"/>
    <w:rsid w:val="00C13B0E"/>
    <w:rsid w:val="00C15F9C"/>
    <w:rsid w:val="00C20E3E"/>
    <w:rsid w:val="00C21A6E"/>
    <w:rsid w:val="00C269C1"/>
    <w:rsid w:val="00C35059"/>
    <w:rsid w:val="00C360F4"/>
    <w:rsid w:val="00C4024D"/>
    <w:rsid w:val="00C538BE"/>
    <w:rsid w:val="00C6033C"/>
    <w:rsid w:val="00C66B72"/>
    <w:rsid w:val="00C73F9F"/>
    <w:rsid w:val="00C74B71"/>
    <w:rsid w:val="00C76083"/>
    <w:rsid w:val="00C86B00"/>
    <w:rsid w:val="00C879E0"/>
    <w:rsid w:val="00C919A2"/>
    <w:rsid w:val="00CA255A"/>
    <w:rsid w:val="00CB3499"/>
    <w:rsid w:val="00CB7B16"/>
    <w:rsid w:val="00CC6826"/>
    <w:rsid w:val="00CC73DC"/>
    <w:rsid w:val="00CD53AE"/>
    <w:rsid w:val="00CF15DF"/>
    <w:rsid w:val="00D07C98"/>
    <w:rsid w:val="00D131C8"/>
    <w:rsid w:val="00D15693"/>
    <w:rsid w:val="00D22F06"/>
    <w:rsid w:val="00D26613"/>
    <w:rsid w:val="00D26D97"/>
    <w:rsid w:val="00D60346"/>
    <w:rsid w:val="00D633AE"/>
    <w:rsid w:val="00D639F0"/>
    <w:rsid w:val="00D641E2"/>
    <w:rsid w:val="00D708BE"/>
    <w:rsid w:val="00D719D1"/>
    <w:rsid w:val="00D74B42"/>
    <w:rsid w:val="00D766EE"/>
    <w:rsid w:val="00D840C4"/>
    <w:rsid w:val="00D850D5"/>
    <w:rsid w:val="00DA503D"/>
    <w:rsid w:val="00DB0D66"/>
    <w:rsid w:val="00DC38FB"/>
    <w:rsid w:val="00DC512A"/>
    <w:rsid w:val="00DD191C"/>
    <w:rsid w:val="00DE25A2"/>
    <w:rsid w:val="00DF0C50"/>
    <w:rsid w:val="00E07168"/>
    <w:rsid w:val="00E13B70"/>
    <w:rsid w:val="00E1485C"/>
    <w:rsid w:val="00E3350D"/>
    <w:rsid w:val="00E37D36"/>
    <w:rsid w:val="00E42800"/>
    <w:rsid w:val="00E46271"/>
    <w:rsid w:val="00E51D87"/>
    <w:rsid w:val="00E55818"/>
    <w:rsid w:val="00E56274"/>
    <w:rsid w:val="00E67783"/>
    <w:rsid w:val="00E85B2C"/>
    <w:rsid w:val="00E91D96"/>
    <w:rsid w:val="00EA1F67"/>
    <w:rsid w:val="00EB3774"/>
    <w:rsid w:val="00EB3F17"/>
    <w:rsid w:val="00EC1327"/>
    <w:rsid w:val="00EC15E7"/>
    <w:rsid w:val="00EC2BAF"/>
    <w:rsid w:val="00EC7A81"/>
    <w:rsid w:val="00ED1B3A"/>
    <w:rsid w:val="00ED3560"/>
    <w:rsid w:val="00ED442A"/>
    <w:rsid w:val="00ED5135"/>
    <w:rsid w:val="00EF0881"/>
    <w:rsid w:val="00EF29C7"/>
    <w:rsid w:val="00EF4E96"/>
    <w:rsid w:val="00EF6B26"/>
    <w:rsid w:val="00F035BE"/>
    <w:rsid w:val="00F06A3B"/>
    <w:rsid w:val="00F1343D"/>
    <w:rsid w:val="00F17232"/>
    <w:rsid w:val="00F300C1"/>
    <w:rsid w:val="00F40F69"/>
    <w:rsid w:val="00F50A66"/>
    <w:rsid w:val="00F5247D"/>
    <w:rsid w:val="00F531C5"/>
    <w:rsid w:val="00F60429"/>
    <w:rsid w:val="00F85213"/>
    <w:rsid w:val="00FA424F"/>
    <w:rsid w:val="00FB2FE9"/>
    <w:rsid w:val="00FE05DE"/>
    <w:rsid w:val="00FE70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B0E"/>
    <w:pPr>
      <w:suppressAutoHyphens/>
    </w:pPr>
    <w:rPr>
      <w:rFonts w:eastAsia="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13B0E"/>
    <w:rPr>
      <w:color w:val="0000FF"/>
      <w:u w:val="single"/>
    </w:rPr>
  </w:style>
  <w:style w:type="paragraph" w:styleId="a4">
    <w:name w:val="Body Text Indent"/>
    <w:basedOn w:val="a"/>
    <w:link w:val="a5"/>
    <w:rsid w:val="00C13B0E"/>
    <w:pPr>
      <w:spacing w:after="120"/>
      <w:ind w:left="283"/>
    </w:pPr>
    <w:rPr>
      <w:rFonts w:ascii="Arial" w:eastAsia="MS Mincho" w:hAnsi="Arial" w:cs="Mangal"/>
      <w:kern w:val="1"/>
      <w:sz w:val="24"/>
      <w:szCs w:val="24"/>
      <w:lang w:val="en-GB" w:bidi="hi-IN"/>
    </w:rPr>
  </w:style>
  <w:style w:type="character" w:customStyle="1" w:styleId="a5">
    <w:name w:val="Основний текст з відступом Знак"/>
    <w:basedOn w:val="a0"/>
    <w:link w:val="a4"/>
    <w:rsid w:val="00C13B0E"/>
    <w:rPr>
      <w:rFonts w:ascii="Arial" w:eastAsia="MS Mincho" w:hAnsi="Arial" w:cs="Mangal"/>
      <w:kern w:val="1"/>
      <w:sz w:val="24"/>
      <w:szCs w:val="24"/>
      <w:lang w:val="en-GB" w:eastAsia="zh-CN" w:bidi="hi-IN"/>
    </w:rPr>
  </w:style>
  <w:style w:type="paragraph" w:customStyle="1" w:styleId="211">
    <w:name w:val="Основний текст 211"/>
    <w:basedOn w:val="a"/>
    <w:rsid w:val="00C13B0E"/>
    <w:pPr>
      <w:spacing w:after="120" w:line="480" w:lineRule="auto"/>
    </w:pPr>
    <w:rPr>
      <w:rFonts w:ascii="Arial" w:eastAsia="MS Mincho" w:hAnsi="Arial" w:cs="Mangal"/>
      <w:kern w:val="1"/>
      <w:sz w:val="24"/>
      <w:szCs w:val="24"/>
      <w:lang w:val="en-GB" w:bidi="hi-IN"/>
    </w:rPr>
  </w:style>
  <w:style w:type="paragraph" w:styleId="a6">
    <w:name w:val="No Spacing"/>
    <w:uiPriority w:val="1"/>
    <w:qFormat/>
    <w:rsid w:val="00C13B0E"/>
    <w:rPr>
      <w:rFonts w:ascii="Swift LT Pro" w:eastAsia="Times New Roman" w:hAnsi="Swift LT Pro" w:cs="Times New Roman"/>
      <w:sz w:val="21"/>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B0E"/>
    <w:pPr>
      <w:suppressAutoHyphens/>
    </w:pPr>
    <w:rPr>
      <w:rFonts w:eastAsia="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13B0E"/>
    <w:rPr>
      <w:color w:val="0000FF"/>
      <w:u w:val="single"/>
    </w:rPr>
  </w:style>
  <w:style w:type="paragraph" w:styleId="a4">
    <w:name w:val="Body Text Indent"/>
    <w:basedOn w:val="a"/>
    <w:link w:val="a5"/>
    <w:rsid w:val="00C13B0E"/>
    <w:pPr>
      <w:spacing w:after="120"/>
      <w:ind w:left="283"/>
    </w:pPr>
    <w:rPr>
      <w:rFonts w:ascii="Arial" w:eastAsia="MS Mincho" w:hAnsi="Arial" w:cs="Mangal"/>
      <w:kern w:val="1"/>
      <w:sz w:val="24"/>
      <w:szCs w:val="24"/>
      <w:lang w:val="en-GB" w:bidi="hi-IN"/>
    </w:rPr>
  </w:style>
  <w:style w:type="character" w:customStyle="1" w:styleId="a5">
    <w:name w:val="Основний текст з відступом Знак"/>
    <w:basedOn w:val="a0"/>
    <w:link w:val="a4"/>
    <w:rsid w:val="00C13B0E"/>
    <w:rPr>
      <w:rFonts w:ascii="Arial" w:eastAsia="MS Mincho" w:hAnsi="Arial" w:cs="Mangal"/>
      <w:kern w:val="1"/>
      <w:sz w:val="24"/>
      <w:szCs w:val="24"/>
      <w:lang w:val="en-GB" w:eastAsia="zh-CN" w:bidi="hi-IN"/>
    </w:rPr>
  </w:style>
  <w:style w:type="paragraph" w:customStyle="1" w:styleId="211">
    <w:name w:val="Основний текст 211"/>
    <w:basedOn w:val="a"/>
    <w:rsid w:val="00C13B0E"/>
    <w:pPr>
      <w:spacing w:after="120" w:line="480" w:lineRule="auto"/>
    </w:pPr>
    <w:rPr>
      <w:rFonts w:ascii="Arial" w:eastAsia="MS Mincho" w:hAnsi="Arial" w:cs="Mangal"/>
      <w:kern w:val="1"/>
      <w:sz w:val="24"/>
      <w:szCs w:val="24"/>
      <w:lang w:val="en-GB" w:bidi="hi-IN"/>
    </w:rPr>
  </w:style>
  <w:style w:type="paragraph" w:styleId="a6">
    <w:name w:val="No Spacing"/>
    <w:uiPriority w:val="1"/>
    <w:qFormat/>
    <w:rsid w:val="00C13B0E"/>
    <w:rPr>
      <w:rFonts w:ascii="Swift LT Pro" w:eastAsia="Times New Roman" w:hAnsi="Swift LT Pro" w:cs="Times New Roman"/>
      <w:sz w:val="21"/>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rs.org/IFRSs/Pages/IFRS.aspx" TargetMode="External"/><Relationship Id="rId13" Type="http://schemas.openxmlformats.org/officeDocument/2006/relationships/hyperlink" Target="mailto:info@ifrs.org" TargetMode="External"/><Relationship Id="rId1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ifrs.org" TargetMode="External"/><Relationship Id="rId12" Type="http://schemas.openxmlformats.org/officeDocument/2006/relationships/image" Target="media/image1.jpeg"/><Relationship Id="rId17" Type="http://schemas.openxmlformats.org/officeDocument/2006/relationships/hyperlink" Target="http://www.ifrs.org/" TargetMode="External"/><Relationship Id="rId2" Type="http://schemas.openxmlformats.org/officeDocument/2006/relationships/styles" Target="styles.xml"/><Relationship Id="rId16" Type="http://schemas.openxmlformats.org/officeDocument/2006/relationships/hyperlink" Target="mailto:publications@ifrs.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ifrs.org" TargetMode="External"/><Relationship Id="rId11" Type="http://schemas.openxmlformats.org/officeDocument/2006/relationships/hyperlink" Target="http://www.ifrs.org" TargetMode="External"/><Relationship Id="rId5" Type="http://schemas.openxmlformats.org/officeDocument/2006/relationships/webSettings" Target="webSettings.xml"/><Relationship Id="rId15" Type="http://schemas.openxmlformats.org/officeDocument/2006/relationships/hyperlink" Target="http://www.ifrs.org/IFRSs/Pages/IFRS.aspx" TargetMode="External"/><Relationship Id="rId10" Type="http://schemas.openxmlformats.org/officeDocument/2006/relationships/hyperlink" Target="mailto:publications@ifr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blications@ifrs.org" TargetMode="External"/><Relationship Id="rId14" Type="http://schemas.openxmlformats.org/officeDocument/2006/relationships/hyperlink" Target="http://www.ifrs.org/"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6508</Words>
  <Characters>3710</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Красноступ Олександр</dc:creator>
  <cp:lastModifiedBy>Красноступ Олександр</cp:lastModifiedBy>
  <cp:revision>1</cp:revision>
  <dcterms:created xsi:type="dcterms:W3CDTF">2015-11-23T15:34:00Z</dcterms:created>
  <dcterms:modified xsi:type="dcterms:W3CDTF">2015-11-23T15:40:00Z</dcterms:modified>
</cp:coreProperties>
</file>