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DE" w:rsidRPr="00ED79B3" w:rsidRDefault="00185BDE" w:rsidP="00185BDE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ED79B3">
        <w:rPr>
          <w:rFonts w:ascii="Times New Roman" w:hAnsi="Times New Roman"/>
          <w:b/>
          <w:color w:val="000000"/>
          <w:spacing w:val="-10"/>
          <w:sz w:val="28"/>
          <w:szCs w:val="28"/>
        </w:rPr>
        <w:t>Повідомлення про оприлюднення</w:t>
      </w:r>
    </w:p>
    <w:p w:rsidR="00793758" w:rsidRPr="00ED79B3" w:rsidRDefault="00185BDE" w:rsidP="00151210">
      <w:pPr>
        <w:kinsoku w:val="0"/>
        <w:overflowPunct w:val="0"/>
        <w:jc w:val="center"/>
        <w:textAlignment w:val="baseline"/>
        <w:rPr>
          <w:b/>
          <w:lang w:eastAsia="ru-RU"/>
        </w:rPr>
      </w:pPr>
      <w:proofErr w:type="spellStart"/>
      <w:r w:rsidRPr="00ED79B3">
        <w:rPr>
          <w:b/>
        </w:rPr>
        <w:t>проєкту</w:t>
      </w:r>
      <w:proofErr w:type="spellEnd"/>
      <w:r w:rsidRPr="00ED79B3">
        <w:rPr>
          <w:b/>
        </w:rPr>
        <w:t xml:space="preserve"> </w:t>
      </w:r>
      <w:r w:rsidR="00151210" w:rsidRPr="00ED79B3">
        <w:rPr>
          <w:b/>
          <w:lang w:eastAsia="ru-RU"/>
        </w:rPr>
        <w:t>наказу Міністерства фінансів України</w:t>
      </w:r>
      <w:r w:rsidR="00151210" w:rsidRPr="00ED79B3">
        <w:rPr>
          <w:b/>
          <w:lang w:val="en-US" w:eastAsia="ru-RU"/>
        </w:rPr>
        <w:t xml:space="preserve"> </w:t>
      </w:r>
      <w:r w:rsidR="00151210" w:rsidRPr="00ED79B3">
        <w:rPr>
          <w:b/>
          <w:lang w:eastAsia="ru-RU"/>
        </w:rPr>
        <w:t>«</w:t>
      </w:r>
      <w:r w:rsidR="00151210" w:rsidRPr="00ED79B3">
        <w:rPr>
          <w:b/>
          <w:bCs/>
          <w:lang w:eastAsia="ru-RU"/>
        </w:rPr>
        <w:t>Про внесення змін до наказу Міністерства фінансів України</w:t>
      </w:r>
      <w:r w:rsidR="00151210" w:rsidRPr="00ED79B3">
        <w:rPr>
          <w:b/>
          <w:bCs/>
          <w:lang w:val="en-US" w:eastAsia="ru-RU"/>
        </w:rPr>
        <w:t xml:space="preserve"> </w:t>
      </w:r>
      <w:r w:rsidR="00151210" w:rsidRPr="00ED79B3">
        <w:rPr>
          <w:b/>
          <w:bCs/>
          <w:lang w:eastAsia="ru-RU"/>
        </w:rPr>
        <w:t>від 29 червня 2023 року № 355»</w:t>
      </w:r>
    </w:p>
    <w:p w:rsidR="00185BDE" w:rsidRPr="00ED79B3" w:rsidRDefault="00185BDE" w:rsidP="00185BDE">
      <w:pPr>
        <w:jc w:val="both"/>
        <w:rPr>
          <w:b/>
          <w:lang w:eastAsia="ru-RU"/>
        </w:rPr>
      </w:pPr>
    </w:p>
    <w:p w:rsidR="00822998" w:rsidRPr="00ED79B3" w:rsidRDefault="00822998" w:rsidP="00151210">
      <w:pPr>
        <w:kinsoku w:val="0"/>
        <w:overflowPunct w:val="0"/>
        <w:jc w:val="both"/>
        <w:textAlignment w:val="baseline"/>
      </w:pPr>
      <w:r w:rsidRPr="00ED79B3"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ED79B3">
        <w:t>проєкт</w:t>
      </w:r>
      <w:r w:rsidR="005046EA" w:rsidRPr="00ED79B3">
        <w:t>у</w:t>
      </w:r>
      <w:proofErr w:type="spellEnd"/>
      <w:r w:rsidR="000F392E" w:rsidRPr="00ED79B3">
        <w:t xml:space="preserve"> </w:t>
      </w:r>
      <w:r w:rsidR="00151210" w:rsidRPr="00ED79B3">
        <w:t>наказу Міністерства фінансів України «Про внесення змін до наказу Міністерства фінансів України від 29 червня 2023 року № 355»</w:t>
      </w:r>
      <w:r w:rsidR="00151210" w:rsidRPr="00ED79B3">
        <w:t xml:space="preserve"> </w:t>
      </w:r>
      <w:r w:rsidR="002A533A" w:rsidRPr="00ED79B3">
        <w:t xml:space="preserve">(далі – </w:t>
      </w:r>
      <w:proofErr w:type="spellStart"/>
      <w:r w:rsidR="002A533A" w:rsidRPr="00ED79B3">
        <w:t>проєкт</w:t>
      </w:r>
      <w:proofErr w:type="spellEnd"/>
      <w:r w:rsidR="002A533A" w:rsidRPr="00ED79B3">
        <w:t xml:space="preserve"> </w:t>
      </w:r>
      <w:proofErr w:type="spellStart"/>
      <w:r w:rsidR="00151210" w:rsidRPr="00ED79B3">
        <w:t>акта</w:t>
      </w:r>
      <w:proofErr w:type="spellEnd"/>
      <w:r w:rsidR="002A533A" w:rsidRPr="00ED79B3">
        <w:t>)</w:t>
      </w:r>
      <w:r w:rsidRPr="00ED79B3">
        <w:t>.</w:t>
      </w:r>
    </w:p>
    <w:p w:rsidR="00151210" w:rsidRPr="00151210" w:rsidRDefault="00151210" w:rsidP="00151210">
      <w:pPr>
        <w:widowControl w:val="0"/>
        <w:jc w:val="both"/>
        <w:rPr>
          <w:lang w:eastAsia="ru-RU"/>
        </w:rPr>
      </w:pPr>
      <w:proofErr w:type="spellStart"/>
      <w:r w:rsidRPr="00151210">
        <w:rPr>
          <w:lang w:eastAsia="ru-RU"/>
        </w:rPr>
        <w:t>Проєкт</w:t>
      </w:r>
      <w:proofErr w:type="spellEnd"/>
      <w:r w:rsidRPr="00151210">
        <w:rPr>
          <w:lang w:eastAsia="ru-RU"/>
        </w:rPr>
        <w:t xml:space="preserve"> </w:t>
      </w:r>
      <w:proofErr w:type="spellStart"/>
      <w:r w:rsidRPr="00ED79B3">
        <w:rPr>
          <w:lang w:eastAsia="ru-RU"/>
        </w:rPr>
        <w:t>акта</w:t>
      </w:r>
      <w:proofErr w:type="spellEnd"/>
      <w:r w:rsidRPr="00151210">
        <w:rPr>
          <w:lang w:eastAsia="ru-RU"/>
        </w:rPr>
        <w:t xml:space="preserve"> розроблено з метою реалізації положень </w:t>
      </w:r>
      <w:r w:rsidRPr="00151210">
        <w:rPr>
          <w:bCs/>
          <w:iCs/>
          <w:lang w:eastAsia="ru-RU"/>
        </w:rPr>
        <w:t>Закону України від</w:t>
      </w:r>
      <w:r w:rsidRPr="00151210">
        <w:rPr>
          <w:lang w:eastAsia="ru-RU"/>
        </w:rPr>
        <w:t> </w:t>
      </w:r>
      <w:hyperlink r:id="rId4" w:tgtFrame="_blank" w:history="1">
        <w:r w:rsidRPr="00151210">
          <w:rPr>
            <w:lang w:eastAsia="ru-RU"/>
          </w:rPr>
          <w:t>22.08.2024 № 3926-IX</w:t>
        </w:r>
      </w:hyperlink>
      <w:r w:rsidRPr="00151210">
        <w:rPr>
          <w:lang w:eastAsia="ru-RU"/>
        </w:rPr>
        <w:t xml:space="preserve"> «Про внесення змін до Митного кодексу України щодо імплементації деяких положен</w:t>
      </w:r>
      <w:r w:rsidRPr="00151210">
        <w:rPr>
          <w:bCs/>
          <w:iCs/>
          <w:lang w:eastAsia="ru-RU"/>
        </w:rPr>
        <w:t>ь Митного</w:t>
      </w:r>
      <w:bookmarkStart w:id="0" w:name="_GoBack"/>
      <w:bookmarkEnd w:id="0"/>
      <w:r w:rsidRPr="00151210">
        <w:rPr>
          <w:bCs/>
          <w:iCs/>
          <w:lang w:eastAsia="ru-RU"/>
        </w:rPr>
        <w:t xml:space="preserve"> кодексу Європейського Союзу» (далі – Закон № 3926).</w:t>
      </w:r>
    </w:p>
    <w:p w:rsidR="00151210" w:rsidRPr="00151210" w:rsidRDefault="00151210" w:rsidP="00151210">
      <w:pPr>
        <w:jc w:val="both"/>
        <w:rPr>
          <w:lang w:eastAsia="ru-RU"/>
        </w:rPr>
      </w:pPr>
      <w:proofErr w:type="spellStart"/>
      <w:r w:rsidRPr="00151210">
        <w:rPr>
          <w:lang w:eastAsia="ru-RU"/>
        </w:rPr>
        <w:t>Проєктом</w:t>
      </w:r>
      <w:proofErr w:type="spellEnd"/>
      <w:r w:rsidRPr="00151210">
        <w:rPr>
          <w:lang w:eastAsia="ru-RU"/>
        </w:rPr>
        <w:t xml:space="preserve"> </w:t>
      </w:r>
      <w:proofErr w:type="spellStart"/>
      <w:r w:rsidRPr="00151210">
        <w:rPr>
          <w:lang w:eastAsia="ru-RU"/>
        </w:rPr>
        <w:t>акта</w:t>
      </w:r>
      <w:proofErr w:type="spellEnd"/>
      <w:r w:rsidRPr="00151210">
        <w:rPr>
          <w:lang w:eastAsia="ru-RU"/>
        </w:rPr>
        <w:t xml:space="preserve"> пропонується</w:t>
      </w:r>
      <w:r w:rsidRPr="00151210">
        <w:rPr>
          <w:bCs/>
          <w:iCs/>
          <w:lang w:eastAsia="ru-RU"/>
        </w:rPr>
        <w:t xml:space="preserve"> привести положення</w:t>
      </w:r>
      <w:r w:rsidRPr="00151210">
        <w:rPr>
          <w:lang w:eastAsia="ru-RU"/>
        </w:rPr>
        <w:t xml:space="preserve"> </w:t>
      </w:r>
      <w:r w:rsidRPr="00151210">
        <w:rPr>
          <w:bCs/>
          <w:iCs/>
          <w:lang w:eastAsia="ru-RU"/>
        </w:rPr>
        <w:t xml:space="preserve">з виконання митних формальностей при застосуванні спрощення «процедура випуску за місцезнаходженням» у відповідність до норм Закону № 3926, </w:t>
      </w:r>
      <w:r w:rsidRPr="00151210">
        <w:rPr>
          <w:lang w:eastAsia="ru-RU"/>
        </w:rPr>
        <w:t>передбачивши, зокрема:</w:t>
      </w:r>
    </w:p>
    <w:p w:rsidR="00151210" w:rsidRPr="00151210" w:rsidRDefault="00151210" w:rsidP="00151210">
      <w:pPr>
        <w:jc w:val="both"/>
        <w:rPr>
          <w:lang w:eastAsia="ru-RU"/>
        </w:rPr>
      </w:pPr>
      <w:r w:rsidRPr="00151210">
        <w:rPr>
          <w:lang w:eastAsia="ru-RU"/>
        </w:rPr>
        <w:t>спрощення, визначені для однорідних товарів, що транспортувалися до авторизованого об’єкта без пакування (наливом, насипом або навалом) або у промисловому великогабаритному пакуванні для товарів, що мають сипучу консистенцію;</w:t>
      </w:r>
    </w:p>
    <w:p w:rsidR="00151210" w:rsidRPr="00151210" w:rsidRDefault="00151210" w:rsidP="00151210">
      <w:pPr>
        <w:jc w:val="both"/>
        <w:rPr>
          <w:lang w:eastAsia="ru-RU"/>
        </w:rPr>
      </w:pPr>
      <w:r w:rsidRPr="00151210">
        <w:rPr>
          <w:lang w:eastAsia="ru-RU"/>
        </w:rPr>
        <w:t>застосування декларації тимчасового зберігання;</w:t>
      </w:r>
    </w:p>
    <w:p w:rsidR="00151210" w:rsidRPr="00151210" w:rsidRDefault="00151210" w:rsidP="00151210">
      <w:pPr>
        <w:jc w:val="both"/>
      </w:pPr>
      <w:r w:rsidRPr="00151210">
        <w:t>можливість здійснення митних формальностей безпосередньо на авторизованому об’єкті посадовою особою іншого митного органу, визначеного Держмитслужбою, у разі, якщо авторизований об’єкт розміщується на значній відстані від фактичного місця розташування підрозділу митного органу, який відповідає за здійснення митних формальностей на такому об’єкті.</w:t>
      </w:r>
    </w:p>
    <w:p w:rsidR="00185BDE" w:rsidRPr="00ED79B3" w:rsidRDefault="00185BDE" w:rsidP="00185BDE">
      <w:pPr>
        <w:contextualSpacing/>
        <w:jc w:val="both"/>
      </w:pPr>
      <w:proofErr w:type="spellStart"/>
      <w:r w:rsidRPr="00ED79B3">
        <w:t>Про</w:t>
      </w:r>
      <w:r w:rsidR="003F490C" w:rsidRPr="00ED79B3">
        <w:t>є</w:t>
      </w:r>
      <w:r w:rsidRPr="00ED79B3">
        <w:t>кт</w:t>
      </w:r>
      <w:proofErr w:type="spellEnd"/>
      <w:r w:rsidRPr="00ED79B3">
        <w:t xml:space="preserve"> </w:t>
      </w:r>
      <w:proofErr w:type="spellStart"/>
      <w:r w:rsidR="00151210" w:rsidRPr="00ED79B3">
        <w:t>акта</w:t>
      </w:r>
      <w:proofErr w:type="spellEnd"/>
      <w:r w:rsidRPr="00ED79B3">
        <w:t xml:space="preserve"> та аналіз регуляторного впливу оприлюднені на офіційному </w:t>
      </w:r>
      <w:proofErr w:type="spellStart"/>
      <w:r w:rsidRPr="00ED79B3">
        <w:t>вебсайті</w:t>
      </w:r>
      <w:proofErr w:type="spellEnd"/>
      <w:r w:rsidRPr="00ED79B3">
        <w:t xml:space="preserve"> Міністерства фінансів України (https://www.mof.gov.ua) у рубриці «Проекти регуляторних актів для обговорення</w:t>
      </w:r>
      <w:r w:rsidR="005046EA" w:rsidRPr="00ED79B3">
        <w:t xml:space="preserve"> </w:t>
      </w:r>
      <w:r w:rsidRPr="00ED79B3">
        <w:t>/</w:t>
      </w:r>
      <w:r w:rsidR="005046EA" w:rsidRPr="00ED79B3">
        <w:t xml:space="preserve"> </w:t>
      </w:r>
      <w:r w:rsidRPr="00ED79B3">
        <w:t>Проекти регуляторних актів для обговорення у 202</w:t>
      </w:r>
      <w:r w:rsidR="00151210" w:rsidRPr="00ED79B3">
        <w:t>5</w:t>
      </w:r>
      <w:r w:rsidRPr="00ED79B3">
        <w:t xml:space="preserve"> р.» розділу «Законодавство».</w:t>
      </w:r>
    </w:p>
    <w:p w:rsidR="00185BDE" w:rsidRPr="00ED79B3" w:rsidRDefault="00185BDE" w:rsidP="00185BDE">
      <w:pPr>
        <w:contextualSpacing/>
        <w:jc w:val="both"/>
      </w:pPr>
      <w:r w:rsidRPr="00ED79B3">
        <w:t xml:space="preserve">Зауваження та пропозиції щодо змісту </w:t>
      </w:r>
      <w:proofErr w:type="spellStart"/>
      <w:r w:rsidRPr="00ED79B3">
        <w:t>про</w:t>
      </w:r>
      <w:r w:rsidR="003F490C" w:rsidRPr="00ED79B3">
        <w:t>є</w:t>
      </w:r>
      <w:r w:rsidRPr="00ED79B3">
        <w:t>кту</w:t>
      </w:r>
      <w:proofErr w:type="spellEnd"/>
      <w:r w:rsidRPr="00ED79B3">
        <w:t xml:space="preserve"> </w:t>
      </w:r>
      <w:proofErr w:type="spellStart"/>
      <w:r w:rsidR="00151210" w:rsidRPr="00ED79B3">
        <w:t>акта</w:t>
      </w:r>
      <w:proofErr w:type="spellEnd"/>
      <w:r w:rsidRPr="00ED79B3">
        <w:t xml:space="preserve"> просимо надавати протягом місяця з дня </w:t>
      </w:r>
      <w:r w:rsidR="003F490C" w:rsidRPr="00ED79B3">
        <w:t xml:space="preserve">його </w:t>
      </w:r>
      <w:r w:rsidRPr="00ED79B3">
        <w:t>оприлюднення у письмовій та/або електронній формі за наступними адресами:</w:t>
      </w:r>
    </w:p>
    <w:p w:rsidR="00822998" w:rsidRPr="00ED79B3" w:rsidRDefault="00822998" w:rsidP="00185BDE">
      <w:pPr>
        <w:contextualSpacing/>
        <w:jc w:val="both"/>
        <w:rPr>
          <w:color w:val="000000"/>
        </w:rPr>
      </w:pPr>
      <w:r w:rsidRPr="00ED79B3">
        <w:t xml:space="preserve">Міністерство фінансів України, 04071, м. Київ, вул. Межигірська, 11, </w:t>
      </w:r>
      <w:r w:rsidRPr="00ED79B3">
        <w:br/>
      </w:r>
      <w:r w:rsidRPr="00ED79B3">
        <w:rPr>
          <w:color w:val="000000"/>
        </w:rPr>
        <w:t>e-</w:t>
      </w:r>
      <w:proofErr w:type="spellStart"/>
      <w:r w:rsidRPr="00ED79B3">
        <w:rPr>
          <w:color w:val="000000"/>
        </w:rPr>
        <w:t>mail</w:t>
      </w:r>
      <w:proofErr w:type="spellEnd"/>
      <w:r w:rsidRPr="00ED79B3">
        <w:rPr>
          <w:color w:val="000000"/>
        </w:rPr>
        <w:t>:</w:t>
      </w:r>
      <w:r w:rsidRPr="00ED79B3">
        <w:t xml:space="preserve"> </w:t>
      </w:r>
      <w:hyperlink r:id="rId5" w:history="1">
        <w:r w:rsidRPr="00ED79B3">
          <w:rPr>
            <w:rStyle w:val="a4"/>
            <w:lang w:val="en-US"/>
          </w:rPr>
          <w:t>infomf</w:t>
        </w:r>
        <w:r w:rsidRPr="00ED79B3">
          <w:rPr>
            <w:rStyle w:val="a4"/>
          </w:rPr>
          <w:t>@minfin.gov.ua</w:t>
        </w:r>
      </w:hyperlink>
      <w:r w:rsidRPr="00ED79B3">
        <w:rPr>
          <w:color w:val="000000"/>
        </w:rPr>
        <w:t>;</w:t>
      </w:r>
    </w:p>
    <w:p w:rsidR="00144FD2" w:rsidRPr="00ED79B3" w:rsidRDefault="00144FD2" w:rsidP="00144FD2">
      <w:pPr>
        <w:jc w:val="both"/>
      </w:pPr>
      <w:r w:rsidRPr="00ED79B3">
        <w:t>Державна регуляторна служба України, вул. Арсенальна, буд. 9/11, м. Київ, 01011, е-</w:t>
      </w:r>
      <w:proofErr w:type="spellStart"/>
      <w:r w:rsidRPr="00ED79B3">
        <w:t>mail</w:t>
      </w:r>
      <w:proofErr w:type="spellEnd"/>
      <w:r w:rsidRPr="00ED79B3">
        <w:t xml:space="preserve">: </w:t>
      </w:r>
      <w:hyperlink r:id="rId6" w:history="1">
        <w:r w:rsidRPr="00ED79B3">
          <w:rPr>
            <w:rStyle w:val="a4"/>
          </w:rPr>
          <w:t>inform@drs.gov.ua</w:t>
        </w:r>
      </w:hyperlink>
      <w:r w:rsidRPr="00ED79B3">
        <w:t>.</w:t>
      </w:r>
    </w:p>
    <w:sectPr w:rsidR="00144FD2" w:rsidRPr="00ED79B3" w:rsidSect="0056727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9"/>
    <w:rsid w:val="000362DA"/>
    <w:rsid w:val="000D6F9C"/>
    <w:rsid w:val="000F1679"/>
    <w:rsid w:val="000F392E"/>
    <w:rsid w:val="00144FD2"/>
    <w:rsid w:val="00151210"/>
    <w:rsid w:val="00185BDE"/>
    <w:rsid w:val="002A533A"/>
    <w:rsid w:val="003F490C"/>
    <w:rsid w:val="005046EA"/>
    <w:rsid w:val="0056727B"/>
    <w:rsid w:val="00793758"/>
    <w:rsid w:val="00822998"/>
    <w:rsid w:val="00CF64DE"/>
    <w:rsid w:val="00E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ACE"/>
  <w15:chartTrackingRefBased/>
  <w15:docId w15:val="{E5B0E2EE-61C3-4872-A9E5-76237B7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2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185B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3">
    <w:name w:val="No Spacing"/>
    <w:uiPriority w:val="1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2299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1512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@drs.gov.ua" TargetMode="External"/><Relationship Id="rId5" Type="http://schemas.openxmlformats.org/officeDocument/2006/relationships/hyperlink" Target="mailto:infomf@minfin.gov.ua" TargetMode="External"/><Relationship Id="rId4" Type="http://schemas.openxmlformats.org/officeDocument/2006/relationships/hyperlink" Target="https://ips.ligazakon.net/document/view/t243926?ed=2024_08_22&amp;an=17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Кусок Оксана Валентинівна</cp:lastModifiedBy>
  <cp:revision>2</cp:revision>
  <dcterms:created xsi:type="dcterms:W3CDTF">2025-02-28T08:14:00Z</dcterms:created>
  <dcterms:modified xsi:type="dcterms:W3CDTF">2025-02-28T08:14:00Z</dcterms:modified>
</cp:coreProperties>
</file>