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160C08" w:rsidRDefault="00185BDE" w:rsidP="00F31B6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160C08">
        <w:rPr>
          <w:rFonts w:ascii="Times New Roman" w:hAnsi="Times New Roman"/>
          <w:b/>
          <w:color w:val="000000"/>
          <w:spacing w:val="-10"/>
          <w:sz w:val="28"/>
          <w:szCs w:val="28"/>
        </w:rPr>
        <w:t>Повідомлення про оприлюднення</w:t>
      </w:r>
    </w:p>
    <w:p w:rsidR="007C462F" w:rsidRDefault="00F31B6E" w:rsidP="007C462F">
      <w:pPr>
        <w:jc w:val="center"/>
        <w:rPr>
          <w:b/>
          <w:bCs/>
        </w:rPr>
      </w:pPr>
      <w:proofErr w:type="spellStart"/>
      <w:r w:rsidRPr="00160C08">
        <w:rPr>
          <w:b/>
          <w:bCs/>
        </w:rPr>
        <w:t>проєкту</w:t>
      </w:r>
      <w:proofErr w:type="spellEnd"/>
      <w:r w:rsidRPr="00160C08">
        <w:rPr>
          <w:b/>
          <w:bCs/>
        </w:rPr>
        <w:t xml:space="preserve"> </w:t>
      </w:r>
      <w:r w:rsidR="007C462F" w:rsidRPr="007C462F">
        <w:rPr>
          <w:b/>
          <w:bCs/>
        </w:rPr>
        <w:t xml:space="preserve">постанови Кабінету Міністрів України «Про внесення змін до постанови Кабінету Міністрів України від 23 жовтня 2013 р. № 805» </w:t>
      </w:r>
    </w:p>
    <w:p w:rsidR="007C462F" w:rsidRPr="00160C08" w:rsidRDefault="007C462F" w:rsidP="007C462F">
      <w:pPr>
        <w:jc w:val="center"/>
        <w:rPr>
          <w:b/>
          <w:lang w:eastAsia="ru-RU"/>
        </w:rPr>
      </w:pPr>
    </w:p>
    <w:p w:rsidR="007C462F" w:rsidRDefault="00822998" w:rsidP="007C462F">
      <w:pPr>
        <w:pStyle w:val="a3"/>
        <w:jc w:val="both"/>
      </w:pPr>
      <w:r w:rsidRPr="00160C08"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160C08">
        <w:t>проєкт</w:t>
      </w:r>
      <w:r w:rsidR="005046EA" w:rsidRPr="00160C08">
        <w:t>у</w:t>
      </w:r>
      <w:proofErr w:type="spellEnd"/>
      <w:r w:rsidR="000F392E" w:rsidRPr="00160C08">
        <w:t xml:space="preserve"> </w:t>
      </w:r>
      <w:r w:rsidR="007C462F" w:rsidRPr="007C462F">
        <w:t xml:space="preserve">постанови Кабінету Міністрів України «Про внесення змін до постанови Кабінету Міністрів України від 23 жовтня 2013 р. № 805» </w:t>
      </w:r>
      <w:r w:rsidR="002A533A" w:rsidRPr="00160C08">
        <w:t xml:space="preserve">(далі – </w:t>
      </w:r>
      <w:proofErr w:type="spellStart"/>
      <w:r w:rsidR="002A533A" w:rsidRPr="00160C08">
        <w:t>проєкт</w:t>
      </w:r>
      <w:proofErr w:type="spellEnd"/>
      <w:r w:rsidR="002A533A" w:rsidRPr="00160C08">
        <w:t xml:space="preserve"> </w:t>
      </w:r>
      <w:proofErr w:type="spellStart"/>
      <w:r w:rsidR="00E52F65" w:rsidRPr="00160C08">
        <w:t>акта</w:t>
      </w:r>
      <w:proofErr w:type="spellEnd"/>
      <w:r w:rsidR="002A533A" w:rsidRPr="00160C08">
        <w:t>)</w:t>
      </w:r>
      <w:r w:rsidRPr="00160C08">
        <w:t>.</w:t>
      </w:r>
    </w:p>
    <w:p w:rsidR="007C462F" w:rsidRPr="007C462F" w:rsidRDefault="007C462F" w:rsidP="007C462F">
      <w:pPr>
        <w:contextualSpacing/>
        <w:jc w:val="both"/>
      </w:pPr>
      <w:proofErr w:type="spellStart"/>
      <w:r w:rsidRPr="007C462F">
        <w:t>Проєкт</w:t>
      </w:r>
      <w:proofErr w:type="spellEnd"/>
      <w:r w:rsidRPr="007C462F">
        <w:t xml:space="preserve"> </w:t>
      </w:r>
      <w:proofErr w:type="spellStart"/>
      <w:r w:rsidRPr="007C462F">
        <w:t>акта</w:t>
      </w:r>
      <w:proofErr w:type="spellEnd"/>
      <w:r w:rsidRPr="007C462F">
        <w:t xml:space="preserve"> розроблено на виконання підпункту 1.8 пункту 1 плану організації підготовки проектів актів та виконання інших завдань, необхідних для реалізації положень Закону України від 22.08.2024 № 3926-IX «Про внесення змін до Митного кодексу України щодо імплементації деяких положень Митного кодексу Європейського Союзу».</w:t>
      </w:r>
    </w:p>
    <w:p w:rsidR="00517899" w:rsidRDefault="00517899" w:rsidP="00517899">
      <w:pPr>
        <w:contextualSpacing/>
        <w:jc w:val="both"/>
      </w:pPr>
      <w:r w:rsidRPr="007C462F">
        <w:t>Поряд</w:t>
      </w:r>
      <w:r>
        <w:t>ок</w:t>
      </w:r>
      <w:r w:rsidRPr="007C462F">
        <w:t xml:space="preserve"> координації одночасного проведення планових перевірок (ревізій) контролюючими органами та органами державного фінансового контролю, затверджен</w:t>
      </w:r>
      <w:r>
        <w:t xml:space="preserve">о </w:t>
      </w:r>
      <w:r w:rsidRPr="007C462F">
        <w:t xml:space="preserve">постановою Кабінету Міністрів України від 23.10.2013 № 805 (далі – Порядок № 805) </w:t>
      </w:r>
    </w:p>
    <w:p w:rsidR="007C462F" w:rsidRDefault="00517899" w:rsidP="007C462F">
      <w:pPr>
        <w:contextualSpacing/>
        <w:jc w:val="both"/>
      </w:pPr>
      <w:r>
        <w:t xml:space="preserve">Запропоновані зміни </w:t>
      </w:r>
      <w:r w:rsidR="007C462F" w:rsidRPr="007C462F">
        <w:t>мають на меті забезпечити нормативне врегулювання питання здійснення координації між трьома центральними органами виконавчої влади, які фіна</w:t>
      </w:r>
      <w:r w:rsidR="007C462F">
        <w:t>нсуються і матеріально-технічне</w:t>
      </w:r>
      <w:r w:rsidR="007C462F" w:rsidRPr="007C462F">
        <w:t xml:space="preserve"> забезпечення діяльності яких здійснюється за рахунок кош</w:t>
      </w:r>
      <w:r w:rsidR="00123796">
        <w:t>тів Державного бюджету України.</w:t>
      </w:r>
    </w:p>
    <w:p w:rsidR="00517899" w:rsidRDefault="00517899" w:rsidP="007C462F">
      <w:pPr>
        <w:contextualSpacing/>
        <w:jc w:val="both"/>
      </w:pPr>
      <w:r>
        <w:t>І</w:t>
      </w:r>
      <w:r w:rsidR="007C462F" w:rsidRPr="007C462F">
        <w:t>снує необхідність відокремити процеси перевірки, які здійснюють контролюючі органи щодо своєчасності, достовірності повноти нарахування та сплати податків, зборів, платежів з ревізіями фінансово-господарської діяльності суб’єктів господарювання, які здійснюють органи державного фінансового контролю</w:t>
      </w:r>
      <w:r>
        <w:t xml:space="preserve"> в</w:t>
      </w:r>
      <w:r w:rsidRPr="00517899">
        <w:t>ідповідно до частини п’ятої статті 346 Митного кодексу України, пункту 77.5 статті 77 Податкового кодексу України</w:t>
      </w:r>
      <w:r>
        <w:t xml:space="preserve"> та</w:t>
      </w:r>
      <w:r w:rsidRPr="00517899">
        <w:t xml:space="preserve"> частини четвертої статті 11 Закону України «Про основні засади здійснення державного фінансового контролю в Україні»</w:t>
      </w:r>
      <w:r>
        <w:t>.</w:t>
      </w:r>
    </w:p>
    <w:p w:rsidR="007C462F" w:rsidRDefault="00744288" w:rsidP="007C462F">
      <w:pPr>
        <w:contextualSpacing/>
        <w:jc w:val="both"/>
      </w:pPr>
      <w:r>
        <w:t xml:space="preserve">Положення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акта</w:t>
      </w:r>
      <w:proofErr w:type="spellEnd"/>
      <w:r w:rsidR="007C462F" w:rsidRPr="007C462F">
        <w:t xml:space="preserve"> </w:t>
      </w:r>
      <w:r>
        <w:t>мають забезпечити</w:t>
      </w:r>
      <w:r w:rsidR="007C462F" w:rsidRPr="007C462F">
        <w:t xml:space="preserve"> </w:t>
      </w:r>
      <w:r>
        <w:t xml:space="preserve">здійснення </w:t>
      </w:r>
      <w:r w:rsidR="007C462F" w:rsidRPr="007C462F">
        <w:rPr>
          <w:bCs/>
        </w:rPr>
        <w:t>координаці</w:t>
      </w:r>
      <w:r>
        <w:rPr>
          <w:bCs/>
        </w:rPr>
        <w:t>ї</w:t>
      </w:r>
      <w:bookmarkStart w:id="0" w:name="_GoBack"/>
      <w:bookmarkEnd w:id="0"/>
      <w:r w:rsidR="007C462F" w:rsidRPr="007C462F">
        <w:rPr>
          <w:bCs/>
        </w:rPr>
        <w:t xml:space="preserve"> одночасного проведення планових перевірок / ревізій контролюючими органами та органами державного фінансового контролю</w:t>
      </w:r>
      <w:r w:rsidR="007C462F" w:rsidRPr="007C462F">
        <w:t>.</w:t>
      </w:r>
    </w:p>
    <w:p w:rsidR="00185BDE" w:rsidRPr="00160C08" w:rsidRDefault="00185BDE" w:rsidP="00185BDE">
      <w:pPr>
        <w:contextualSpacing/>
        <w:jc w:val="both"/>
      </w:pPr>
      <w:proofErr w:type="spellStart"/>
      <w:r w:rsidRPr="00160C08">
        <w:t>Про</w:t>
      </w:r>
      <w:r w:rsidR="003F490C" w:rsidRPr="00160C08">
        <w:t>є</w:t>
      </w:r>
      <w:r w:rsidRPr="00160C08">
        <w:t>кт</w:t>
      </w:r>
      <w:proofErr w:type="spellEnd"/>
      <w:r w:rsidRPr="00160C08">
        <w:t xml:space="preserve"> </w:t>
      </w:r>
      <w:proofErr w:type="spellStart"/>
      <w:r w:rsidR="00E52F65" w:rsidRPr="00160C08">
        <w:t>акта</w:t>
      </w:r>
      <w:proofErr w:type="spellEnd"/>
      <w:r w:rsidRPr="00160C08">
        <w:t xml:space="preserve"> та аналіз регуляторного впливу оприлюднені на офіційному </w:t>
      </w:r>
      <w:proofErr w:type="spellStart"/>
      <w:r w:rsidRPr="00160C08">
        <w:t>вебсайті</w:t>
      </w:r>
      <w:proofErr w:type="spellEnd"/>
      <w:r w:rsidRPr="00160C08">
        <w:t xml:space="preserve"> Міністерства фінансів України (https://www.mof.gov.ua) у рубриці «Проекти регуляторних актів для обговорення</w:t>
      </w:r>
      <w:r w:rsidR="005046EA" w:rsidRPr="00160C08">
        <w:t xml:space="preserve"> </w:t>
      </w:r>
      <w:r w:rsidRPr="00160C08">
        <w:t>/</w:t>
      </w:r>
      <w:r w:rsidR="005046EA" w:rsidRPr="00160C08">
        <w:t xml:space="preserve"> </w:t>
      </w:r>
      <w:r w:rsidRPr="00160C08">
        <w:t>Проекти регуляторних актів для обговорення у 202</w:t>
      </w:r>
      <w:r w:rsidR="00E52F65" w:rsidRPr="00160C08">
        <w:t>5</w:t>
      </w:r>
      <w:r w:rsidRPr="00160C08">
        <w:t xml:space="preserve"> р.» розділу «Законодавство».</w:t>
      </w:r>
    </w:p>
    <w:p w:rsidR="00185BDE" w:rsidRPr="00160C08" w:rsidRDefault="00185BDE" w:rsidP="00185BDE">
      <w:pPr>
        <w:contextualSpacing/>
        <w:jc w:val="both"/>
      </w:pPr>
      <w:r w:rsidRPr="00160C08">
        <w:t xml:space="preserve">Зауваження та пропозиції щодо змісту </w:t>
      </w:r>
      <w:proofErr w:type="spellStart"/>
      <w:r w:rsidRPr="00160C08">
        <w:t>про</w:t>
      </w:r>
      <w:r w:rsidR="003F490C" w:rsidRPr="00160C08">
        <w:t>є</w:t>
      </w:r>
      <w:r w:rsidRPr="00160C08">
        <w:t>кту</w:t>
      </w:r>
      <w:proofErr w:type="spellEnd"/>
      <w:r w:rsidRPr="00160C08">
        <w:t xml:space="preserve"> </w:t>
      </w:r>
      <w:proofErr w:type="spellStart"/>
      <w:r w:rsidR="00123796">
        <w:t>акта</w:t>
      </w:r>
      <w:proofErr w:type="spellEnd"/>
      <w:r w:rsidRPr="00160C08">
        <w:t xml:space="preserve"> просимо надавати протягом місяця з дня </w:t>
      </w:r>
      <w:r w:rsidR="003F490C" w:rsidRPr="00160C08">
        <w:t xml:space="preserve">його </w:t>
      </w:r>
      <w:r w:rsidRPr="00160C08">
        <w:t>оприлюднення у письмовій та/або електронній формі за наступними адресами:</w:t>
      </w:r>
    </w:p>
    <w:p w:rsidR="00822998" w:rsidRPr="00160C08" w:rsidRDefault="00822998" w:rsidP="00185BDE">
      <w:pPr>
        <w:contextualSpacing/>
        <w:jc w:val="both"/>
        <w:rPr>
          <w:color w:val="000000"/>
        </w:rPr>
      </w:pPr>
      <w:r w:rsidRPr="00160C08">
        <w:t xml:space="preserve">Міністерство фінансів України, 04071, м. Київ, вул. Межигірська, 11, </w:t>
      </w:r>
      <w:r w:rsidR="00E52F65" w:rsidRPr="00160C08">
        <w:br/>
      </w:r>
      <w:r w:rsidRPr="00160C08">
        <w:rPr>
          <w:color w:val="000000"/>
        </w:rPr>
        <w:t>e-</w:t>
      </w:r>
      <w:proofErr w:type="spellStart"/>
      <w:r w:rsidRPr="00160C08">
        <w:rPr>
          <w:color w:val="000000"/>
        </w:rPr>
        <w:t>mail</w:t>
      </w:r>
      <w:proofErr w:type="spellEnd"/>
      <w:r w:rsidRPr="00160C08">
        <w:rPr>
          <w:color w:val="000000"/>
        </w:rPr>
        <w:t>:</w:t>
      </w:r>
      <w:r w:rsidRPr="00160C08">
        <w:t xml:space="preserve"> </w:t>
      </w:r>
      <w:hyperlink r:id="rId4" w:history="1">
        <w:r w:rsidRPr="00160C08">
          <w:rPr>
            <w:rStyle w:val="a4"/>
            <w:lang w:val="en-US"/>
          </w:rPr>
          <w:t>infomf</w:t>
        </w:r>
        <w:r w:rsidRPr="00160C08">
          <w:rPr>
            <w:rStyle w:val="a4"/>
          </w:rPr>
          <w:t>@minfin.gov.ua</w:t>
        </w:r>
      </w:hyperlink>
      <w:r w:rsidRPr="00160C08">
        <w:rPr>
          <w:color w:val="000000"/>
        </w:rPr>
        <w:t>;</w:t>
      </w:r>
    </w:p>
    <w:p w:rsidR="00144FD2" w:rsidRPr="00160C08" w:rsidRDefault="00144FD2" w:rsidP="00144FD2">
      <w:pPr>
        <w:jc w:val="both"/>
      </w:pPr>
      <w:r w:rsidRPr="00160C08">
        <w:t>Державна регуляторна служба України, вул. Арсенальна, буд. 9/11, м. Київ, 01011, е-</w:t>
      </w:r>
      <w:proofErr w:type="spellStart"/>
      <w:r w:rsidRPr="00160C08">
        <w:t>mail</w:t>
      </w:r>
      <w:proofErr w:type="spellEnd"/>
      <w:r w:rsidRPr="00160C08">
        <w:t xml:space="preserve">: </w:t>
      </w:r>
      <w:hyperlink r:id="rId5" w:history="1">
        <w:r w:rsidRPr="00160C08">
          <w:rPr>
            <w:rStyle w:val="a4"/>
          </w:rPr>
          <w:t>inform@drs.gov.ua</w:t>
        </w:r>
      </w:hyperlink>
      <w:r w:rsidRPr="00160C08">
        <w:t>.</w:t>
      </w:r>
    </w:p>
    <w:sectPr w:rsidR="00144FD2" w:rsidRPr="00160C08" w:rsidSect="0056727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D6F9C"/>
    <w:rsid w:val="000F1679"/>
    <w:rsid w:val="000F392E"/>
    <w:rsid w:val="00123796"/>
    <w:rsid w:val="00144FD2"/>
    <w:rsid w:val="00160C08"/>
    <w:rsid w:val="00185BDE"/>
    <w:rsid w:val="002A533A"/>
    <w:rsid w:val="003F490C"/>
    <w:rsid w:val="005046EA"/>
    <w:rsid w:val="00507F0A"/>
    <w:rsid w:val="00517899"/>
    <w:rsid w:val="0056727B"/>
    <w:rsid w:val="00744288"/>
    <w:rsid w:val="00793758"/>
    <w:rsid w:val="007C462F"/>
    <w:rsid w:val="00822998"/>
    <w:rsid w:val="008B1157"/>
    <w:rsid w:val="00CF64DE"/>
    <w:rsid w:val="00E52F65"/>
    <w:rsid w:val="00F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2118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r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Самойлова Людмила Миколаївна</cp:lastModifiedBy>
  <cp:revision>4</cp:revision>
  <dcterms:created xsi:type="dcterms:W3CDTF">2025-03-10T09:24:00Z</dcterms:created>
  <dcterms:modified xsi:type="dcterms:W3CDTF">2025-03-18T07:19:00Z</dcterms:modified>
</cp:coreProperties>
</file>