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6378" w14:textId="631FE81E" w:rsidR="006D7EF8" w:rsidRPr="00A87CDD" w:rsidRDefault="002D28F7" w:rsidP="00495A50">
      <w:pPr>
        <w:jc w:val="center"/>
        <w:rPr>
          <w:b/>
          <w:sz w:val="28"/>
          <w:szCs w:val="28"/>
          <w:lang w:val="en-US"/>
        </w:rPr>
      </w:pPr>
      <w:r w:rsidRPr="00A87CDD">
        <w:rPr>
          <w:b/>
          <w:sz w:val="28"/>
          <w:szCs w:val="28"/>
          <w:lang w:val="en-US"/>
        </w:rPr>
        <w:t>ANNOUNCEME</w:t>
      </w:r>
      <w:r w:rsidR="00937813">
        <w:rPr>
          <w:b/>
          <w:sz w:val="28"/>
          <w:szCs w:val="28"/>
          <w:lang w:val="en-US"/>
        </w:rPr>
        <w:t>N</w:t>
      </w:r>
      <w:r w:rsidRPr="00A87CDD">
        <w:rPr>
          <w:b/>
          <w:sz w:val="28"/>
          <w:szCs w:val="28"/>
          <w:lang w:val="en-US"/>
        </w:rPr>
        <w:t xml:space="preserve">T </w:t>
      </w:r>
    </w:p>
    <w:p w14:paraId="3A1AC7CA" w14:textId="734CF7E1" w:rsidR="00B6399F" w:rsidRPr="00A87CDD" w:rsidRDefault="00152538" w:rsidP="00B6399F">
      <w:pPr>
        <w:pStyle w:val="a3"/>
        <w:ind w:left="360"/>
        <w:jc w:val="center"/>
        <w:rPr>
          <w:b/>
          <w:noProof w:val="0"/>
          <w:lang w:val="en-US"/>
        </w:rPr>
      </w:pPr>
      <w:r w:rsidRPr="00A87CDD">
        <w:rPr>
          <w:b/>
          <w:noProof w:val="0"/>
          <w:lang w:val="en-US"/>
        </w:rPr>
        <w:t>of c</w:t>
      </w:r>
      <w:r w:rsidR="002D28F7" w:rsidRPr="00A87CDD">
        <w:rPr>
          <w:b/>
          <w:noProof w:val="0"/>
          <w:lang w:val="en-US"/>
        </w:rPr>
        <w:t>omp</w:t>
      </w:r>
      <w:r w:rsidR="00344E0C">
        <w:rPr>
          <w:b/>
          <w:noProof w:val="0"/>
          <w:lang w:val="en-US"/>
        </w:rPr>
        <w:t>e</w:t>
      </w:r>
      <w:r w:rsidR="002D28F7" w:rsidRPr="00A87CDD">
        <w:rPr>
          <w:b/>
          <w:noProof w:val="0"/>
          <w:lang w:val="en-US"/>
        </w:rPr>
        <w:t xml:space="preserve">titive selection </w:t>
      </w:r>
      <w:r w:rsidRPr="00A87CDD">
        <w:rPr>
          <w:b/>
          <w:noProof w:val="0"/>
          <w:lang w:val="en-US"/>
        </w:rPr>
        <w:t xml:space="preserve">of candidates for the positions of independent </w:t>
      </w:r>
      <w:r w:rsidR="00C27D09" w:rsidRPr="00A87CDD">
        <w:rPr>
          <w:b/>
          <w:noProof w:val="0"/>
          <w:lang w:val="en-US"/>
        </w:rPr>
        <w:t xml:space="preserve">Supervisory Board </w:t>
      </w:r>
      <w:r w:rsidRPr="00A87CDD">
        <w:rPr>
          <w:b/>
          <w:noProof w:val="0"/>
          <w:lang w:val="en-US"/>
        </w:rPr>
        <w:t>members of the</w:t>
      </w:r>
    </w:p>
    <w:p w14:paraId="466F9BBC" w14:textId="461F6F7D" w:rsidR="00152538" w:rsidRPr="00152538" w:rsidRDefault="00152538" w:rsidP="00152538">
      <w:pPr>
        <w:jc w:val="center"/>
        <w:rPr>
          <w:rFonts w:eastAsiaTheme="minorHAnsi" w:cstheme="minorBidi"/>
          <w:b/>
          <w:sz w:val="28"/>
          <w:szCs w:val="28"/>
          <w:lang w:val="en-US" w:eastAsia="en-US"/>
        </w:rPr>
      </w:pPr>
      <w:r w:rsidRPr="00152538">
        <w:rPr>
          <w:rFonts w:eastAsiaTheme="minorHAnsi" w:cstheme="minorBidi"/>
          <w:b/>
          <w:sz w:val="28"/>
          <w:szCs w:val="28"/>
          <w:lang w:val="en-US" w:eastAsia="en-US"/>
        </w:rPr>
        <w:t xml:space="preserve">PUBLIC JOINT-STOCK COMPANY JOINT STOCK BANK </w:t>
      </w:r>
      <w:r w:rsidR="00374878" w:rsidRPr="00374878">
        <w:rPr>
          <w:b/>
          <w:bCs/>
          <w:sz w:val="28"/>
          <w:szCs w:val="28"/>
          <w:lang w:val="en-US"/>
        </w:rPr>
        <w:t>«</w:t>
      </w:r>
      <w:r w:rsidRPr="00374878">
        <w:rPr>
          <w:rFonts w:eastAsiaTheme="minorHAnsi" w:cstheme="minorBidi"/>
          <w:b/>
          <w:bCs/>
          <w:sz w:val="28"/>
          <w:szCs w:val="28"/>
          <w:lang w:val="en-US" w:eastAsia="en-US"/>
        </w:rPr>
        <w:t>UKRGASBANK</w:t>
      </w:r>
      <w:r w:rsidR="00374878" w:rsidRPr="00374878">
        <w:rPr>
          <w:b/>
          <w:bCs/>
          <w:sz w:val="28"/>
          <w:szCs w:val="28"/>
          <w:lang w:val="en-US"/>
        </w:rPr>
        <w:t>»</w:t>
      </w:r>
    </w:p>
    <w:p w14:paraId="306F5804" w14:textId="03C8B90B" w:rsidR="00526EEE" w:rsidRPr="00A87CDD" w:rsidRDefault="00902A39" w:rsidP="00B6399F">
      <w:pPr>
        <w:jc w:val="center"/>
        <w:rPr>
          <w:b/>
          <w:sz w:val="28"/>
          <w:szCs w:val="28"/>
          <w:lang w:val="en-US"/>
        </w:rPr>
      </w:pPr>
      <w:r w:rsidRPr="00A87CDD">
        <w:rPr>
          <w:b/>
          <w:sz w:val="28"/>
          <w:szCs w:val="28"/>
          <w:lang w:val="en-US"/>
        </w:rPr>
        <w:t xml:space="preserve"> </w:t>
      </w:r>
    </w:p>
    <w:p w14:paraId="3A905DCE" w14:textId="77777777" w:rsidR="00495A50" w:rsidRPr="00A87CDD" w:rsidRDefault="00495A50" w:rsidP="00495A50">
      <w:pPr>
        <w:jc w:val="both"/>
        <w:rPr>
          <w:sz w:val="28"/>
          <w:szCs w:val="28"/>
          <w:lang w:val="en-US"/>
        </w:rPr>
      </w:pPr>
    </w:p>
    <w:p w14:paraId="5CC51F9E" w14:textId="6F8FB63B" w:rsidR="004E746C" w:rsidRPr="00A87CDD" w:rsidRDefault="00152538" w:rsidP="00152538">
      <w:pPr>
        <w:ind w:firstLine="709"/>
        <w:jc w:val="center"/>
        <w:rPr>
          <w:sz w:val="28"/>
          <w:szCs w:val="28"/>
          <w:lang w:val="en-US"/>
        </w:rPr>
      </w:pPr>
      <w:r w:rsidRPr="00A87CDD">
        <w:rPr>
          <w:b/>
          <w:sz w:val="28"/>
          <w:szCs w:val="28"/>
          <w:lang w:val="en-US"/>
        </w:rPr>
        <w:t>GENERAL INFORMATION ABOUT THE BANK</w:t>
      </w:r>
    </w:p>
    <w:p w14:paraId="2838824F" w14:textId="77777777" w:rsidR="00152538" w:rsidRPr="00A87CDD" w:rsidRDefault="00152538" w:rsidP="00F60D1B">
      <w:pPr>
        <w:ind w:firstLine="709"/>
        <w:jc w:val="both"/>
        <w:rPr>
          <w:sz w:val="28"/>
          <w:szCs w:val="28"/>
          <w:lang w:val="en-US"/>
        </w:rPr>
      </w:pPr>
    </w:p>
    <w:p w14:paraId="158549A2" w14:textId="529424EF" w:rsidR="009E621E" w:rsidRPr="009E621E" w:rsidRDefault="00152538" w:rsidP="009E621E">
      <w:pPr>
        <w:rPr>
          <w:sz w:val="28"/>
          <w:szCs w:val="28"/>
          <w:lang w:val="en-US"/>
        </w:rPr>
      </w:pPr>
      <w:r w:rsidRPr="00152538">
        <w:rPr>
          <w:rFonts w:eastAsiaTheme="minorHAnsi" w:cstheme="minorBidi"/>
          <w:bCs/>
          <w:sz w:val="28"/>
          <w:szCs w:val="28"/>
          <w:lang w:val="en-US" w:eastAsia="en-US"/>
        </w:rPr>
        <w:t xml:space="preserve">PUBLIC JOINT-STOCK COMPANY JOINT STOCK BANK </w:t>
      </w:r>
      <w:r w:rsidR="00374878" w:rsidRPr="00A87CDD">
        <w:rPr>
          <w:sz w:val="28"/>
          <w:szCs w:val="28"/>
          <w:lang w:val="en-US"/>
        </w:rPr>
        <w:t>«</w:t>
      </w:r>
      <w:r w:rsidRPr="00152538">
        <w:rPr>
          <w:rFonts w:eastAsiaTheme="minorHAnsi" w:cstheme="minorBidi"/>
          <w:bCs/>
          <w:sz w:val="28"/>
          <w:szCs w:val="28"/>
          <w:lang w:val="en-US" w:eastAsia="en-US"/>
        </w:rPr>
        <w:t>UKRGASBANK</w:t>
      </w:r>
      <w:r w:rsidR="00374878" w:rsidRPr="00A87CDD">
        <w:rPr>
          <w:sz w:val="28"/>
          <w:szCs w:val="28"/>
          <w:lang w:val="en-US"/>
        </w:rPr>
        <w:t>»</w:t>
      </w:r>
      <w:r w:rsidR="00DC3322" w:rsidRPr="00A87CDD">
        <w:rPr>
          <w:sz w:val="28"/>
          <w:szCs w:val="28"/>
          <w:lang w:val="en-US"/>
        </w:rPr>
        <w:t xml:space="preserve"> </w:t>
      </w:r>
      <w:r w:rsidR="00254B33" w:rsidRPr="00A87CDD">
        <w:rPr>
          <w:sz w:val="28"/>
          <w:szCs w:val="28"/>
          <w:lang w:val="en-US"/>
        </w:rPr>
        <w:t>(</w:t>
      </w:r>
      <w:r w:rsidRPr="00A87CDD">
        <w:rPr>
          <w:sz w:val="28"/>
          <w:szCs w:val="28"/>
          <w:lang w:val="en-US"/>
        </w:rPr>
        <w:t>hereinafter</w:t>
      </w:r>
      <w:r w:rsidR="00254B33" w:rsidRPr="00A87CDD">
        <w:rPr>
          <w:sz w:val="28"/>
          <w:szCs w:val="28"/>
          <w:lang w:val="en-US"/>
        </w:rPr>
        <w:t xml:space="preserve"> – </w:t>
      </w:r>
      <w:r w:rsidRPr="00A87CDD">
        <w:rPr>
          <w:sz w:val="28"/>
          <w:szCs w:val="28"/>
          <w:lang w:val="en-US"/>
        </w:rPr>
        <w:t>JSB</w:t>
      </w:r>
      <w:r w:rsidR="00CA1BD7" w:rsidRPr="00A87CDD">
        <w:rPr>
          <w:sz w:val="28"/>
          <w:szCs w:val="28"/>
          <w:lang w:val="en-US"/>
        </w:rPr>
        <w:t xml:space="preserve"> </w:t>
      </w:r>
      <w:bookmarkStart w:id="0" w:name="_Hlk117674754"/>
      <w:r w:rsidR="00CA1BD7" w:rsidRPr="00A87CDD">
        <w:rPr>
          <w:sz w:val="28"/>
          <w:szCs w:val="28"/>
          <w:lang w:val="en-US"/>
        </w:rPr>
        <w:t>«</w:t>
      </w:r>
      <w:bookmarkEnd w:id="0"/>
      <w:r w:rsidRPr="00A87CDD">
        <w:rPr>
          <w:sz w:val="28"/>
          <w:szCs w:val="28"/>
          <w:lang w:val="en-US"/>
        </w:rPr>
        <w:t>URGASBANK</w:t>
      </w:r>
      <w:bookmarkStart w:id="1" w:name="_Hlk117675248"/>
      <w:r w:rsidR="00CA1BD7" w:rsidRPr="00A87CDD">
        <w:rPr>
          <w:sz w:val="28"/>
          <w:szCs w:val="28"/>
          <w:lang w:val="en-US"/>
        </w:rPr>
        <w:t>»</w:t>
      </w:r>
      <w:bookmarkEnd w:id="1"/>
      <w:r w:rsidR="00CA1BD7" w:rsidRPr="00A87CDD">
        <w:rPr>
          <w:sz w:val="28"/>
          <w:szCs w:val="28"/>
          <w:lang w:val="en-US"/>
        </w:rPr>
        <w:t xml:space="preserve"> </w:t>
      </w:r>
      <w:r w:rsidR="00C27D09" w:rsidRPr="00A87CDD">
        <w:rPr>
          <w:sz w:val="28"/>
          <w:szCs w:val="28"/>
          <w:lang w:val="en-US"/>
        </w:rPr>
        <w:t xml:space="preserve">or </w:t>
      </w:r>
      <w:r w:rsidR="00A862E1" w:rsidRPr="00A87CDD">
        <w:rPr>
          <w:sz w:val="28"/>
          <w:szCs w:val="28"/>
          <w:lang w:val="en-US"/>
        </w:rPr>
        <w:t>«</w:t>
      </w:r>
      <w:r w:rsidRPr="00A87CDD">
        <w:rPr>
          <w:sz w:val="28"/>
          <w:szCs w:val="28"/>
          <w:lang w:val="en-US"/>
        </w:rPr>
        <w:t>the Bank</w:t>
      </w:r>
      <w:r w:rsidR="00A862E1" w:rsidRPr="00A87CDD">
        <w:rPr>
          <w:sz w:val="28"/>
          <w:szCs w:val="28"/>
          <w:lang w:val="en-US"/>
        </w:rPr>
        <w:t>»</w:t>
      </w:r>
      <w:r w:rsidR="00254B33" w:rsidRPr="00A87CDD">
        <w:rPr>
          <w:sz w:val="28"/>
          <w:szCs w:val="28"/>
          <w:lang w:val="en-US"/>
        </w:rPr>
        <w:t xml:space="preserve">) </w:t>
      </w:r>
      <w:r w:rsidRPr="00A87CDD">
        <w:rPr>
          <w:sz w:val="28"/>
          <w:szCs w:val="28"/>
          <w:lang w:val="en-US"/>
        </w:rPr>
        <w:t xml:space="preserve">is a universal bank with the state holding 94.94% of its authorized capital. </w:t>
      </w:r>
      <w:r w:rsidR="00DC3322" w:rsidRPr="00A87CDD">
        <w:rPr>
          <w:sz w:val="28"/>
          <w:szCs w:val="28"/>
          <w:lang w:val="en-US"/>
        </w:rPr>
        <w:t xml:space="preserve"> </w:t>
      </w:r>
      <w:r w:rsidR="009E621E">
        <w:rPr>
          <w:sz w:val="28"/>
          <w:szCs w:val="28"/>
          <w:lang w:val="en-US"/>
        </w:rPr>
        <w:t>The Bank</w:t>
      </w:r>
      <w:r w:rsidR="009E621E" w:rsidRPr="009E621E">
        <w:rPr>
          <w:sz w:val="28"/>
          <w:szCs w:val="28"/>
          <w:lang w:val="en-US"/>
        </w:rPr>
        <w:t xml:space="preserve"> is </w:t>
      </w:r>
      <w:r w:rsidR="009E621E">
        <w:rPr>
          <w:sz w:val="28"/>
          <w:szCs w:val="28"/>
          <w:lang w:val="en-US"/>
        </w:rPr>
        <w:t xml:space="preserve">one of </w:t>
      </w:r>
      <w:r w:rsidR="009E621E" w:rsidRPr="009E621E">
        <w:rPr>
          <w:sz w:val="28"/>
          <w:szCs w:val="28"/>
          <w:lang w:val="en-US"/>
        </w:rPr>
        <w:t xml:space="preserve">the top-5 Ukrainian banks </w:t>
      </w:r>
      <w:r w:rsidR="009E621E">
        <w:rPr>
          <w:sz w:val="28"/>
          <w:szCs w:val="28"/>
          <w:lang w:val="en-US"/>
        </w:rPr>
        <w:t>in terms of</w:t>
      </w:r>
      <w:r w:rsidR="009E621E" w:rsidRPr="009E621E">
        <w:rPr>
          <w:sz w:val="28"/>
          <w:szCs w:val="28"/>
          <w:lang w:val="en-US"/>
        </w:rPr>
        <w:t xml:space="preserve"> assets</w:t>
      </w:r>
      <w:r w:rsidR="009E621E" w:rsidRPr="00B9329F">
        <w:rPr>
          <w:rFonts w:eastAsiaTheme="minorHAnsi" w:cstheme="minorBidi"/>
          <w:sz w:val="28"/>
          <w:szCs w:val="28"/>
          <w:lang w:eastAsia="en-US"/>
        </w:rPr>
        <w:t xml:space="preserve">. </w:t>
      </w:r>
    </w:p>
    <w:p w14:paraId="356675F6" w14:textId="579959E3" w:rsidR="009E621E" w:rsidRPr="00D6275A" w:rsidRDefault="009E621E" w:rsidP="009E621E">
      <w:pPr>
        <w:pStyle w:val="af3"/>
        <w:shd w:val="clear" w:color="auto" w:fill="FFFFFF"/>
        <w:ind w:firstLine="709"/>
        <w:jc w:val="both"/>
        <w:rPr>
          <w:rFonts w:eastAsiaTheme="minorHAnsi" w:cstheme="minorBidi"/>
          <w:sz w:val="28"/>
          <w:szCs w:val="28"/>
          <w:lang w:eastAsia="en-US"/>
        </w:rPr>
      </w:pPr>
      <w:r w:rsidRPr="00A87CDD">
        <w:rPr>
          <w:sz w:val="28"/>
          <w:szCs w:val="28"/>
          <w:lang w:val="en-US"/>
        </w:rPr>
        <w:t>JSB «URGASBANK»</w:t>
      </w:r>
      <w:r w:rsidRPr="00D6275A">
        <w:rPr>
          <w:rFonts w:eastAsiaTheme="minorHAnsi" w:cstheme="minorBidi"/>
          <w:sz w:val="28"/>
          <w:szCs w:val="28"/>
          <w:lang w:eastAsia="en-US"/>
        </w:rPr>
        <w:t xml:space="preserve"> </w:t>
      </w:r>
      <w:r w:rsidR="00421987">
        <w:rPr>
          <w:rFonts w:eastAsiaTheme="minorHAnsi" w:cstheme="minorBidi"/>
          <w:sz w:val="28"/>
          <w:szCs w:val="28"/>
          <w:lang w:val="en-US" w:eastAsia="en-US"/>
        </w:rPr>
        <w:t>is the leading ECO-bank in Ukraine,</w:t>
      </w:r>
      <w:r w:rsidR="00421987" w:rsidRPr="00421987">
        <w:t xml:space="preserve"> </w:t>
      </w:r>
      <w:r w:rsidR="00421987" w:rsidRPr="00421987">
        <w:rPr>
          <w:rFonts w:eastAsiaTheme="minorHAnsi" w:cstheme="minorBidi"/>
          <w:sz w:val="28"/>
          <w:szCs w:val="28"/>
          <w:lang w:val="en-US" w:eastAsia="en-US"/>
        </w:rPr>
        <w:t xml:space="preserve">which cares about the environment </w:t>
      </w:r>
      <w:r w:rsidR="00061DFF">
        <w:rPr>
          <w:rFonts w:eastAsiaTheme="minorHAnsi" w:cstheme="minorBidi"/>
          <w:sz w:val="28"/>
          <w:szCs w:val="28"/>
          <w:lang w:val="en-US" w:eastAsia="en-US"/>
        </w:rPr>
        <w:t xml:space="preserve">through </w:t>
      </w:r>
      <w:r w:rsidR="00421987" w:rsidRPr="00421987">
        <w:rPr>
          <w:rFonts w:eastAsiaTheme="minorHAnsi" w:cstheme="minorBidi"/>
          <w:sz w:val="28"/>
          <w:szCs w:val="28"/>
          <w:lang w:val="en-US" w:eastAsia="en-US"/>
        </w:rPr>
        <w:t xml:space="preserve">financing energy efficiency and renewable energy projects. </w:t>
      </w:r>
      <w:r w:rsidR="00421987">
        <w:rPr>
          <w:rFonts w:eastAsiaTheme="minorHAnsi" w:cstheme="minorBidi"/>
          <w:sz w:val="28"/>
          <w:szCs w:val="28"/>
          <w:lang w:val="en-US" w:eastAsia="en-US"/>
        </w:rPr>
        <w:t>At present</w:t>
      </w:r>
      <w:r w:rsidR="00421987" w:rsidRPr="00421987">
        <w:rPr>
          <w:rFonts w:eastAsiaTheme="minorHAnsi" w:cstheme="minorBidi"/>
          <w:sz w:val="28"/>
          <w:szCs w:val="28"/>
          <w:lang w:val="en-US" w:eastAsia="en-US"/>
        </w:rPr>
        <w:t>, the Bank is the undisputed leader in "green" financing.</w:t>
      </w:r>
      <w:r w:rsidR="00421987">
        <w:rPr>
          <w:rFonts w:eastAsiaTheme="minorHAnsi" w:cstheme="minorBidi"/>
          <w:sz w:val="28"/>
          <w:szCs w:val="28"/>
          <w:lang w:val="en-US" w:eastAsia="en-US"/>
        </w:rPr>
        <w:t xml:space="preserve"> </w:t>
      </w:r>
    </w:p>
    <w:p w14:paraId="3A99D57F" w14:textId="7C7F7AD0" w:rsidR="009E621E" w:rsidRPr="00A862E1" w:rsidRDefault="00421987" w:rsidP="00421987">
      <w:pPr>
        <w:pStyle w:val="af3"/>
        <w:shd w:val="clear" w:color="auto" w:fill="FFFFFF"/>
        <w:ind w:firstLine="709"/>
        <w:jc w:val="both"/>
        <w:rPr>
          <w:rFonts w:eastAsiaTheme="minorHAnsi" w:cstheme="minorBidi"/>
          <w:sz w:val="28"/>
          <w:szCs w:val="28"/>
          <w:lang w:val="en-GB" w:eastAsia="en-US"/>
        </w:rPr>
      </w:pPr>
      <w:r w:rsidRPr="00A862E1">
        <w:rPr>
          <w:rFonts w:eastAsiaTheme="minorHAnsi" w:cstheme="minorBidi"/>
          <w:sz w:val="28"/>
          <w:szCs w:val="28"/>
          <w:lang w:val="en-GB" w:eastAsia="en-US"/>
        </w:rPr>
        <w:t>According to the Main (</w:t>
      </w:r>
      <w:r w:rsidR="00B01B68" w:rsidRPr="00A862E1">
        <w:rPr>
          <w:rFonts w:eastAsiaTheme="minorHAnsi" w:cstheme="minorBidi"/>
          <w:sz w:val="28"/>
          <w:szCs w:val="28"/>
          <w:lang w:val="en-GB" w:eastAsia="en-US"/>
        </w:rPr>
        <w:t>S</w:t>
      </w:r>
      <w:r w:rsidRPr="00A862E1">
        <w:rPr>
          <w:rFonts w:eastAsiaTheme="minorHAnsi" w:cstheme="minorBidi"/>
          <w:sz w:val="28"/>
          <w:szCs w:val="28"/>
          <w:lang w:val="en-GB" w:eastAsia="en-US"/>
        </w:rPr>
        <w:t xml:space="preserve">trategic) </w:t>
      </w:r>
      <w:r w:rsidR="00B01B68" w:rsidRPr="00A862E1">
        <w:rPr>
          <w:rFonts w:eastAsiaTheme="minorHAnsi" w:cstheme="minorBidi"/>
          <w:sz w:val="28"/>
          <w:szCs w:val="28"/>
          <w:lang w:val="en-GB" w:eastAsia="en-US"/>
        </w:rPr>
        <w:t>L</w:t>
      </w:r>
      <w:r w:rsidRPr="00A862E1">
        <w:rPr>
          <w:rFonts w:eastAsiaTheme="minorHAnsi" w:cstheme="minorBidi"/>
          <w:sz w:val="28"/>
          <w:szCs w:val="28"/>
          <w:lang w:val="en-GB" w:eastAsia="en-US"/>
        </w:rPr>
        <w:t xml:space="preserve">ines of </w:t>
      </w:r>
      <w:r w:rsidR="00B01B68" w:rsidRPr="00A862E1">
        <w:rPr>
          <w:rFonts w:eastAsiaTheme="minorHAnsi" w:cstheme="minorBidi"/>
          <w:sz w:val="28"/>
          <w:szCs w:val="28"/>
          <w:lang w:val="en-GB" w:eastAsia="en-US"/>
        </w:rPr>
        <w:t>A</w:t>
      </w:r>
      <w:r w:rsidRPr="00A862E1">
        <w:rPr>
          <w:rFonts w:eastAsiaTheme="minorHAnsi" w:cstheme="minorBidi"/>
          <w:sz w:val="28"/>
          <w:szCs w:val="28"/>
          <w:lang w:val="en-GB" w:eastAsia="en-US"/>
        </w:rPr>
        <w:t xml:space="preserve">ction for </w:t>
      </w:r>
      <w:r w:rsidR="00B01B68" w:rsidRPr="00A862E1">
        <w:rPr>
          <w:rFonts w:eastAsiaTheme="minorHAnsi" w:cstheme="minorBidi"/>
          <w:sz w:val="28"/>
          <w:szCs w:val="28"/>
          <w:lang w:val="en-GB" w:eastAsia="en-US"/>
        </w:rPr>
        <w:t>S</w:t>
      </w:r>
      <w:r w:rsidRPr="00A862E1">
        <w:rPr>
          <w:rFonts w:eastAsiaTheme="minorHAnsi" w:cstheme="minorBidi"/>
          <w:sz w:val="28"/>
          <w:szCs w:val="28"/>
          <w:lang w:val="en-GB" w:eastAsia="en-US"/>
        </w:rPr>
        <w:t>tate-</w:t>
      </w:r>
      <w:r w:rsidR="00B01B68" w:rsidRPr="00A862E1">
        <w:rPr>
          <w:rFonts w:eastAsiaTheme="minorHAnsi" w:cstheme="minorBidi"/>
          <w:sz w:val="28"/>
          <w:szCs w:val="28"/>
          <w:lang w:val="en-GB" w:eastAsia="en-US"/>
        </w:rPr>
        <w:t>O</w:t>
      </w:r>
      <w:r w:rsidRPr="00A862E1">
        <w:rPr>
          <w:rFonts w:eastAsiaTheme="minorHAnsi" w:cstheme="minorBidi"/>
          <w:sz w:val="28"/>
          <w:szCs w:val="28"/>
          <w:lang w:val="en-GB" w:eastAsia="en-US"/>
        </w:rPr>
        <w:t xml:space="preserve">wned </w:t>
      </w:r>
      <w:r w:rsidR="00B01B68" w:rsidRPr="00A862E1">
        <w:rPr>
          <w:rFonts w:eastAsiaTheme="minorHAnsi" w:cstheme="minorBidi"/>
          <w:sz w:val="28"/>
          <w:szCs w:val="28"/>
          <w:lang w:val="en-GB" w:eastAsia="en-US"/>
        </w:rPr>
        <w:t>B</w:t>
      </w:r>
      <w:r w:rsidRPr="00A862E1">
        <w:rPr>
          <w:rFonts w:eastAsiaTheme="minorHAnsi" w:cstheme="minorBidi"/>
          <w:sz w:val="28"/>
          <w:szCs w:val="28"/>
          <w:lang w:val="en-GB" w:eastAsia="en-US"/>
        </w:rPr>
        <w:t>anks during martial law and post-war economic recovery, the key priorities in the Bank’s activities are, including, but not limited to, financing of:</w:t>
      </w:r>
    </w:p>
    <w:p w14:paraId="3AA02EE5" w14:textId="273ED92A" w:rsidR="009E621E" w:rsidRPr="00A862E1" w:rsidRDefault="008510DC" w:rsidP="009E621E">
      <w:pPr>
        <w:pStyle w:val="af3"/>
        <w:numPr>
          <w:ilvl w:val="0"/>
          <w:numId w:val="18"/>
        </w:numPr>
        <w:shd w:val="clear" w:color="auto" w:fill="FFFFFF"/>
        <w:ind w:left="426" w:hanging="426"/>
        <w:jc w:val="both"/>
        <w:rPr>
          <w:sz w:val="28"/>
          <w:szCs w:val="28"/>
          <w:lang w:val="en-GB"/>
        </w:rPr>
      </w:pPr>
      <w:r w:rsidRPr="00A862E1">
        <w:rPr>
          <w:rFonts w:eastAsiaTheme="minorHAnsi" w:cstheme="minorBidi"/>
          <w:sz w:val="28"/>
          <w:szCs w:val="28"/>
          <w:lang w:val="en-GB" w:eastAsia="en-US"/>
        </w:rPr>
        <w:t xml:space="preserve">business entities affected by the armed aggression of the </w:t>
      </w:r>
      <w:proofErr w:type="spellStart"/>
      <w:r w:rsidRPr="00A862E1">
        <w:rPr>
          <w:rFonts w:eastAsiaTheme="minorHAnsi" w:cstheme="minorBidi"/>
          <w:sz w:val="28"/>
          <w:szCs w:val="28"/>
          <w:lang w:val="en-GB" w:eastAsia="en-US"/>
        </w:rPr>
        <w:t>russian</w:t>
      </w:r>
      <w:proofErr w:type="spellEnd"/>
      <w:r w:rsidRPr="00A862E1">
        <w:rPr>
          <w:rFonts w:eastAsiaTheme="minorHAnsi" w:cstheme="minorBidi"/>
          <w:sz w:val="28"/>
          <w:szCs w:val="28"/>
          <w:lang w:val="en-GB" w:eastAsia="en-US"/>
        </w:rPr>
        <w:t xml:space="preserve"> federation and/or for prevention of such aggression, in particular, for satisfaction of needs of the Armed Forces of Ukraine and other military formations created under the law, and/or the population affected by hostilities during </w:t>
      </w:r>
      <w:r w:rsidR="002D5EBA" w:rsidRPr="00A862E1">
        <w:rPr>
          <w:rFonts w:eastAsiaTheme="minorHAnsi" w:cstheme="minorBidi"/>
          <w:sz w:val="28"/>
          <w:szCs w:val="28"/>
          <w:lang w:val="en-GB" w:eastAsia="en-US"/>
        </w:rPr>
        <w:t>m</w:t>
      </w:r>
      <w:r w:rsidRPr="00A862E1">
        <w:rPr>
          <w:rFonts w:eastAsiaTheme="minorHAnsi" w:cstheme="minorBidi"/>
          <w:sz w:val="28"/>
          <w:szCs w:val="28"/>
          <w:lang w:val="en-GB" w:eastAsia="en-US"/>
        </w:rPr>
        <w:t xml:space="preserve">artial </w:t>
      </w:r>
      <w:proofErr w:type="gramStart"/>
      <w:r w:rsidRPr="00A862E1">
        <w:rPr>
          <w:rFonts w:eastAsiaTheme="minorHAnsi" w:cstheme="minorBidi"/>
          <w:sz w:val="28"/>
          <w:szCs w:val="28"/>
          <w:lang w:val="en-GB" w:eastAsia="en-US"/>
        </w:rPr>
        <w:t>law</w:t>
      </w:r>
      <w:r w:rsidR="009E621E" w:rsidRPr="00A862E1">
        <w:rPr>
          <w:rFonts w:eastAsiaTheme="minorHAnsi" w:cstheme="minorBidi"/>
          <w:sz w:val="28"/>
          <w:szCs w:val="28"/>
          <w:lang w:val="en-GB" w:eastAsia="en-US"/>
        </w:rPr>
        <w:t>;</w:t>
      </w:r>
      <w:proofErr w:type="gramEnd"/>
    </w:p>
    <w:p w14:paraId="2E33E527" w14:textId="2F9C35D8" w:rsidR="009E621E" w:rsidRPr="00A862E1" w:rsidRDefault="00EF7E72" w:rsidP="00EF7E72">
      <w:pPr>
        <w:pStyle w:val="af3"/>
        <w:numPr>
          <w:ilvl w:val="0"/>
          <w:numId w:val="18"/>
        </w:numPr>
        <w:shd w:val="clear" w:color="auto" w:fill="FFFFFF"/>
        <w:ind w:left="426" w:hanging="426"/>
        <w:jc w:val="both"/>
        <w:rPr>
          <w:rFonts w:eastAsiaTheme="minorHAnsi" w:cstheme="minorBidi"/>
          <w:sz w:val="28"/>
          <w:szCs w:val="28"/>
          <w:lang w:val="en-GB" w:eastAsia="en-US"/>
        </w:rPr>
      </w:pPr>
      <w:r w:rsidRPr="00A862E1">
        <w:rPr>
          <w:rFonts w:eastAsiaTheme="minorHAnsi" w:cstheme="minorBidi"/>
          <w:sz w:val="28"/>
          <w:szCs w:val="28"/>
          <w:lang w:val="en-GB" w:eastAsia="en-US"/>
        </w:rPr>
        <w:t>agrarian sector of the economy for the purpose of food supply for the country, including implementation of the sowing campaign, and allied industries that ensure operations of agricultural enterprises (suppliers of fuel, fertilizers, seeds, plant protection products etc.</w:t>
      </w:r>
      <w:proofErr w:type="gramStart"/>
      <w:r w:rsidRPr="00A862E1">
        <w:rPr>
          <w:rFonts w:eastAsiaTheme="minorHAnsi" w:cstheme="minorBidi"/>
          <w:sz w:val="28"/>
          <w:szCs w:val="28"/>
          <w:lang w:val="en-GB" w:eastAsia="en-US"/>
        </w:rPr>
        <w:t>);</w:t>
      </w:r>
      <w:proofErr w:type="gramEnd"/>
    </w:p>
    <w:p w14:paraId="17EADA78" w14:textId="46090074" w:rsidR="009E621E" w:rsidRPr="00A862E1" w:rsidRDefault="00EF7E72" w:rsidP="009E621E">
      <w:pPr>
        <w:pStyle w:val="af3"/>
        <w:numPr>
          <w:ilvl w:val="0"/>
          <w:numId w:val="18"/>
        </w:numPr>
        <w:shd w:val="clear" w:color="auto" w:fill="FFFFFF"/>
        <w:ind w:left="426" w:hanging="426"/>
        <w:jc w:val="both"/>
        <w:rPr>
          <w:rFonts w:eastAsiaTheme="minorHAnsi" w:cstheme="minorBidi"/>
          <w:sz w:val="28"/>
          <w:szCs w:val="28"/>
          <w:lang w:val="en-GB" w:eastAsia="en-US"/>
        </w:rPr>
      </w:pPr>
      <w:r w:rsidRPr="00A862E1">
        <w:rPr>
          <w:rFonts w:eastAsiaTheme="minorHAnsi" w:cstheme="minorBidi"/>
          <w:sz w:val="28"/>
          <w:szCs w:val="28"/>
          <w:lang w:val="en-GB" w:eastAsia="en-US"/>
        </w:rPr>
        <w:t xml:space="preserve">enterprises (facilities) of critical </w:t>
      </w:r>
      <w:proofErr w:type="gramStart"/>
      <w:r w:rsidR="00453B3B" w:rsidRPr="00A862E1">
        <w:rPr>
          <w:rFonts w:eastAsiaTheme="minorHAnsi" w:cstheme="minorBidi"/>
          <w:sz w:val="28"/>
          <w:szCs w:val="28"/>
          <w:lang w:val="en-GB" w:eastAsia="en-US"/>
        </w:rPr>
        <w:t>infrastructure</w:t>
      </w:r>
      <w:r w:rsidR="009E621E" w:rsidRPr="00A862E1">
        <w:rPr>
          <w:rFonts w:eastAsiaTheme="minorHAnsi" w:cstheme="minorBidi"/>
          <w:sz w:val="28"/>
          <w:szCs w:val="28"/>
          <w:lang w:val="en-GB" w:eastAsia="en-US"/>
        </w:rPr>
        <w:t>;</w:t>
      </w:r>
      <w:proofErr w:type="gramEnd"/>
    </w:p>
    <w:p w14:paraId="4631FDFD" w14:textId="294D957E" w:rsidR="00874CB9" w:rsidRPr="00A862E1" w:rsidRDefault="002D5EBA" w:rsidP="009E621E">
      <w:pPr>
        <w:pStyle w:val="af3"/>
        <w:numPr>
          <w:ilvl w:val="0"/>
          <w:numId w:val="18"/>
        </w:numPr>
        <w:shd w:val="clear" w:color="auto" w:fill="FFFFFF"/>
        <w:ind w:left="426" w:hanging="426"/>
        <w:jc w:val="both"/>
        <w:rPr>
          <w:rFonts w:eastAsiaTheme="minorHAnsi" w:cstheme="minorBidi"/>
          <w:sz w:val="28"/>
          <w:szCs w:val="28"/>
          <w:lang w:val="en-GB" w:eastAsia="en-US"/>
        </w:rPr>
      </w:pPr>
      <w:r w:rsidRPr="00A862E1">
        <w:rPr>
          <w:rFonts w:eastAsiaTheme="minorHAnsi" w:cstheme="minorBidi"/>
          <w:sz w:val="28"/>
          <w:szCs w:val="28"/>
          <w:lang w:val="en-GB" w:eastAsia="en-US"/>
        </w:rPr>
        <w:t xml:space="preserve">food industry, food retail and related industries aimed at food supply </w:t>
      </w:r>
      <w:r w:rsidR="001F3E78">
        <w:rPr>
          <w:rFonts w:eastAsiaTheme="minorHAnsi" w:cstheme="minorBidi"/>
          <w:sz w:val="28"/>
          <w:szCs w:val="28"/>
          <w:lang w:val="en-GB" w:eastAsia="en-US"/>
        </w:rPr>
        <w:t>for</w:t>
      </w:r>
      <w:r w:rsidRPr="00A862E1">
        <w:rPr>
          <w:rFonts w:eastAsiaTheme="minorHAnsi" w:cstheme="minorBidi"/>
          <w:sz w:val="28"/>
          <w:szCs w:val="28"/>
          <w:lang w:val="en-GB" w:eastAsia="en-US"/>
        </w:rPr>
        <w:t xml:space="preserve"> the </w:t>
      </w:r>
      <w:proofErr w:type="gramStart"/>
      <w:r w:rsidRPr="00A862E1">
        <w:rPr>
          <w:rFonts w:eastAsiaTheme="minorHAnsi" w:cstheme="minorBidi"/>
          <w:sz w:val="28"/>
          <w:szCs w:val="28"/>
          <w:lang w:val="en-GB" w:eastAsia="en-US"/>
        </w:rPr>
        <w:t>population</w:t>
      </w:r>
      <w:r w:rsidR="00A97559" w:rsidRPr="00A862E1">
        <w:rPr>
          <w:rFonts w:eastAsiaTheme="minorHAnsi" w:cstheme="minorBidi"/>
          <w:sz w:val="28"/>
          <w:szCs w:val="28"/>
          <w:lang w:val="en-GB" w:eastAsia="en-US"/>
        </w:rPr>
        <w:t>;</w:t>
      </w:r>
      <w:proofErr w:type="gramEnd"/>
      <w:r w:rsidR="00874CB9" w:rsidRPr="00A862E1">
        <w:rPr>
          <w:rFonts w:eastAsiaTheme="minorHAnsi" w:cstheme="minorBidi"/>
          <w:sz w:val="28"/>
          <w:szCs w:val="28"/>
          <w:lang w:val="en-GB" w:eastAsia="en-US"/>
        </w:rPr>
        <w:t xml:space="preserve"> </w:t>
      </w:r>
    </w:p>
    <w:p w14:paraId="423424BF" w14:textId="77777777" w:rsidR="002D5EBA" w:rsidRPr="00A862E1" w:rsidRDefault="002D5EBA" w:rsidP="009E621E">
      <w:pPr>
        <w:pStyle w:val="af3"/>
        <w:numPr>
          <w:ilvl w:val="0"/>
          <w:numId w:val="18"/>
        </w:numPr>
        <w:shd w:val="clear" w:color="auto" w:fill="FFFFFF"/>
        <w:ind w:left="426" w:hanging="426"/>
        <w:jc w:val="both"/>
        <w:rPr>
          <w:rFonts w:eastAsiaTheme="minorHAnsi" w:cstheme="minorBidi"/>
          <w:sz w:val="28"/>
          <w:szCs w:val="28"/>
          <w:lang w:val="en-GB" w:eastAsia="en-US"/>
        </w:rPr>
      </w:pPr>
      <w:r w:rsidRPr="00A862E1">
        <w:rPr>
          <w:rFonts w:eastAsiaTheme="minorHAnsi" w:cstheme="minorBidi"/>
          <w:sz w:val="28"/>
          <w:szCs w:val="28"/>
          <w:lang w:val="en-GB" w:eastAsia="en-US"/>
        </w:rPr>
        <w:t xml:space="preserve">infrastructure projects aimed at the restoration/development of social, transport and critical infrastructure facilities, including those damaged/destroyed as a result of hostilities during martial </w:t>
      </w:r>
      <w:proofErr w:type="gramStart"/>
      <w:r w:rsidRPr="00A862E1">
        <w:rPr>
          <w:rFonts w:eastAsiaTheme="minorHAnsi" w:cstheme="minorBidi"/>
          <w:sz w:val="28"/>
          <w:szCs w:val="28"/>
          <w:lang w:val="en-GB" w:eastAsia="en-US"/>
        </w:rPr>
        <w:t>law;</w:t>
      </w:r>
      <w:proofErr w:type="gramEnd"/>
    </w:p>
    <w:p w14:paraId="09C78387" w14:textId="64A68497" w:rsidR="009E621E" w:rsidRPr="00A862E1" w:rsidRDefault="00003DBB" w:rsidP="009E621E">
      <w:pPr>
        <w:pStyle w:val="af3"/>
        <w:numPr>
          <w:ilvl w:val="0"/>
          <w:numId w:val="18"/>
        </w:numPr>
        <w:shd w:val="clear" w:color="auto" w:fill="FFFFFF"/>
        <w:ind w:left="426" w:hanging="426"/>
        <w:jc w:val="both"/>
        <w:rPr>
          <w:rFonts w:eastAsiaTheme="minorHAnsi" w:cstheme="minorBidi"/>
          <w:sz w:val="28"/>
          <w:szCs w:val="28"/>
          <w:lang w:val="en-GB" w:eastAsia="en-US"/>
        </w:rPr>
      </w:pPr>
      <w:r w:rsidRPr="00A862E1">
        <w:rPr>
          <w:rFonts w:eastAsiaTheme="minorHAnsi" w:cstheme="minorBidi"/>
          <w:sz w:val="28"/>
          <w:szCs w:val="28"/>
          <w:lang w:val="en-GB" w:eastAsia="en-US"/>
        </w:rPr>
        <w:t xml:space="preserve">transport and logistics infrastructure of the country and projects related to the development of new logistic </w:t>
      </w:r>
      <w:proofErr w:type="gramStart"/>
      <w:r w:rsidRPr="00A862E1">
        <w:rPr>
          <w:rFonts w:eastAsiaTheme="minorHAnsi" w:cstheme="minorBidi"/>
          <w:sz w:val="28"/>
          <w:szCs w:val="28"/>
          <w:lang w:val="en-GB" w:eastAsia="en-US"/>
        </w:rPr>
        <w:t>solutions</w:t>
      </w:r>
      <w:r w:rsidR="009E621E" w:rsidRPr="00A862E1">
        <w:rPr>
          <w:rFonts w:eastAsiaTheme="minorHAnsi" w:cstheme="minorBidi"/>
          <w:sz w:val="28"/>
          <w:szCs w:val="28"/>
          <w:lang w:val="en-GB" w:eastAsia="en-US"/>
        </w:rPr>
        <w:t>;</w:t>
      </w:r>
      <w:proofErr w:type="gramEnd"/>
    </w:p>
    <w:p w14:paraId="460D8944" w14:textId="2A23BD87" w:rsidR="009E621E" w:rsidRPr="00A862E1" w:rsidRDefault="00003DBB" w:rsidP="009E621E">
      <w:pPr>
        <w:pStyle w:val="af3"/>
        <w:numPr>
          <w:ilvl w:val="0"/>
          <w:numId w:val="18"/>
        </w:numPr>
        <w:shd w:val="clear" w:color="auto" w:fill="FFFFFF"/>
        <w:ind w:left="426" w:hanging="426"/>
        <w:jc w:val="both"/>
        <w:rPr>
          <w:rFonts w:eastAsiaTheme="minorHAnsi" w:cstheme="minorBidi"/>
          <w:sz w:val="28"/>
          <w:szCs w:val="28"/>
          <w:lang w:val="en-GB" w:eastAsia="en-US"/>
        </w:rPr>
      </w:pPr>
      <w:r w:rsidRPr="00A862E1">
        <w:rPr>
          <w:rFonts w:eastAsiaTheme="minorHAnsi" w:cstheme="minorBidi"/>
          <w:sz w:val="28"/>
          <w:szCs w:val="28"/>
          <w:lang w:val="en-GB" w:eastAsia="en-US"/>
        </w:rPr>
        <w:t xml:space="preserve">support for the relocation of enterprises that were located in regions of Ukraine/places of active hostilities during the martial law </w:t>
      </w:r>
      <w:proofErr w:type="gramStart"/>
      <w:r w:rsidRPr="00A862E1">
        <w:rPr>
          <w:rFonts w:eastAsiaTheme="minorHAnsi" w:cstheme="minorBidi"/>
          <w:sz w:val="28"/>
          <w:szCs w:val="28"/>
          <w:lang w:val="en-GB" w:eastAsia="en-US"/>
        </w:rPr>
        <w:t>period</w:t>
      </w:r>
      <w:r w:rsidR="009E621E" w:rsidRPr="00A862E1">
        <w:rPr>
          <w:rFonts w:eastAsiaTheme="minorHAnsi" w:cstheme="minorBidi"/>
          <w:sz w:val="28"/>
          <w:szCs w:val="28"/>
          <w:lang w:val="en-GB" w:eastAsia="en-US"/>
        </w:rPr>
        <w:t>;</w:t>
      </w:r>
      <w:proofErr w:type="gramEnd"/>
    </w:p>
    <w:p w14:paraId="1057CA86" w14:textId="66FBC18D" w:rsidR="009E621E" w:rsidRPr="00A862E1" w:rsidRDefault="00003DBB" w:rsidP="00874CB9">
      <w:pPr>
        <w:pStyle w:val="af3"/>
        <w:numPr>
          <w:ilvl w:val="0"/>
          <w:numId w:val="18"/>
        </w:numPr>
        <w:shd w:val="clear" w:color="auto" w:fill="FFFFFF"/>
        <w:ind w:left="426" w:hanging="426"/>
        <w:jc w:val="both"/>
        <w:rPr>
          <w:rFonts w:eastAsiaTheme="minorHAnsi" w:cstheme="minorBidi"/>
          <w:sz w:val="28"/>
          <w:szCs w:val="28"/>
          <w:lang w:val="en-GB" w:eastAsia="en-US"/>
        </w:rPr>
      </w:pPr>
      <w:r w:rsidRPr="00A862E1">
        <w:rPr>
          <w:rFonts w:eastAsiaTheme="minorHAnsi" w:cstheme="minorBidi"/>
          <w:sz w:val="28"/>
          <w:szCs w:val="28"/>
          <w:lang w:val="en-GB" w:eastAsia="en-US"/>
        </w:rPr>
        <w:t xml:space="preserve">production facilities for the import substitution of products formerly imported from </w:t>
      </w:r>
      <w:proofErr w:type="spellStart"/>
      <w:r w:rsidRPr="00A862E1">
        <w:rPr>
          <w:rFonts w:eastAsiaTheme="minorHAnsi" w:cstheme="minorBidi"/>
          <w:sz w:val="28"/>
          <w:szCs w:val="28"/>
          <w:lang w:val="en-GB" w:eastAsia="en-US"/>
        </w:rPr>
        <w:t>russia</w:t>
      </w:r>
      <w:proofErr w:type="spellEnd"/>
      <w:r w:rsidRPr="00A862E1">
        <w:rPr>
          <w:rFonts w:eastAsiaTheme="minorHAnsi" w:cstheme="minorBidi"/>
          <w:sz w:val="28"/>
          <w:szCs w:val="28"/>
          <w:lang w:val="en-GB" w:eastAsia="en-US"/>
        </w:rPr>
        <w:t xml:space="preserve"> and/or </w:t>
      </w:r>
      <w:proofErr w:type="spellStart"/>
      <w:r w:rsidRPr="00A862E1">
        <w:rPr>
          <w:rFonts w:eastAsiaTheme="minorHAnsi" w:cstheme="minorBidi"/>
          <w:sz w:val="28"/>
          <w:szCs w:val="28"/>
          <w:lang w:val="en-GB" w:eastAsia="en-US"/>
        </w:rPr>
        <w:t>belarus</w:t>
      </w:r>
      <w:proofErr w:type="spellEnd"/>
      <w:r w:rsidR="009E621E" w:rsidRPr="00A862E1">
        <w:rPr>
          <w:rFonts w:eastAsiaTheme="minorHAnsi" w:cstheme="minorBidi"/>
          <w:sz w:val="28"/>
          <w:szCs w:val="28"/>
          <w:lang w:val="en-GB" w:eastAsia="en-US"/>
        </w:rPr>
        <w:t>.</w:t>
      </w:r>
    </w:p>
    <w:p w14:paraId="630F33F1" w14:textId="3AEC6F26" w:rsidR="00C27D09" w:rsidRPr="00A862E1" w:rsidRDefault="00425439" w:rsidP="00F50D58">
      <w:pPr>
        <w:pStyle w:val="af3"/>
        <w:shd w:val="clear" w:color="auto" w:fill="FFFFFF"/>
        <w:ind w:firstLine="709"/>
        <w:jc w:val="both"/>
        <w:rPr>
          <w:rFonts w:eastAsiaTheme="minorHAnsi" w:cstheme="minorBidi"/>
          <w:sz w:val="28"/>
          <w:szCs w:val="28"/>
          <w:lang w:val="en-GB" w:eastAsia="en-US"/>
        </w:rPr>
      </w:pPr>
      <w:r w:rsidRPr="00A862E1">
        <w:rPr>
          <w:rFonts w:eastAsiaTheme="minorHAnsi" w:cstheme="minorBidi"/>
          <w:sz w:val="28"/>
          <w:szCs w:val="28"/>
          <w:lang w:val="en-GB" w:eastAsia="en-US"/>
        </w:rPr>
        <w:t xml:space="preserve">The specified financing and/or financial support is carried out in compliance with the requirements of the National Bank </w:t>
      </w:r>
      <w:r w:rsidR="0041185E" w:rsidRPr="00A862E1">
        <w:rPr>
          <w:rFonts w:eastAsiaTheme="minorHAnsi" w:cstheme="minorBidi"/>
          <w:sz w:val="28"/>
          <w:szCs w:val="28"/>
          <w:lang w:val="en-GB" w:eastAsia="en-US"/>
        </w:rPr>
        <w:t xml:space="preserve">of Ukraine </w:t>
      </w:r>
      <w:r w:rsidRPr="00A862E1">
        <w:rPr>
          <w:rFonts w:eastAsiaTheme="minorHAnsi" w:cstheme="minorBidi"/>
          <w:sz w:val="28"/>
          <w:szCs w:val="28"/>
          <w:lang w:val="en-GB" w:eastAsia="en-US"/>
        </w:rPr>
        <w:t xml:space="preserve">regarding risk management and </w:t>
      </w:r>
      <w:proofErr w:type="gramStart"/>
      <w:r w:rsidRPr="00A862E1">
        <w:rPr>
          <w:rFonts w:eastAsiaTheme="minorHAnsi" w:cstheme="minorBidi"/>
          <w:sz w:val="28"/>
          <w:szCs w:val="28"/>
          <w:lang w:val="en-GB" w:eastAsia="en-US"/>
        </w:rPr>
        <w:t>taking into account</w:t>
      </w:r>
      <w:proofErr w:type="gramEnd"/>
      <w:r w:rsidRPr="00A862E1">
        <w:rPr>
          <w:rFonts w:eastAsiaTheme="minorHAnsi" w:cstheme="minorBidi"/>
          <w:sz w:val="28"/>
          <w:szCs w:val="28"/>
          <w:lang w:val="en-GB" w:eastAsia="en-US"/>
        </w:rPr>
        <w:t xml:space="preserve"> the requirements of financial monitoring</w:t>
      </w:r>
      <w:r w:rsidR="008C4FD4">
        <w:rPr>
          <w:rFonts w:eastAsiaTheme="minorHAnsi" w:cstheme="minorBidi"/>
          <w:sz w:val="28"/>
          <w:szCs w:val="28"/>
          <w:lang w:val="en-GB" w:eastAsia="en-US"/>
        </w:rPr>
        <w:t>,</w:t>
      </w:r>
      <w:r w:rsidRPr="00A862E1">
        <w:rPr>
          <w:rFonts w:eastAsiaTheme="minorHAnsi" w:cstheme="minorBidi"/>
          <w:sz w:val="28"/>
          <w:szCs w:val="28"/>
          <w:lang w:val="en-GB" w:eastAsia="en-US"/>
        </w:rPr>
        <w:t xml:space="preserve"> </w:t>
      </w:r>
      <w:r w:rsidR="00003DBB" w:rsidRPr="00A862E1">
        <w:rPr>
          <w:rFonts w:eastAsiaTheme="minorHAnsi" w:cstheme="minorBidi"/>
          <w:sz w:val="28"/>
          <w:szCs w:val="28"/>
          <w:lang w:val="en-GB" w:eastAsia="en-US"/>
        </w:rPr>
        <w:t>with the view</w:t>
      </w:r>
      <w:r w:rsidRPr="00A862E1">
        <w:rPr>
          <w:rFonts w:eastAsiaTheme="minorHAnsi" w:cstheme="minorBidi"/>
          <w:sz w:val="28"/>
          <w:szCs w:val="28"/>
          <w:lang w:val="en-GB" w:eastAsia="en-US"/>
        </w:rPr>
        <w:t xml:space="preserve"> to prevent the use of public sector banks for the legalization (laundering) of proceeds obtained </w:t>
      </w:r>
      <w:r w:rsidRPr="00A862E1">
        <w:rPr>
          <w:rFonts w:eastAsiaTheme="minorHAnsi" w:cstheme="minorBidi"/>
          <w:sz w:val="28"/>
          <w:szCs w:val="28"/>
          <w:lang w:val="en-GB" w:eastAsia="en-US"/>
        </w:rPr>
        <w:lastRenderedPageBreak/>
        <w:t>through crime, financing of terrorism and/or the financing of proliferation of weapons of mass destruction and /or from other illegal financial transactions.</w:t>
      </w:r>
    </w:p>
    <w:p w14:paraId="6FFA8790" w14:textId="45757A17" w:rsidR="00902A39" w:rsidRPr="00A862E1" w:rsidRDefault="00152538" w:rsidP="00E84340">
      <w:pPr>
        <w:rPr>
          <w:sz w:val="28"/>
          <w:szCs w:val="28"/>
          <w:lang w:val="en-GB"/>
        </w:rPr>
      </w:pPr>
      <w:r w:rsidRPr="00A862E1">
        <w:rPr>
          <w:sz w:val="28"/>
          <w:szCs w:val="28"/>
          <w:lang w:val="en-GB"/>
        </w:rPr>
        <w:t>The bank is located at</w:t>
      </w:r>
      <w:r w:rsidR="00902A39" w:rsidRPr="00A862E1">
        <w:rPr>
          <w:sz w:val="28"/>
          <w:szCs w:val="28"/>
          <w:lang w:val="en-GB"/>
        </w:rPr>
        <w:t xml:space="preserve">: </w:t>
      </w:r>
      <w:r w:rsidR="00E84340" w:rsidRPr="00A862E1">
        <w:rPr>
          <w:sz w:val="28"/>
          <w:szCs w:val="28"/>
          <w:lang w:val="en-GB"/>
        </w:rPr>
        <w:t xml:space="preserve">1 </w:t>
      </w:r>
      <w:proofErr w:type="spellStart"/>
      <w:r w:rsidR="00E84340" w:rsidRPr="00A862E1">
        <w:rPr>
          <w:sz w:val="28"/>
          <w:szCs w:val="28"/>
          <w:lang w:val="en-GB"/>
        </w:rPr>
        <w:t>Yerevanska</w:t>
      </w:r>
      <w:proofErr w:type="spellEnd"/>
      <w:r w:rsidR="00E84340" w:rsidRPr="00A862E1">
        <w:rPr>
          <w:sz w:val="28"/>
          <w:szCs w:val="28"/>
          <w:lang w:val="en-GB"/>
        </w:rPr>
        <w:t xml:space="preserve"> St</w:t>
      </w:r>
      <w:r w:rsidR="000D65DE" w:rsidRPr="00A862E1">
        <w:rPr>
          <w:sz w:val="28"/>
          <w:szCs w:val="28"/>
          <w:lang w:val="en-GB"/>
        </w:rPr>
        <w:t>r</w:t>
      </w:r>
      <w:r w:rsidR="00E84340" w:rsidRPr="00A862E1">
        <w:rPr>
          <w:sz w:val="28"/>
          <w:szCs w:val="28"/>
          <w:lang w:val="en-GB"/>
        </w:rPr>
        <w:t>., Kyiv 03087, Ukraine</w:t>
      </w:r>
      <w:r w:rsidR="00902A39" w:rsidRPr="00A862E1">
        <w:rPr>
          <w:sz w:val="28"/>
          <w:szCs w:val="28"/>
          <w:lang w:val="en-GB"/>
        </w:rPr>
        <w:t>.</w:t>
      </w:r>
    </w:p>
    <w:p w14:paraId="792FA582" w14:textId="77777777" w:rsidR="00DC3322" w:rsidRPr="00A87CDD" w:rsidRDefault="00DC3322" w:rsidP="00495A50">
      <w:pPr>
        <w:jc w:val="both"/>
        <w:rPr>
          <w:sz w:val="28"/>
          <w:szCs w:val="28"/>
          <w:lang w:val="en-US"/>
        </w:rPr>
      </w:pPr>
    </w:p>
    <w:p w14:paraId="33ED525B" w14:textId="6CA18C00" w:rsidR="00DC3322" w:rsidRPr="00A87CDD" w:rsidRDefault="009B3500" w:rsidP="00DC3322">
      <w:pPr>
        <w:jc w:val="center"/>
        <w:rPr>
          <w:b/>
          <w:sz w:val="28"/>
          <w:lang w:val="en-US"/>
        </w:rPr>
      </w:pPr>
      <w:r w:rsidRPr="00A87CDD">
        <w:rPr>
          <w:b/>
          <w:sz w:val="28"/>
          <w:lang w:val="en-US"/>
        </w:rPr>
        <w:t>COMPETENCE AND FUNCTIONS OF SUPERVISORY BOARD MEMBER</w:t>
      </w:r>
      <w:r w:rsidR="00681086">
        <w:rPr>
          <w:b/>
          <w:sz w:val="28"/>
          <w:lang w:val="en-US"/>
        </w:rPr>
        <w:t>S</w:t>
      </w:r>
      <w:r w:rsidRPr="00A87CDD">
        <w:rPr>
          <w:b/>
          <w:sz w:val="28"/>
          <w:lang w:val="en-US"/>
        </w:rPr>
        <w:t xml:space="preserve"> </w:t>
      </w:r>
    </w:p>
    <w:p w14:paraId="06A3A78B" w14:textId="77777777" w:rsidR="004E746C" w:rsidRPr="00A87CDD" w:rsidRDefault="004E746C" w:rsidP="00F60D1B">
      <w:pPr>
        <w:ind w:firstLine="709"/>
        <w:jc w:val="both"/>
        <w:rPr>
          <w:sz w:val="28"/>
          <w:szCs w:val="28"/>
          <w:lang w:val="en-US"/>
        </w:rPr>
      </w:pPr>
    </w:p>
    <w:p w14:paraId="557A9008" w14:textId="5B674CB9" w:rsidR="002E1D50" w:rsidRPr="00A87CDD" w:rsidRDefault="002E1D50" w:rsidP="00F60D1B">
      <w:pPr>
        <w:ind w:firstLine="709"/>
        <w:jc w:val="both"/>
        <w:rPr>
          <w:sz w:val="28"/>
          <w:szCs w:val="28"/>
          <w:lang w:val="en-US"/>
        </w:rPr>
      </w:pPr>
      <w:r w:rsidRPr="00A87CDD">
        <w:rPr>
          <w:sz w:val="28"/>
          <w:szCs w:val="28"/>
          <w:lang w:val="en-US"/>
        </w:rPr>
        <w:t xml:space="preserve">The Supervisory Board of JSB "UKRGASBANK" is a </w:t>
      </w:r>
      <w:r w:rsidR="009E621E">
        <w:rPr>
          <w:sz w:val="28"/>
          <w:szCs w:val="28"/>
          <w:lang w:val="en-US"/>
        </w:rPr>
        <w:t xml:space="preserve">collegial </w:t>
      </w:r>
      <w:r w:rsidRPr="00A87CDD">
        <w:rPr>
          <w:sz w:val="28"/>
          <w:szCs w:val="28"/>
          <w:lang w:val="en-US"/>
        </w:rPr>
        <w:t xml:space="preserve">body of the Bank that protects the rights of depositors, other </w:t>
      </w:r>
      <w:proofErr w:type="gramStart"/>
      <w:r w:rsidRPr="00A87CDD">
        <w:rPr>
          <w:sz w:val="28"/>
          <w:szCs w:val="28"/>
          <w:lang w:val="en-US"/>
        </w:rPr>
        <w:t>creditors</w:t>
      </w:r>
      <w:proofErr w:type="gramEnd"/>
      <w:r w:rsidRPr="00A87CDD">
        <w:rPr>
          <w:sz w:val="28"/>
          <w:szCs w:val="28"/>
          <w:lang w:val="en-US"/>
        </w:rPr>
        <w:t xml:space="preserve"> and shareholders of JSB "UKRGASBANK", and within its competence monitors and regulates the activities of the Bank’s Management Board. The Supervisory Board does not participate in the everyday management of the Bank.</w:t>
      </w:r>
    </w:p>
    <w:p w14:paraId="325F5DFF" w14:textId="77777777" w:rsidR="004E746C" w:rsidRPr="00A87CDD" w:rsidRDefault="004E746C" w:rsidP="00F60D1B">
      <w:pPr>
        <w:ind w:firstLine="709"/>
        <w:jc w:val="both"/>
        <w:rPr>
          <w:sz w:val="28"/>
          <w:szCs w:val="28"/>
          <w:lang w:val="en-US"/>
        </w:rPr>
      </w:pPr>
    </w:p>
    <w:p w14:paraId="32811EA1" w14:textId="0046144D" w:rsidR="002E1D50" w:rsidRPr="00A87CDD" w:rsidRDefault="002E1D50" w:rsidP="002E1D50">
      <w:pPr>
        <w:ind w:firstLine="709"/>
        <w:jc w:val="both"/>
        <w:rPr>
          <w:sz w:val="28"/>
          <w:szCs w:val="28"/>
          <w:lang w:val="en-US"/>
        </w:rPr>
      </w:pPr>
      <w:r w:rsidRPr="00A87CDD">
        <w:rPr>
          <w:sz w:val="28"/>
          <w:szCs w:val="28"/>
          <w:lang w:val="en-US"/>
        </w:rPr>
        <w:t xml:space="preserve">The major function of the members of JSB "UKRGASBANK" Supervisory Board is to participate in the </w:t>
      </w:r>
      <w:r w:rsidR="00C27D09" w:rsidRPr="00A87CDD">
        <w:rPr>
          <w:sz w:val="28"/>
          <w:szCs w:val="28"/>
          <w:lang w:val="en-US"/>
        </w:rPr>
        <w:t xml:space="preserve">Supervisory Board </w:t>
      </w:r>
      <w:r w:rsidRPr="00A87CDD">
        <w:rPr>
          <w:sz w:val="28"/>
          <w:szCs w:val="28"/>
          <w:lang w:val="en-US"/>
        </w:rPr>
        <w:t>meetings on issues that, in accordance with the Ban</w:t>
      </w:r>
      <w:r w:rsidR="000949C0" w:rsidRPr="00A87CDD">
        <w:rPr>
          <w:sz w:val="28"/>
          <w:szCs w:val="28"/>
          <w:lang w:val="en-US"/>
        </w:rPr>
        <w:t>k</w:t>
      </w:r>
      <w:r w:rsidRPr="00A87CDD">
        <w:rPr>
          <w:sz w:val="28"/>
          <w:szCs w:val="28"/>
          <w:lang w:val="en-US"/>
        </w:rPr>
        <w:t>’s Charter belong to the exclusive competence of the Supervisory Board.</w:t>
      </w:r>
    </w:p>
    <w:p w14:paraId="3860A1AC" w14:textId="77777777" w:rsidR="004E746C" w:rsidRPr="00A87CDD" w:rsidRDefault="004E746C" w:rsidP="004E746C">
      <w:pPr>
        <w:ind w:firstLine="709"/>
        <w:jc w:val="both"/>
        <w:rPr>
          <w:sz w:val="28"/>
          <w:szCs w:val="28"/>
          <w:lang w:val="en-US"/>
        </w:rPr>
      </w:pPr>
    </w:p>
    <w:p w14:paraId="1B8DDB0D" w14:textId="288B8E6E" w:rsidR="002E1D50" w:rsidRPr="00A87CDD" w:rsidRDefault="002E1D50" w:rsidP="004E746C">
      <w:pPr>
        <w:ind w:firstLine="709"/>
        <w:jc w:val="both"/>
        <w:rPr>
          <w:sz w:val="28"/>
          <w:szCs w:val="28"/>
          <w:lang w:val="en-US"/>
        </w:rPr>
      </w:pPr>
      <w:r w:rsidRPr="00A87CDD">
        <w:rPr>
          <w:sz w:val="28"/>
          <w:szCs w:val="28"/>
          <w:lang w:val="en-US"/>
        </w:rPr>
        <w:t xml:space="preserve">The Supervisory Board </w:t>
      </w:r>
      <w:r w:rsidR="000949C0" w:rsidRPr="00A87CDD">
        <w:rPr>
          <w:sz w:val="28"/>
          <w:szCs w:val="28"/>
          <w:lang w:val="en-US"/>
        </w:rPr>
        <w:t>forms</w:t>
      </w:r>
      <w:r w:rsidRPr="00A87CDD">
        <w:rPr>
          <w:sz w:val="28"/>
          <w:szCs w:val="28"/>
          <w:lang w:val="en-US"/>
        </w:rPr>
        <w:t xml:space="preserve"> </w:t>
      </w:r>
      <w:r w:rsidR="009E621E">
        <w:rPr>
          <w:sz w:val="28"/>
          <w:szCs w:val="28"/>
          <w:lang w:val="en-US"/>
        </w:rPr>
        <w:t>standing and interim</w:t>
      </w:r>
      <w:r w:rsidRPr="00A87CDD">
        <w:rPr>
          <w:sz w:val="28"/>
          <w:szCs w:val="28"/>
          <w:lang w:val="en-US"/>
        </w:rPr>
        <w:t xml:space="preserve"> committees</w:t>
      </w:r>
      <w:r w:rsidR="000949C0" w:rsidRPr="00A87CDD">
        <w:rPr>
          <w:sz w:val="28"/>
          <w:szCs w:val="28"/>
          <w:lang w:val="en-US"/>
        </w:rPr>
        <w:t xml:space="preserve"> </w:t>
      </w:r>
      <w:r w:rsidRPr="00A87CDD">
        <w:rPr>
          <w:sz w:val="28"/>
          <w:szCs w:val="28"/>
          <w:lang w:val="en-US"/>
        </w:rPr>
        <w:t xml:space="preserve">from among </w:t>
      </w:r>
      <w:r w:rsidR="005D3670">
        <w:rPr>
          <w:sz w:val="28"/>
          <w:szCs w:val="28"/>
          <w:lang w:val="en-US"/>
        </w:rPr>
        <w:t>its</w:t>
      </w:r>
      <w:r w:rsidRPr="00A87CDD">
        <w:rPr>
          <w:sz w:val="28"/>
          <w:szCs w:val="28"/>
          <w:lang w:val="en-US"/>
        </w:rPr>
        <w:t xml:space="preserve"> members</w:t>
      </w:r>
      <w:r w:rsidR="009E621E">
        <w:rPr>
          <w:sz w:val="28"/>
          <w:szCs w:val="28"/>
          <w:lang w:val="en-US"/>
        </w:rPr>
        <w:t>.</w:t>
      </w:r>
      <w:r w:rsidRPr="00A87CDD">
        <w:rPr>
          <w:sz w:val="28"/>
          <w:szCs w:val="28"/>
          <w:lang w:val="en-US"/>
        </w:rPr>
        <w:t xml:space="preserve"> </w:t>
      </w:r>
      <w:r w:rsidR="009E621E">
        <w:rPr>
          <w:sz w:val="28"/>
          <w:szCs w:val="28"/>
          <w:lang w:val="en-US"/>
        </w:rPr>
        <w:t>I</w:t>
      </w:r>
      <w:r w:rsidRPr="00A87CDD">
        <w:rPr>
          <w:sz w:val="28"/>
          <w:szCs w:val="28"/>
          <w:lang w:val="en-US"/>
        </w:rPr>
        <w:t xml:space="preserve">n particular, </w:t>
      </w:r>
      <w:r w:rsidR="009E621E">
        <w:rPr>
          <w:sz w:val="28"/>
          <w:szCs w:val="28"/>
          <w:lang w:val="en-US"/>
        </w:rPr>
        <w:t xml:space="preserve">the Supervisory Board has formed </w:t>
      </w:r>
      <w:r w:rsidRPr="00A87CDD">
        <w:rPr>
          <w:sz w:val="28"/>
          <w:szCs w:val="28"/>
          <w:lang w:val="en-US"/>
        </w:rPr>
        <w:t xml:space="preserve">the Audit Committee; Risk </w:t>
      </w:r>
      <w:r w:rsidR="0093567C">
        <w:rPr>
          <w:sz w:val="28"/>
          <w:szCs w:val="28"/>
          <w:lang w:val="en-US"/>
        </w:rPr>
        <w:t>Management</w:t>
      </w:r>
      <w:r w:rsidRPr="00A87CDD">
        <w:rPr>
          <w:sz w:val="28"/>
          <w:szCs w:val="28"/>
          <w:lang w:val="en-US"/>
        </w:rPr>
        <w:t xml:space="preserve"> Committee; </w:t>
      </w:r>
      <w:r w:rsidR="0093567C" w:rsidRPr="00A87CDD">
        <w:rPr>
          <w:sz w:val="28"/>
          <w:szCs w:val="28"/>
          <w:lang w:val="en-US"/>
        </w:rPr>
        <w:t xml:space="preserve">Committee </w:t>
      </w:r>
      <w:r w:rsidR="0093567C">
        <w:rPr>
          <w:sz w:val="28"/>
          <w:szCs w:val="28"/>
          <w:lang w:val="en-US"/>
        </w:rPr>
        <w:t xml:space="preserve">on </w:t>
      </w:r>
      <w:r w:rsidRPr="00A87CDD">
        <w:rPr>
          <w:sz w:val="28"/>
          <w:szCs w:val="28"/>
          <w:lang w:val="en-US"/>
        </w:rPr>
        <w:t>Remuneration</w:t>
      </w:r>
      <w:r w:rsidR="00E22373" w:rsidRPr="00A87CDD">
        <w:rPr>
          <w:sz w:val="28"/>
          <w:szCs w:val="28"/>
          <w:lang w:val="en-US"/>
        </w:rPr>
        <w:t>,</w:t>
      </w:r>
      <w:r w:rsidRPr="00A87CDD">
        <w:rPr>
          <w:sz w:val="28"/>
          <w:szCs w:val="28"/>
          <w:lang w:val="en-US"/>
        </w:rPr>
        <w:t xml:space="preserve"> </w:t>
      </w:r>
      <w:r w:rsidR="0093567C">
        <w:rPr>
          <w:sz w:val="28"/>
          <w:szCs w:val="28"/>
          <w:lang w:val="en-US"/>
        </w:rPr>
        <w:t>Assignments</w:t>
      </w:r>
      <w:r w:rsidRPr="00A87CDD">
        <w:rPr>
          <w:sz w:val="28"/>
          <w:szCs w:val="28"/>
          <w:lang w:val="en-US"/>
        </w:rPr>
        <w:t xml:space="preserve"> and Corporate Governance;</w:t>
      </w:r>
      <w:r w:rsidR="0093567C">
        <w:rPr>
          <w:sz w:val="28"/>
          <w:szCs w:val="28"/>
          <w:lang w:val="en-US"/>
        </w:rPr>
        <w:t xml:space="preserve"> </w:t>
      </w:r>
      <w:r w:rsidR="0093567C" w:rsidRPr="00A87CDD">
        <w:rPr>
          <w:sz w:val="28"/>
          <w:szCs w:val="28"/>
          <w:lang w:val="en-US"/>
        </w:rPr>
        <w:t>Committee on</w:t>
      </w:r>
      <w:r w:rsidR="0093567C">
        <w:rPr>
          <w:sz w:val="28"/>
          <w:szCs w:val="28"/>
          <w:lang w:val="en-US"/>
        </w:rPr>
        <w:t xml:space="preserve"> </w:t>
      </w:r>
      <w:r w:rsidR="00BD0F2F">
        <w:rPr>
          <w:sz w:val="28"/>
          <w:szCs w:val="28"/>
          <w:lang w:val="en-US"/>
        </w:rPr>
        <w:t>A</w:t>
      </w:r>
      <w:r w:rsidR="0093567C">
        <w:rPr>
          <w:sz w:val="28"/>
          <w:szCs w:val="28"/>
          <w:lang w:val="en-US"/>
        </w:rPr>
        <w:t>ttraction</w:t>
      </w:r>
      <w:r w:rsidR="00BD0F2F">
        <w:rPr>
          <w:sz w:val="28"/>
          <w:szCs w:val="28"/>
          <w:lang w:val="en-US"/>
        </w:rPr>
        <w:t xml:space="preserve"> of</w:t>
      </w:r>
      <w:r w:rsidR="0093567C">
        <w:rPr>
          <w:sz w:val="28"/>
          <w:szCs w:val="28"/>
          <w:lang w:val="en-US"/>
        </w:rPr>
        <w:t xml:space="preserve"> </w:t>
      </w:r>
      <w:r w:rsidR="0093567C" w:rsidRPr="00BD0F2F">
        <w:rPr>
          <w:sz w:val="28"/>
          <w:szCs w:val="28"/>
          <w:lang w:val="en-US"/>
        </w:rPr>
        <w:t>I</w:t>
      </w:r>
      <w:r w:rsidR="00E22373" w:rsidRPr="00BD0F2F">
        <w:rPr>
          <w:sz w:val="28"/>
          <w:szCs w:val="28"/>
          <w:lang w:val="en-US"/>
        </w:rPr>
        <w:t>nvestment</w:t>
      </w:r>
      <w:r w:rsidR="00BD0F2F" w:rsidRPr="00BD0F2F">
        <w:rPr>
          <w:sz w:val="28"/>
          <w:szCs w:val="28"/>
          <w:lang w:val="en-US"/>
        </w:rPr>
        <w:t>s</w:t>
      </w:r>
      <w:r w:rsidR="00E22373" w:rsidRPr="00BD0F2F">
        <w:rPr>
          <w:sz w:val="28"/>
          <w:szCs w:val="28"/>
          <w:lang w:val="en-US"/>
        </w:rPr>
        <w:t xml:space="preserve"> and </w:t>
      </w:r>
      <w:r w:rsidR="0093567C" w:rsidRPr="00BD0F2F">
        <w:rPr>
          <w:sz w:val="28"/>
          <w:szCs w:val="28"/>
          <w:lang w:val="en-US"/>
        </w:rPr>
        <w:t>Realization of Development</w:t>
      </w:r>
      <w:r w:rsidR="00E22373" w:rsidRPr="00BD0F2F">
        <w:rPr>
          <w:sz w:val="28"/>
          <w:szCs w:val="28"/>
          <w:lang w:val="en-US"/>
        </w:rPr>
        <w:t xml:space="preserve"> Strategy;</w:t>
      </w:r>
      <w:r w:rsidRPr="00BD0F2F">
        <w:rPr>
          <w:sz w:val="28"/>
          <w:szCs w:val="28"/>
          <w:lang w:val="en-US"/>
        </w:rPr>
        <w:t xml:space="preserve"> </w:t>
      </w:r>
      <w:r w:rsidR="00E22373" w:rsidRPr="00BD0F2F">
        <w:rPr>
          <w:sz w:val="28"/>
          <w:szCs w:val="28"/>
          <w:lang w:val="en-US"/>
        </w:rPr>
        <w:t xml:space="preserve">Committee </w:t>
      </w:r>
      <w:r w:rsidR="0093567C" w:rsidRPr="00BD0F2F">
        <w:rPr>
          <w:sz w:val="28"/>
          <w:szCs w:val="28"/>
          <w:lang w:val="en-US"/>
        </w:rPr>
        <w:t xml:space="preserve">for </w:t>
      </w:r>
      <w:r w:rsidR="00BD0F2F" w:rsidRPr="00BD0F2F">
        <w:rPr>
          <w:sz w:val="28"/>
          <w:szCs w:val="28"/>
          <w:lang w:val="en-US"/>
        </w:rPr>
        <w:t>Rising</w:t>
      </w:r>
      <w:r w:rsidR="0093567C" w:rsidRPr="00BD0F2F">
        <w:rPr>
          <w:sz w:val="28"/>
          <w:szCs w:val="28"/>
          <w:lang w:val="en-US"/>
        </w:rPr>
        <w:t xml:space="preserve"> </w:t>
      </w:r>
      <w:r w:rsidR="00BD0F2F" w:rsidRPr="00BD0F2F">
        <w:rPr>
          <w:sz w:val="28"/>
          <w:szCs w:val="28"/>
          <w:lang w:val="en-US"/>
        </w:rPr>
        <w:t>F</w:t>
      </w:r>
      <w:r w:rsidR="0093567C" w:rsidRPr="00BD0F2F">
        <w:rPr>
          <w:sz w:val="28"/>
          <w:szCs w:val="28"/>
          <w:lang w:val="en-US"/>
        </w:rPr>
        <w:t>unds by the Bank</w:t>
      </w:r>
      <w:r w:rsidR="00E22373" w:rsidRPr="00BD0F2F">
        <w:rPr>
          <w:sz w:val="28"/>
          <w:szCs w:val="28"/>
          <w:lang w:val="en-US"/>
        </w:rPr>
        <w:t xml:space="preserve"> on the International Capital Market</w:t>
      </w:r>
      <w:r w:rsidR="000949C0" w:rsidRPr="00BD0F2F">
        <w:rPr>
          <w:sz w:val="28"/>
          <w:szCs w:val="28"/>
          <w:lang w:val="en-US"/>
        </w:rPr>
        <w:t>s</w:t>
      </w:r>
      <w:r w:rsidR="00E22373" w:rsidRPr="00BD0F2F">
        <w:rPr>
          <w:sz w:val="28"/>
          <w:szCs w:val="28"/>
          <w:lang w:val="en-US"/>
        </w:rPr>
        <w:t xml:space="preserve"> through “Green” Bonds</w:t>
      </w:r>
      <w:r w:rsidR="0093567C" w:rsidRPr="00BD0F2F">
        <w:rPr>
          <w:sz w:val="28"/>
          <w:szCs w:val="28"/>
          <w:lang w:val="en-US"/>
        </w:rPr>
        <w:t xml:space="preserve"> issue mechanism</w:t>
      </w:r>
      <w:r w:rsidR="00E22373" w:rsidRPr="00BD0F2F">
        <w:rPr>
          <w:sz w:val="28"/>
          <w:szCs w:val="28"/>
          <w:lang w:val="en-US"/>
        </w:rPr>
        <w:t>;</w:t>
      </w:r>
      <w:r w:rsidRPr="00BD0F2F">
        <w:rPr>
          <w:sz w:val="28"/>
          <w:szCs w:val="28"/>
          <w:lang w:val="en-US"/>
        </w:rPr>
        <w:t xml:space="preserve"> </w:t>
      </w:r>
      <w:r w:rsidR="00E22373" w:rsidRPr="00BD0F2F">
        <w:rPr>
          <w:sz w:val="28"/>
          <w:szCs w:val="28"/>
          <w:lang w:val="en-US"/>
        </w:rPr>
        <w:t xml:space="preserve">IT </w:t>
      </w:r>
      <w:r w:rsidRPr="00BD0F2F">
        <w:rPr>
          <w:sz w:val="28"/>
          <w:szCs w:val="28"/>
          <w:lang w:val="en-US"/>
        </w:rPr>
        <w:t>Development</w:t>
      </w:r>
      <w:r w:rsidR="00E22373" w:rsidRPr="00BD0F2F">
        <w:rPr>
          <w:sz w:val="28"/>
          <w:szCs w:val="28"/>
          <w:lang w:val="en-US"/>
        </w:rPr>
        <w:t xml:space="preserve"> Committee</w:t>
      </w:r>
      <w:r w:rsidRPr="00BD0F2F">
        <w:rPr>
          <w:sz w:val="28"/>
          <w:szCs w:val="28"/>
          <w:lang w:val="en-US"/>
        </w:rPr>
        <w:t>.</w:t>
      </w:r>
    </w:p>
    <w:p w14:paraId="3A967F42" w14:textId="77777777" w:rsidR="004E746C" w:rsidRPr="00A87CDD" w:rsidRDefault="004E746C" w:rsidP="00F60D1B">
      <w:pPr>
        <w:ind w:firstLine="709"/>
        <w:jc w:val="both"/>
        <w:rPr>
          <w:sz w:val="28"/>
          <w:szCs w:val="28"/>
          <w:lang w:val="en-US"/>
        </w:rPr>
      </w:pPr>
    </w:p>
    <w:p w14:paraId="2131A24C" w14:textId="4AF52AD1" w:rsidR="00291B49" w:rsidRPr="00A87CDD" w:rsidRDefault="001065BB" w:rsidP="00F60D1B">
      <w:pPr>
        <w:ind w:firstLine="709"/>
        <w:jc w:val="both"/>
        <w:rPr>
          <w:sz w:val="28"/>
          <w:szCs w:val="28"/>
          <w:lang w:val="en-US"/>
        </w:rPr>
      </w:pPr>
      <w:r w:rsidRPr="00A87CDD">
        <w:rPr>
          <w:sz w:val="28"/>
          <w:szCs w:val="28"/>
          <w:lang w:val="en-US"/>
        </w:rPr>
        <w:t xml:space="preserve">The competences of JSB "UKRGASBANK" Supervisory Board members include, in particular: </w:t>
      </w:r>
    </w:p>
    <w:p w14:paraId="082C02C6" w14:textId="2C7B0EAC" w:rsidR="00390020" w:rsidRPr="00A87CDD" w:rsidRDefault="001065BB" w:rsidP="00F60AB5">
      <w:pPr>
        <w:shd w:val="clear" w:color="auto" w:fill="FFFFFF"/>
        <w:spacing w:line="208" w:lineRule="atLeast"/>
        <w:ind w:firstLine="709"/>
        <w:jc w:val="both"/>
        <w:rPr>
          <w:sz w:val="28"/>
          <w:szCs w:val="28"/>
          <w:lang w:val="en-US" w:eastAsia="uk-UA"/>
        </w:rPr>
      </w:pPr>
      <w:r w:rsidRPr="00A87CDD">
        <w:rPr>
          <w:b/>
          <w:bCs/>
          <w:sz w:val="28"/>
          <w:szCs w:val="28"/>
          <w:lang w:val="en-US" w:eastAsia="uk-UA"/>
        </w:rPr>
        <w:t xml:space="preserve">Strategy development and </w:t>
      </w:r>
      <w:r w:rsidR="007A40C2" w:rsidRPr="00A87CDD">
        <w:rPr>
          <w:b/>
          <w:bCs/>
          <w:sz w:val="28"/>
          <w:szCs w:val="28"/>
          <w:lang w:val="en-US" w:eastAsia="uk-UA"/>
        </w:rPr>
        <w:t xml:space="preserve">implementation </w:t>
      </w:r>
      <w:r w:rsidRPr="00A87CDD">
        <w:rPr>
          <w:b/>
          <w:bCs/>
          <w:sz w:val="28"/>
          <w:szCs w:val="28"/>
          <w:lang w:val="en-US" w:eastAsia="uk-UA"/>
        </w:rPr>
        <w:t>monitoring</w:t>
      </w:r>
      <w:r w:rsidR="00F60AB5" w:rsidRPr="00A87CDD">
        <w:rPr>
          <w:b/>
          <w:sz w:val="28"/>
          <w:szCs w:val="28"/>
          <w:lang w:val="en-US" w:eastAsia="uk-UA"/>
        </w:rPr>
        <w:t>:</w:t>
      </w:r>
    </w:p>
    <w:p w14:paraId="1B730C25" w14:textId="439020F5" w:rsidR="00390020" w:rsidRPr="00A87CDD" w:rsidRDefault="009C459D"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 xml:space="preserve">approving the Bank’s annual budget and business plan, as well as determining the amount of capital </w:t>
      </w:r>
      <w:proofErr w:type="gramStart"/>
      <w:r w:rsidRPr="00A87CDD">
        <w:rPr>
          <w:noProof w:val="0"/>
          <w:lang w:val="en-US" w:eastAsia="uk-UA"/>
        </w:rPr>
        <w:t>expenditures</w:t>
      </w:r>
      <w:r w:rsidR="007A5D23" w:rsidRPr="00A87CDD">
        <w:rPr>
          <w:noProof w:val="0"/>
          <w:lang w:val="en-US" w:eastAsia="uk-UA"/>
        </w:rPr>
        <w:t>;</w:t>
      </w:r>
      <w:proofErr w:type="gramEnd"/>
    </w:p>
    <w:p w14:paraId="0DA5E5EF" w14:textId="178EB446" w:rsidR="007D41F4" w:rsidRPr="009B259F" w:rsidRDefault="009C459D" w:rsidP="007D41F4">
      <w:pPr>
        <w:pStyle w:val="a3"/>
        <w:numPr>
          <w:ilvl w:val="0"/>
          <w:numId w:val="14"/>
        </w:numPr>
        <w:shd w:val="clear" w:color="auto" w:fill="FFFFFF"/>
        <w:spacing w:line="312" w:lineRule="atLeast"/>
        <w:jc w:val="both"/>
        <w:rPr>
          <w:noProof w:val="0"/>
          <w:lang w:val="en-US" w:eastAsia="uk-UA"/>
        </w:rPr>
      </w:pPr>
      <w:r w:rsidRPr="00A87CDD">
        <w:rPr>
          <w:noProof w:val="0"/>
          <w:lang w:val="en-US"/>
        </w:rPr>
        <w:t xml:space="preserve">defining and approving Risk </w:t>
      </w:r>
      <w:r w:rsidR="009B259F">
        <w:rPr>
          <w:noProof w:val="0"/>
          <w:lang w:val="en-US"/>
        </w:rPr>
        <w:t>Management</w:t>
      </w:r>
      <w:r w:rsidRPr="00A87CDD">
        <w:rPr>
          <w:noProof w:val="0"/>
          <w:lang w:val="en-US"/>
        </w:rPr>
        <w:t xml:space="preserve"> Strategy and Risk </w:t>
      </w:r>
      <w:r w:rsidR="00977019" w:rsidRPr="009B259F">
        <w:rPr>
          <w:noProof w:val="0"/>
          <w:lang w:val="en-US"/>
        </w:rPr>
        <w:t>Management</w:t>
      </w:r>
      <w:r w:rsidRPr="009B259F">
        <w:rPr>
          <w:noProof w:val="0"/>
          <w:lang w:val="en-US"/>
        </w:rPr>
        <w:t xml:space="preserve"> Policy</w:t>
      </w:r>
      <w:r w:rsidR="008B356D" w:rsidRPr="009B259F">
        <w:rPr>
          <w:noProof w:val="0"/>
          <w:lang w:val="en-US"/>
        </w:rPr>
        <w:t xml:space="preserve">, </w:t>
      </w:r>
      <w:r w:rsidRPr="009B259F">
        <w:rPr>
          <w:noProof w:val="0"/>
          <w:lang w:val="en-US"/>
        </w:rPr>
        <w:t xml:space="preserve">relevant </w:t>
      </w:r>
      <w:r w:rsidR="00977019" w:rsidRPr="009B259F">
        <w:rPr>
          <w:noProof w:val="0"/>
          <w:lang w:val="en-US"/>
        </w:rPr>
        <w:t>management</w:t>
      </w:r>
      <w:r w:rsidRPr="009B259F">
        <w:rPr>
          <w:noProof w:val="0"/>
          <w:lang w:val="en-US"/>
        </w:rPr>
        <w:t xml:space="preserve"> procedures</w:t>
      </w:r>
      <w:r w:rsidR="008B356D" w:rsidRPr="009B259F">
        <w:rPr>
          <w:noProof w:val="0"/>
          <w:lang w:val="en-US"/>
        </w:rPr>
        <w:t xml:space="preserve">, </w:t>
      </w:r>
      <w:r w:rsidRPr="009B259F">
        <w:rPr>
          <w:noProof w:val="0"/>
          <w:lang w:val="en-US"/>
        </w:rPr>
        <w:t xml:space="preserve">as well as the list of risks and </w:t>
      </w:r>
      <w:r w:rsidR="00977019" w:rsidRPr="009B259F">
        <w:rPr>
          <w:noProof w:val="0"/>
          <w:lang w:val="en-US"/>
        </w:rPr>
        <w:t>risk appetite</w:t>
      </w:r>
      <w:r w:rsidRPr="009B259F">
        <w:rPr>
          <w:noProof w:val="0"/>
          <w:lang w:val="en-US"/>
        </w:rPr>
        <w:t xml:space="preserve">. </w:t>
      </w:r>
    </w:p>
    <w:p w14:paraId="1ADE10E3" w14:textId="1EA0377F" w:rsidR="00390020" w:rsidRPr="00A87CDD" w:rsidRDefault="00844DA5" w:rsidP="007A5D23">
      <w:pPr>
        <w:shd w:val="clear" w:color="auto" w:fill="FFFFFF"/>
        <w:spacing w:line="208" w:lineRule="atLeast"/>
        <w:ind w:firstLine="709"/>
        <w:jc w:val="both"/>
        <w:rPr>
          <w:sz w:val="28"/>
          <w:szCs w:val="28"/>
          <w:lang w:val="en-US" w:eastAsia="uk-UA"/>
        </w:rPr>
      </w:pPr>
      <w:r w:rsidRPr="00A87CDD">
        <w:rPr>
          <w:b/>
          <w:bCs/>
          <w:sz w:val="28"/>
          <w:szCs w:val="28"/>
          <w:lang w:val="en-US" w:eastAsia="uk-UA"/>
        </w:rPr>
        <w:t>Corporate Governance</w:t>
      </w:r>
      <w:r w:rsidR="007A5D23" w:rsidRPr="00A87CDD">
        <w:rPr>
          <w:b/>
          <w:bCs/>
          <w:sz w:val="28"/>
          <w:szCs w:val="28"/>
          <w:lang w:val="en-US" w:eastAsia="uk-UA"/>
        </w:rPr>
        <w:t>:</w:t>
      </w:r>
    </w:p>
    <w:p w14:paraId="543A86BE" w14:textId="4363C13A" w:rsidR="00390020" w:rsidRPr="00A87CDD" w:rsidRDefault="00194A4C"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ensuring public trust and transparency of</w:t>
      </w:r>
      <w:r w:rsidR="00390020" w:rsidRPr="00A87CDD">
        <w:rPr>
          <w:noProof w:val="0"/>
          <w:lang w:val="en-US" w:eastAsia="uk-UA"/>
        </w:rPr>
        <w:t xml:space="preserve"> </w:t>
      </w:r>
      <w:r w:rsidR="007A5D23" w:rsidRPr="00A87CDD">
        <w:rPr>
          <w:noProof w:val="0"/>
          <w:lang w:val="en-US" w:eastAsia="uk-UA"/>
        </w:rPr>
        <w:br/>
      </w:r>
      <w:r w:rsidR="009B3500" w:rsidRPr="00A87CDD">
        <w:rPr>
          <w:noProof w:val="0"/>
          <w:lang w:val="en-US" w:eastAsia="uk-UA"/>
        </w:rPr>
        <w:t>JSB «UKRGASBANK»</w:t>
      </w:r>
      <w:r w:rsidRPr="00A87CDD">
        <w:rPr>
          <w:noProof w:val="0"/>
          <w:lang w:val="en-US" w:eastAsia="uk-UA"/>
        </w:rPr>
        <w:t xml:space="preserve"> </w:t>
      </w:r>
      <w:proofErr w:type="gramStart"/>
      <w:r w:rsidRPr="00A87CDD">
        <w:rPr>
          <w:noProof w:val="0"/>
          <w:lang w:val="en-US" w:eastAsia="uk-UA"/>
        </w:rPr>
        <w:t>management</w:t>
      </w:r>
      <w:r w:rsidR="007A5D23" w:rsidRPr="00A87CDD">
        <w:rPr>
          <w:noProof w:val="0"/>
          <w:lang w:val="en-US" w:eastAsia="uk-UA"/>
        </w:rPr>
        <w:t>;</w:t>
      </w:r>
      <w:proofErr w:type="gramEnd"/>
    </w:p>
    <w:p w14:paraId="644FFC4A" w14:textId="68040296" w:rsidR="00390020" w:rsidRPr="00A87CDD" w:rsidRDefault="008C3722"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 xml:space="preserve">key prole in </w:t>
      </w:r>
      <w:r w:rsidR="00A87CDD" w:rsidRPr="00A87CDD">
        <w:rPr>
          <w:noProof w:val="0"/>
          <w:lang w:val="en-US" w:eastAsia="uk-UA"/>
        </w:rPr>
        <w:t>implementing</w:t>
      </w:r>
      <w:r w:rsidRPr="00A87CDD">
        <w:rPr>
          <w:noProof w:val="0"/>
          <w:lang w:val="en-US" w:eastAsia="uk-UA"/>
        </w:rPr>
        <w:t xml:space="preserve"> best </w:t>
      </w:r>
      <w:r w:rsidR="00A87CDD" w:rsidRPr="00A87CDD">
        <w:rPr>
          <w:noProof w:val="0"/>
          <w:lang w:val="en-US" w:eastAsia="uk-UA"/>
        </w:rPr>
        <w:t>international</w:t>
      </w:r>
      <w:r w:rsidRPr="00A87CDD">
        <w:rPr>
          <w:noProof w:val="0"/>
          <w:lang w:val="en-US" w:eastAsia="uk-UA"/>
        </w:rPr>
        <w:t xml:space="preserve"> cor</w:t>
      </w:r>
      <w:r w:rsidR="00A87CDD">
        <w:rPr>
          <w:noProof w:val="0"/>
          <w:lang w:val="en-US" w:eastAsia="uk-UA"/>
        </w:rPr>
        <w:t>p</w:t>
      </w:r>
      <w:r w:rsidRPr="00A87CDD">
        <w:rPr>
          <w:noProof w:val="0"/>
          <w:lang w:val="en-US" w:eastAsia="uk-UA"/>
        </w:rPr>
        <w:t>o</w:t>
      </w:r>
      <w:r w:rsidR="00A87CDD">
        <w:rPr>
          <w:noProof w:val="0"/>
          <w:lang w:val="en-US" w:eastAsia="uk-UA"/>
        </w:rPr>
        <w:t>r</w:t>
      </w:r>
      <w:r w:rsidRPr="00A87CDD">
        <w:rPr>
          <w:noProof w:val="0"/>
          <w:lang w:val="en-US" w:eastAsia="uk-UA"/>
        </w:rPr>
        <w:t xml:space="preserve">ate governance standards in the Bank with respect to corporate </w:t>
      </w:r>
      <w:r w:rsidR="00A87CDD" w:rsidRPr="00A87CDD">
        <w:rPr>
          <w:noProof w:val="0"/>
          <w:lang w:val="en-US" w:eastAsia="uk-UA"/>
        </w:rPr>
        <w:t>governance</w:t>
      </w:r>
      <w:r w:rsidRPr="00A87CDD">
        <w:rPr>
          <w:noProof w:val="0"/>
          <w:lang w:val="en-US" w:eastAsia="uk-UA"/>
        </w:rPr>
        <w:t xml:space="preserve"> for </w:t>
      </w:r>
      <w:r w:rsidR="00A87CDD" w:rsidRPr="00A87CDD">
        <w:rPr>
          <w:noProof w:val="0"/>
          <w:lang w:val="en-US" w:eastAsia="uk-UA"/>
        </w:rPr>
        <w:t>enterprises</w:t>
      </w:r>
      <w:r w:rsidRPr="00A87CDD">
        <w:rPr>
          <w:noProof w:val="0"/>
          <w:lang w:val="en-US" w:eastAsia="uk-UA"/>
        </w:rPr>
        <w:t xml:space="preserve"> with state </w:t>
      </w:r>
      <w:proofErr w:type="gramStart"/>
      <w:r w:rsidRPr="00A87CDD">
        <w:rPr>
          <w:noProof w:val="0"/>
          <w:lang w:val="en-US" w:eastAsia="uk-UA"/>
        </w:rPr>
        <w:t>participation;</w:t>
      </w:r>
      <w:proofErr w:type="gramEnd"/>
      <w:r w:rsidRPr="00A87CDD">
        <w:rPr>
          <w:noProof w:val="0"/>
          <w:lang w:val="en-US" w:eastAsia="uk-UA"/>
        </w:rPr>
        <w:t xml:space="preserve"> </w:t>
      </w:r>
    </w:p>
    <w:p w14:paraId="47B0C2FE" w14:textId="58F1ABE8" w:rsidR="00626CD3" w:rsidRPr="00A87CDD" w:rsidRDefault="00626CD3"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 xml:space="preserve">monitoring the quality of compliance with corporate governance standards and regular </w:t>
      </w:r>
      <w:r w:rsidR="00A87CDD" w:rsidRPr="00A87CDD">
        <w:rPr>
          <w:noProof w:val="0"/>
          <w:lang w:val="en-US" w:eastAsia="uk-UA"/>
        </w:rPr>
        <w:t>performance</w:t>
      </w:r>
      <w:r w:rsidRPr="00A87CDD">
        <w:rPr>
          <w:noProof w:val="0"/>
          <w:lang w:val="en-US" w:eastAsia="uk-UA"/>
        </w:rPr>
        <w:t xml:space="preserve"> assessment with the view to improve the </w:t>
      </w:r>
      <w:r w:rsidRPr="009B259F">
        <w:rPr>
          <w:noProof w:val="0"/>
          <w:lang w:val="en-US" w:eastAsia="uk-UA"/>
        </w:rPr>
        <w:t>effectiveness of</w:t>
      </w:r>
      <w:r w:rsidRPr="00A87CDD">
        <w:rPr>
          <w:noProof w:val="0"/>
          <w:lang w:val="en-US" w:eastAsia="uk-UA"/>
        </w:rPr>
        <w:t xml:space="preserve"> the Bank's activities, as well as the implementation of necessary changes. </w:t>
      </w:r>
    </w:p>
    <w:p w14:paraId="58642810" w14:textId="61BA3034" w:rsidR="00390020" w:rsidRPr="00A87CDD" w:rsidRDefault="001065BB" w:rsidP="007A5D23">
      <w:pPr>
        <w:shd w:val="clear" w:color="auto" w:fill="FFFFFF"/>
        <w:spacing w:line="208" w:lineRule="atLeast"/>
        <w:ind w:firstLine="709"/>
        <w:jc w:val="both"/>
        <w:rPr>
          <w:sz w:val="28"/>
          <w:szCs w:val="28"/>
          <w:lang w:val="en-US" w:eastAsia="uk-UA"/>
        </w:rPr>
      </w:pPr>
      <w:r w:rsidRPr="00A87CDD">
        <w:rPr>
          <w:b/>
          <w:bCs/>
          <w:sz w:val="28"/>
          <w:szCs w:val="28"/>
          <w:lang w:val="en-US" w:eastAsia="uk-UA"/>
        </w:rPr>
        <w:t>Monitoring the performance of the Bank’s management</w:t>
      </w:r>
      <w:r w:rsidR="00390020" w:rsidRPr="00A87CDD">
        <w:rPr>
          <w:b/>
          <w:bCs/>
          <w:sz w:val="28"/>
          <w:szCs w:val="28"/>
          <w:lang w:val="en-US" w:eastAsia="uk-UA"/>
        </w:rPr>
        <w:t>:</w:t>
      </w:r>
    </w:p>
    <w:p w14:paraId="1561CB8D" w14:textId="411001C5" w:rsidR="00390020" w:rsidRPr="00A87CDD" w:rsidRDefault="00070422"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 xml:space="preserve">ensuring search and appointment of </w:t>
      </w:r>
      <w:r w:rsidR="009B3500" w:rsidRPr="00A87CDD">
        <w:rPr>
          <w:noProof w:val="0"/>
          <w:lang w:val="en-US" w:eastAsia="uk-UA"/>
        </w:rPr>
        <w:t>JSB «UKRGASBANK»</w:t>
      </w:r>
      <w:r w:rsidRPr="00A87CDD">
        <w:rPr>
          <w:noProof w:val="0"/>
          <w:lang w:val="en-US" w:eastAsia="uk-UA"/>
        </w:rPr>
        <w:t xml:space="preserve"> top management</w:t>
      </w:r>
      <w:r w:rsidR="00390020" w:rsidRPr="00A87CDD">
        <w:rPr>
          <w:noProof w:val="0"/>
          <w:lang w:val="en-US" w:eastAsia="uk-UA"/>
        </w:rPr>
        <w:t xml:space="preserve">, </w:t>
      </w:r>
      <w:r w:rsidRPr="00A87CDD">
        <w:rPr>
          <w:noProof w:val="0"/>
          <w:lang w:val="en-US" w:eastAsia="uk-UA"/>
        </w:rPr>
        <w:t>aimed at and capable of implementing the Bank’s strategy</w:t>
      </w:r>
      <w:r w:rsidR="00390020" w:rsidRPr="00A87CDD">
        <w:rPr>
          <w:noProof w:val="0"/>
          <w:lang w:val="en-US" w:eastAsia="uk-UA"/>
        </w:rPr>
        <w:t xml:space="preserve">, </w:t>
      </w:r>
      <w:r w:rsidRPr="00A87CDD">
        <w:rPr>
          <w:noProof w:val="0"/>
          <w:lang w:val="en-US" w:eastAsia="uk-UA"/>
        </w:rPr>
        <w:lastRenderedPageBreak/>
        <w:t>effective business management</w:t>
      </w:r>
      <w:r w:rsidR="00390020" w:rsidRPr="00A87CDD">
        <w:rPr>
          <w:noProof w:val="0"/>
          <w:lang w:val="en-US" w:eastAsia="uk-UA"/>
        </w:rPr>
        <w:t xml:space="preserve">, </w:t>
      </w:r>
      <w:r w:rsidRPr="00A87CDD">
        <w:rPr>
          <w:noProof w:val="0"/>
          <w:lang w:val="en-US" w:eastAsia="uk-UA"/>
        </w:rPr>
        <w:t xml:space="preserve">ensuring achievement of the set targets and implementing necessary organizational </w:t>
      </w:r>
      <w:proofErr w:type="gramStart"/>
      <w:r w:rsidRPr="00A87CDD">
        <w:rPr>
          <w:noProof w:val="0"/>
          <w:lang w:val="en-US" w:eastAsia="uk-UA"/>
        </w:rPr>
        <w:t>changes</w:t>
      </w:r>
      <w:r w:rsidR="007A5D23" w:rsidRPr="00A87CDD">
        <w:rPr>
          <w:noProof w:val="0"/>
          <w:lang w:val="en-US" w:eastAsia="uk-UA"/>
        </w:rPr>
        <w:t>;</w:t>
      </w:r>
      <w:proofErr w:type="gramEnd"/>
    </w:p>
    <w:p w14:paraId="63CA9C9D" w14:textId="400359FF" w:rsidR="00390020" w:rsidRPr="00A87CDD" w:rsidRDefault="00765E72"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 xml:space="preserve">decision making on the level of compensation </w:t>
      </w:r>
      <w:r w:rsidR="0007381B" w:rsidRPr="00A87CDD">
        <w:rPr>
          <w:noProof w:val="0"/>
          <w:lang w:val="en-US" w:eastAsia="uk-UA"/>
        </w:rPr>
        <w:t>of</w:t>
      </w:r>
      <w:r w:rsidRPr="00A87CDD">
        <w:rPr>
          <w:noProof w:val="0"/>
          <w:lang w:val="en-US" w:eastAsia="uk-UA"/>
        </w:rPr>
        <w:t xml:space="preserve"> </w:t>
      </w:r>
      <w:r w:rsidR="00CC14D0" w:rsidRPr="00A87CDD">
        <w:rPr>
          <w:noProof w:val="0"/>
          <w:lang w:val="en-US" w:eastAsia="uk-UA"/>
        </w:rPr>
        <w:t xml:space="preserve">top </w:t>
      </w:r>
      <w:r w:rsidR="00A87CDD" w:rsidRPr="00A87CDD">
        <w:rPr>
          <w:noProof w:val="0"/>
          <w:lang w:val="en-US" w:eastAsia="uk-UA"/>
        </w:rPr>
        <w:t>management</w:t>
      </w:r>
      <w:r w:rsidR="008A6069" w:rsidRPr="00A87CDD">
        <w:rPr>
          <w:noProof w:val="0"/>
          <w:lang w:val="en-US" w:eastAsia="uk-UA"/>
        </w:rPr>
        <w:t>, application of incentive and annua</w:t>
      </w:r>
      <w:r w:rsidR="0007381B" w:rsidRPr="00A87CDD">
        <w:rPr>
          <w:noProof w:val="0"/>
          <w:lang w:val="en-US" w:eastAsia="uk-UA"/>
        </w:rPr>
        <w:t>l</w:t>
      </w:r>
      <w:r w:rsidR="008A6069" w:rsidRPr="00A87CDD">
        <w:rPr>
          <w:noProof w:val="0"/>
          <w:lang w:val="en-US" w:eastAsia="uk-UA"/>
        </w:rPr>
        <w:t xml:space="preserve"> </w:t>
      </w:r>
      <w:r w:rsidR="00A87CDD" w:rsidRPr="00A87CDD">
        <w:rPr>
          <w:noProof w:val="0"/>
          <w:lang w:val="en-US" w:eastAsia="uk-UA"/>
        </w:rPr>
        <w:t>bonus</w:t>
      </w:r>
      <w:r w:rsidR="0007381B" w:rsidRPr="00A87CDD">
        <w:rPr>
          <w:noProof w:val="0"/>
          <w:lang w:val="en-US" w:eastAsia="uk-UA"/>
        </w:rPr>
        <w:t xml:space="preserve"> </w:t>
      </w:r>
      <w:r w:rsidR="00A87CDD" w:rsidRPr="00A87CDD">
        <w:rPr>
          <w:noProof w:val="0"/>
          <w:lang w:val="en-US" w:eastAsia="uk-UA"/>
        </w:rPr>
        <w:t xml:space="preserve">schemes </w:t>
      </w:r>
      <w:r w:rsidR="0007381B" w:rsidRPr="00A87CDD">
        <w:rPr>
          <w:noProof w:val="0"/>
          <w:lang w:val="en-US" w:eastAsia="uk-UA"/>
        </w:rPr>
        <w:t xml:space="preserve">based </w:t>
      </w:r>
      <w:r w:rsidR="00A87CDD">
        <w:rPr>
          <w:noProof w:val="0"/>
          <w:lang w:val="en-US" w:eastAsia="uk-UA"/>
        </w:rPr>
        <w:t>on</w:t>
      </w:r>
      <w:r w:rsidR="008A6069" w:rsidRPr="00A87CDD">
        <w:rPr>
          <w:noProof w:val="0"/>
          <w:lang w:val="en-US" w:eastAsia="uk-UA"/>
        </w:rPr>
        <w:t xml:space="preserve"> </w:t>
      </w:r>
      <w:r w:rsidR="0007381B" w:rsidRPr="00A87CDD">
        <w:rPr>
          <w:noProof w:val="0"/>
          <w:lang w:val="en-US" w:eastAsia="uk-UA"/>
        </w:rPr>
        <w:t xml:space="preserve">performance </w:t>
      </w:r>
      <w:r w:rsidR="00A87CDD" w:rsidRPr="00A87CDD">
        <w:rPr>
          <w:noProof w:val="0"/>
          <w:lang w:val="en-US" w:eastAsia="uk-UA"/>
        </w:rPr>
        <w:t>assessment</w:t>
      </w:r>
      <w:r w:rsidR="0007381B" w:rsidRPr="00A87CDD">
        <w:rPr>
          <w:noProof w:val="0"/>
          <w:lang w:val="en-US" w:eastAsia="uk-UA"/>
        </w:rPr>
        <w:t xml:space="preserve"> </w:t>
      </w:r>
      <w:r w:rsidR="00445ED9" w:rsidRPr="00A87CDD">
        <w:rPr>
          <w:noProof w:val="0"/>
          <w:lang w:val="en-US" w:eastAsia="uk-UA"/>
        </w:rPr>
        <w:t>and achievement</w:t>
      </w:r>
      <w:r w:rsidR="0007381B" w:rsidRPr="00A87CDD">
        <w:rPr>
          <w:noProof w:val="0"/>
          <w:lang w:val="en-US" w:eastAsia="uk-UA"/>
        </w:rPr>
        <w:t xml:space="preserve"> of t</w:t>
      </w:r>
      <w:r w:rsidR="00A87CDD">
        <w:rPr>
          <w:noProof w:val="0"/>
          <w:lang w:val="en-US" w:eastAsia="uk-UA"/>
        </w:rPr>
        <w:t>h</w:t>
      </w:r>
      <w:r w:rsidR="0007381B" w:rsidRPr="00A87CDD">
        <w:rPr>
          <w:noProof w:val="0"/>
          <w:lang w:val="en-US" w:eastAsia="uk-UA"/>
        </w:rPr>
        <w:t>e Bank</w:t>
      </w:r>
      <w:r w:rsidR="00A87CDD">
        <w:rPr>
          <w:noProof w:val="0"/>
          <w:lang w:val="en-US" w:eastAsia="uk-UA"/>
        </w:rPr>
        <w:t>’</w:t>
      </w:r>
      <w:r w:rsidR="0007381B" w:rsidRPr="00A87CDD">
        <w:rPr>
          <w:noProof w:val="0"/>
          <w:lang w:val="en-US" w:eastAsia="uk-UA"/>
        </w:rPr>
        <w:t xml:space="preserve">s </w:t>
      </w:r>
      <w:proofErr w:type="gramStart"/>
      <w:r w:rsidR="0007381B" w:rsidRPr="00A87CDD">
        <w:rPr>
          <w:noProof w:val="0"/>
          <w:lang w:val="en-US" w:eastAsia="uk-UA"/>
        </w:rPr>
        <w:t>targets</w:t>
      </w:r>
      <w:r w:rsidR="007A5D23" w:rsidRPr="00A87CDD">
        <w:rPr>
          <w:noProof w:val="0"/>
          <w:lang w:val="en-US" w:eastAsia="uk-UA"/>
        </w:rPr>
        <w:t>;</w:t>
      </w:r>
      <w:proofErr w:type="gramEnd"/>
    </w:p>
    <w:p w14:paraId="27091BCE" w14:textId="033A1174" w:rsidR="0007381B" w:rsidRPr="00A87CDD" w:rsidRDefault="0007381B"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supp</w:t>
      </w:r>
      <w:r w:rsidR="00A87CDD">
        <w:rPr>
          <w:noProof w:val="0"/>
          <w:lang w:val="en-US" w:eastAsia="uk-UA"/>
        </w:rPr>
        <w:t>o</w:t>
      </w:r>
      <w:r w:rsidRPr="00A87CDD">
        <w:rPr>
          <w:noProof w:val="0"/>
          <w:lang w:val="en-US" w:eastAsia="uk-UA"/>
        </w:rPr>
        <w:t xml:space="preserve">rting the Management Board of JSB "UKRGASBANK" </w:t>
      </w:r>
      <w:r w:rsidR="00445ED9">
        <w:rPr>
          <w:noProof w:val="0"/>
          <w:lang w:val="en-US" w:eastAsia="uk-UA"/>
        </w:rPr>
        <w:t xml:space="preserve">to </w:t>
      </w:r>
      <w:r w:rsidRPr="00A87CDD">
        <w:rPr>
          <w:noProof w:val="0"/>
          <w:lang w:val="en-US" w:eastAsia="uk-UA"/>
        </w:rPr>
        <w:t xml:space="preserve">ensure the Bank's financial resilience in crisis conditions. </w:t>
      </w:r>
    </w:p>
    <w:p w14:paraId="3335E468" w14:textId="6397D7CA" w:rsidR="00390020" w:rsidRPr="00A87CDD" w:rsidRDefault="001065BB" w:rsidP="007A5D23">
      <w:pPr>
        <w:shd w:val="clear" w:color="auto" w:fill="FFFFFF"/>
        <w:spacing w:line="208" w:lineRule="atLeast"/>
        <w:ind w:firstLine="709"/>
        <w:jc w:val="both"/>
        <w:rPr>
          <w:sz w:val="28"/>
          <w:szCs w:val="28"/>
          <w:lang w:val="en-US" w:eastAsia="uk-UA"/>
        </w:rPr>
      </w:pPr>
      <w:r w:rsidRPr="00A87CDD">
        <w:rPr>
          <w:b/>
          <w:bCs/>
          <w:sz w:val="28"/>
          <w:szCs w:val="28"/>
          <w:lang w:val="en-US" w:eastAsia="uk-UA"/>
        </w:rPr>
        <w:t>Alignment of interests</w:t>
      </w:r>
      <w:r w:rsidR="00390020" w:rsidRPr="00A87CDD">
        <w:rPr>
          <w:b/>
          <w:bCs/>
          <w:sz w:val="28"/>
          <w:szCs w:val="28"/>
          <w:lang w:val="en-US" w:eastAsia="uk-UA"/>
        </w:rPr>
        <w:t>:</w:t>
      </w:r>
    </w:p>
    <w:p w14:paraId="35883E3A" w14:textId="28C207C7" w:rsidR="00390020" w:rsidRPr="00A87CDD" w:rsidRDefault="00852E3B" w:rsidP="002C2701">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 xml:space="preserve">ensuring compliance of the actions and </w:t>
      </w:r>
      <w:r w:rsidR="002C2701" w:rsidRPr="00A87CDD">
        <w:rPr>
          <w:noProof w:val="0"/>
          <w:lang w:val="en-US" w:eastAsia="uk-UA"/>
        </w:rPr>
        <w:t>incentives</w:t>
      </w:r>
      <w:r w:rsidRPr="00A87CDD">
        <w:rPr>
          <w:noProof w:val="0"/>
          <w:lang w:val="en-US" w:eastAsia="uk-UA"/>
        </w:rPr>
        <w:t xml:space="preserve"> of the Bank's top management with the best practices of corporate governance and the interests of the </w:t>
      </w:r>
      <w:proofErr w:type="gramStart"/>
      <w:r w:rsidRPr="00A87CDD">
        <w:rPr>
          <w:noProof w:val="0"/>
          <w:lang w:val="en-US" w:eastAsia="uk-UA"/>
        </w:rPr>
        <w:t>state</w:t>
      </w:r>
      <w:r w:rsidR="007A5D23" w:rsidRPr="00A87CDD">
        <w:rPr>
          <w:noProof w:val="0"/>
          <w:lang w:val="en-US" w:eastAsia="uk-UA"/>
        </w:rPr>
        <w:t>;</w:t>
      </w:r>
      <w:proofErr w:type="gramEnd"/>
    </w:p>
    <w:p w14:paraId="2448BE17" w14:textId="44975066" w:rsidR="00852E3B" w:rsidRPr="00A87CDD" w:rsidRDefault="00852E3B"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implement</w:t>
      </w:r>
      <w:r w:rsidR="00CA7496" w:rsidRPr="00A87CDD">
        <w:rPr>
          <w:noProof w:val="0"/>
          <w:lang w:val="en-US" w:eastAsia="uk-UA"/>
        </w:rPr>
        <w:t>ing</w:t>
      </w:r>
      <w:r w:rsidRPr="00A87CDD">
        <w:rPr>
          <w:noProof w:val="0"/>
          <w:lang w:val="en-US" w:eastAsia="uk-UA"/>
        </w:rPr>
        <w:t xml:space="preserve"> </w:t>
      </w:r>
      <w:r w:rsidR="00CA7496" w:rsidRPr="00A87CDD">
        <w:rPr>
          <w:noProof w:val="0"/>
          <w:lang w:val="en-US" w:eastAsia="uk-UA"/>
        </w:rPr>
        <w:t>best</w:t>
      </w:r>
      <w:r w:rsidRPr="00A87CDD">
        <w:rPr>
          <w:noProof w:val="0"/>
          <w:lang w:val="en-US" w:eastAsia="uk-UA"/>
        </w:rPr>
        <w:t xml:space="preserve"> ethical standards and preventi</w:t>
      </w:r>
      <w:r w:rsidR="00CA7496" w:rsidRPr="00A87CDD">
        <w:rPr>
          <w:noProof w:val="0"/>
          <w:lang w:val="en-US" w:eastAsia="uk-UA"/>
        </w:rPr>
        <w:t>ng</w:t>
      </w:r>
      <w:r w:rsidRPr="00A87CDD">
        <w:rPr>
          <w:noProof w:val="0"/>
          <w:lang w:val="en-US" w:eastAsia="uk-UA"/>
        </w:rPr>
        <w:t xml:space="preserve"> potential conflicts of interest among management, </w:t>
      </w:r>
      <w:r w:rsidR="00CA7496" w:rsidRPr="00A87CDD">
        <w:rPr>
          <w:noProof w:val="0"/>
          <w:lang w:val="en-US" w:eastAsia="uk-UA"/>
        </w:rPr>
        <w:t>Management B</w:t>
      </w:r>
      <w:r w:rsidRPr="00A87CDD">
        <w:rPr>
          <w:noProof w:val="0"/>
          <w:lang w:val="en-US" w:eastAsia="uk-UA"/>
        </w:rPr>
        <w:t xml:space="preserve">oard </w:t>
      </w:r>
      <w:r w:rsidR="00CA7496" w:rsidRPr="00A87CDD">
        <w:rPr>
          <w:noProof w:val="0"/>
          <w:lang w:val="en-US" w:eastAsia="uk-UA"/>
        </w:rPr>
        <w:t>and S</w:t>
      </w:r>
      <w:r w:rsidRPr="00A87CDD">
        <w:rPr>
          <w:noProof w:val="0"/>
          <w:lang w:val="en-US" w:eastAsia="uk-UA"/>
        </w:rPr>
        <w:t xml:space="preserve">upervisory </w:t>
      </w:r>
      <w:r w:rsidR="00CA7496" w:rsidRPr="00A87CDD">
        <w:rPr>
          <w:noProof w:val="0"/>
          <w:lang w:val="en-US" w:eastAsia="uk-UA"/>
        </w:rPr>
        <w:t>B</w:t>
      </w:r>
      <w:r w:rsidRPr="00A87CDD">
        <w:rPr>
          <w:noProof w:val="0"/>
          <w:lang w:val="en-US" w:eastAsia="uk-UA"/>
        </w:rPr>
        <w:t>oard</w:t>
      </w:r>
      <w:r w:rsidR="00CA7496" w:rsidRPr="00A87CDD">
        <w:rPr>
          <w:noProof w:val="0"/>
          <w:lang w:val="en-US" w:eastAsia="uk-UA"/>
        </w:rPr>
        <w:t xml:space="preserve"> members</w:t>
      </w:r>
      <w:r w:rsidRPr="00A87CDD">
        <w:rPr>
          <w:noProof w:val="0"/>
          <w:lang w:val="en-US" w:eastAsia="uk-UA"/>
        </w:rPr>
        <w:t>, including improper use of corporate assets, abuse in transactions with related parties, etc.</w:t>
      </w:r>
    </w:p>
    <w:p w14:paraId="02913F97" w14:textId="7542755D" w:rsidR="00390020" w:rsidRPr="00A87CDD" w:rsidRDefault="001065BB" w:rsidP="007A5D23">
      <w:pPr>
        <w:shd w:val="clear" w:color="auto" w:fill="FFFFFF"/>
        <w:spacing w:line="208" w:lineRule="atLeast"/>
        <w:ind w:firstLine="709"/>
        <w:jc w:val="both"/>
        <w:rPr>
          <w:sz w:val="28"/>
          <w:szCs w:val="28"/>
          <w:lang w:val="en-US" w:eastAsia="uk-UA"/>
        </w:rPr>
      </w:pPr>
      <w:r w:rsidRPr="00A87CDD">
        <w:rPr>
          <w:b/>
          <w:bCs/>
          <w:sz w:val="28"/>
          <w:szCs w:val="28"/>
          <w:lang w:val="en-US" w:eastAsia="uk-UA"/>
        </w:rPr>
        <w:t>Audit and control</w:t>
      </w:r>
      <w:r w:rsidR="00390020" w:rsidRPr="00A87CDD">
        <w:rPr>
          <w:b/>
          <w:bCs/>
          <w:sz w:val="28"/>
          <w:szCs w:val="28"/>
          <w:lang w:val="en-US" w:eastAsia="uk-UA"/>
        </w:rPr>
        <w:t>:</w:t>
      </w:r>
    </w:p>
    <w:p w14:paraId="5584D682" w14:textId="0AAC86DF" w:rsidR="00852E3B" w:rsidRPr="00A87CDD" w:rsidRDefault="00852E3B" w:rsidP="004E746C">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 xml:space="preserve">ensuring the functioning of the Bank's internal control system and </w:t>
      </w:r>
      <w:r w:rsidR="002D0250" w:rsidRPr="00A87CDD">
        <w:rPr>
          <w:noProof w:val="0"/>
          <w:lang w:val="en-US" w:eastAsia="uk-UA"/>
        </w:rPr>
        <w:t>monitoring</w:t>
      </w:r>
      <w:r w:rsidRPr="00A87CDD">
        <w:rPr>
          <w:noProof w:val="0"/>
          <w:lang w:val="en-US" w:eastAsia="uk-UA"/>
        </w:rPr>
        <w:t xml:space="preserve"> its effectiveness, including </w:t>
      </w:r>
      <w:r w:rsidR="002D0250" w:rsidRPr="00A87CDD">
        <w:rPr>
          <w:noProof w:val="0"/>
          <w:lang w:val="en-US" w:eastAsia="uk-UA"/>
        </w:rPr>
        <w:t>monitoring</w:t>
      </w:r>
      <w:r w:rsidRPr="00A87CDD">
        <w:rPr>
          <w:noProof w:val="0"/>
          <w:lang w:val="en-US" w:eastAsia="uk-UA"/>
        </w:rPr>
        <w:t xml:space="preserve"> the effectiveness of the risk </w:t>
      </w:r>
      <w:r w:rsidRPr="00445ED9">
        <w:rPr>
          <w:noProof w:val="0"/>
          <w:lang w:val="en-US" w:eastAsia="uk-UA"/>
        </w:rPr>
        <w:t>management</w:t>
      </w:r>
      <w:r w:rsidRPr="00A87CDD">
        <w:rPr>
          <w:noProof w:val="0"/>
          <w:lang w:val="en-US" w:eastAsia="uk-UA"/>
        </w:rPr>
        <w:t xml:space="preserve"> </w:t>
      </w:r>
      <w:proofErr w:type="gramStart"/>
      <w:r w:rsidRPr="00A87CDD">
        <w:rPr>
          <w:noProof w:val="0"/>
          <w:lang w:val="en-US" w:eastAsia="uk-UA"/>
        </w:rPr>
        <w:t>system</w:t>
      </w:r>
      <w:r w:rsidR="002D0250" w:rsidRPr="00A87CDD">
        <w:rPr>
          <w:noProof w:val="0"/>
          <w:lang w:val="en-US" w:eastAsia="uk-UA"/>
        </w:rPr>
        <w:t>;</w:t>
      </w:r>
      <w:proofErr w:type="gramEnd"/>
      <w:r w:rsidRPr="00A87CDD">
        <w:rPr>
          <w:noProof w:val="0"/>
          <w:lang w:val="en-US" w:eastAsia="uk-UA"/>
        </w:rPr>
        <w:t xml:space="preserve"> </w:t>
      </w:r>
    </w:p>
    <w:p w14:paraId="75EBE9F0" w14:textId="24D9699E" w:rsidR="00390020" w:rsidRPr="00A87CDD" w:rsidRDefault="00852E3B" w:rsidP="00D32156">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 xml:space="preserve">promoting the implementation of an effective system of timely and reliable reporting in </w:t>
      </w:r>
      <w:r w:rsidRPr="00BD12A5">
        <w:rPr>
          <w:noProof w:val="0"/>
          <w:lang w:val="en-US" w:eastAsia="uk-UA"/>
        </w:rPr>
        <w:t xml:space="preserve">accordance with </w:t>
      </w:r>
      <w:r w:rsidR="00BD12A5" w:rsidRPr="00BD12A5">
        <w:rPr>
          <w:noProof w:val="0"/>
          <w:lang w:val="en-US" w:eastAsia="uk-UA"/>
        </w:rPr>
        <w:t>IFRS</w:t>
      </w:r>
      <w:r w:rsidRPr="00A87CDD">
        <w:rPr>
          <w:noProof w:val="0"/>
          <w:lang w:val="en-US" w:eastAsia="uk-UA"/>
        </w:rPr>
        <w:t xml:space="preserve">, full and transparent disclosure of information, including </w:t>
      </w:r>
      <w:r w:rsidR="00BD12A5">
        <w:rPr>
          <w:noProof w:val="0"/>
          <w:lang w:val="en-US" w:eastAsia="uk-UA"/>
        </w:rPr>
        <w:t>ensuring</w:t>
      </w:r>
      <w:r w:rsidRPr="00A87CDD">
        <w:rPr>
          <w:noProof w:val="0"/>
          <w:lang w:val="en-US" w:eastAsia="uk-UA"/>
        </w:rPr>
        <w:t xml:space="preserve"> regular independent audits</w:t>
      </w:r>
      <w:r w:rsidR="00390020" w:rsidRPr="00A87CDD">
        <w:rPr>
          <w:noProof w:val="0"/>
          <w:lang w:val="en-US" w:eastAsia="uk-UA"/>
        </w:rPr>
        <w:t>.</w:t>
      </w:r>
    </w:p>
    <w:p w14:paraId="767A98F1" w14:textId="6656ABA2" w:rsidR="00390020" w:rsidRPr="00A87CDD" w:rsidRDefault="001065BB" w:rsidP="00254B33">
      <w:pPr>
        <w:shd w:val="clear" w:color="auto" w:fill="FFFFFF"/>
        <w:spacing w:line="208" w:lineRule="atLeast"/>
        <w:ind w:firstLine="709"/>
        <w:jc w:val="both"/>
        <w:rPr>
          <w:sz w:val="28"/>
          <w:szCs w:val="28"/>
          <w:lang w:val="en-US" w:eastAsia="uk-UA"/>
        </w:rPr>
      </w:pPr>
      <w:r w:rsidRPr="00A87CDD">
        <w:rPr>
          <w:b/>
          <w:bCs/>
          <w:sz w:val="28"/>
          <w:szCs w:val="28"/>
          <w:lang w:val="en-US" w:eastAsia="uk-UA"/>
        </w:rPr>
        <w:t>Advise</w:t>
      </w:r>
      <w:r w:rsidR="00390020" w:rsidRPr="00A87CDD">
        <w:rPr>
          <w:b/>
          <w:bCs/>
          <w:sz w:val="28"/>
          <w:szCs w:val="28"/>
          <w:lang w:val="en-US" w:eastAsia="uk-UA"/>
        </w:rPr>
        <w:t>:</w:t>
      </w:r>
    </w:p>
    <w:p w14:paraId="584A4006" w14:textId="58EF06B1" w:rsidR="00D2261A" w:rsidRPr="00A87CDD" w:rsidRDefault="009317C2" w:rsidP="003C0BA8">
      <w:pPr>
        <w:pStyle w:val="a3"/>
        <w:numPr>
          <w:ilvl w:val="0"/>
          <w:numId w:val="14"/>
        </w:numPr>
        <w:shd w:val="clear" w:color="auto" w:fill="FFFFFF"/>
        <w:spacing w:line="312" w:lineRule="atLeast"/>
        <w:jc w:val="both"/>
        <w:rPr>
          <w:noProof w:val="0"/>
          <w:lang w:val="en-US" w:eastAsia="uk-UA"/>
        </w:rPr>
      </w:pPr>
      <w:r w:rsidRPr="00A87CDD">
        <w:rPr>
          <w:noProof w:val="0"/>
          <w:lang w:val="en-US" w:eastAsia="uk-UA"/>
        </w:rPr>
        <w:t>advising the Bank's management in solving complex issues, supporting key transformation projects and organizational changes of the Bank, in particular privatization processes</w:t>
      </w:r>
      <w:r w:rsidR="00390020" w:rsidRPr="00A87CDD">
        <w:rPr>
          <w:noProof w:val="0"/>
          <w:lang w:val="en-US" w:eastAsia="uk-UA"/>
        </w:rPr>
        <w:t>.</w:t>
      </w:r>
    </w:p>
    <w:p w14:paraId="3387045E" w14:textId="77777777" w:rsidR="00D2261A" w:rsidRPr="00A87CDD" w:rsidRDefault="00D2261A" w:rsidP="00D2261A">
      <w:pPr>
        <w:pStyle w:val="a3"/>
        <w:shd w:val="clear" w:color="auto" w:fill="FFFFFF"/>
        <w:spacing w:line="312" w:lineRule="atLeast"/>
        <w:ind w:left="0" w:firstLine="709"/>
        <w:jc w:val="both"/>
        <w:rPr>
          <w:noProof w:val="0"/>
          <w:sz w:val="12"/>
          <w:szCs w:val="12"/>
          <w:lang w:val="en-US" w:eastAsia="uk-UA"/>
        </w:rPr>
      </w:pPr>
    </w:p>
    <w:p w14:paraId="5DBF49FC" w14:textId="18A7D4B3" w:rsidR="00D2261A" w:rsidRDefault="009317C2" w:rsidP="00D2261A">
      <w:pPr>
        <w:ind w:firstLine="709"/>
        <w:jc w:val="both"/>
        <w:rPr>
          <w:sz w:val="28"/>
          <w:lang w:val="en-US"/>
        </w:rPr>
      </w:pPr>
      <w:r w:rsidRPr="00A87CDD">
        <w:rPr>
          <w:sz w:val="28"/>
          <w:lang w:val="en-US"/>
        </w:rPr>
        <w:t>Detailed information about the competencies</w:t>
      </w:r>
      <w:r w:rsidR="004D6CE8" w:rsidRPr="00A87CDD">
        <w:rPr>
          <w:sz w:val="28"/>
          <w:lang w:val="en-US"/>
        </w:rPr>
        <w:t xml:space="preserve"> and functions of </w:t>
      </w:r>
      <w:r w:rsidR="009B3500" w:rsidRPr="00A87CDD">
        <w:rPr>
          <w:sz w:val="28"/>
          <w:lang w:val="en-US"/>
        </w:rPr>
        <w:t>JSB «UKRGASBANK»</w:t>
      </w:r>
      <w:r w:rsidR="00D2261A" w:rsidRPr="00A87CDD">
        <w:rPr>
          <w:sz w:val="28"/>
          <w:lang w:val="en-US"/>
        </w:rPr>
        <w:t xml:space="preserve"> </w:t>
      </w:r>
      <w:r w:rsidR="004D6CE8" w:rsidRPr="00A87CDD">
        <w:rPr>
          <w:sz w:val="28"/>
          <w:lang w:val="en-US"/>
        </w:rPr>
        <w:t>is available at</w:t>
      </w:r>
      <w:r w:rsidR="00D2261A" w:rsidRPr="00A87CDD">
        <w:rPr>
          <w:sz w:val="28"/>
          <w:lang w:val="en-US"/>
        </w:rPr>
        <w:t>:</w:t>
      </w:r>
    </w:p>
    <w:p w14:paraId="5C9B76D5" w14:textId="5A58C9CA" w:rsidR="00AF6B30" w:rsidRPr="0003470F" w:rsidRDefault="00000000" w:rsidP="00D2261A">
      <w:pPr>
        <w:ind w:firstLine="709"/>
        <w:jc w:val="both"/>
        <w:rPr>
          <w:sz w:val="28"/>
          <w:szCs w:val="28"/>
          <w:lang w:val="en-US"/>
        </w:rPr>
      </w:pPr>
      <w:hyperlink r:id="rId10" w:history="1">
        <w:r w:rsidR="0003470F" w:rsidRPr="00091CD8">
          <w:rPr>
            <w:rStyle w:val="a4"/>
            <w:sz w:val="28"/>
            <w:szCs w:val="28"/>
          </w:rPr>
          <w:t>https://www.ukrgasbank.com/upload/file/200707_poloj_nr.pdf</w:t>
        </w:r>
      </w:hyperlink>
      <w:r w:rsidR="00AF6B30" w:rsidRPr="00AF6B30">
        <w:rPr>
          <w:rStyle w:val="cf01"/>
          <w:rFonts w:ascii="Times New Roman" w:hAnsi="Times New Roman" w:cs="Times New Roman"/>
          <w:sz w:val="28"/>
          <w:szCs w:val="28"/>
        </w:rPr>
        <w:t>;</w:t>
      </w:r>
      <w:r w:rsidR="0003470F">
        <w:rPr>
          <w:rStyle w:val="cf01"/>
          <w:rFonts w:ascii="Times New Roman" w:hAnsi="Times New Roman" w:cs="Times New Roman"/>
          <w:sz w:val="28"/>
          <w:szCs w:val="28"/>
          <w:lang w:val="en-US"/>
        </w:rPr>
        <w:t xml:space="preserve"> </w:t>
      </w:r>
      <w:r w:rsidR="00AF6B30" w:rsidRPr="00AF6B30">
        <w:rPr>
          <w:rStyle w:val="cf01"/>
          <w:rFonts w:ascii="Times New Roman" w:hAnsi="Times New Roman" w:cs="Times New Roman"/>
          <w:sz w:val="28"/>
          <w:szCs w:val="28"/>
        </w:rPr>
        <w:t xml:space="preserve"> </w:t>
      </w:r>
      <w:hyperlink r:id="rId11" w:history="1">
        <w:r w:rsidR="0003470F" w:rsidRPr="00091CD8">
          <w:rPr>
            <w:rStyle w:val="a4"/>
            <w:sz w:val="28"/>
            <w:szCs w:val="28"/>
          </w:rPr>
          <w:t>https://www.ukrgasbank.com/upload/file/zmin_do_poloj_nr_(1).pdf</w:t>
        </w:r>
      </w:hyperlink>
      <w:r w:rsidR="00AF6B30" w:rsidRPr="00AF6B30">
        <w:rPr>
          <w:rStyle w:val="cf01"/>
          <w:rFonts w:ascii="Times New Roman" w:hAnsi="Times New Roman" w:cs="Times New Roman"/>
          <w:sz w:val="28"/>
          <w:szCs w:val="28"/>
        </w:rPr>
        <w:t>.</w:t>
      </w:r>
      <w:r w:rsidR="0003470F">
        <w:rPr>
          <w:rStyle w:val="cf01"/>
          <w:rFonts w:ascii="Times New Roman" w:hAnsi="Times New Roman" w:cs="Times New Roman"/>
          <w:sz w:val="28"/>
          <w:szCs w:val="28"/>
          <w:lang w:val="en-US"/>
        </w:rPr>
        <w:t xml:space="preserve"> </w:t>
      </w:r>
    </w:p>
    <w:p w14:paraId="0E863F76" w14:textId="77777777" w:rsidR="00D2261A" w:rsidRPr="00AF6B30" w:rsidRDefault="00D2261A" w:rsidP="00D2261A">
      <w:pPr>
        <w:ind w:firstLine="709"/>
        <w:jc w:val="both"/>
        <w:rPr>
          <w:sz w:val="12"/>
          <w:szCs w:val="12"/>
        </w:rPr>
      </w:pPr>
    </w:p>
    <w:p w14:paraId="0A46CA99" w14:textId="0837AF1A" w:rsidR="004D6CE8" w:rsidRPr="00A87CDD" w:rsidRDefault="004D6CE8" w:rsidP="00D2261A">
      <w:pPr>
        <w:ind w:firstLine="709"/>
        <w:jc w:val="both"/>
        <w:rPr>
          <w:sz w:val="28"/>
          <w:szCs w:val="28"/>
          <w:lang w:val="en-US"/>
        </w:rPr>
      </w:pPr>
      <w:r w:rsidRPr="00A87CDD">
        <w:rPr>
          <w:sz w:val="28"/>
          <w:szCs w:val="28"/>
          <w:lang w:val="en-US"/>
        </w:rPr>
        <w:t>During the assessment</w:t>
      </w:r>
      <w:r w:rsidR="00CF5DDC">
        <w:rPr>
          <w:sz w:val="28"/>
          <w:szCs w:val="28"/>
          <w:lang w:val="en-US"/>
        </w:rPr>
        <w:t>,</w:t>
      </w:r>
      <w:r w:rsidRPr="00A87CDD">
        <w:rPr>
          <w:sz w:val="28"/>
          <w:szCs w:val="28"/>
          <w:lang w:val="en-US"/>
        </w:rPr>
        <w:t xml:space="preserve"> the Selection Commission shall be guided by the principle of comprehensive diversification, including the professional knowledge and competences of the Supervisory Board members, to ensure their diversity. For this purpose, at least half of the members of the </w:t>
      </w:r>
      <w:r w:rsidR="00AD327F" w:rsidRPr="00A87CDD">
        <w:rPr>
          <w:sz w:val="28"/>
          <w:szCs w:val="28"/>
          <w:lang w:val="en-US"/>
        </w:rPr>
        <w:t xml:space="preserve">Bank’s </w:t>
      </w:r>
      <w:r w:rsidRPr="00A87CDD">
        <w:rPr>
          <w:sz w:val="28"/>
          <w:szCs w:val="28"/>
          <w:lang w:val="en-US"/>
        </w:rPr>
        <w:t xml:space="preserve">Supervisory Board </w:t>
      </w:r>
      <w:r w:rsidR="00AD327F" w:rsidRPr="00A87CDD">
        <w:rPr>
          <w:sz w:val="28"/>
          <w:szCs w:val="28"/>
          <w:lang w:val="en-US"/>
        </w:rPr>
        <w:t xml:space="preserve">shall </w:t>
      </w:r>
      <w:r w:rsidRPr="00A87CDD">
        <w:rPr>
          <w:sz w:val="28"/>
          <w:szCs w:val="28"/>
          <w:lang w:val="en-US"/>
        </w:rPr>
        <w:t>have work experience in banking and/or financial sector</w:t>
      </w:r>
      <w:r w:rsidR="00AD327F" w:rsidRPr="00A87CDD">
        <w:rPr>
          <w:sz w:val="28"/>
          <w:szCs w:val="28"/>
          <w:lang w:val="en-US"/>
        </w:rPr>
        <w:t>.</w:t>
      </w:r>
    </w:p>
    <w:p w14:paraId="71EE6F4B" w14:textId="77777777" w:rsidR="00AD327F" w:rsidRPr="00A87CDD" w:rsidRDefault="00AD327F" w:rsidP="00D965E4">
      <w:pPr>
        <w:rPr>
          <w:sz w:val="28"/>
          <w:szCs w:val="28"/>
          <w:lang w:val="en-US"/>
        </w:rPr>
      </w:pPr>
    </w:p>
    <w:p w14:paraId="64EBCE35" w14:textId="64608F0B" w:rsidR="00B5446B" w:rsidRPr="00A87CDD" w:rsidRDefault="0057584D" w:rsidP="00D965E4">
      <w:pPr>
        <w:rPr>
          <w:b/>
          <w:sz w:val="28"/>
          <w:szCs w:val="28"/>
          <w:lang w:val="en-US"/>
        </w:rPr>
      </w:pPr>
      <w:r w:rsidRPr="008A1C95">
        <w:rPr>
          <w:b/>
          <w:sz w:val="28"/>
          <w:szCs w:val="28"/>
          <w:lang w:val="en-US"/>
        </w:rPr>
        <w:t>REQ</w:t>
      </w:r>
      <w:r w:rsidR="008A1C95" w:rsidRPr="008A1C95">
        <w:rPr>
          <w:b/>
          <w:sz w:val="28"/>
          <w:szCs w:val="28"/>
          <w:lang w:val="en-US"/>
        </w:rPr>
        <w:t>UI</w:t>
      </w:r>
      <w:r w:rsidRPr="008A1C95">
        <w:rPr>
          <w:b/>
          <w:sz w:val="28"/>
          <w:szCs w:val="28"/>
          <w:lang w:val="en-US"/>
        </w:rPr>
        <w:t>REME</w:t>
      </w:r>
      <w:r w:rsidR="008A1C95" w:rsidRPr="008A1C95">
        <w:rPr>
          <w:b/>
          <w:sz w:val="28"/>
          <w:szCs w:val="28"/>
          <w:lang w:val="en-US"/>
        </w:rPr>
        <w:t>N</w:t>
      </w:r>
      <w:r w:rsidRPr="008A1C95">
        <w:rPr>
          <w:b/>
          <w:sz w:val="28"/>
          <w:szCs w:val="28"/>
          <w:lang w:val="en-US"/>
        </w:rPr>
        <w:t>T</w:t>
      </w:r>
      <w:r w:rsidRPr="00A87CDD">
        <w:rPr>
          <w:b/>
          <w:sz w:val="28"/>
          <w:szCs w:val="28"/>
          <w:lang w:val="en-US"/>
        </w:rPr>
        <w:t>S FOR CANDIDATES</w:t>
      </w:r>
      <w:r w:rsidR="007D41F4" w:rsidRPr="00A87CDD">
        <w:rPr>
          <w:b/>
          <w:sz w:val="28"/>
          <w:szCs w:val="28"/>
          <w:lang w:val="en-US"/>
        </w:rPr>
        <w:t xml:space="preserve"> (</w:t>
      </w:r>
      <w:r w:rsidRPr="00A87CDD">
        <w:rPr>
          <w:b/>
          <w:sz w:val="28"/>
          <w:szCs w:val="28"/>
          <w:lang w:val="en-US"/>
        </w:rPr>
        <w:t>attached</w:t>
      </w:r>
      <w:r w:rsidR="007D41F4" w:rsidRPr="00A87CDD">
        <w:rPr>
          <w:b/>
          <w:sz w:val="28"/>
          <w:szCs w:val="28"/>
          <w:lang w:val="en-US"/>
        </w:rPr>
        <w:t>)</w:t>
      </w:r>
    </w:p>
    <w:p w14:paraId="13934BE6" w14:textId="77777777" w:rsidR="007D41F4" w:rsidRPr="00A87CDD" w:rsidRDefault="007D41F4" w:rsidP="00BA7AE5">
      <w:pPr>
        <w:jc w:val="center"/>
        <w:rPr>
          <w:b/>
          <w:sz w:val="28"/>
          <w:szCs w:val="28"/>
          <w:lang w:val="en-US"/>
        </w:rPr>
      </w:pPr>
    </w:p>
    <w:p w14:paraId="7D135A75" w14:textId="1F559274" w:rsidR="00BA7AE5" w:rsidRPr="00A87CDD" w:rsidRDefault="001065BB" w:rsidP="00BA7AE5">
      <w:pPr>
        <w:jc w:val="center"/>
        <w:rPr>
          <w:b/>
          <w:sz w:val="28"/>
          <w:szCs w:val="28"/>
          <w:lang w:val="en-US"/>
        </w:rPr>
      </w:pPr>
      <w:r w:rsidRPr="00A87CDD">
        <w:rPr>
          <w:b/>
          <w:sz w:val="28"/>
          <w:szCs w:val="28"/>
          <w:lang w:val="en-US"/>
        </w:rPr>
        <w:t>LIST OF REQUIRED DOCUME</w:t>
      </w:r>
      <w:r w:rsidR="005B36BF">
        <w:rPr>
          <w:b/>
          <w:sz w:val="28"/>
          <w:szCs w:val="28"/>
          <w:lang w:val="en-US"/>
        </w:rPr>
        <w:t>N</w:t>
      </w:r>
      <w:r w:rsidRPr="00A87CDD">
        <w:rPr>
          <w:b/>
          <w:sz w:val="28"/>
          <w:szCs w:val="28"/>
          <w:lang w:val="en-US"/>
        </w:rPr>
        <w:t>TS</w:t>
      </w:r>
      <w:r w:rsidR="003C4AFD" w:rsidRPr="00A87CDD">
        <w:rPr>
          <w:b/>
          <w:sz w:val="28"/>
          <w:szCs w:val="28"/>
          <w:lang w:val="en-US"/>
        </w:rPr>
        <w:t>:</w:t>
      </w:r>
    </w:p>
    <w:p w14:paraId="00D149E7" w14:textId="77777777" w:rsidR="00B4340A" w:rsidRPr="00A87CDD" w:rsidRDefault="00B4340A" w:rsidP="00BA7AE5">
      <w:pPr>
        <w:jc w:val="center"/>
        <w:rPr>
          <w:b/>
          <w:sz w:val="28"/>
          <w:szCs w:val="28"/>
          <w:lang w:val="en-US"/>
        </w:rPr>
      </w:pPr>
    </w:p>
    <w:p w14:paraId="3445B7D9" w14:textId="451452EC" w:rsidR="00FA7691" w:rsidRPr="00A87CDD" w:rsidRDefault="00D85B53" w:rsidP="00A33B7F">
      <w:pPr>
        <w:pStyle w:val="a3"/>
        <w:numPr>
          <w:ilvl w:val="0"/>
          <w:numId w:val="12"/>
        </w:numPr>
        <w:jc w:val="both"/>
        <w:rPr>
          <w:noProof w:val="0"/>
          <w:lang w:val="en-US"/>
        </w:rPr>
      </w:pPr>
      <w:r w:rsidRPr="00A87CDD">
        <w:rPr>
          <w:noProof w:val="0"/>
          <w:lang w:val="en-US"/>
        </w:rPr>
        <w:t>Contender’s application for participation in the competitive selection for the position</w:t>
      </w:r>
      <w:r w:rsidR="0004482E">
        <w:rPr>
          <w:noProof w:val="0"/>
          <w:lang w:val="en-US"/>
        </w:rPr>
        <w:t>s</w:t>
      </w:r>
      <w:r w:rsidRPr="00A87CDD">
        <w:rPr>
          <w:noProof w:val="0"/>
          <w:lang w:val="en-US"/>
        </w:rPr>
        <w:t xml:space="preserve"> of independent Supervisory Board member</w:t>
      </w:r>
      <w:r w:rsidR="0004482E">
        <w:rPr>
          <w:noProof w:val="0"/>
          <w:lang w:val="en-US"/>
        </w:rPr>
        <w:t>s</w:t>
      </w:r>
      <w:r w:rsidRPr="00A87CDD">
        <w:rPr>
          <w:noProof w:val="0"/>
          <w:lang w:val="en-US"/>
        </w:rPr>
        <w:t xml:space="preserve"> of JSB "UKRGASBANK" (signed</w:t>
      </w:r>
      <w:proofErr w:type="gramStart"/>
      <w:r w:rsidRPr="00A87CDD">
        <w:rPr>
          <w:noProof w:val="0"/>
          <w:lang w:val="en-US"/>
        </w:rPr>
        <w:t>);</w:t>
      </w:r>
      <w:proofErr w:type="gramEnd"/>
      <w:r w:rsidRPr="00A87CDD">
        <w:rPr>
          <w:noProof w:val="0"/>
          <w:lang w:val="en-US"/>
        </w:rPr>
        <w:t xml:space="preserve"> </w:t>
      </w:r>
    </w:p>
    <w:p w14:paraId="71AACF41" w14:textId="589C892D" w:rsidR="00FA7691" w:rsidRPr="00A87CDD" w:rsidRDefault="00D85B53" w:rsidP="00A33B7F">
      <w:pPr>
        <w:pStyle w:val="a3"/>
        <w:numPr>
          <w:ilvl w:val="0"/>
          <w:numId w:val="12"/>
        </w:numPr>
        <w:jc w:val="both"/>
        <w:rPr>
          <w:noProof w:val="0"/>
          <w:lang w:val="en-US"/>
        </w:rPr>
      </w:pPr>
      <w:r w:rsidRPr="00A87CDD">
        <w:rPr>
          <w:noProof w:val="0"/>
          <w:lang w:val="en-US"/>
        </w:rPr>
        <w:lastRenderedPageBreak/>
        <w:t>statement on compliance with the independence criteria of a Supervisory Board member of JSB "UKRGASBANK" (signed</w:t>
      </w:r>
      <w:proofErr w:type="gramStart"/>
      <w:r w:rsidRPr="00A87CDD">
        <w:rPr>
          <w:noProof w:val="0"/>
          <w:lang w:val="en-US"/>
        </w:rPr>
        <w:t>)</w:t>
      </w:r>
      <w:r w:rsidR="00FA7691" w:rsidRPr="00A87CDD">
        <w:rPr>
          <w:noProof w:val="0"/>
          <w:lang w:val="en-US"/>
        </w:rPr>
        <w:t>;</w:t>
      </w:r>
      <w:proofErr w:type="gramEnd"/>
    </w:p>
    <w:p w14:paraId="40DDDF22" w14:textId="095687F5" w:rsidR="00B5446B" w:rsidRPr="00A87CDD" w:rsidRDefault="00D85B53" w:rsidP="00A33B7F">
      <w:pPr>
        <w:pStyle w:val="a3"/>
        <w:numPr>
          <w:ilvl w:val="0"/>
          <w:numId w:val="12"/>
        </w:numPr>
        <w:jc w:val="both"/>
        <w:rPr>
          <w:noProof w:val="0"/>
          <w:lang w:val="en-US"/>
        </w:rPr>
      </w:pPr>
      <w:r w:rsidRPr="00A87CDD">
        <w:rPr>
          <w:noProof w:val="0"/>
          <w:lang w:val="en-US"/>
        </w:rPr>
        <w:t>consent to the processing of personal data (signed</w:t>
      </w:r>
      <w:proofErr w:type="gramStart"/>
      <w:r w:rsidRPr="00A87CDD">
        <w:rPr>
          <w:noProof w:val="0"/>
          <w:lang w:val="en-US"/>
        </w:rPr>
        <w:t>)</w:t>
      </w:r>
      <w:r w:rsidR="009816B8" w:rsidRPr="00A87CDD">
        <w:rPr>
          <w:noProof w:val="0"/>
          <w:lang w:val="en-US"/>
        </w:rPr>
        <w:t>;</w:t>
      </w:r>
      <w:proofErr w:type="gramEnd"/>
    </w:p>
    <w:p w14:paraId="0DCA626C" w14:textId="567F6C98" w:rsidR="00BA7AE5" w:rsidRPr="00A87CDD" w:rsidRDefault="00D85B53" w:rsidP="00A33B7F">
      <w:pPr>
        <w:pStyle w:val="a3"/>
        <w:numPr>
          <w:ilvl w:val="0"/>
          <w:numId w:val="12"/>
        </w:numPr>
        <w:jc w:val="both"/>
        <w:rPr>
          <w:noProof w:val="0"/>
          <w:lang w:val="en-US"/>
        </w:rPr>
      </w:pPr>
      <w:r w:rsidRPr="00A87CDD">
        <w:rPr>
          <w:noProof w:val="0"/>
          <w:lang w:val="en-US"/>
        </w:rPr>
        <w:t xml:space="preserve">copy of an ID and proof of </w:t>
      </w:r>
      <w:proofErr w:type="gramStart"/>
      <w:r w:rsidRPr="00A87CDD">
        <w:rPr>
          <w:noProof w:val="0"/>
          <w:lang w:val="en-US"/>
        </w:rPr>
        <w:t>citizenship</w:t>
      </w:r>
      <w:r w:rsidR="00BA7AE5" w:rsidRPr="00A87CDD">
        <w:rPr>
          <w:noProof w:val="0"/>
          <w:lang w:val="en-US"/>
        </w:rPr>
        <w:t>;</w:t>
      </w:r>
      <w:proofErr w:type="gramEnd"/>
    </w:p>
    <w:p w14:paraId="1CAB7E87" w14:textId="77777777" w:rsidR="00D85B53" w:rsidRPr="00A87CDD" w:rsidRDefault="00D85B53" w:rsidP="00A33B7F">
      <w:pPr>
        <w:pStyle w:val="a3"/>
        <w:numPr>
          <w:ilvl w:val="0"/>
          <w:numId w:val="12"/>
        </w:numPr>
        <w:jc w:val="both"/>
        <w:rPr>
          <w:noProof w:val="0"/>
          <w:lang w:val="en-US"/>
        </w:rPr>
      </w:pPr>
      <w:r w:rsidRPr="00A87CDD">
        <w:rPr>
          <w:noProof w:val="0"/>
          <w:lang w:val="en-US"/>
        </w:rPr>
        <w:t xml:space="preserve">copies of employment record book (if any) or documents confirming work </w:t>
      </w:r>
      <w:proofErr w:type="gramStart"/>
      <w:r w:rsidRPr="00A87CDD">
        <w:rPr>
          <w:noProof w:val="0"/>
          <w:lang w:val="en-US"/>
        </w:rPr>
        <w:t>experience;</w:t>
      </w:r>
      <w:proofErr w:type="gramEnd"/>
      <w:r w:rsidRPr="00A87CDD">
        <w:rPr>
          <w:noProof w:val="0"/>
          <w:lang w:val="en-US"/>
        </w:rPr>
        <w:t xml:space="preserve"> </w:t>
      </w:r>
    </w:p>
    <w:p w14:paraId="477F87C5" w14:textId="77777777" w:rsidR="00D85B53" w:rsidRPr="00A87CDD" w:rsidRDefault="00D85B53" w:rsidP="00A33B7F">
      <w:pPr>
        <w:pStyle w:val="a3"/>
        <w:numPr>
          <w:ilvl w:val="0"/>
          <w:numId w:val="12"/>
        </w:numPr>
        <w:jc w:val="both"/>
        <w:rPr>
          <w:noProof w:val="0"/>
          <w:lang w:val="en-US"/>
        </w:rPr>
      </w:pPr>
      <w:r w:rsidRPr="00A87CDD">
        <w:rPr>
          <w:noProof w:val="0"/>
          <w:lang w:val="en-US"/>
        </w:rPr>
        <w:t xml:space="preserve">copy of the document on higher </w:t>
      </w:r>
      <w:proofErr w:type="gramStart"/>
      <w:r w:rsidRPr="00A87CDD">
        <w:rPr>
          <w:noProof w:val="0"/>
          <w:lang w:val="en-US"/>
        </w:rPr>
        <w:t>education;</w:t>
      </w:r>
      <w:proofErr w:type="gramEnd"/>
      <w:r w:rsidRPr="00A87CDD">
        <w:rPr>
          <w:noProof w:val="0"/>
          <w:lang w:val="en-US"/>
        </w:rPr>
        <w:t xml:space="preserve"> </w:t>
      </w:r>
    </w:p>
    <w:p w14:paraId="36E92FA6" w14:textId="5EA3CD9E" w:rsidR="009816B8" w:rsidRPr="00A87CDD" w:rsidRDefault="00D85B53" w:rsidP="00A33B7F">
      <w:pPr>
        <w:pStyle w:val="a3"/>
        <w:numPr>
          <w:ilvl w:val="0"/>
          <w:numId w:val="12"/>
        </w:numPr>
        <w:jc w:val="both"/>
        <w:rPr>
          <w:noProof w:val="0"/>
          <w:lang w:val="en-US"/>
        </w:rPr>
      </w:pPr>
      <w:r w:rsidRPr="00A87CDD">
        <w:rPr>
          <w:noProof w:val="0"/>
          <w:lang w:val="en-US"/>
        </w:rPr>
        <w:t>curriculum vitae</w:t>
      </w:r>
      <w:r w:rsidR="009816B8" w:rsidRPr="00A87CDD">
        <w:rPr>
          <w:noProof w:val="0"/>
          <w:lang w:val="en-US"/>
        </w:rPr>
        <w:t xml:space="preserve"> (</w:t>
      </w:r>
      <w:r w:rsidRPr="00A87CDD">
        <w:rPr>
          <w:noProof w:val="0"/>
          <w:lang w:val="en-US"/>
        </w:rPr>
        <w:t>resume</w:t>
      </w:r>
      <w:proofErr w:type="gramStart"/>
      <w:r w:rsidR="009816B8" w:rsidRPr="00A87CDD">
        <w:rPr>
          <w:noProof w:val="0"/>
          <w:lang w:val="en-US"/>
        </w:rPr>
        <w:t>);</w:t>
      </w:r>
      <w:proofErr w:type="gramEnd"/>
    </w:p>
    <w:p w14:paraId="2AD5B1B9" w14:textId="51F96462" w:rsidR="009816B8" w:rsidRPr="00A87CDD" w:rsidRDefault="00D85B53" w:rsidP="00A33B7F">
      <w:pPr>
        <w:pStyle w:val="a3"/>
        <w:numPr>
          <w:ilvl w:val="0"/>
          <w:numId w:val="12"/>
        </w:numPr>
        <w:jc w:val="both"/>
        <w:rPr>
          <w:noProof w:val="0"/>
          <w:lang w:val="en-US"/>
        </w:rPr>
      </w:pPr>
      <w:r w:rsidRPr="00A87CDD">
        <w:rPr>
          <w:noProof w:val="0"/>
          <w:lang w:val="en-US"/>
        </w:rPr>
        <w:t>references</w:t>
      </w:r>
      <w:r w:rsidR="00977DC7" w:rsidRPr="00A87CDD">
        <w:rPr>
          <w:noProof w:val="0"/>
          <w:lang w:val="en-US"/>
        </w:rPr>
        <w:t xml:space="preserve"> </w:t>
      </w:r>
      <w:r w:rsidR="00A56A88" w:rsidRPr="00A87CDD">
        <w:rPr>
          <w:noProof w:val="0"/>
          <w:lang w:val="en-US"/>
        </w:rPr>
        <w:t>(</w:t>
      </w:r>
      <w:r w:rsidRPr="00A87CDD">
        <w:rPr>
          <w:noProof w:val="0"/>
          <w:lang w:val="en-US"/>
        </w:rPr>
        <w:t>if available</w:t>
      </w:r>
      <w:proofErr w:type="gramStart"/>
      <w:r w:rsidR="00A56A88" w:rsidRPr="00A87CDD">
        <w:rPr>
          <w:noProof w:val="0"/>
          <w:lang w:val="en-US"/>
        </w:rPr>
        <w:t>);</w:t>
      </w:r>
      <w:proofErr w:type="gramEnd"/>
    </w:p>
    <w:p w14:paraId="630FC572" w14:textId="4CDE7FF8" w:rsidR="00A56A88" w:rsidRPr="00A87CDD" w:rsidRDefault="00537DBC" w:rsidP="00A33B7F">
      <w:pPr>
        <w:pStyle w:val="a3"/>
        <w:numPr>
          <w:ilvl w:val="0"/>
          <w:numId w:val="12"/>
        </w:numPr>
        <w:jc w:val="both"/>
        <w:rPr>
          <w:noProof w:val="0"/>
          <w:lang w:val="en-US"/>
        </w:rPr>
      </w:pPr>
      <w:r w:rsidRPr="00A87CDD">
        <w:rPr>
          <w:noProof w:val="0"/>
          <w:lang w:val="en-US"/>
        </w:rPr>
        <w:t>motivation letter to perform the functions of the Supervisory Board member.</w:t>
      </w:r>
    </w:p>
    <w:p w14:paraId="04BADE87" w14:textId="77777777" w:rsidR="00BA7AE5" w:rsidRPr="00A87CDD" w:rsidRDefault="00BA7AE5" w:rsidP="000148DE">
      <w:pPr>
        <w:pStyle w:val="a3"/>
        <w:jc w:val="both"/>
        <w:rPr>
          <w:noProof w:val="0"/>
          <w:lang w:val="en-US"/>
        </w:rPr>
      </w:pPr>
    </w:p>
    <w:p w14:paraId="685C1AA7" w14:textId="37BDFAE8" w:rsidR="00BA7AE5" w:rsidRPr="00A87CDD" w:rsidRDefault="00541C9E" w:rsidP="003C4AFD">
      <w:pPr>
        <w:ind w:firstLine="709"/>
        <w:jc w:val="both"/>
        <w:rPr>
          <w:sz w:val="28"/>
          <w:lang w:val="en-US"/>
        </w:rPr>
      </w:pPr>
      <w:r w:rsidRPr="00A87CDD">
        <w:rPr>
          <w:sz w:val="28"/>
          <w:lang w:val="en-US"/>
        </w:rPr>
        <w:t>The specified document</w:t>
      </w:r>
      <w:r w:rsidR="0004482E">
        <w:rPr>
          <w:sz w:val="28"/>
          <w:lang w:val="en-US"/>
        </w:rPr>
        <w:t>s</w:t>
      </w:r>
      <w:r w:rsidRPr="00A87CDD">
        <w:rPr>
          <w:sz w:val="28"/>
          <w:lang w:val="en-US"/>
        </w:rPr>
        <w:t xml:space="preserve"> shall be drawn in Ukrainian or have a translation into Ukrainian.</w:t>
      </w:r>
    </w:p>
    <w:p w14:paraId="5396C400" w14:textId="221E1714" w:rsidR="00B60691" w:rsidRPr="00A87CDD" w:rsidRDefault="00541C9E" w:rsidP="00B60691">
      <w:pPr>
        <w:ind w:firstLine="709"/>
        <w:jc w:val="both"/>
        <w:rPr>
          <w:b/>
          <w:sz w:val="28"/>
          <w:szCs w:val="28"/>
          <w:lang w:val="en-US"/>
        </w:rPr>
      </w:pPr>
      <w:r w:rsidRPr="00A87CDD">
        <w:rPr>
          <w:sz w:val="28"/>
          <w:szCs w:val="28"/>
          <w:lang w:val="en-US"/>
        </w:rPr>
        <w:t xml:space="preserve">The </w:t>
      </w:r>
      <w:r w:rsidR="0004482E" w:rsidRPr="00A87CDD">
        <w:rPr>
          <w:sz w:val="28"/>
          <w:szCs w:val="28"/>
          <w:lang w:val="en-US"/>
        </w:rPr>
        <w:t>document</w:t>
      </w:r>
      <w:r w:rsidRPr="00A87CDD">
        <w:rPr>
          <w:sz w:val="28"/>
          <w:szCs w:val="28"/>
          <w:lang w:val="en-US"/>
        </w:rPr>
        <w:t xml:space="preserve"> package to participate </w:t>
      </w:r>
      <w:r w:rsidR="005B36BF" w:rsidRPr="008A1C95">
        <w:rPr>
          <w:sz w:val="28"/>
          <w:szCs w:val="28"/>
          <w:lang w:val="en-US"/>
        </w:rPr>
        <w:t>i</w:t>
      </w:r>
      <w:r w:rsidRPr="008A1C95">
        <w:rPr>
          <w:sz w:val="28"/>
          <w:szCs w:val="28"/>
          <w:lang w:val="en-US"/>
        </w:rPr>
        <w:t>n</w:t>
      </w:r>
      <w:r w:rsidRPr="00A87CDD">
        <w:rPr>
          <w:sz w:val="28"/>
          <w:szCs w:val="28"/>
          <w:lang w:val="en-US"/>
        </w:rPr>
        <w:t xml:space="preserve"> the competitive selection shall be submitted </w:t>
      </w:r>
      <w:r w:rsidR="00C27D09" w:rsidRPr="00A87CDD">
        <w:rPr>
          <w:sz w:val="28"/>
          <w:szCs w:val="28"/>
          <w:lang w:val="en-US"/>
        </w:rPr>
        <w:t>marked as</w:t>
      </w:r>
      <w:r w:rsidR="00B60691" w:rsidRPr="00A87CDD">
        <w:rPr>
          <w:sz w:val="28"/>
          <w:szCs w:val="28"/>
          <w:lang w:val="en-US"/>
        </w:rPr>
        <w:t xml:space="preserve"> </w:t>
      </w:r>
      <w:r w:rsidR="00B60691" w:rsidRPr="00A87CDD">
        <w:rPr>
          <w:b/>
          <w:sz w:val="28"/>
          <w:szCs w:val="28"/>
          <w:lang w:val="en-US"/>
        </w:rPr>
        <w:t>«</w:t>
      </w:r>
      <w:r w:rsidR="00C27D09" w:rsidRPr="00A87CDD">
        <w:rPr>
          <w:b/>
          <w:sz w:val="28"/>
          <w:szCs w:val="28"/>
          <w:lang w:val="en-US"/>
        </w:rPr>
        <w:t xml:space="preserve">For participation in the competitive selection for the positions of independent members of the Supervisory Board of </w:t>
      </w:r>
      <w:r w:rsidR="009B3500" w:rsidRPr="00A87CDD">
        <w:rPr>
          <w:b/>
          <w:sz w:val="28"/>
          <w:szCs w:val="28"/>
          <w:lang w:val="en-US"/>
        </w:rPr>
        <w:t>JSB «UKRGASBANK»</w:t>
      </w:r>
      <w:r w:rsidR="00B60691" w:rsidRPr="00A87CDD">
        <w:rPr>
          <w:b/>
          <w:sz w:val="28"/>
          <w:szCs w:val="28"/>
          <w:lang w:val="en-US"/>
        </w:rPr>
        <w:t>.</w:t>
      </w:r>
    </w:p>
    <w:p w14:paraId="40274F47" w14:textId="77777777" w:rsidR="00BA7AE5" w:rsidRPr="00A87CDD" w:rsidRDefault="00BA7AE5" w:rsidP="00B60691">
      <w:pPr>
        <w:ind w:firstLine="709"/>
        <w:jc w:val="both"/>
        <w:rPr>
          <w:sz w:val="28"/>
          <w:szCs w:val="28"/>
          <w:lang w:val="en-US"/>
        </w:rPr>
      </w:pPr>
    </w:p>
    <w:p w14:paraId="59EA243E" w14:textId="727ADA54" w:rsidR="00602288" w:rsidRPr="00A87CDD" w:rsidRDefault="00C27D09" w:rsidP="003C4AFD">
      <w:pPr>
        <w:ind w:firstLine="709"/>
        <w:jc w:val="both"/>
        <w:rPr>
          <w:sz w:val="28"/>
          <w:lang w:val="en-US"/>
        </w:rPr>
      </w:pPr>
      <w:r w:rsidRPr="00A87CDD">
        <w:rPr>
          <w:sz w:val="28"/>
          <w:szCs w:val="28"/>
          <w:lang w:val="en-US"/>
        </w:rPr>
        <w:t xml:space="preserve">The </w:t>
      </w:r>
      <w:r w:rsidR="003F0D47">
        <w:rPr>
          <w:sz w:val="28"/>
          <w:szCs w:val="28"/>
          <w:lang w:val="en-US"/>
        </w:rPr>
        <w:t>C</w:t>
      </w:r>
      <w:r w:rsidRPr="00A87CDD">
        <w:rPr>
          <w:sz w:val="28"/>
          <w:szCs w:val="28"/>
          <w:lang w:val="en-US"/>
        </w:rPr>
        <w:t xml:space="preserve">ontender shall be liable for the reliability of the submitted documents. </w:t>
      </w:r>
    </w:p>
    <w:p w14:paraId="517A2BA8" w14:textId="77777777" w:rsidR="009B3500" w:rsidRPr="00A87CDD" w:rsidRDefault="009B3500" w:rsidP="008F6CCA">
      <w:pPr>
        <w:jc w:val="center"/>
        <w:rPr>
          <w:b/>
          <w:sz w:val="28"/>
          <w:szCs w:val="28"/>
          <w:lang w:val="en-US"/>
        </w:rPr>
      </w:pPr>
    </w:p>
    <w:p w14:paraId="067D3C1D" w14:textId="7D6CC979" w:rsidR="008F6CCA" w:rsidRPr="00A87CDD" w:rsidRDefault="0057584D" w:rsidP="008F6CCA">
      <w:pPr>
        <w:jc w:val="center"/>
        <w:rPr>
          <w:b/>
          <w:sz w:val="28"/>
          <w:szCs w:val="28"/>
          <w:lang w:val="en-US"/>
        </w:rPr>
      </w:pPr>
      <w:r w:rsidRPr="00A87CDD">
        <w:rPr>
          <w:b/>
          <w:sz w:val="28"/>
          <w:szCs w:val="28"/>
          <w:lang w:val="en-US"/>
        </w:rPr>
        <w:t>GENERAL INFORMATION ABOUT THE TENDER</w:t>
      </w:r>
    </w:p>
    <w:p w14:paraId="0D77D2FE" w14:textId="09BE9B2D" w:rsidR="00A56A88" w:rsidRPr="00A87CDD" w:rsidRDefault="009F2D02" w:rsidP="003C4AFD">
      <w:pPr>
        <w:ind w:firstLine="709"/>
        <w:jc w:val="both"/>
        <w:rPr>
          <w:sz w:val="28"/>
          <w:szCs w:val="28"/>
          <w:lang w:val="en-US"/>
        </w:rPr>
      </w:pPr>
      <w:r w:rsidRPr="00A87CDD">
        <w:rPr>
          <w:sz w:val="28"/>
          <w:szCs w:val="28"/>
          <w:lang w:val="en-US"/>
        </w:rPr>
        <w:t xml:space="preserve">The Competitive selection will start on November 22, </w:t>
      </w:r>
      <w:proofErr w:type="gramStart"/>
      <w:r w:rsidR="00F022DB" w:rsidRPr="00A87CDD">
        <w:rPr>
          <w:sz w:val="28"/>
          <w:szCs w:val="28"/>
          <w:lang w:val="en-US"/>
        </w:rPr>
        <w:t>2022</w:t>
      </w:r>
      <w:proofErr w:type="gramEnd"/>
      <w:r w:rsidR="00F022DB" w:rsidRPr="00A87CDD">
        <w:rPr>
          <w:sz w:val="28"/>
          <w:szCs w:val="28"/>
          <w:lang w:val="en-US"/>
        </w:rPr>
        <w:t xml:space="preserve"> </w:t>
      </w:r>
      <w:r w:rsidRPr="00A87CDD">
        <w:rPr>
          <w:sz w:val="28"/>
          <w:szCs w:val="28"/>
          <w:lang w:val="en-US"/>
        </w:rPr>
        <w:t>at the Ministry of Finance of Ukraine</w:t>
      </w:r>
      <w:r w:rsidR="0004482E">
        <w:rPr>
          <w:sz w:val="28"/>
          <w:szCs w:val="28"/>
          <w:lang w:val="en-US"/>
        </w:rPr>
        <w:t xml:space="preserve"> building</w:t>
      </w:r>
      <w:r w:rsidRPr="00A87CDD">
        <w:rPr>
          <w:sz w:val="28"/>
          <w:szCs w:val="28"/>
          <w:lang w:val="en-US"/>
        </w:rPr>
        <w:t xml:space="preserve"> at the address: </w:t>
      </w:r>
      <w:r w:rsidR="005B36BF" w:rsidRPr="00A87CDD">
        <w:rPr>
          <w:sz w:val="28"/>
          <w:szCs w:val="28"/>
          <w:lang w:val="en-US"/>
        </w:rPr>
        <w:t>11</w:t>
      </w:r>
      <w:r w:rsidR="005B36BF">
        <w:rPr>
          <w:sz w:val="28"/>
          <w:szCs w:val="28"/>
          <w:lang w:val="en-US"/>
        </w:rPr>
        <w:t xml:space="preserve"> </w:t>
      </w:r>
      <w:proofErr w:type="spellStart"/>
      <w:r w:rsidRPr="00A87CDD">
        <w:rPr>
          <w:sz w:val="28"/>
          <w:szCs w:val="28"/>
          <w:lang w:val="en-US"/>
        </w:rPr>
        <w:t>Mezhyhirska</w:t>
      </w:r>
      <w:proofErr w:type="spellEnd"/>
      <w:r w:rsidR="005B36BF">
        <w:rPr>
          <w:sz w:val="28"/>
          <w:szCs w:val="28"/>
          <w:lang w:val="en-US"/>
        </w:rPr>
        <w:t xml:space="preserve"> Str</w:t>
      </w:r>
      <w:r w:rsidR="00061DFF">
        <w:rPr>
          <w:sz w:val="28"/>
          <w:szCs w:val="28"/>
          <w:lang w:val="en-US"/>
        </w:rPr>
        <w:t>.</w:t>
      </w:r>
      <w:r w:rsidRPr="00A87CDD">
        <w:rPr>
          <w:sz w:val="28"/>
          <w:szCs w:val="28"/>
          <w:lang w:val="en-US"/>
        </w:rPr>
        <w:t>, Kyiv.</w:t>
      </w:r>
    </w:p>
    <w:p w14:paraId="48E6256D" w14:textId="0E82E284" w:rsidR="008F6CCA" w:rsidRPr="00A87CDD" w:rsidRDefault="009F2D02" w:rsidP="003C4AFD">
      <w:pPr>
        <w:ind w:firstLine="709"/>
        <w:jc w:val="both"/>
        <w:rPr>
          <w:sz w:val="28"/>
          <w:szCs w:val="28"/>
          <w:lang w:val="en-US"/>
        </w:rPr>
      </w:pPr>
      <w:r w:rsidRPr="00A87CDD">
        <w:rPr>
          <w:sz w:val="28"/>
          <w:szCs w:val="28"/>
          <w:lang w:val="en-US"/>
        </w:rPr>
        <w:t xml:space="preserve">The results of the competitive selection will be published on the official website of the Ministry of Finance of Ukraine by January </w:t>
      </w:r>
      <w:r w:rsidR="0004482E">
        <w:rPr>
          <w:sz w:val="28"/>
          <w:szCs w:val="28"/>
          <w:lang w:val="en-US"/>
        </w:rPr>
        <w:t>0</w:t>
      </w:r>
      <w:r w:rsidRPr="00A87CDD">
        <w:rPr>
          <w:sz w:val="28"/>
          <w:szCs w:val="28"/>
          <w:lang w:val="en-US"/>
        </w:rPr>
        <w:t>2, 2023</w:t>
      </w:r>
      <w:r w:rsidR="008F6CCA" w:rsidRPr="00A87CDD">
        <w:rPr>
          <w:sz w:val="28"/>
          <w:szCs w:val="28"/>
          <w:lang w:val="en-US"/>
        </w:rPr>
        <w:t>.</w:t>
      </w:r>
    </w:p>
    <w:p w14:paraId="4036A78E" w14:textId="360DFBE9" w:rsidR="008F6CCA" w:rsidRPr="00A87CDD" w:rsidRDefault="009F2D02" w:rsidP="003C4AFD">
      <w:pPr>
        <w:ind w:firstLine="709"/>
        <w:jc w:val="both"/>
        <w:rPr>
          <w:sz w:val="28"/>
          <w:szCs w:val="28"/>
          <w:lang w:val="en-US"/>
        </w:rPr>
      </w:pPr>
      <w:r w:rsidRPr="00A87CDD">
        <w:rPr>
          <w:sz w:val="28"/>
          <w:szCs w:val="28"/>
          <w:lang w:val="en-US"/>
        </w:rPr>
        <w:t xml:space="preserve">Documents to </w:t>
      </w:r>
      <w:r w:rsidR="0004482E" w:rsidRPr="00A87CDD">
        <w:rPr>
          <w:sz w:val="28"/>
          <w:szCs w:val="28"/>
          <w:lang w:val="en-US"/>
        </w:rPr>
        <w:t>participate</w:t>
      </w:r>
      <w:r w:rsidRPr="00A87CDD">
        <w:rPr>
          <w:sz w:val="28"/>
          <w:szCs w:val="28"/>
          <w:lang w:val="en-US"/>
        </w:rPr>
        <w:t xml:space="preserve"> in the competitive selection shall be sent by November 18, </w:t>
      </w:r>
      <w:proofErr w:type="gramStart"/>
      <w:r w:rsidRPr="00A87CDD">
        <w:rPr>
          <w:sz w:val="28"/>
          <w:szCs w:val="28"/>
          <w:lang w:val="en-US"/>
        </w:rPr>
        <w:t>2022</w:t>
      </w:r>
      <w:proofErr w:type="gramEnd"/>
      <w:r w:rsidRPr="00A87CDD">
        <w:rPr>
          <w:sz w:val="28"/>
          <w:szCs w:val="28"/>
          <w:lang w:val="en-US"/>
        </w:rPr>
        <w:t xml:space="preserve"> to the address</w:t>
      </w:r>
      <w:r w:rsidR="008F6CCA" w:rsidRPr="00A87CDD">
        <w:rPr>
          <w:sz w:val="28"/>
          <w:szCs w:val="28"/>
          <w:lang w:val="en-US"/>
        </w:rPr>
        <w:t>:</w:t>
      </w:r>
      <w:r w:rsidR="00E858E9" w:rsidRPr="00A87CDD">
        <w:rPr>
          <w:sz w:val="28"/>
          <w:szCs w:val="28"/>
          <w:lang w:val="en-US"/>
        </w:rPr>
        <w:t xml:space="preserve"> </w:t>
      </w:r>
      <w:r w:rsidR="008F3280" w:rsidRPr="00E00552">
        <w:rPr>
          <w:sz w:val="28"/>
          <w:szCs w:val="28"/>
          <w:lang w:val="en-US"/>
        </w:rPr>
        <w:t>«TALENT ADVISORS» LLC</w:t>
      </w:r>
      <w:r w:rsidR="008F3280" w:rsidRPr="008F3280">
        <w:rPr>
          <w:sz w:val="28"/>
          <w:szCs w:val="28"/>
          <w:lang w:val="en-US"/>
        </w:rPr>
        <w:t xml:space="preserve"> </w:t>
      </w:r>
      <w:r w:rsidR="00E00552" w:rsidRPr="00E00552">
        <w:rPr>
          <w:sz w:val="28"/>
          <w:szCs w:val="28"/>
          <w:lang w:val="en-US"/>
        </w:rPr>
        <w:t>(</w:t>
      </w:r>
      <w:r w:rsidR="008F3280" w:rsidRPr="00E00552">
        <w:rPr>
          <w:sz w:val="28"/>
          <w:szCs w:val="28"/>
          <w:lang w:val="en-US"/>
        </w:rPr>
        <w:t>ODGERS BERNDTSON</w:t>
      </w:r>
      <w:r w:rsidR="00E00552" w:rsidRPr="00E00552">
        <w:rPr>
          <w:sz w:val="28"/>
          <w:szCs w:val="28"/>
          <w:lang w:val="en-US"/>
        </w:rPr>
        <w:t>)</w:t>
      </w:r>
      <w:r w:rsidR="00BA7AE5" w:rsidRPr="00A87CDD">
        <w:rPr>
          <w:sz w:val="28"/>
          <w:szCs w:val="28"/>
          <w:lang w:val="en-US"/>
        </w:rPr>
        <w:t xml:space="preserve">, </w:t>
      </w:r>
      <w:r w:rsidR="005B36BF" w:rsidRPr="00A87CDD">
        <w:rPr>
          <w:sz w:val="28"/>
          <w:szCs w:val="28"/>
          <w:lang w:val="en-US"/>
        </w:rPr>
        <w:t>1/8</w:t>
      </w:r>
      <w:r w:rsidR="005B36BF">
        <w:rPr>
          <w:sz w:val="28"/>
          <w:szCs w:val="28"/>
          <w:lang w:val="en-US"/>
        </w:rPr>
        <w:t xml:space="preserve"> </w:t>
      </w:r>
      <w:proofErr w:type="spellStart"/>
      <w:r w:rsidRPr="00A87CDD">
        <w:rPr>
          <w:sz w:val="28"/>
          <w:szCs w:val="28"/>
          <w:lang w:val="en-US"/>
        </w:rPr>
        <w:t>Ihorivska</w:t>
      </w:r>
      <w:proofErr w:type="spellEnd"/>
      <w:r w:rsidR="005B36BF">
        <w:rPr>
          <w:sz w:val="28"/>
          <w:szCs w:val="28"/>
          <w:lang w:val="en-US"/>
        </w:rPr>
        <w:t xml:space="preserve"> Str.</w:t>
      </w:r>
      <w:r w:rsidRPr="00A87CDD">
        <w:rPr>
          <w:sz w:val="28"/>
          <w:szCs w:val="28"/>
          <w:lang w:val="en-US"/>
        </w:rPr>
        <w:t xml:space="preserve">, Kyiv </w:t>
      </w:r>
      <w:r w:rsidR="00BA7AE5" w:rsidRPr="00A87CDD">
        <w:rPr>
          <w:sz w:val="28"/>
          <w:szCs w:val="28"/>
          <w:lang w:val="en-US"/>
        </w:rPr>
        <w:t xml:space="preserve">04070, </w:t>
      </w:r>
      <w:r w:rsidRPr="00A87CDD">
        <w:rPr>
          <w:sz w:val="28"/>
          <w:szCs w:val="28"/>
          <w:lang w:val="en-US"/>
        </w:rPr>
        <w:t>or via e-mail</w:t>
      </w:r>
      <w:r w:rsidR="003C4AFD" w:rsidRPr="00A87CDD">
        <w:rPr>
          <w:sz w:val="28"/>
          <w:szCs w:val="28"/>
          <w:lang w:val="en-US"/>
        </w:rPr>
        <w:t>:</w:t>
      </w:r>
      <w:r w:rsidR="00FB0C70" w:rsidRPr="00A87CDD">
        <w:rPr>
          <w:sz w:val="28"/>
          <w:szCs w:val="28"/>
          <w:lang w:val="en-US"/>
        </w:rPr>
        <w:t xml:space="preserve"> </w:t>
      </w:r>
      <w:r w:rsidR="00BA7AE5" w:rsidRPr="00A87CDD">
        <w:rPr>
          <w:sz w:val="28"/>
          <w:szCs w:val="28"/>
          <w:lang w:val="en-US"/>
        </w:rPr>
        <w:t>Liudmyla.Khoptiana@odgersberndtson.com</w:t>
      </w:r>
      <w:r w:rsidR="003C4AFD" w:rsidRPr="00A87CDD">
        <w:rPr>
          <w:sz w:val="28"/>
          <w:szCs w:val="28"/>
          <w:lang w:val="en-US"/>
        </w:rPr>
        <w:t>.</w:t>
      </w:r>
    </w:p>
    <w:p w14:paraId="47ED42E1" w14:textId="77777777" w:rsidR="00BA7AE5" w:rsidRPr="00A87CDD" w:rsidRDefault="00BA7AE5" w:rsidP="003C4AFD">
      <w:pPr>
        <w:ind w:firstLine="709"/>
        <w:jc w:val="both"/>
        <w:rPr>
          <w:sz w:val="28"/>
          <w:szCs w:val="28"/>
          <w:lang w:val="en-US"/>
        </w:rPr>
      </w:pPr>
    </w:p>
    <w:p w14:paraId="0BC6CE14" w14:textId="325F841B" w:rsidR="00FF69B3" w:rsidRPr="00A87CDD" w:rsidRDefault="00B26796" w:rsidP="003C4AFD">
      <w:pPr>
        <w:ind w:firstLine="709"/>
        <w:jc w:val="both"/>
        <w:rPr>
          <w:sz w:val="28"/>
          <w:szCs w:val="28"/>
          <w:lang w:val="en-US"/>
        </w:rPr>
      </w:pPr>
      <w:r w:rsidRPr="00A87CDD">
        <w:rPr>
          <w:sz w:val="28"/>
          <w:szCs w:val="28"/>
          <w:lang w:val="en-US"/>
        </w:rPr>
        <w:t xml:space="preserve">The number of vacant Supervisory Board Independent Director positions </w:t>
      </w:r>
      <w:r w:rsidR="0004482E" w:rsidRPr="00A87CDD">
        <w:rPr>
          <w:sz w:val="28"/>
          <w:szCs w:val="28"/>
          <w:lang w:val="en-US"/>
        </w:rPr>
        <w:t>is 5</w:t>
      </w:r>
      <w:r w:rsidR="00FF69B3" w:rsidRPr="00A87CDD">
        <w:rPr>
          <w:sz w:val="28"/>
          <w:szCs w:val="28"/>
          <w:lang w:val="en-US"/>
        </w:rPr>
        <w:t>.</w:t>
      </w:r>
    </w:p>
    <w:p w14:paraId="5BFBAAF7" w14:textId="77777777" w:rsidR="00BA7AE5" w:rsidRPr="00A87CDD" w:rsidRDefault="00BA7AE5" w:rsidP="003C4AFD">
      <w:pPr>
        <w:ind w:firstLine="709"/>
        <w:jc w:val="both"/>
        <w:rPr>
          <w:sz w:val="28"/>
          <w:szCs w:val="28"/>
          <w:lang w:val="en-US"/>
        </w:rPr>
      </w:pPr>
    </w:p>
    <w:p w14:paraId="64DC806C" w14:textId="140F40B0" w:rsidR="00FF69B3" w:rsidRPr="00A87CDD" w:rsidRDefault="00B26796" w:rsidP="003C4AFD">
      <w:pPr>
        <w:ind w:firstLine="709"/>
        <w:jc w:val="both"/>
        <w:rPr>
          <w:sz w:val="28"/>
          <w:szCs w:val="28"/>
          <w:lang w:val="en-US"/>
        </w:rPr>
      </w:pPr>
      <w:r w:rsidRPr="00A87CDD">
        <w:rPr>
          <w:sz w:val="28"/>
          <w:szCs w:val="28"/>
          <w:lang w:val="en-US"/>
        </w:rPr>
        <w:t xml:space="preserve">The positions offer market </w:t>
      </w:r>
      <w:r w:rsidR="00CB138C">
        <w:rPr>
          <w:sz w:val="28"/>
          <w:szCs w:val="28"/>
          <w:lang w:val="en-US"/>
        </w:rPr>
        <w:t>compensation</w:t>
      </w:r>
      <w:r w:rsidR="00825E51">
        <w:rPr>
          <w:sz w:val="28"/>
          <w:szCs w:val="28"/>
        </w:rPr>
        <w:t xml:space="preserve"> </w:t>
      </w:r>
      <w:r w:rsidR="00825E51">
        <w:rPr>
          <w:sz w:val="28"/>
          <w:szCs w:val="28"/>
          <w:lang w:val="en-US"/>
        </w:rPr>
        <w:t xml:space="preserve">in compliance with </w:t>
      </w:r>
      <w:r w:rsidRPr="00A87CDD">
        <w:rPr>
          <w:sz w:val="28"/>
          <w:szCs w:val="28"/>
          <w:lang w:val="en-US"/>
        </w:rPr>
        <w:t>the Procedure for determining the terms of payment for services and compensation of expenses of members of the supervisory boards of state unitary enterprises and economic societies, in the authorized capital of which more than 50 percent of the shares (stake) belong to the state,</w:t>
      </w:r>
      <w:r w:rsidR="00FF69B3" w:rsidRPr="00A87CDD">
        <w:rPr>
          <w:sz w:val="28"/>
          <w:szCs w:val="28"/>
          <w:lang w:val="en-US"/>
        </w:rPr>
        <w:t xml:space="preserve"> </w:t>
      </w:r>
      <w:r w:rsidRPr="00A87CDD">
        <w:rPr>
          <w:sz w:val="28"/>
          <w:szCs w:val="28"/>
          <w:lang w:val="en-US"/>
        </w:rPr>
        <w:t xml:space="preserve">approved by the CMU Resolution No.668 dated July 04, 2017. </w:t>
      </w:r>
      <w:r w:rsidR="00FF69B3" w:rsidRPr="00A87CDD">
        <w:rPr>
          <w:sz w:val="28"/>
          <w:szCs w:val="28"/>
          <w:lang w:val="en-US"/>
        </w:rPr>
        <w:t xml:space="preserve"> </w:t>
      </w:r>
    </w:p>
    <w:p w14:paraId="51C00FDA" w14:textId="77777777" w:rsidR="00BA7AE5" w:rsidRPr="00A87CDD" w:rsidRDefault="00BA7AE5" w:rsidP="003C4AFD">
      <w:pPr>
        <w:ind w:firstLine="709"/>
        <w:jc w:val="both"/>
        <w:rPr>
          <w:sz w:val="28"/>
          <w:szCs w:val="28"/>
          <w:lang w:val="en-US"/>
        </w:rPr>
      </w:pPr>
    </w:p>
    <w:p w14:paraId="7A37A10C" w14:textId="25A31BC3" w:rsidR="00964E24" w:rsidRPr="00A87CDD" w:rsidRDefault="009B3500" w:rsidP="003C4AFD">
      <w:pPr>
        <w:ind w:firstLine="709"/>
        <w:jc w:val="both"/>
        <w:rPr>
          <w:sz w:val="28"/>
          <w:szCs w:val="28"/>
          <w:lang w:val="en-US"/>
        </w:rPr>
      </w:pPr>
      <w:r w:rsidRPr="00A87CDD">
        <w:rPr>
          <w:sz w:val="28"/>
          <w:szCs w:val="28"/>
          <w:lang w:val="en-US"/>
        </w:rPr>
        <w:t>Telephone for inquiries</w:t>
      </w:r>
      <w:r w:rsidR="00964E24" w:rsidRPr="00A87CDD">
        <w:rPr>
          <w:sz w:val="28"/>
          <w:szCs w:val="28"/>
          <w:lang w:val="en-US"/>
        </w:rPr>
        <w:t>: +38 (</w:t>
      </w:r>
      <w:r w:rsidR="00BA7AE5" w:rsidRPr="00A87CDD">
        <w:rPr>
          <w:sz w:val="28"/>
          <w:szCs w:val="28"/>
          <w:lang w:val="en-US"/>
        </w:rPr>
        <w:t>044) 353 38 57</w:t>
      </w:r>
      <w:r w:rsidR="00FB0C70" w:rsidRPr="00A87CDD">
        <w:rPr>
          <w:sz w:val="28"/>
          <w:szCs w:val="28"/>
          <w:lang w:val="en-US"/>
        </w:rPr>
        <w:t>.</w:t>
      </w:r>
    </w:p>
    <w:p w14:paraId="432A4631" w14:textId="77777777" w:rsidR="00964E24" w:rsidRPr="00A87CDD" w:rsidRDefault="00964E24" w:rsidP="00F20359">
      <w:pPr>
        <w:jc w:val="both"/>
        <w:rPr>
          <w:sz w:val="28"/>
          <w:szCs w:val="28"/>
          <w:lang w:val="en-US"/>
        </w:rPr>
      </w:pPr>
    </w:p>
    <w:p w14:paraId="47D390F4" w14:textId="151E481A" w:rsidR="00964E24" w:rsidRPr="00A87CDD" w:rsidRDefault="006A2BC3" w:rsidP="00964E24">
      <w:pPr>
        <w:jc w:val="center"/>
        <w:rPr>
          <w:b/>
          <w:sz w:val="28"/>
          <w:szCs w:val="28"/>
          <w:lang w:val="en-US"/>
        </w:rPr>
      </w:pPr>
      <w:r w:rsidRPr="00A87CDD">
        <w:rPr>
          <w:b/>
          <w:sz w:val="28"/>
          <w:szCs w:val="28"/>
          <w:lang w:val="en-US"/>
        </w:rPr>
        <w:t>INFORMATION O</w:t>
      </w:r>
      <w:r w:rsidR="009F38CB">
        <w:rPr>
          <w:b/>
          <w:sz w:val="28"/>
          <w:szCs w:val="28"/>
          <w:lang w:val="en-US"/>
        </w:rPr>
        <w:t>N</w:t>
      </w:r>
      <w:r w:rsidRPr="00A87CDD">
        <w:rPr>
          <w:b/>
          <w:sz w:val="28"/>
          <w:szCs w:val="28"/>
          <w:lang w:val="en-US"/>
        </w:rPr>
        <w:t xml:space="preserve"> FINANCIAL AND ECONIMIC STANDING OF JSB “UKRGASBANK”</w:t>
      </w:r>
      <w:r w:rsidR="00964E24" w:rsidRPr="00A87CDD">
        <w:rPr>
          <w:b/>
          <w:sz w:val="28"/>
          <w:szCs w:val="28"/>
          <w:lang w:val="en-US"/>
        </w:rPr>
        <w:t xml:space="preserve"> </w:t>
      </w:r>
    </w:p>
    <w:p w14:paraId="403599AA" w14:textId="0639F24D" w:rsidR="009F38CB" w:rsidRDefault="00A525A4" w:rsidP="009F38CB">
      <w:pPr>
        <w:ind w:firstLine="709"/>
        <w:jc w:val="both"/>
        <w:rPr>
          <w:sz w:val="28"/>
          <w:lang w:val="en-US"/>
        </w:rPr>
      </w:pPr>
      <w:r w:rsidRPr="00A525A4">
        <w:rPr>
          <w:sz w:val="28"/>
          <w:szCs w:val="28"/>
        </w:rPr>
        <w:t xml:space="preserve"> </w:t>
      </w:r>
      <w:r w:rsidR="009F38CB" w:rsidRPr="00A87CDD">
        <w:rPr>
          <w:sz w:val="28"/>
          <w:lang w:val="en-US"/>
        </w:rPr>
        <w:t xml:space="preserve">Detailed information </w:t>
      </w:r>
      <w:r w:rsidR="009F38CB">
        <w:rPr>
          <w:sz w:val="28"/>
          <w:lang w:val="en-US"/>
        </w:rPr>
        <w:t>on financial and economic standing</w:t>
      </w:r>
      <w:r w:rsidR="009F38CB" w:rsidRPr="00A87CDD">
        <w:rPr>
          <w:sz w:val="28"/>
          <w:lang w:val="en-US"/>
        </w:rPr>
        <w:t xml:space="preserve"> of JSB «UKRGASBANK» is available </w:t>
      </w:r>
      <w:r w:rsidR="009F38CB">
        <w:rPr>
          <w:sz w:val="28"/>
          <w:szCs w:val="28"/>
          <w:lang w:val="en-US"/>
        </w:rPr>
        <w:t>on the Bank’s official website</w:t>
      </w:r>
      <w:r w:rsidR="009F38CB" w:rsidRPr="00A87CDD">
        <w:rPr>
          <w:sz w:val="28"/>
          <w:lang w:val="en-US"/>
        </w:rPr>
        <w:t>:</w:t>
      </w:r>
    </w:p>
    <w:p w14:paraId="4BADE404" w14:textId="47D2F7FC" w:rsidR="00A525A4" w:rsidRPr="00A525A4" w:rsidRDefault="00000000" w:rsidP="00A525A4">
      <w:pPr>
        <w:pStyle w:val="pf0"/>
        <w:rPr>
          <w:sz w:val="20"/>
          <w:szCs w:val="20"/>
        </w:rPr>
      </w:pPr>
      <w:hyperlink r:id="rId12" w:history="1">
        <w:r w:rsidR="00692EBE" w:rsidRPr="00EA6682">
          <w:rPr>
            <w:rStyle w:val="cf01"/>
            <w:rFonts w:ascii="Times New Roman" w:hAnsi="Times New Roman" w:cs="Times New Roman"/>
            <w:color w:val="0000FF"/>
            <w:sz w:val="28"/>
            <w:szCs w:val="28"/>
            <w:u w:val="single"/>
          </w:rPr>
          <w:t>https://www.ukrgasbank.com/upload/file/report_ukr_3q2021.pdf</w:t>
        </w:r>
      </w:hyperlink>
    </w:p>
    <w:p w14:paraId="7CAFBB43" w14:textId="038062E1" w:rsidR="004F65F3" w:rsidRPr="00A87CDD" w:rsidRDefault="004F65F3" w:rsidP="003F102F">
      <w:pPr>
        <w:ind w:firstLine="709"/>
        <w:jc w:val="both"/>
        <w:rPr>
          <w:sz w:val="28"/>
          <w:szCs w:val="28"/>
          <w:lang w:val="en-US"/>
        </w:rPr>
      </w:pPr>
    </w:p>
    <w:sectPr w:rsidR="004F65F3" w:rsidRPr="00A87CDD" w:rsidSect="00F60D1B">
      <w:headerReference w:type="default" r:id="rId13"/>
      <w:pgSz w:w="11906" w:h="16838"/>
      <w:pgMar w:top="850" w:right="566"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9B1D" w14:textId="77777777" w:rsidR="00583429" w:rsidRDefault="00583429" w:rsidP="00F60D1B">
      <w:r>
        <w:separator/>
      </w:r>
    </w:p>
  </w:endnote>
  <w:endnote w:type="continuationSeparator" w:id="0">
    <w:p w14:paraId="698F6FC0" w14:textId="77777777" w:rsidR="00583429" w:rsidRDefault="00583429" w:rsidP="00F6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3F59" w14:textId="77777777" w:rsidR="00583429" w:rsidRDefault="00583429" w:rsidP="00F60D1B">
      <w:r>
        <w:separator/>
      </w:r>
    </w:p>
  </w:footnote>
  <w:footnote w:type="continuationSeparator" w:id="0">
    <w:p w14:paraId="67F5D243" w14:textId="77777777" w:rsidR="00583429" w:rsidRDefault="00583429" w:rsidP="00F6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92686"/>
      <w:docPartObj>
        <w:docPartGallery w:val="Page Numbers (Top of Page)"/>
        <w:docPartUnique/>
      </w:docPartObj>
    </w:sdtPr>
    <w:sdtContent>
      <w:p w14:paraId="35E92A3D" w14:textId="77777777" w:rsidR="00F60D1B" w:rsidRDefault="00F60D1B">
        <w:pPr>
          <w:pStyle w:val="a8"/>
          <w:jc w:val="center"/>
        </w:pPr>
        <w:r>
          <w:fldChar w:fldCharType="begin"/>
        </w:r>
        <w:r>
          <w:instrText xml:space="preserve"> PAGE   \* MERGEFORMAT </w:instrText>
        </w:r>
        <w:r>
          <w:fldChar w:fldCharType="separate"/>
        </w:r>
        <w:r w:rsidR="003748B9">
          <w:rPr>
            <w:noProof/>
          </w:rPr>
          <w:t>5</w:t>
        </w:r>
        <w:r>
          <w:rPr>
            <w:noProof/>
          </w:rPr>
          <w:fldChar w:fldCharType="end"/>
        </w:r>
      </w:p>
    </w:sdtContent>
  </w:sdt>
  <w:p w14:paraId="4D06391B" w14:textId="77777777" w:rsidR="00F60D1B" w:rsidRDefault="00F60D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0D0"/>
    <w:multiLevelType w:val="hybridMultilevel"/>
    <w:tmpl w:val="55980D8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29E738E"/>
    <w:multiLevelType w:val="multilevel"/>
    <w:tmpl w:val="DF64841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 w15:restartNumberingAfterBreak="0">
    <w:nsid w:val="17D44AA8"/>
    <w:multiLevelType w:val="multilevel"/>
    <w:tmpl w:val="81E4A85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222325"/>
    <w:multiLevelType w:val="hybridMultilevel"/>
    <w:tmpl w:val="10B073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3EB1C7E"/>
    <w:multiLevelType w:val="hybridMultilevel"/>
    <w:tmpl w:val="BD4C853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25974395"/>
    <w:multiLevelType w:val="hybridMultilevel"/>
    <w:tmpl w:val="D15A02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E3F510A"/>
    <w:multiLevelType w:val="hybridMultilevel"/>
    <w:tmpl w:val="7FC6490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3F1E180A"/>
    <w:multiLevelType w:val="multilevel"/>
    <w:tmpl w:val="73086EBC"/>
    <w:lvl w:ilvl="0">
      <w:start w:val="1"/>
      <w:numFmt w:val="decimal"/>
      <w:lvlText w:val="%1."/>
      <w:lvlJc w:val="left"/>
      <w:pPr>
        <w:tabs>
          <w:tab w:val="num" w:pos="360"/>
        </w:tabs>
        <w:ind w:left="360" w:hanging="360"/>
      </w:pPr>
      <w:rPr>
        <w:rFonts w:hint="default"/>
        <w:b/>
        <w:bCs/>
        <w:color w:val="FFFFFF"/>
        <w:sz w:val="24"/>
        <w:szCs w:val="24"/>
      </w:rPr>
    </w:lvl>
    <w:lvl w:ilvl="1">
      <w:start w:val="1"/>
      <w:numFmt w:val="decimal"/>
      <w:lvlText w:val="%2."/>
      <w:lvlJc w:val="left"/>
      <w:pPr>
        <w:tabs>
          <w:tab w:val="num" w:pos="8582"/>
        </w:tabs>
        <w:ind w:left="8582" w:hanging="360"/>
      </w:pPr>
      <w:rPr>
        <w:rFonts w:ascii="Times New Roman" w:eastAsia="Times New Roman" w:hAnsi="Times New Roman" w:cs="Times New Roman"/>
        <w:b w:val="0"/>
        <w:bCs w:val="0"/>
        <w:sz w:val="28"/>
        <w:szCs w:val="28"/>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1F0E1A"/>
    <w:multiLevelType w:val="hybridMultilevel"/>
    <w:tmpl w:val="76983F5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48C03FF1"/>
    <w:multiLevelType w:val="hybridMultilevel"/>
    <w:tmpl w:val="E8AE036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4A170B98"/>
    <w:multiLevelType w:val="multilevel"/>
    <w:tmpl w:val="E348F18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D41040C"/>
    <w:multiLevelType w:val="hybridMultilevel"/>
    <w:tmpl w:val="E20444E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555F6B2A"/>
    <w:multiLevelType w:val="hybridMultilevel"/>
    <w:tmpl w:val="F204228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5666596C"/>
    <w:multiLevelType w:val="hybridMultilevel"/>
    <w:tmpl w:val="B2E46EC4"/>
    <w:lvl w:ilvl="0" w:tplc="CAB40166">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0380F06"/>
    <w:multiLevelType w:val="multilevel"/>
    <w:tmpl w:val="2F24EE6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665A67A2"/>
    <w:multiLevelType w:val="multilevel"/>
    <w:tmpl w:val="7A2EBD6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6871016"/>
    <w:multiLevelType w:val="hybridMultilevel"/>
    <w:tmpl w:val="9C423C3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8123F62"/>
    <w:multiLevelType w:val="hybridMultilevel"/>
    <w:tmpl w:val="7190090C"/>
    <w:lvl w:ilvl="0" w:tplc="F6B6310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73486802">
    <w:abstractNumId w:val="7"/>
  </w:num>
  <w:num w:numId="2" w16cid:durableId="1268123065">
    <w:abstractNumId w:val="2"/>
  </w:num>
  <w:num w:numId="3" w16cid:durableId="726805192">
    <w:abstractNumId w:val="17"/>
  </w:num>
  <w:num w:numId="4" w16cid:durableId="65105000">
    <w:abstractNumId w:val="14"/>
  </w:num>
  <w:num w:numId="5" w16cid:durableId="632060697">
    <w:abstractNumId w:val="16"/>
  </w:num>
  <w:num w:numId="6" w16cid:durableId="1112701100">
    <w:abstractNumId w:val="11"/>
  </w:num>
  <w:num w:numId="7" w16cid:durableId="1019117442">
    <w:abstractNumId w:val="12"/>
  </w:num>
  <w:num w:numId="8" w16cid:durableId="339432826">
    <w:abstractNumId w:val="8"/>
  </w:num>
  <w:num w:numId="9" w16cid:durableId="1048140545">
    <w:abstractNumId w:val="6"/>
  </w:num>
  <w:num w:numId="10" w16cid:durableId="614943673">
    <w:abstractNumId w:val="4"/>
  </w:num>
  <w:num w:numId="11" w16cid:durableId="436174320">
    <w:abstractNumId w:val="1"/>
  </w:num>
  <w:num w:numId="12" w16cid:durableId="61687087">
    <w:abstractNumId w:val="3"/>
  </w:num>
  <w:num w:numId="13" w16cid:durableId="1424180088">
    <w:abstractNumId w:val="5"/>
  </w:num>
  <w:num w:numId="14" w16cid:durableId="295140642">
    <w:abstractNumId w:val="9"/>
  </w:num>
  <w:num w:numId="15" w16cid:durableId="565409168">
    <w:abstractNumId w:val="15"/>
  </w:num>
  <w:num w:numId="16" w16cid:durableId="242882975">
    <w:abstractNumId w:val="10"/>
  </w:num>
  <w:num w:numId="17" w16cid:durableId="1884831129">
    <w:abstractNumId w:val="13"/>
  </w:num>
  <w:num w:numId="18" w16cid:durableId="20576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27"/>
    <w:rsid w:val="00003DBB"/>
    <w:rsid w:val="000148DE"/>
    <w:rsid w:val="0003470F"/>
    <w:rsid w:val="0004482E"/>
    <w:rsid w:val="00045027"/>
    <w:rsid w:val="00061DFF"/>
    <w:rsid w:val="00070422"/>
    <w:rsid w:val="0007381B"/>
    <w:rsid w:val="00082F5B"/>
    <w:rsid w:val="000949C0"/>
    <w:rsid w:val="000D3F01"/>
    <w:rsid w:val="000D65DE"/>
    <w:rsid w:val="000E0F40"/>
    <w:rsid w:val="000F7067"/>
    <w:rsid w:val="0010075E"/>
    <w:rsid w:val="00103B71"/>
    <w:rsid w:val="001065BB"/>
    <w:rsid w:val="0011655D"/>
    <w:rsid w:val="00152538"/>
    <w:rsid w:val="001546E8"/>
    <w:rsid w:val="00162BE0"/>
    <w:rsid w:val="001645BF"/>
    <w:rsid w:val="00175F5F"/>
    <w:rsid w:val="00177248"/>
    <w:rsid w:val="00194A4C"/>
    <w:rsid w:val="00196351"/>
    <w:rsid w:val="001B2C13"/>
    <w:rsid w:val="001C04B8"/>
    <w:rsid w:val="001F3E78"/>
    <w:rsid w:val="00214F27"/>
    <w:rsid w:val="0024502A"/>
    <w:rsid w:val="00253875"/>
    <w:rsid w:val="00254B33"/>
    <w:rsid w:val="0026479B"/>
    <w:rsid w:val="00267703"/>
    <w:rsid w:val="002808B9"/>
    <w:rsid w:val="00291B49"/>
    <w:rsid w:val="002C2701"/>
    <w:rsid w:val="002D0250"/>
    <w:rsid w:val="002D28F7"/>
    <w:rsid w:val="002D3D31"/>
    <w:rsid w:val="002D5EBA"/>
    <w:rsid w:val="002E1D50"/>
    <w:rsid w:val="002E3F19"/>
    <w:rsid w:val="00300AFE"/>
    <w:rsid w:val="00307746"/>
    <w:rsid w:val="00313B6D"/>
    <w:rsid w:val="00343016"/>
    <w:rsid w:val="00344E0C"/>
    <w:rsid w:val="00356159"/>
    <w:rsid w:val="00374878"/>
    <w:rsid w:val="003748B9"/>
    <w:rsid w:val="003750C4"/>
    <w:rsid w:val="00376F59"/>
    <w:rsid w:val="00390020"/>
    <w:rsid w:val="00395711"/>
    <w:rsid w:val="003A5D62"/>
    <w:rsid w:val="003A7D78"/>
    <w:rsid w:val="003B0B81"/>
    <w:rsid w:val="003C0BA8"/>
    <w:rsid w:val="003C4AFD"/>
    <w:rsid w:val="003D6A70"/>
    <w:rsid w:val="003D6D83"/>
    <w:rsid w:val="003E0624"/>
    <w:rsid w:val="003F0D47"/>
    <w:rsid w:val="003F102F"/>
    <w:rsid w:val="0041185E"/>
    <w:rsid w:val="00416C62"/>
    <w:rsid w:val="00421987"/>
    <w:rsid w:val="00425439"/>
    <w:rsid w:val="0043142E"/>
    <w:rsid w:val="00445ED9"/>
    <w:rsid w:val="00453B3B"/>
    <w:rsid w:val="004601EE"/>
    <w:rsid w:val="00477CED"/>
    <w:rsid w:val="00495A50"/>
    <w:rsid w:val="004B65FE"/>
    <w:rsid w:val="004D6CE8"/>
    <w:rsid w:val="004E746C"/>
    <w:rsid w:val="004F65F3"/>
    <w:rsid w:val="00514B62"/>
    <w:rsid w:val="00526EEE"/>
    <w:rsid w:val="00531B4D"/>
    <w:rsid w:val="005326A1"/>
    <w:rsid w:val="00533D66"/>
    <w:rsid w:val="00537DBC"/>
    <w:rsid w:val="00541C9E"/>
    <w:rsid w:val="00550E2E"/>
    <w:rsid w:val="0057584D"/>
    <w:rsid w:val="00583429"/>
    <w:rsid w:val="0058368A"/>
    <w:rsid w:val="00583D67"/>
    <w:rsid w:val="005B36BF"/>
    <w:rsid w:val="005C0715"/>
    <w:rsid w:val="005C19DA"/>
    <w:rsid w:val="005D0562"/>
    <w:rsid w:val="005D3670"/>
    <w:rsid w:val="005D3FBA"/>
    <w:rsid w:val="00602288"/>
    <w:rsid w:val="0061165C"/>
    <w:rsid w:val="00626CD3"/>
    <w:rsid w:val="00627171"/>
    <w:rsid w:val="006346A4"/>
    <w:rsid w:val="006454A5"/>
    <w:rsid w:val="006572B8"/>
    <w:rsid w:val="00667A78"/>
    <w:rsid w:val="00681086"/>
    <w:rsid w:val="00692EBE"/>
    <w:rsid w:val="006A2BC3"/>
    <w:rsid w:val="006A2CF6"/>
    <w:rsid w:val="006A6297"/>
    <w:rsid w:val="0072562A"/>
    <w:rsid w:val="00740EB1"/>
    <w:rsid w:val="00754000"/>
    <w:rsid w:val="00765E72"/>
    <w:rsid w:val="007A40C2"/>
    <w:rsid w:val="007A5D23"/>
    <w:rsid w:val="007C2F93"/>
    <w:rsid w:val="007D41F4"/>
    <w:rsid w:val="007E7D19"/>
    <w:rsid w:val="00803874"/>
    <w:rsid w:val="00825E51"/>
    <w:rsid w:val="00844DA5"/>
    <w:rsid w:val="008479AF"/>
    <w:rsid w:val="008510DC"/>
    <w:rsid w:val="00852E3B"/>
    <w:rsid w:val="0086078B"/>
    <w:rsid w:val="00874CB9"/>
    <w:rsid w:val="008934DE"/>
    <w:rsid w:val="008A1C95"/>
    <w:rsid w:val="008A41DC"/>
    <w:rsid w:val="008A6069"/>
    <w:rsid w:val="008B356D"/>
    <w:rsid w:val="008C30E3"/>
    <w:rsid w:val="008C3722"/>
    <w:rsid w:val="008C4FD4"/>
    <w:rsid w:val="008E0711"/>
    <w:rsid w:val="008F3280"/>
    <w:rsid w:val="008F6CCA"/>
    <w:rsid w:val="0090289B"/>
    <w:rsid w:val="00902A39"/>
    <w:rsid w:val="00917C39"/>
    <w:rsid w:val="009317C2"/>
    <w:rsid w:val="0093567C"/>
    <w:rsid w:val="00937813"/>
    <w:rsid w:val="00941B28"/>
    <w:rsid w:val="009525C3"/>
    <w:rsid w:val="00964E24"/>
    <w:rsid w:val="0096668D"/>
    <w:rsid w:val="0097218F"/>
    <w:rsid w:val="00977019"/>
    <w:rsid w:val="00977DC7"/>
    <w:rsid w:val="009816B8"/>
    <w:rsid w:val="009B1222"/>
    <w:rsid w:val="009B259F"/>
    <w:rsid w:val="009B3500"/>
    <w:rsid w:val="009C4261"/>
    <w:rsid w:val="009C459D"/>
    <w:rsid w:val="009E116A"/>
    <w:rsid w:val="009E621E"/>
    <w:rsid w:val="009F2D02"/>
    <w:rsid w:val="009F38CB"/>
    <w:rsid w:val="00A33B7F"/>
    <w:rsid w:val="00A4323C"/>
    <w:rsid w:val="00A525A4"/>
    <w:rsid w:val="00A56A88"/>
    <w:rsid w:val="00A600AF"/>
    <w:rsid w:val="00A74048"/>
    <w:rsid w:val="00A85176"/>
    <w:rsid w:val="00A85B27"/>
    <w:rsid w:val="00A862E1"/>
    <w:rsid w:val="00A87CDD"/>
    <w:rsid w:val="00A93597"/>
    <w:rsid w:val="00A97559"/>
    <w:rsid w:val="00AC0412"/>
    <w:rsid w:val="00AD0294"/>
    <w:rsid w:val="00AD2FCF"/>
    <w:rsid w:val="00AD327F"/>
    <w:rsid w:val="00AF6B30"/>
    <w:rsid w:val="00B01B68"/>
    <w:rsid w:val="00B03E85"/>
    <w:rsid w:val="00B26796"/>
    <w:rsid w:val="00B4340A"/>
    <w:rsid w:val="00B52CCC"/>
    <w:rsid w:val="00B5446B"/>
    <w:rsid w:val="00B559C0"/>
    <w:rsid w:val="00B56588"/>
    <w:rsid w:val="00B60691"/>
    <w:rsid w:val="00B6399F"/>
    <w:rsid w:val="00B72714"/>
    <w:rsid w:val="00B87802"/>
    <w:rsid w:val="00BA7AE5"/>
    <w:rsid w:val="00BD0F2F"/>
    <w:rsid w:val="00BD12A5"/>
    <w:rsid w:val="00BE2477"/>
    <w:rsid w:val="00BF559E"/>
    <w:rsid w:val="00C15063"/>
    <w:rsid w:val="00C16DC3"/>
    <w:rsid w:val="00C27D09"/>
    <w:rsid w:val="00C704EB"/>
    <w:rsid w:val="00C77124"/>
    <w:rsid w:val="00C84C2A"/>
    <w:rsid w:val="00CA1BD7"/>
    <w:rsid w:val="00CA7496"/>
    <w:rsid w:val="00CB138C"/>
    <w:rsid w:val="00CC14D0"/>
    <w:rsid w:val="00CE0E24"/>
    <w:rsid w:val="00CF5DDC"/>
    <w:rsid w:val="00D078B9"/>
    <w:rsid w:val="00D17527"/>
    <w:rsid w:val="00D17EF8"/>
    <w:rsid w:val="00D2261A"/>
    <w:rsid w:val="00D32156"/>
    <w:rsid w:val="00D33B75"/>
    <w:rsid w:val="00D44A7E"/>
    <w:rsid w:val="00D60970"/>
    <w:rsid w:val="00D85B53"/>
    <w:rsid w:val="00D965E4"/>
    <w:rsid w:val="00DC0724"/>
    <w:rsid w:val="00DC3322"/>
    <w:rsid w:val="00DE30EF"/>
    <w:rsid w:val="00DE33D5"/>
    <w:rsid w:val="00E00552"/>
    <w:rsid w:val="00E22373"/>
    <w:rsid w:val="00E62D98"/>
    <w:rsid w:val="00E71254"/>
    <w:rsid w:val="00E74A09"/>
    <w:rsid w:val="00E84340"/>
    <w:rsid w:val="00E858E9"/>
    <w:rsid w:val="00E85FAB"/>
    <w:rsid w:val="00E86C39"/>
    <w:rsid w:val="00E93286"/>
    <w:rsid w:val="00EA6682"/>
    <w:rsid w:val="00ED3FAF"/>
    <w:rsid w:val="00EE7424"/>
    <w:rsid w:val="00EF4FD2"/>
    <w:rsid w:val="00EF7E72"/>
    <w:rsid w:val="00F006A9"/>
    <w:rsid w:val="00F0192F"/>
    <w:rsid w:val="00F022DB"/>
    <w:rsid w:val="00F11B4E"/>
    <w:rsid w:val="00F20359"/>
    <w:rsid w:val="00F368AF"/>
    <w:rsid w:val="00F50686"/>
    <w:rsid w:val="00F50D58"/>
    <w:rsid w:val="00F52101"/>
    <w:rsid w:val="00F607BD"/>
    <w:rsid w:val="00F60AB5"/>
    <w:rsid w:val="00F60D1B"/>
    <w:rsid w:val="00F71A3B"/>
    <w:rsid w:val="00F9004A"/>
    <w:rsid w:val="00FA12D0"/>
    <w:rsid w:val="00FA7691"/>
    <w:rsid w:val="00FB0C70"/>
    <w:rsid w:val="00FD27A6"/>
    <w:rsid w:val="00FE258A"/>
    <w:rsid w:val="00FE4A31"/>
    <w:rsid w:val="00FF69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3FBF"/>
  <w15:docId w15:val="{F68C29F9-8676-451E-AF82-37E742C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99F"/>
    <w:pPr>
      <w:ind w:left="720"/>
      <w:contextualSpacing/>
    </w:pPr>
    <w:rPr>
      <w:noProof/>
      <w:sz w:val="28"/>
      <w:szCs w:val="28"/>
    </w:rPr>
  </w:style>
  <w:style w:type="character" w:styleId="a4">
    <w:name w:val="Hyperlink"/>
    <w:basedOn w:val="a0"/>
    <w:uiPriority w:val="99"/>
    <w:unhideWhenUsed/>
    <w:rsid w:val="00964E24"/>
    <w:rPr>
      <w:color w:val="0000FF" w:themeColor="hyperlink"/>
      <w:u w:val="single"/>
    </w:rPr>
  </w:style>
  <w:style w:type="paragraph" w:customStyle="1" w:styleId="listparagraph">
    <w:name w:val="listparagraph"/>
    <w:basedOn w:val="a"/>
    <w:rsid w:val="00390020"/>
    <w:pPr>
      <w:spacing w:before="100" w:beforeAutospacing="1" w:after="100" w:afterAutospacing="1"/>
    </w:pPr>
    <w:rPr>
      <w:lang w:eastAsia="uk-UA"/>
    </w:rPr>
  </w:style>
  <w:style w:type="character" w:customStyle="1" w:styleId="apple-converted-space">
    <w:name w:val="apple-converted-space"/>
    <w:basedOn w:val="a0"/>
    <w:rsid w:val="00390020"/>
  </w:style>
  <w:style w:type="paragraph" w:customStyle="1" w:styleId="msonormalcxspmiddlecxspmiddle">
    <w:name w:val="msonormalcxspmiddlecxspmiddle"/>
    <w:basedOn w:val="a"/>
    <w:rsid w:val="00390020"/>
    <w:pPr>
      <w:spacing w:before="100" w:beforeAutospacing="1" w:after="100" w:afterAutospacing="1"/>
    </w:pPr>
    <w:rPr>
      <w:lang w:eastAsia="uk-UA"/>
    </w:rPr>
  </w:style>
  <w:style w:type="paragraph" w:customStyle="1" w:styleId="msonormalcxspmiddle">
    <w:name w:val="msonormalcxspmiddle"/>
    <w:basedOn w:val="a"/>
    <w:rsid w:val="00390020"/>
    <w:pPr>
      <w:spacing w:before="100" w:beforeAutospacing="1" w:after="100" w:afterAutospacing="1"/>
    </w:pPr>
    <w:rPr>
      <w:lang w:eastAsia="uk-UA"/>
    </w:rPr>
  </w:style>
  <w:style w:type="character" w:customStyle="1" w:styleId="spelle">
    <w:name w:val="spelle"/>
    <w:basedOn w:val="a0"/>
    <w:rsid w:val="00390020"/>
  </w:style>
  <w:style w:type="paragraph" w:styleId="a5">
    <w:name w:val="Balloon Text"/>
    <w:basedOn w:val="a"/>
    <w:link w:val="a6"/>
    <w:uiPriority w:val="99"/>
    <w:semiHidden/>
    <w:unhideWhenUsed/>
    <w:rsid w:val="00B559C0"/>
    <w:rPr>
      <w:rFonts w:ascii="Tahoma" w:hAnsi="Tahoma" w:cs="Tahoma"/>
      <w:sz w:val="16"/>
      <w:szCs w:val="16"/>
    </w:rPr>
  </w:style>
  <w:style w:type="character" w:customStyle="1" w:styleId="a6">
    <w:name w:val="Текст у виносці Знак"/>
    <w:basedOn w:val="a0"/>
    <w:link w:val="a5"/>
    <w:uiPriority w:val="99"/>
    <w:semiHidden/>
    <w:rsid w:val="00B559C0"/>
    <w:rPr>
      <w:rFonts w:ascii="Tahoma" w:hAnsi="Tahoma" w:cs="Tahoma"/>
      <w:sz w:val="16"/>
      <w:szCs w:val="16"/>
    </w:rPr>
  </w:style>
  <w:style w:type="table" w:styleId="a7">
    <w:name w:val="Table Grid"/>
    <w:basedOn w:val="a1"/>
    <w:uiPriority w:val="59"/>
    <w:rsid w:val="00FF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D1B"/>
    <w:pPr>
      <w:tabs>
        <w:tab w:val="center" w:pos="4819"/>
        <w:tab w:val="right" w:pos="9639"/>
      </w:tabs>
    </w:pPr>
  </w:style>
  <w:style w:type="character" w:customStyle="1" w:styleId="a9">
    <w:name w:val="Верхній колонтитул Знак"/>
    <w:basedOn w:val="a0"/>
    <w:link w:val="a8"/>
    <w:uiPriority w:val="99"/>
    <w:rsid w:val="00F60D1B"/>
  </w:style>
  <w:style w:type="paragraph" w:styleId="aa">
    <w:name w:val="footer"/>
    <w:basedOn w:val="a"/>
    <w:link w:val="ab"/>
    <w:uiPriority w:val="99"/>
    <w:unhideWhenUsed/>
    <w:rsid w:val="00F60D1B"/>
    <w:pPr>
      <w:tabs>
        <w:tab w:val="center" w:pos="4819"/>
        <w:tab w:val="right" w:pos="9639"/>
      </w:tabs>
    </w:pPr>
  </w:style>
  <w:style w:type="character" w:customStyle="1" w:styleId="ab">
    <w:name w:val="Нижній колонтитул Знак"/>
    <w:basedOn w:val="a0"/>
    <w:link w:val="aa"/>
    <w:uiPriority w:val="99"/>
    <w:rsid w:val="00F60D1B"/>
  </w:style>
  <w:style w:type="paragraph" w:styleId="ac">
    <w:name w:val="Revision"/>
    <w:hidden/>
    <w:uiPriority w:val="99"/>
    <w:semiHidden/>
    <w:rsid w:val="00A33B7F"/>
    <w:pPr>
      <w:spacing w:after="0" w:line="240" w:lineRule="auto"/>
    </w:pPr>
  </w:style>
  <w:style w:type="character" w:styleId="ad">
    <w:name w:val="annotation reference"/>
    <w:basedOn w:val="a0"/>
    <w:uiPriority w:val="99"/>
    <w:semiHidden/>
    <w:unhideWhenUsed/>
    <w:rsid w:val="00A93597"/>
    <w:rPr>
      <w:sz w:val="16"/>
      <w:szCs w:val="16"/>
    </w:rPr>
  </w:style>
  <w:style w:type="paragraph" w:styleId="ae">
    <w:name w:val="annotation text"/>
    <w:basedOn w:val="a"/>
    <w:link w:val="af"/>
    <w:uiPriority w:val="99"/>
    <w:unhideWhenUsed/>
    <w:rsid w:val="00A93597"/>
    <w:rPr>
      <w:sz w:val="20"/>
      <w:szCs w:val="20"/>
    </w:rPr>
  </w:style>
  <w:style w:type="character" w:customStyle="1" w:styleId="af">
    <w:name w:val="Текст примітки Знак"/>
    <w:basedOn w:val="a0"/>
    <w:link w:val="ae"/>
    <w:uiPriority w:val="99"/>
    <w:rsid w:val="00A93597"/>
    <w:rPr>
      <w:sz w:val="20"/>
      <w:szCs w:val="20"/>
    </w:rPr>
  </w:style>
  <w:style w:type="paragraph" w:styleId="af0">
    <w:name w:val="annotation subject"/>
    <w:basedOn w:val="ae"/>
    <w:next w:val="ae"/>
    <w:link w:val="af1"/>
    <w:uiPriority w:val="99"/>
    <w:semiHidden/>
    <w:unhideWhenUsed/>
    <w:rsid w:val="00A93597"/>
    <w:rPr>
      <w:b/>
      <w:bCs/>
    </w:rPr>
  </w:style>
  <w:style w:type="character" w:customStyle="1" w:styleId="af1">
    <w:name w:val="Тема примітки Знак"/>
    <w:basedOn w:val="af"/>
    <w:link w:val="af0"/>
    <w:uiPriority w:val="99"/>
    <w:semiHidden/>
    <w:rsid w:val="00A93597"/>
    <w:rPr>
      <w:b/>
      <w:bCs/>
      <w:sz w:val="20"/>
      <w:szCs w:val="20"/>
    </w:rPr>
  </w:style>
  <w:style w:type="character" w:styleId="af2">
    <w:name w:val="Unresolved Mention"/>
    <w:basedOn w:val="a0"/>
    <w:uiPriority w:val="99"/>
    <w:semiHidden/>
    <w:unhideWhenUsed/>
    <w:rsid w:val="00A93597"/>
    <w:rPr>
      <w:color w:val="605E5C"/>
      <w:shd w:val="clear" w:color="auto" w:fill="E1DFDD"/>
    </w:rPr>
  </w:style>
  <w:style w:type="paragraph" w:styleId="af3">
    <w:name w:val="Normal (Web)"/>
    <w:basedOn w:val="a"/>
    <w:uiPriority w:val="99"/>
    <w:unhideWhenUsed/>
    <w:rsid w:val="00533D66"/>
    <w:pPr>
      <w:spacing w:before="100" w:beforeAutospacing="1" w:after="100" w:afterAutospacing="1"/>
    </w:pPr>
    <w:rPr>
      <w:lang w:eastAsia="uk-UA"/>
    </w:rPr>
  </w:style>
  <w:style w:type="character" w:customStyle="1" w:styleId="cf01">
    <w:name w:val="cf01"/>
    <w:basedOn w:val="a0"/>
    <w:rsid w:val="00AF6B30"/>
    <w:rPr>
      <w:rFonts w:ascii="Segoe UI" w:hAnsi="Segoe UI" w:cs="Segoe UI" w:hint="default"/>
      <w:sz w:val="18"/>
      <w:szCs w:val="18"/>
    </w:rPr>
  </w:style>
  <w:style w:type="paragraph" w:customStyle="1" w:styleId="pf0">
    <w:name w:val="pf0"/>
    <w:basedOn w:val="a"/>
    <w:rsid w:val="00A525A4"/>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3019">
      <w:bodyDiv w:val="1"/>
      <w:marLeft w:val="0"/>
      <w:marRight w:val="0"/>
      <w:marTop w:val="0"/>
      <w:marBottom w:val="0"/>
      <w:divBdr>
        <w:top w:val="none" w:sz="0" w:space="0" w:color="auto"/>
        <w:left w:val="none" w:sz="0" w:space="0" w:color="auto"/>
        <w:bottom w:val="none" w:sz="0" w:space="0" w:color="auto"/>
        <w:right w:val="none" w:sz="0" w:space="0" w:color="auto"/>
      </w:divBdr>
    </w:div>
    <w:div w:id="1026784769">
      <w:bodyDiv w:val="1"/>
      <w:marLeft w:val="0"/>
      <w:marRight w:val="0"/>
      <w:marTop w:val="0"/>
      <w:marBottom w:val="0"/>
      <w:divBdr>
        <w:top w:val="none" w:sz="0" w:space="0" w:color="auto"/>
        <w:left w:val="none" w:sz="0" w:space="0" w:color="auto"/>
        <w:bottom w:val="none" w:sz="0" w:space="0" w:color="auto"/>
        <w:right w:val="none" w:sz="0" w:space="0" w:color="auto"/>
      </w:divBdr>
    </w:div>
    <w:div w:id="1280801780">
      <w:bodyDiv w:val="1"/>
      <w:marLeft w:val="0"/>
      <w:marRight w:val="0"/>
      <w:marTop w:val="0"/>
      <w:marBottom w:val="0"/>
      <w:divBdr>
        <w:top w:val="none" w:sz="0" w:space="0" w:color="auto"/>
        <w:left w:val="none" w:sz="0" w:space="0" w:color="auto"/>
        <w:bottom w:val="none" w:sz="0" w:space="0" w:color="auto"/>
        <w:right w:val="none" w:sz="0" w:space="0" w:color="auto"/>
      </w:divBdr>
    </w:div>
    <w:div w:id="1321733439">
      <w:bodyDiv w:val="1"/>
      <w:marLeft w:val="0"/>
      <w:marRight w:val="0"/>
      <w:marTop w:val="0"/>
      <w:marBottom w:val="0"/>
      <w:divBdr>
        <w:top w:val="none" w:sz="0" w:space="0" w:color="auto"/>
        <w:left w:val="none" w:sz="0" w:space="0" w:color="auto"/>
        <w:bottom w:val="none" w:sz="0" w:space="0" w:color="auto"/>
        <w:right w:val="none" w:sz="0" w:space="0" w:color="auto"/>
      </w:divBdr>
    </w:div>
    <w:div w:id="1334257466">
      <w:bodyDiv w:val="1"/>
      <w:marLeft w:val="0"/>
      <w:marRight w:val="0"/>
      <w:marTop w:val="0"/>
      <w:marBottom w:val="0"/>
      <w:divBdr>
        <w:top w:val="none" w:sz="0" w:space="0" w:color="auto"/>
        <w:left w:val="none" w:sz="0" w:space="0" w:color="auto"/>
        <w:bottom w:val="none" w:sz="0" w:space="0" w:color="auto"/>
        <w:right w:val="none" w:sz="0" w:space="0" w:color="auto"/>
      </w:divBdr>
    </w:div>
    <w:div w:id="1579752285">
      <w:bodyDiv w:val="1"/>
      <w:marLeft w:val="0"/>
      <w:marRight w:val="0"/>
      <w:marTop w:val="0"/>
      <w:marBottom w:val="0"/>
      <w:divBdr>
        <w:top w:val="none" w:sz="0" w:space="0" w:color="auto"/>
        <w:left w:val="none" w:sz="0" w:space="0" w:color="auto"/>
        <w:bottom w:val="none" w:sz="0" w:space="0" w:color="auto"/>
        <w:right w:val="none" w:sz="0" w:space="0" w:color="auto"/>
      </w:divBdr>
    </w:div>
    <w:div w:id="1623996287">
      <w:bodyDiv w:val="1"/>
      <w:marLeft w:val="0"/>
      <w:marRight w:val="0"/>
      <w:marTop w:val="0"/>
      <w:marBottom w:val="0"/>
      <w:divBdr>
        <w:top w:val="none" w:sz="0" w:space="0" w:color="auto"/>
        <w:left w:val="none" w:sz="0" w:space="0" w:color="auto"/>
        <w:bottom w:val="none" w:sz="0" w:space="0" w:color="auto"/>
        <w:right w:val="none" w:sz="0" w:space="0" w:color="auto"/>
      </w:divBdr>
    </w:div>
    <w:div w:id="1695113544">
      <w:bodyDiv w:val="1"/>
      <w:marLeft w:val="0"/>
      <w:marRight w:val="0"/>
      <w:marTop w:val="0"/>
      <w:marBottom w:val="0"/>
      <w:divBdr>
        <w:top w:val="none" w:sz="0" w:space="0" w:color="auto"/>
        <w:left w:val="none" w:sz="0" w:space="0" w:color="auto"/>
        <w:bottom w:val="none" w:sz="0" w:space="0" w:color="auto"/>
        <w:right w:val="none" w:sz="0" w:space="0" w:color="auto"/>
      </w:divBdr>
    </w:div>
    <w:div w:id="18680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gasbank.com/upload/file/report_ukr_3q20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gasbank.com/upload/file/zmin_do_poloj_nr_(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krgasbank.com/upload/file/200707_poloj_n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B69099588A34A988E125272BB5E3B" ma:contentTypeVersion="16" ma:contentTypeDescription="Create a new document." ma:contentTypeScope="" ma:versionID="1e4f30a341184a1b2b2652928bcd485d">
  <xsd:schema xmlns:xsd="http://www.w3.org/2001/XMLSchema" xmlns:xs="http://www.w3.org/2001/XMLSchema" xmlns:p="http://schemas.microsoft.com/office/2006/metadata/properties" xmlns:ns2="77cb9db7-f126-402b-939a-860c348d5b27" xmlns:ns3="e5658128-c14f-4923-bcf1-aae0081477ed" targetNamespace="http://schemas.microsoft.com/office/2006/metadata/properties" ma:root="true" ma:fieldsID="3a12cbe6314949769d6f8b3a3ec13d7c" ns2:_="" ns3:_="">
    <xsd:import namespace="77cb9db7-f126-402b-939a-860c348d5b27"/>
    <xsd:import namespace="e5658128-c14f-4923-bcf1-aae008147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b9db7-f126-402b-939a-860c348d5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af787f-da36-48cf-a3ea-a373c994e0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58128-c14f-4923-bcf1-aae008147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643199-49b3-4397-8b35-2cb84f2da971}" ma:internalName="TaxCatchAll" ma:showField="CatchAllData" ma:web="e5658128-c14f-4923-bcf1-aae00814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658128-c14f-4923-bcf1-aae0081477ed">
      <UserInfo>
        <DisplayName>Aleksey Komlichenko</DisplayName>
        <AccountId>27</AccountId>
        <AccountType/>
      </UserInfo>
    </SharedWithUsers>
    <lcf76f155ced4ddcb4097134ff3c332f xmlns="77cb9db7-f126-402b-939a-860c348d5b27">
      <Terms xmlns="http://schemas.microsoft.com/office/infopath/2007/PartnerControls"/>
    </lcf76f155ced4ddcb4097134ff3c332f>
    <TaxCatchAll xmlns="e5658128-c14f-4923-bcf1-aae0081477ed" xsi:nil="true"/>
  </documentManagement>
</p:properties>
</file>

<file path=customXml/itemProps1.xml><?xml version="1.0" encoding="utf-8"?>
<ds:datastoreItem xmlns:ds="http://schemas.openxmlformats.org/officeDocument/2006/customXml" ds:itemID="{E3D0C3B0-EF3B-496B-B279-1F1FF89B5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b9db7-f126-402b-939a-860c348d5b27"/>
    <ds:schemaRef ds:uri="e5658128-c14f-4923-bcf1-aae00814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E527A-C50F-4C98-973A-308B777DBC41}">
  <ds:schemaRefs>
    <ds:schemaRef ds:uri="http://schemas.microsoft.com/sharepoint/v3/contenttype/forms"/>
  </ds:schemaRefs>
</ds:datastoreItem>
</file>

<file path=customXml/itemProps3.xml><?xml version="1.0" encoding="utf-8"?>
<ds:datastoreItem xmlns:ds="http://schemas.openxmlformats.org/officeDocument/2006/customXml" ds:itemID="{804B1318-A5A7-46A3-ADC7-AC3062ECF2AA}">
  <ds:schemaRefs>
    <ds:schemaRef ds:uri="http://schemas.microsoft.com/office/2006/metadata/properties"/>
    <ds:schemaRef ds:uri="http://schemas.microsoft.com/office/infopath/2007/PartnerControls"/>
    <ds:schemaRef ds:uri="e5658128-c14f-4923-bcf1-aae0081477ed"/>
    <ds:schemaRef ds:uri="77cb9db7-f126-402b-939a-860c348d5b27"/>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6140</Words>
  <Characters>3500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Anna Lypska</cp:lastModifiedBy>
  <cp:revision>41</cp:revision>
  <cp:lastPrinted>2018-01-31T14:22:00Z</cp:lastPrinted>
  <dcterms:created xsi:type="dcterms:W3CDTF">2022-10-24T13:32:00Z</dcterms:created>
  <dcterms:modified xsi:type="dcterms:W3CDTF">2022-10-26T08:14:00Z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1da31500d5ad8daebf19005fc708ed982e28aeea56bf65a7b9ccee45edf86da3</vt:lpwstr>
  </property>
  <property fmtid="{D5CDD505-2E9C-101B-9397-08002B2CF9AE}" pid="3" name="ContentTypeId">
    <vt:lpwstr>0x010100033B69099588A34A988E125272BB5E3B</vt:lpwstr>
  </property>
  <property fmtid="{D5CDD505-2E9C-101B-9397-08002B2CF9AE}" pid="4" name="MediaServiceImageTags">
    <vt:lpwstr/>
  </property>
</Properties>
</file>