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4E9615" w14:textId="77777777" w:rsidR="00935510" w:rsidRPr="000814FA" w:rsidRDefault="00935510" w:rsidP="00935510">
      <w:pPr>
        <w:jc w:val="center"/>
        <w:rPr>
          <w:lang w:val="uk-UA"/>
        </w:rPr>
      </w:pPr>
    </w:p>
    <w:p w14:paraId="095D9A84" w14:textId="77777777" w:rsidR="00634C91" w:rsidRPr="000814FA" w:rsidRDefault="00634C91" w:rsidP="004E7CEA">
      <w:pPr>
        <w:jc w:val="center"/>
        <w:rPr>
          <w:lang w:val="uk-UA"/>
        </w:rPr>
      </w:pPr>
    </w:p>
    <w:p w14:paraId="2FE063FE" w14:textId="77777777" w:rsidR="004E7CEA" w:rsidRPr="000814FA" w:rsidRDefault="004E7CEA" w:rsidP="004E7CEA">
      <w:pPr>
        <w:jc w:val="center"/>
        <w:rPr>
          <w:lang w:val="uk-UA"/>
        </w:rPr>
      </w:pPr>
    </w:p>
    <w:p w14:paraId="5022EA01" w14:textId="72E96198" w:rsidR="004E7CEA" w:rsidRPr="000814FA" w:rsidRDefault="004E7CEA" w:rsidP="004E7CEA">
      <w:pPr>
        <w:jc w:val="center"/>
        <w:rPr>
          <w:rFonts w:ascii="Corbel" w:hAnsi="Corbel"/>
          <w:b/>
          <w:color w:val="808080" w:themeColor="background1" w:themeShade="80"/>
          <w:sz w:val="40"/>
          <w:lang w:val="uk-UA"/>
        </w:rPr>
      </w:pPr>
    </w:p>
    <w:p w14:paraId="2EC9FA1C" w14:textId="439B194B" w:rsidR="0034601E" w:rsidRPr="000814FA" w:rsidRDefault="0034601E" w:rsidP="00DC10C4">
      <w:pPr>
        <w:jc w:val="center"/>
        <w:rPr>
          <w:rFonts w:ascii="Corbel" w:hAnsi="Corbel"/>
          <w:b/>
          <w:bCs/>
          <w:sz w:val="48"/>
          <w:szCs w:val="48"/>
          <w:lang w:val="uk-UA"/>
        </w:rPr>
      </w:pPr>
      <w:r w:rsidRPr="000814FA">
        <w:rPr>
          <w:rFonts w:ascii="Corbel" w:hAnsi="Corbel"/>
          <w:b/>
          <w:bCs/>
          <w:sz w:val="48"/>
          <w:szCs w:val="48"/>
          <w:lang w:val="uk-UA"/>
        </w:rPr>
        <w:t>ЗМІЦНЕННЯ СПРОМОЖНОСТІ УРЯДУ ЩОДО ВПРОВАДЖЕННЯ ФІСКАЛЬНОЇ РЕФОРМИ: МІНІСТЕРСТВО ФІНАНСІВ УКРАЇНИ</w:t>
      </w:r>
    </w:p>
    <w:p w14:paraId="784B99D0" w14:textId="158CE163" w:rsidR="00776596" w:rsidRPr="000814FA" w:rsidRDefault="00776596" w:rsidP="00DC10C4">
      <w:pPr>
        <w:jc w:val="center"/>
        <w:rPr>
          <w:rFonts w:ascii="Corbel" w:hAnsi="Corbel"/>
          <w:b/>
          <w:bCs/>
          <w:sz w:val="48"/>
          <w:szCs w:val="48"/>
          <w:lang w:val="uk-UA"/>
        </w:rPr>
      </w:pPr>
      <w:r w:rsidRPr="000814FA">
        <w:rPr>
          <w:rFonts w:ascii="Corbel" w:hAnsi="Corbel"/>
          <w:b/>
          <w:bCs/>
          <w:sz w:val="48"/>
          <w:szCs w:val="48"/>
          <w:lang w:val="uk-UA"/>
        </w:rPr>
        <w:t xml:space="preserve"> (STRONG)</w:t>
      </w:r>
    </w:p>
    <w:p w14:paraId="3B9E6781" w14:textId="560F4E11" w:rsidR="001B4EDB" w:rsidRPr="000814FA" w:rsidRDefault="00DC10C4" w:rsidP="00DC10C4">
      <w:pPr>
        <w:jc w:val="center"/>
        <w:rPr>
          <w:rFonts w:ascii="Corbel" w:hAnsi="Corbel"/>
          <w:b/>
          <w:bCs/>
          <w:sz w:val="48"/>
          <w:szCs w:val="48"/>
          <w:lang w:val="uk-UA"/>
        </w:rPr>
      </w:pPr>
      <w:r w:rsidRPr="000814FA">
        <w:rPr>
          <w:rFonts w:ascii="Corbel" w:hAnsi="Corbel"/>
          <w:b/>
          <w:bCs/>
          <w:sz w:val="48"/>
          <w:szCs w:val="48"/>
          <w:lang w:val="uk-UA"/>
        </w:rPr>
        <w:t>(</w:t>
      </w:r>
      <w:r w:rsidR="00776596" w:rsidRPr="000814FA">
        <w:rPr>
          <w:rFonts w:ascii="Corbel" w:hAnsi="Corbel"/>
          <w:b/>
          <w:bCs/>
          <w:sz w:val="48"/>
          <w:szCs w:val="48"/>
          <w:lang w:val="uk-UA"/>
        </w:rPr>
        <w:t>P506476</w:t>
      </w:r>
      <w:r w:rsidRPr="000814FA">
        <w:rPr>
          <w:rFonts w:ascii="Corbel" w:hAnsi="Corbel"/>
          <w:b/>
          <w:bCs/>
          <w:sz w:val="48"/>
          <w:szCs w:val="48"/>
          <w:lang w:val="uk-UA"/>
        </w:rPr>
        <w:t>)</w:t>
      </w:r>
    </w:p>
    <w:p w14:paraId="241360E9" w14:textId="4D02965F" w:rsidR="004E7CEA" w:rsidRPr="000814FA" w:rsidRDefault="004E7CEA" w:rsidP="4E4D998E">
      <w:pPr>
        <w:jc w:val="center"/>
        <w:rPr>
          <w:rFonts w:ascii="Corbel" w:hAnsi="Corbel"/>
          <w:b/>
          <w:bCs/>
          <w:sz w:val="48"/>
          <w:szCs w:val="48"/>
          <w:lang w:val="uk-UA"/>
        </w:rPr>
      </w:pPr>
    </w:p>
    <w:p w14:paraId="16799474" w14:textId="77777777" w:rsidR="004E7CEA" w:rsidRPr="000814FA" w:rsidRDefault="004E7CEA" w:rsidP="004E7CEA">
      <w:pPr>
        <w:jc w:val="center"/>
        <w:rPr>
          <w:rFonts w:ascii="Corbel" w:hAnsi="Corbel"/>
          <w:b/>
          <w:sz w:val="48"/>
          <w:lang w:val="uk-UA"/>
        </w:rPr>
      </w:pPr>
    </w:p>
    <w:p w14:paraId="73974343" w14:textId="5EC77C43" w:rsidR="008F153C" w:rsidRPr="000814FA" w:rsidRDefault="008F153C" w:rsidP="4E4D998E">
      <w:pPr>
        <w:jc w:val="center"/>
        <w:rPr>
          <w:rFonts w:ascii="Corbel" w:hAnsi="Corbel"/>
          <w:b/>
          <w:bCs/>
          <w:sz w:val="48"/>
          <w:szCs w:val="48"/>
          <w:lang w:val="uk-UA"/>
        </w:rPr>
      </w:pPr>
    </w:p>
    <w:p w14:paraId="103D45CC" w14:textId="2B87A94F" w:rsidR="0034601E" w:rsidRPr="000814FA" w:rsidRDefault="0034601E" w:rsidP="4E4D998E">
      <w:pPr>
        <w:jc w:val="center"/>
        <w:rPr>
          <w:rFonts w:ascii="Corbel" w:hAnsi="Corbel"/>
          <w:b/>
          <w:bCs/>
          <w:color w:val="4472C4" w:themeColor="accent1"/>
          <w:sz w:val="48"/>
          <w:szCs w:val="48"/>
          <w:lang w:val="uk-UA"/>
        </w:rPr>
      </w:pPr>
      <w:r w:rsidRPr="000814FA">
        <w:rPr>
          <w:rFonts w:ascii="Corbel" w:hAnsi="Corbel"/>
          <w:b/>
          <w:color w:val="4472C4" w:themeColor="accent1"/>
          <w:sz w:val="48"/>
          <w:lang w:val="uk-UA"/>
        </w:rPr>
        <w:t>ПЛАН ЕКОЛОГІЧНИХ ТА СОЦІАЛЬНИХ ЗОБОВ'ЯЗАНЬ (ПЕСЗ)</w:t>
      </w:r>
    </w:p>
    <w:p w14:paraId="3F6DB9A2" w14:textId="32101897" w:rsidR="0075364D" w:rsidRPr="000814FA" w:rsidRDefault="0034601E" w:rsidP="4E4D998E">
      <w:pPr>
        <w:jc w:val="center"/>
        <w:rPr>
          <w:rFonts w:ascii="Corbel" w:hAnsi="Corbel"/>
          <w:b/>
          <w:bCs/>
          <w:color w:val="4472C4" w:themeColor="accent1"/>
          <w:sz w:val="48"/>
          <w:szCs w:val="48"/>
          <w:lang w:val="uk-UA"/>
        </w:rPr>
      </w:pPr>
      <w:r w:rsidRPr="000814FA">
        <w:rPr>
          <w:rFonts w:ascii="Corbel" w:hAnsi="Corbel"/>
          <w:b/>
          <w:bCs/>
          <w:color w:val="4472C4" w:themeColor="accent1"/>
          <w:sz w:val="48"/>
          <w:szCs w:val="48"/>
          <w:lang w:val="uk-UA"/>
        </w:rPr>
        <w:t>(проєкт документа)</w:t>
      </w:r>
      <w:r w:rsidR="004E7CEA" w:rsidRPr="000814FA">
        <w:rPr>
          <w:rFonts w:ascii="Corbel" w:hAnsi="Corbel"/>
          <w:b/>
          <w:bCs/>
          <w:color w:val="4472C4" w:themeColor="accent1"/>
          <w:sz w:val="48"/>
          <w:szCs w:val="48"/>
          <w:lang w:val="uk-UA"/>
        </w:rPr>
        <w:t xml:space="preserve"> </w:t>
      </w:r>
    </w:p>
    <w:p w14:paraId="6F7746A1" w14:textId="77777777" w:rsidR="000A0AEB" w:rsidRPr="000814FA" w:rsidRDefault="000A0AEB" w:rsidP="004E7CEA">
      <w:pPr>
        <w:jc w:val="center"/>
        <w:rPr>
          <w:rFonts w:ascii="Corbel" w:hAnsi="Corbel"/>
          <w:b/>
          <w:color w:val="4472C4" w:themeColor="accent1"/>
          <w:sz w:val="48"/>
          <w:lang w:val="uk-UA"/>
        </w:rPr>
      </w:pPr>
    </w:p>
    <w:p w14:paraId="4DDD72F7" w14:textId="0337FEC1" w:rsidR="0075364D" w:rsidRPr="000814FA" w:rsidRDefault="00A07797" w:rsidP="004E7CEA">
      <w:pPr>
        <w:jc w:val="center"/>
        <w:rPr>
          <w:rFonts w:ascii="Corbel" w:hAnsi="Corbel"/>
          <w:b/>
          <w:sz w:val="48"/>
          <w:lang w:val="uk-UA"/>
        </w:rPr>
      </w:pPr>
      <w:r>
        <w:rPr>
          <w:rFonts w:ascii="Corbel" w:hAnsi="Corbel"/>
          <w:b/>
          <w:sz w:val="48"/>
          <w:lang w:val="uk-UA"/>
        </w:rPr>
        <w:t>Вересень</w:t>
      </w:r>
      <w:r w:rsidRPr="000814FA">
        <w:rPr>
          <w:rFonts w:ascii="Corbel" w:hAnsi="Corbel"/>
          <w:b/>
          <w:sz w:val="48"/>
          <w:lang w:val="uk-UA"/>
        </w:rPr>
        <w:t xml:space="preserve"> </w:t>
      </w:r>
      <w:r w:rsidR="001B4EDB" w:rsidRPr="000814FA">
        <w:rPr>
          <w:rFonts w:ascii="Corbel" w:hAnsi="Corbel"/>
          <w:b/>
          <w:sz w:val="48"/>
          <w:lang w:val="uk-UA"/>
        </w:rPr>
        <w:t>2024</w:t>
      </w:r>
      <w:r w:rsidR="0034601E" w:rsidRPr="000814FA">
        <w:rPr>
          <w:rFonts w:ascii="Corbel" w:hAnsi="Corbel"/>
          <w:b/>
          <w:sz w:val="48"/>
          <w:lang w:val="uk-UA"/>
        </w:rPr>
        <w:t xml:space="preserve"> р.</w:t>
      </w:r>
    </w:p>
    <w:p w14:paraId="43905DE6" w14:textId="77777777" w:rsidR="00A54559" w:rsidRPr="000814FA" w:rsidRDefault="004E7CEA" w:rsidP="004E7CEA">
      <w:pPr>
        <w:jc w:val="center"/>
        <w:rPr>
          <w:sz w:val="44"/>
          <w:lang w:val="uk-UA"/>
        </w:rPr>
      </w:pPr>
      <w:r w:rsidRPr="000814FA">
        <w:rPr>
          <w:sz w:val="44"/>
          <w:lang w:val="uk-UA"/>
        </w:rPr>
        <w:br w:type="page"/>
      </w:r>
    </w:p>
    <w:p w14:paraId="146F172D" w14:textId="77777777" w:rsidR="000A0AEB" w:rsidRPr="000814FA" w:rsidRDefault="000A0AEB" w:rsidP="004E7CEA">
      <w:pPr>
        <w:jc w:val="center"/>
        <w:rPr>
          <w:rFonts w:ascii="Calibri" w:hAnsi="Calibri"/>
          <w:b/>
          <w:lang w:val="uk-UA"/>
        </w:rPr>
      </w:pPr>
    </w:p>
    <w:p w14:paraId="5CC35149" w14:textId="3CAE091F" w:rsidR="004E7CEA" w:rsidRPr="000814FA" w:rsidRDefault="0034601E" w:rsidP="00EB54FE">
      <w:pPr>
        <w:jc w:val="center"/>
        <w:rPr>
          <w:rFonts w:ascii="Calibri" w:hAnsi="Calibri"/>
          <w:b/>
          <w:iCs/>
          <w:lang w:val="uk-UA"/>
        </w:rPr>
      </w:pPr>
      <w:r w:rsidRPr="000814FA">
        <w:rPr>
          <w:rFonts w:ascii="Calibri" w:hAnsi="Calibri"/>
          <w:b/>
          <w:iCs/>
          <w:lang w:val="uk-UA"/>
        </w:rPr>
        <w:t>ПЛАН ЕКОЛОГІЧНИХ ТА СОЦІАЛЬНИХ ЗОБОВ'ЯЗАНЬ (ПЕСЗ)</w:t>
      </w:r>
    </w:p>
    <w:p w14:paraId="4C125388" w14:textId="77777777" w:rsidR="000A0AEB" w:rsidRPr="000814FA" w:rsidRDefault="000A0AEB" w:rsidP="004E7CEA">
      <w:pPr>
        <w:jc w:val="center"/>
        <w:rPr>
          <w:rFonts w:ascii="Calibri" w:hAnsi="Calibri"/>
          <w:b/>
          <w:i/>
          <w:iCs/>
          <w:lang w:val="uk-UA"/>
        </w:rPr>
      </w:pPr>
    </w:p>
    <w:p w14:paraId="761B6577" w14:textId="6A160C4B" w:rsidR="004E7CEA" w:rsidRPr="000814FA" w:rsidRDefault="0034601E" w:rsidP="00FC3BA2">
      <w:pPr>
        <w:pStyle w:val="af0"/>
        <w:numPr>
          <w:ilvl w:val="0"/>
          <w:numId w:val="16"/>
        </w:numPr>
        <w:ind w:left="360"/>
        <w:rPr>
          <w:rFonts w:ascii="Calibri" w:hAnsi="Calibri"/>
          <w:lang w:val="uk-UA"/>
        </w:rPr>
      </w:pPr>
      <w:r w:rsidRPr="000814FA">
        <w:rPr>
          <w:rFonts w:ascii="Calibri" w:hAnsi="Calibri"/>
          <w:lang w:val="uk-UA"/>
        </w:rPr>
        <w:t>Україна (Позичальник) реалізовуватиме Проєкт «Зміцнення спроможності уряду щодо впровадження фіскальної реформи» («Проєкт») із залученням Міністерства фінансів (Мінфін), як визначено в Угоді про позику. Міжнародний банк реконструкції та розвитку (далі – Банк) погодився надати фінансування Проєкту, як визначено у згаданій угоді.</w:t>
      </w:r>
    </w:p>
    <w:p w14:paraId="783720F8" w14:textId="10AFBDE7" w:rsidR="00655067" w:rsidRPr="000814FA" w:rsidRDefault="0034601E" w:rsidP="003A5C2C">
      <w:pPr>
        <w:pStyle w:val="af0"/>
        <w:numPr>
          <w:ilvl w:val="0"/>
          <w:numId w:val="16"/>
        </w:numPr>
        <w:ind w:left="360"/>
        <w:rPr>
          <w:lang w:val="uk-UA"/>
        </w:rPr>
      </w:pPr>
      <w:r w:rsidRPr="000814FA">
        <w:rPr>
          <w:rFonts w:ascii="Calibri" w:hAnsi="Calibri"/>
          <w:lang w:val="uk-UA"/>
        </w:rPr>
        <w:t>Позичальник повинен забезпечити виконання Проєкту відповідно до Екологічних та соціальних стандартів (ЕСС) та цього Плану екологічних і соціальних зобов'язань (ПЕСЗ) у спосіб, який є прийнятним для Банку. ПЕСЗ є складовою Угоди про позику. Якщо інше не визначено в цьому ПЕСЗ, терміни</w:t>
      </w:r>
      <w:r w:rsidR="00E27E6D" w:rsidRPr="000814FA">
        <w:rPr>
          <w:rFonts w:ascii="Calibri" w:hAnsi="Calibri"/>
          <w:lang w:val="uk-UA"/>
        </w:rPr>
        <w:t>, викладені</w:t>
      </w:r>
      <w:r w:rsidRPr="000814FA">
        <w:rPr>
          <w:rFonts w:ascii="Calibri" w:hAnsi="Calibri"/>
          <w:lang w:val="uk-UA"/>
        </w:rPr>
        <w:t xml:space="preserve"> з великої літери, що використовуються в цьому ПЕСЗ, мають значення, надані їм у згадан</w:t>
      </w:r>
      <w:r w:rsidR="00E27E6D" w:rsidRPr="000814FA">
        <w:rPr>
          <w:rFonts w:ascii="Calibri" w:hAnsi="Calibri"/>
          <w:lang w:val="uk-UA"/>
        </w:rPr>
        <w:t>ій (</w:t>
      </w:r>
      <w:r w:rsidRPr="000814FA">
        <w:rPr>
          <w:rFonts w:ascii="Calibri" w:hAnsi="Calibri"/>
          <w:lang w:val="uk-UA"/>
        </w:rPr>
        <w:t>их</w:t>
      </w:r>
      <w:r w:rsidR="00E27E6D" w:rsidRPr="000814FA">
        <w:rPr>
          <w:rFonts w:ascii="Calibri" w:hAnsi="Calibri"/>
          <w:lang w:val="uk-UA"/>
        </w:rPr>
        <w:t>)</w:t>
      </w:r>
      <w:r w:rsidRPr="000814FA">
        <w:rPr>
          <w:rFonts w:ascii="Calibri" w:hAnsi="Calibri"/>
          <w:lang w:val="uk-UA"/>
        </w:rPr>
        <w:t xml:space="preserve"> угод</w:t>
      </w:r>
      <w:r w:rsidR="00E27E6D" w:rsidRPr="000814FA">
        <w:rPr>
          <w:rFonts w:ascii="Calibri" w:hAnsi="Calibri"/>
          <w:lang w:val="uk-UA"/>
        </w:rPr>
        <w:t>і (</w:t>
      </w:r>
      <w:r w:rsidRPr="000814FA">
        <w:rPr>
          <w:rFonts w:ascii="Calibri" w:hAnsi="Calibri"/>
          <w:lang w:val="uk-UA"/>
        </w:rPr>
        <w:t>ах</w:t>
      </w:r>
      <w:r w:rsidR="00E27E6D" w:rsidRPr="000814FA">
        <w:rPr>
          <w:rFonts w:ascii="Calibri" w:hAnsi="Calibri"/>
          <w:lang w:val="uk-UA"/>
        </w:rPr>
        <w:t>)</w:t>
      </w:r>
      <w:r w:rsidRPr="000814FA">
        <w:rPr>
          <w:rFonts w:ascii="Calibri" w:hAnsi="Calibri"/>
          <w:lang w:val="uk-UA"/>
        </w:rPr>
        <w:t>.</w:t>
      </w:r>
    </w:p>
    <w:p w14:paraId="6BE173E3" w14:textId="4570F4A7" w:rsidR="00747414" w:rsidRPr="000814FA" w:rsidRDefault="00E27E6D" w:rsidP="006026D7">
      <w:pPr>
        <w:pStyle w:val="af0"/>
        <w:numPr>
          <w:ilvl w:val="0"/>
          <w:numId w:val="16"/>
        </w:numPr>
        <w:ind w:left="360"/>
        <w:rPr>
          <w:lang w:val="uk-UA"/>
        </w:rPr>
      </w:pPr>
      <w:r w:rsidRPr="000814FA">
        <w:rPr>
          <w:rFonts w:ascii="Calibri" w:hAnsi="Calibri"/>
          <w:lang w:val="uk-UA"/>
        </w:rPr>
        <w:t>Не обмежуючись вище</w:t>
      </w:r>
      <w:r w:rsidR="0068545A" w:rsidRPr="000814FA">
        <w:rPr>
          <w:rFonts w:ascii="Calibri" w:hAnsi="Calibri"/>
          <w:lang w:val="uk-UA"/>
        </w:rPr>
        <w:t>наведеним</w:t>
      </w:r>
      <w:r w:rsidRPr="000814FA">
        <w:rPr>
          <w:rFonts w:ascii="Calibri" w:hAnsi="Calibri"/>
          <w:lang w:val="uk-UA"/>
        </w:rPr>
        <w:t xml:space="preserve">, цей ПЕСЗ визначає суттєві заходи та дії, які Позичальник повинен виконати або щодо яких Позичальник повинен забезпечити виконання, зокрема, якщо це застосовно, в частині часових рамок дій та заходів, інституційних, кадрових, навчальних, моніторингових механізмів та механізмів звітування та розгляду скарг. ПЕСЗ також визначає екологічні та соціальні (ЕіС) інструменти, які повинні бути </w:t>
      </w:r>
      <w:r w:rsidR="00733523" w:rsidRPr="000814FA">
        <w:rPr>
          <w:rFonts w:ascii="Calibri" w:hAnsi="Calibri"/>
          <w:lang w:val="uk-UA"/>
        </w:rPr>
        <w:t>затверджені</w:t>
      </w:r>
      <w:r w:rsidRPr="000814FA">
        <w:rPr>
          <w:rFonts w:ascii="Calibri" w:hAnsi="Calibri"/>
          <w:lang w:val="uk-UA"/>
        </w:rPr>
        <w:t xml:space="preserve"> та впроваджені в рамках Проєкту, в усіх випадках після попередніх консультацій та з оприлюдненням відповідно до ЕСС, </w:t>
      </w:r>
      <w:r w:rsidR="0068545A" w:rsidRPr="000814FA">
        <w:rPr>
          <w:rFonts w:ascii="Calibri" w:hAnsi="Calibri"/>
          <w:lang w:val="uk-UA"/>
        </w:rPr>
        <w:t xml:space="preserve">із </w:t>
      </w:r>
      <w:r w:rsidRPr="000814FA">
        <w:rPr>
          <w:rFonts w:ascii="Calibri" w:hAnsi="Calibri"/>
          <w:lang w:val="uk-UA"/>
        </w:rPr>
        <w:t>формою та змістом, а також у спосіб</w:t>
      </w:r>
      <w:r w:rsidR="0068545A" w:rsidRPr="000814FA">
        <w:rPr>
          <w:rFonts w:ascii="Calibri" w:hAnsi="Calibri"/>
          <w:lang w:val="uk-UA"/>
        </w:rPr>
        <w:t>, які є прийнятними для Банку</w:t>
      </w:r>
      <w:r w:rsidRPr="000814FA">
        <w:rPr>
          <w:rFonts w:ascii="Calibri" w:hAnsi="Calibri"/>
          <w:lang w:val="uk-UA"/>
        </w:rPr>
        <w:t xml:space="preserve">. Після </w:t>
      </w:r>
      <w:r w:rsidR="00733523" w:rsidRPr="000814FA">
        <w:rPr>
          <w:rFonts w:ascii="Calibri" w:hAnsi="Calibri"/>
          <w:lang w:val="uk-UA"/>
        </w:rPr>
        <w:t>затвердження</w:t>
      </w:r>
      <w:r w:rsidR="0068545A" w:rsidRPr="000814FA">
        <w:rPr>
          <w:rFonts w:ascii="Calibri" w:hAnsi="Calibri"/>
          <w:lang w:val="uk-UA"/>
        </w:rPr>
        <w:t xml:space="preserve"> </w:t>
      </w:r>
      <w:r w:rsidRPr="000814FA">
        <w:rPr>
          <w:rFonts w:ascii="Calibri" w:hAnsi="Calibri"/>
          <w:lang w:val="uk-UA"/>
        </w:rPr>
        <w:t xml:space="preserve">зазначені </w:t>
      </w:r>
      <w:r w:rsidR="0068545A" w:rsidRPr="000814FA">
        <w:rPr>
          <w:rFonts w:ascii="Calibri" w:hAnsi="Calibri"/>
          <w:lang w:val="uk-UA"/>
        </w:rPr>
        <w:t xml:space="preserve">ЕіС </w:t>
      </w:r>
      <w:r w:rsidRPr="000814FA">
        <w:rPr>
          <w:rFonts w:ascii="Calibri" w:hAnsi="Calibri"/>
          <w:lang w:val="uk-UA"/>
        </w:rPr>
        <w:t>інструменти можуть час від часу переглядатися за попередньою письмовою згодою Банку.</w:t>
      </w:r>
    </w:p>
    <w:p w14:paraId="662AEE8E" w14:textId="2CB74037" w:rsidR="0068545A" w:rsidRPr="000814FA" w:rsidRDefault="0068545A" w:rsidP="0068545A">
      <w:pPr>
        <w:pStyle w:val="af0"/>
        <w:numPr>
          <w:ilvl w:val="0"/>
          <w:numId w:val="16"/>
        </w:numPr>
        <w:ind w:left="360"/>
        <w:rPr>
          <w:rFonts w:ascii="Calibri" w:hAnsi="Calibri"/>
          <w:lang w:val="uk-UA"/>
        </w:rPr>
        <w:sectPr w:rsidR="0068545A" w:rsidRPr="000814FA" w:rsidSect="0047550F">
          <w:headerReference w:type="even" r:id="rId13"/>
          <w:headerReference w:type="default" r:id="rId14"/>
          <w:footerReference w:type="default" r:id="rId15"/>
          <w:headerReference w:type="first" r:id="rId16"/>
          <w:pgSz w:w="12240" w:h="15840"/>
          <w:pgMar w:top="720" w:right="1170" w:bottom="720" w:left="990" w:header="720" w:footer="720" w:gutter="0"/>
          <w:cols w:space="720"/>
          <w:docGrid w:linePitch="360"/>
        </w:sectPr>
      </w:pPr>
      <w:r w:rsidRPr="000814FA">
        <w:rPr>
          <w:rFonts w:ascii="Calibri" w:hAnsi="Calibri"/>
          <w:lang w:val="uk-UA"/>
        </w:rPr>
        <w:t>За домовленостями між Банком та Позичальником, впродовж періоду реалізації, у разі такої необхідності, Проєкту цей ПЕСЗ час від часу переглядатиметься для віддзеркалення адаптивного управління змінами та непередбачуваними обставинами у зв’язку з Проєктом або в порядку реагування на хід впровадження Проєкту. Позичальник, який діє через Мінфін, та Банк погоджуються, що за таких обставин вони оновлять ESCP, щоб віддзеркалити ці зміни, шляхом обміну листами з підписами від Банку та Мінфіну в особі Міністра фінансів. Позичальник повинен буде оперативно оприлюднити оновлений ПЕСЗ.</w:t>
      </w:r>
    </w:p>
    <w:tbl>
      <w:tblPr>
        <w:tblStyle w:val="a3"/>
        <w:tblW w:w="14305" w:type="dxa"/>
        <w:tblLayout w:type="fixed"/>
        <w:tblCellMar>
          <w:left w:w="115" w:type="dxa"/>
          <w:right w:w="115" w:type="dxa"/>
        </w:tblCellMar>
        <w:tblLook w:val="04A0" w:firstRow="1" w:lastRow="0" w:firstColumn="1" w:lastColumn="0" w:noHBand="0" w:noVBand="1"/>
      </w:tblPr>
      <w:tblGrid>
        <w:gridCol w:w="715"/>
        <w:gridCol w:w="7470"/>
        <w:gridCol w:w="3510"/>
        <w:gridCol w:w="2610"/>
      </w:tblGrid>
      <w:tr w:rsidR="00ED3D08" w:rsidRPr="000814FA" w14:paraId="09030FFB" w14:textId="77777777" w:rsidTr="128F116E">
        <w:trPr>
          <w:cantSplit/>
          <w:trHeight w:val="56"/>
          <w:tblHeader/>
        </w:trPr>
        <w:tc>
          <w:tcPr>
            <w:tcW w:w="8185" w:type="dxa"/>
            <w:gridSpan w:val="2"/>
            <w:tcBorders>
              <w:top w:val="single" w:sz="4" w:space="0" w:color="000000" w:themeColor="text1"/>
            </w:tcBorders>
            <w:shd w:val="clear" w:color="auto" w:fill="C5E0B3" w:themeFill="accent6" w:themeFillTint="66"/>
          </w:tcPr>
          <w:p w14:paraId="0C62ED1D" w14:textId="145285E8" w:rsidR="00951D79" w:rsidRPr="000814FA" w:rsidRDefault="009D66F4" w:rsidP="77F67444">
            <w:pPr>
              <w:keepLines/>
              <w:widowControl w:val="0"/>
              <w:rPr>
                <w:b/>
                <w:bCs/>
                <w:sz w:val="20"/>
                <w:szCs w:val="20"/>
                <w:lang w:val="uk-UA"/>
              </w:rPr>
            </w:pPr>
            <w:r w:rsidRPr="000814FA">
              <w:rPr>
                <w:b/>
                <w:bCs/>
                <w:sz w:val="20"/>
                <w:szCs w:val="20"/>
                <w:lang w:val="uk-UA"/>
              </w:rPr>
              <w:lastRenderedPageBreak/>
              <w:t>СУТТЄВІ ЗАХОДИ ТА ДІЇ</w:t>
            </w:r>
            <w:r w:rsidR="00951D79" w:rsidRPr="000814FA">
              <w:rPr>
                <w:rFonts w:ascii="Corbel" w:hAnsi="Corbel"/>
                <w:b/>
                <w:bCs/>
                <w:color w:val="FF0000"/>
                <w:sz w:val="20"/>
                <w:szCs w:val="20"/>
                <w:lang w:val="uk-UA"/>
              </w:rPr>
              <w:t xml:space="preserve"> </w:t>
            </w:r>
          </w:p>
        </w:tc>
        <w:tc>
          <w:tcPr>
            <w:tcW w:w="3510" w:type="dxa"/>
            <w:tcBorders>
              <w:top w:val="single" w:sz="4" w:space="0" w:color="000000" w:themeColor="text1"/>
            </w:tcBorders>
            <w:shd w:val="clear" w:color="auto" w:fill="C5E0B3" w:themeFill="accent6" w:themeFillTint="66"/>
          </w:tcPr>
          <w:p w14:paraId="0F9A1F85" w14:textId="29019339" w:rsidR="00C549B1" w:rsidRPr="000814FA" w:rsidRDefault="009D66F4" w:rsidP="00951D79">
            <w:pPr>
              <w:keepLines/>
              <w:widowControl w:val="0"/>
              <w:jc w:val="center"/>
              <w:rPr>
                <w:rFonts w:cstheme="minorHAnsi"/>
                <w:b/>
                <w:sz w:val="20"/>
                <w:szCs w:val="20"/>
                <w:lang w:val="uk-UA"/>
              </w:rPr>
            </w:pPr>
            <w:r w:rsidRPr="000814FA">
              <w:rPr>
                <w:rFonts w:cstheme="minorHAnsi"/>
                <w:b/>
                <w:sz w:val="20"/>
                <w:szCs w:val="20"/>
                <w:lang w:val="uk-UA"/>
              </w:rPr>
              <w:t>СТРОКИ</w:t>
            </w:r>
          </w:p>
        </w:tc>
        <w:tc>
          <w:tcPr>
            <w:tcW w:w="2610" w:type="dxa"/>
            <w:tcBorders>
              <w:top w:val="single" w:sz="4" w:space="0" w:color="000000" w:themeColor="text1"/>
            </w:tcBorders>
            <w:shd w:val="clear" w:color="auto" w:fill="C5E0B3" w:themeFill="accent6" w:themeFillTint="66"/>
          </w:tcPr>
          <w:p w14:paraId="26B7F86D" w14:textId="2945AB1B" w:rsidR="00ED3D08" w:rsidRPr="000814FA" w:rsidRDefault="009D66F4" w:rsidP="007E32F3">
            <w:pPr>
              <w:keepLines/>
              <w:widowControl w:val="0"/>
              <w:jc w:val="center"/>
              <w:rPr>
                <w:rFonts w:cstheme="minorHAnsi"/>
                <w:b/>
                <w:sz w:val="20"/>
                <w:szCs w:val="20"/>
                <w:lang w:val="uk-UA"/>
              </w:rPr>
            </w:pPr>
            <w:r w:rsidRPr="000814FA">
              <w:rPr>
                <w:rFonts w:cstheme="minorHAnsi"/>
                <w:b/>
                <w:sz w:val="20"/>
                <w:szCs w:val="20"/>
                <w:lang w:val="uk-UA"/>
              </w:rPr>
              <w:t>Відповідальна установа</w:t>
            </w:r>
          </w:p>
        </w:tc>
      </w:tr>
      <w:tr w:rsidR="00B1244E" w:rsidRPr="000814FA" w14:paraId="449656D7" w14:textId="77777777" w:rsidTr="128F116E">
        <w:trPr>
          <w:cantSplit/>
          <w:trHeight w:val="20"/>
        </w:trPr>
        <w:tc>
          <w:tcPr>
            <w:tcW w:w="14305" w:type="dxa"/>
            <w:gridSpan w:val="4"/>
            <w:tcBorders>
              <w:bottom w:val="single" w:sz="4" w:space="0" w:color="auto"/>
            </w:tcBorders>
            <w:shd w:val="clear" w:color="auto" w:fill="F4B083" w:themeFill="accent2" w:themeFillTint="99"/>
          </w:tcPr>
          <w:p w14:paraId="41D5DD44" w14:textId="5D1C5AD7" w:rsidR="00B1244E" w:rsidRPr="000814FA" w:rsidDel="00777D1F" w:rsidRDefault="009D66F4" w:rsidP="005D394E">
            <w:pPr>
              <w:keepLines/>
              <w:widowControl w:val="0"/>
              <w:rPr>
                <w:rFonts w:cstheme="minorHAnsi"/>
                <w:sz w:val="20"/>
                <w:szCs w:val="20"/>
                <w:lang w:val="uk-UA"/>
              </w:rPr>
            </w:pPr>
            <w:r w:rsidRPr="000814FA">
              <w:rPr>
                <w:rFonts w:cstheme="minorHAnsi"/>
                <w:b/>
                <w:sz w:val="20"/>
                <w:szCs w:val="20"/>
                <w:lang w:val="uk-UA"/>
              </w:rPr>
              <w:t>МОНІТОРИНГ ТА ЗВІТУВАННЯ</w:t>
            </w:r>
          </w:p>
        </w:tc>
      </w:tr>
      <w:tr w:rsidR="00502173" w:rsidRPr="000814FA" w14:paraId="0FBBB46F" w14:textId="77777777" w:rsidTr="128F116E">
        <w:trPr>
          <w:trHeight w:val="20"/>
        </w:trPr>
        <w:tc>
          <w:tcPr>
            <w:tcW w:w="715" w:type="dxa"/>
            <w:tcBorders>
              <w:bottom w:val="single" w:sz="4" w:space="0" w:color="auto"/>
            </w:tcBorders>
          </w:tcPr>
          <w:p w14:paraId="07CC6849" w14:textId="346952FF" w:rsidR="00502173" w:rsidRPr="000814FA" w:rsidRDefault="00502173" w:rsidP="005D394E">
            <w:pPr>
              <w:keepLines/>
              <w:widowControl w:val="0"/>
              <w:jc w:val="center"/>
              <w:rPr>
                <w:rFonts w:cstheme="minorHAnsi"/>
                <w:sz w:val="20"/>
                <w:szCs w:val="20"/>
                <w:lang w:val="uk-UA"/>
              </w:rPr>
            </w:pPr>
            <w:r w:rsidRPr="000814FA">
              <w:rPr>
                <w:rFonts w:cstheme="minorHAnsi"/>
                <w:sz w:val="20"/>
                <w:szCs w:val="20"/>
                <w:lang w:val="uk-UA"/>
              </w:rPr>
              <w:t>A</w:t>
            </w:r>
          </w:p>
        </w:tc>
        <w:tc>
          <w:tcPr>
            <w:tcW w:w="7470" w:type="dxa"/>
            <w:tcBorders>
              <w:bottom w:val="single" w:sz="4" w:space="0" w:color="auto"/>
            </w:tcBorders>
          </w:tcPr>
          <w:p w14:paraId="74ED3DC4" w14:textId="5F486354" w:rsidR="00502173" w:rsidRPr="000814FA" w:rsidRDefault="009D66F4" w:rsidP="0063726C">
            <w:pPr>
              <w:keepLines/>
              <w:widowControl w:val="0"/>
              <w:jc w:val="both"/>
              <w:rPr>
                <w:rFonts w:cstheme="minorHAnsi"/>
                <w:sz w:val="20"/>
                <w:szCs w:val="20"/>
                <w:lang w:val="uk-UA"/>
              </w:rPr>
            </w:pPr>
            <w:r w:rsidRPr="000814FA">
              <w:rPr>
                <w:rFonts w:cstheme="minorHAnsi"/>
                <w:b/>
                <w:color w:val="4472C4" w:themeColor="accent1"/>
                <w:sz w:val="20"/>
                <w:szCs w:val="20"/>
                <w:lang w:val="uk-UA"/>
              </w:rPr>
              <w:t>РЕГУЛЯРНА ЗВІТНІСТЬ</w:t>
            </w:r>
            <w:r w:rsidR="00502173" w:rsidRPr="000814FA">
              <w:rPr>
                <w:rFonts w:cstheme="minorHAnsi"/>
                <w:sz w:val="20"/>
                <w:szCs w:val="20"/>
                <w:lang w:val="uk-UA"/>
              </w:rPr>
              <w:t xml:space="preserve"> </w:t>
            </w:r>
          </w:p>
          <w:p w14:paraId="07F0CDE0" w14:textId="56939985" w:rsidR="009D66F4" w:rsidRPr="000814FA" w:rsidRDefault="009D66F4" w:rsidP="0063726C">
            <w:pPr>
              <w:keepLines/>
              <w:widowControl w:val="0"/>
              <w:jc w:val="both"/>
              <w:rPr>
                <w:sz w:val="20"/>
                <w:szCs w:val="20"/>
                <w:lang w:val="uk-UA"/>
              </w:rPr>
            </w:pPr>
            <w:r w:rsidRPr="000814FA">
              <w:rPr>
                <w:sz w:val="20"/>
                <w:szCs w:val="20"/>
                <w:lang w:val="uk-UA"/>
              </w:rPr>
              <w:t xml:space="preserve">Готувати та подавати до Банку регулярні звіти про моніторинг дотримання екологічних і соціальних вимог та вимог до охорони </w:t>
            </w:r>
            <w:r w:rsidR="00291F51">
              <w:rPr>
                <w:rFonts w:cstheme="minorHAnsi"/>
                <w:sz w:val="20"/>
                <w:szCs w:val="20"/>
                <w:lang w:val="uk-UA"/>
              </w:rPr>
              <w:t>та</w:t>
            </w:r>
            <w:r w:rsidRPr="000814FA">
              <w:rPr>
                <w:rFonts w:cstheme="minorHAnsi"/>
                <w:sz w:val="20"/>
                <w:szCs w:val="20"/>
                <w:lang w:val="uk-UA"/>
              </w:rPr>
              <w:t xml:space="preserve"> безпеки праці </w:t>
            </w:r>
            <w:r w:rsidRPr="000814FA">
              <w:rPr>
                <w:sz w:val="20"/>
                <w:szCs w:val="20"/>
                <w:lang w:val="uk-UA"/>
              </w:rPr>
              <w:t>(ESHS) при виконанні Проєкту, зокрема, але не виключно, впровадженням ПЕСЗ, стан підготовки та впровадження ЕіС інструментів, що вимагаються відповідно до ПЕСЗ, діяльність щодо залучення зацікавлених сторін, а також функціонування механізму (ів) розгляду скарг.</w:t>
            </w:r>
          </w:p>
          <w:p w14:paraId="08D1EB58" w14:textId="77777777" w:rsidR="002A26DE" w:rsidRPr="000814FA" w:rsidRDefault="002A26DE" w:rsidP="0063726C">
            <w:pPr>
              <w:keepLines/>
              <w:widowControl w:val="0"/>
              <w:jc w:val="both"/>
              <w:rPr>
                <w:sz w:val="20"/>
                <w:szCs w:val="20"/>
                <w:lang w:val="uk-UA"/>
              </w:rPr>
            </w:pPr>
          </w:p>
          <w:p w14:paraId="47C9621B" w14:textId="6A1C31AA" w:rsidR="002A26DE" w:rsidRPr="000814FA" w:rsidRDefault="002A26DE" w:rsidP="0063726C">
            <w:pPr>
              <w:keepLines/>
              <w:widowControl w:val="0"/>
              <w:jc w:val="both"/>
              <w:rPr>
                <w:sz w:val="20"/>
                <w:szCs w:val="20"/>
                <w:lang w:val="uk-UA"/>
              </w:rPr>
            </w:pPr>
          </w:p>
        </w:tc>
        <w:tc>
          <w:tcPr>
            <w:tcW w:w="3510" w:type="dxa"/>
            <w:tcBorders>
              <w:bottom w:val="single" w:sz="4" w:space="0" w:color="auto"/>
            </w:tcBorders>
          </w:tcPr>
          <w:p w14:paraId="73111A21" w14:textId="77777777" w:rsidR="00C146A1" w:rsidRPr="000814FA" w:rsidRDefault="00C146A1" w:rsidP="0063726C">
            <w:pPr>
              <w:keepLines/>
              <w:widowControl w:val="0"/>
              <w:jc w:val="both"/>
              <w:rPr>
                <w:rFonts w:eastAsia="Times New Roman"/>
                <w:sz w:val="20"/>
                <w:szCs w:val="20"/>
                <w:lang w:val="uk-UA"/>
              </w:rPr>
            </w:pPr>
          </w:p>
          <w:p w14:paraId="257B46DF" w14:textId="6B52E6E9" w:rsidR="001D399A" w:rsidRPr="000814FA" w:rsidRDefault="00C146A1" w:rsidP="0063726C">
            <w:pPr>
              <w:keepLines/>
              <w:widowControl w:val="0"/>
              <w:jc w:val="both"/>
              <w:rPr>
                <w:rFonts w:eastAsia="Times New Roman"/>
                <w:sz w:val="20"/>
                <w:szCs w:val="20"/>
                <w:lang w:val="uk-UA"/>
              </w:rPr>
            </w:pPr>
            <w:r w:rsidRPr="000814FA">
              <w:rPr>
                <w:rFonts w:eastAsia="Times New Roman"/>
                <w:sz w:val="20"/>
                <w:szCs w:val="20"/>
                <w:lang w:val="uk-UA"/>
              </w:rPr>
              <w:t>Подавати кожні пів</w:t>
            </w:r>
            <w:r w:rsidR="00291F51">
              <w:rPr>
                <w:rFonts w:eastAsia="Times New Roman"/>
                <w:sz w:val="20"/>
                <w:szCs w:val="20"/>
                <w:lang w:val="uk-UA"/>
              </w:rPr>
              <w:t xml:space="preserve"> </w:t>
            </w:r>
            <w:r w:rsidRPr="000814FA">
              <w:rPr>
                <w:rFonts w:eastAsia="Times New Roman"/>
                <w:sz w:val="20"/>
                <w:szCs w:val="20"/>
                <w:lang w:val="uk-UA"/>
              </w:rPr>
              <w:t>року</w:t>
            </w:r>
            <w:r w:rsidR="001D399A" w:rsidRPr="000814FA">
              <w:rPr>
                <w:rFonts w:eastAsia="Times New Roman"/>
                <w:sz w:val="20"/>
                <w:szCs w:val="20"/>
                <w:lang w:val="uk-UA"/>
              </w:rPr>
              <w:t xml:space="preserve"> </w:t>
            </w:r>
            <w:r w:rsidRPr="000814FA">
              <w:rPr>
                <w:rFonts w:eastAsia="Times New Roman"/>
                <w:sz w:val="20"/>
                <w:szCs w:val="20"/>
                <w:lang w:val="uk-UA"/>
              </w:rPr>
              <w:t xml:space="preserve">впродовж </w:t>
            </w:r>
            <w:r w:rsidR="001D399A" w:rsidRPr="000814FA">
              <w:rPr>
                <w:rFonts w:eastAsia="Times New Roman"/>
                <w:sz w:val="20"/>
                <w:szCs w:val="20"/>
                <w:lang w:val="uk-UA"/>
              </w:rPr>
              <w:t xml:space="preserve">періоду </w:t>
            </w:r>
            <w:r w:rsidRPr="000814FA">
              <w:rPr>
                <w:rFonts w:eastAsia="Times New Roman"/>
                <w:sz w:val="20"/>
                <w:szCs w:val="20"/>
                <w:lang w:val="uk-UA"/>
              </w:rPr>
              <w:t>впровадження</w:t>
            </w:r>
            <w:r w:rsidR="001D399A" w:rsidRPr="000814FA">
              <w:rPr>
                <w:rFonts w:eastAsia="Times New Roman"/>
                <w:sz w:val="20"/>
                <w:szCs w:val="20"/>
                <w:lang w:val="uk-UA"/>
              </w:rPr>
              <w:t xml:space="preserve"> Проєкту</w:t>
            </w:r>
            <w:r w:rsidRPr="000814FA">
              <w:rPr>
                <w:rFonts w:eastAsia="Times New Roman"/>
                <w:sz w:val="20"/>
                <w:szCs w:val="20"/>
                <w:lang w:val="uk-UA"/>
              </w:rPr>
              <w:t>. Узгодити зі Звітом Банку про статус та результати впровадження (ISR)</w:t>
            </w:r>
            <w:r w:rsidR="001D399A" w:rsidRPr="000814FA">
              <w:rPr>
                <w:rFonts w:eastAsia="Times New Roman"/>
                <w:sz w:val="20"/>
                <w:szCs w:val="20"/>
                <w:lang w:val="uk-UA"/>
              </w:rPr>
              <w:t>.</w:t>
            </w:r>
          </w:p>
          <w:p w14:paraId="1BD71632" w14:textId="77777777" w:rsidR="001D399A" w:rsidRPr="000814FA" w:rsidRDefault="001D399A" w:rsidP="0063726C">
            <w:pPr>
              <w:keepLines/>
              <w:widowControl w:val="0"/>
              <w:jc w:val="both"/>
              <w:rPr>
                <w:rFonts w:eastAsia="Times New Roman" w:cstheme="minorHAnsi"/>
                <w:bCs/>
                <w:sz w:val="20"/>
                <w:szCs w:val="20"/>
                <w:lang w:val="uk-UA"/>
              </w:rPr>
            </w:pPr>
          </w:p>
          <w:p w14:paraId="19A80186" w14:textId="43FA191F" w:rsidR="00502173" w:rsidRPr="000814FA" w:rsidRDefault="00502173" w:rsidP="0063726C">
            <w:pPr>
              <w:keepLines/>
              <w:widowControl w:val="0"/>
              <w:jc w:val="both"/>
              <w:rPr>
                <w:rFonts w:cstheme="minorHAnsi"/>
                <w:sz w:val="20"/>
                <w:szCs w:val="20"/>
                <w:lang w:val="uk-UA"/>
              </w:rPr>
            </w:pPr>
          </w:p>
        </w:tc>
        <w:tc>
          <w:tcPr>
            <w:tcW w:w="2610" w:type="dxa"/>
            <w:tcBorders>
              <w:bottom w:val="single" w:sz="4" w:space="0" w:color="auto"/>
            </w:tcBorders>
          </w:tcPr>
          <w:p w14:paraId="1D8A5EAB" w14:textId="77777777" w:rsidR="0063726C" w:rsidRDefault="0063726C" w:rsidP="0063726C">
            <w:pPr>
              <w:keepLines/>
              <w:widowControl w:val="0"/>
              <w:jc w:val="both"/>
              <w:rPr>
                <w:rFonts w:cstheme="minorHAnsi"/>
                <w:sz w:val="20"/>
                <w:szCs w:val="20"/>
                <w:lang w:val="uk-UA"/>
              </w:rPr>
            </w:pPr>
          </w:p>
          <w:p w14:paraId="5D4F34D0" w14:textId="016F1522" w:rsidR="00502173" w:rsidRPr="000814FA" w:rsidRDefault="009D66F4" w:rsidP="0063726C">
            <w:pPr>
              <w:keepLines/>
              <w:widowControl w:val="0"/>
              <w:jc w:val="both"/>
              <w:rPr>
                <w:rFonts w:cstheme="minorHAnsi"/>
                <w:sz w:val="20"/>
                <w:szCs w:val="20"/>
                <w:lang w:val="uk-UA"/>
              </w:rPr>
            </w:pPr>
            <w:r w:rsidRPr="000814FA">
              <w:rPr>
                <w:rFonts w:cstheme="minorHAnsi"/>
                <w:sz w:val="20"/>
                <w:szCs w:val="20"/>
                <w:lang w:val="uk-UA"/>
              </w:rPr>
              <w:t>Мінфін</w:t>
            </w:r>
          </w:p>
        </w:tc>
      </w:tr>
      <w:tr w:rsidR="00502173" w:rsidRPr="000814FA" w14:paraId="60FD2891" w14:textId="77777777" w:rsidTr="128F116E">
        <w:trPr>
          <w:trHeight w:val="20"/>
        </w:trPr>
        <w:tc>
          <w:tcPr>
            <w:tcW w:w="715" w:type="dxa"/>
            <w:tcBorders>
              <w:bottom w:val="single" w:sz="4" w:space="0" w:color="000000" w:themeColor="text1"/>
            </w:tcBorders>
          </w:tcPr>
          <w:p w14:paraId="2F05AFC3" w14:textId="47A1D861" w:rsidR="00502173" w:rsidRPr="000814FA" w:rsidRDefault="00502173" w:rsidP="005D394E">
            <w:pPr>
              <w:keepLines/>
              <w:widowControl w:val="0"/>
              <w:jc w:val="center"/>
              <w:rPr>
                <w:rFonts w:cstheme="minorHAnsi"/>
                <w:sz w:val="20"/>
                <w:szCs w:val="20"/>
                <w:lang w:val="uk-UA"/>
              </w:rPr>
            </w:pPr>
            <w:r w:rsidRPr="000814FA">
              <w:rPr>
                <w:rFonts w:cstheme="minorHAnsi"/>
                <w:sz w:val="20"/>
                <w:szCs w:val="20"/>
                <w:lang w:val="uk-UA"/>
              </w:rPr>
              <w:t>B</w:t>
            </w:r>
          </w:p>
        </w:tc>
        <w:tc>
          <w:tcPr>
            <w:tcW w:w="7470" w:type="dxa"/>
            <w:tcBorders>
              <w:bottom w:val="single" w:sz="4" w:space="0" w:color="000000" w:themeColor="text1"/>
            </w:tcBorders>
          </w:tcPr>
          <w:p w14:paraId="472535A4" w14:textId="53F43C67" w:rsidR="009D66F4" w:rsidRPr="000814FA" w:rsidRDefault="009D66F4" w:rsidP="0063726C">
            <w:pPr>
              <w:jc w:val="both"/>
              <w:rPr>
                <w:rFonts w:cstheme="minorHAnsi"/>
                <w:b/>
                <w:color w:val="4472C4" w:themeColor="accent1"/>
                <w:sz w:val="20"/>
                <w:szCs w:val="20"/>
                <w:lang w:val="uk-UA"/>
              </w:rPr>
            </w:pPr>
            <w:r w:rsidRPr="000814FA">
              <w:rPr>
                <w:rFonts w:cstheme="minorHAnsi"/>
                <w:b/>
                <w:color w:val="4472C4" w:themeColor="accent1"/>
                <w:sz w:val="20"/>
                <w:szCs w:val="20"/>
                <w:lang w:val="uk-UA"/>
              </w:rPr>
              <w:t xml:space="preserve">ІНЦИДЕНТИ ТА </w:t>
            </w:r>
            <w:r w:rsidR="007D7A8D">
              <w:rPr>
                <w:rFonts w:cstheme="minorHAnsi"/>
                <w:b/>
                <w:color w:val="4472C4" w:themeColor="accent1"/>
                <w:sz w:val="20"/>
                <w:szCs w:val="20"/>
                <w:lang w:val="uk-UA"/>
              </w:rPr>
              <w:t>НЕЩАСНІ ВИПАДКИ</w:t>
            </w:r>
          </w:p>
          <w:p w14:paraId="1367CCD8" w14:textId="54A7CACD" w:rsidR="009D66F4" w:rsidRPr="000814FA" w:rsidRDefault="009D66F4" w:rsidP="0063726C">
            <w:pPr>
              <w:jc w:val="both"/>
              <w:rPr>
                <w:sz w:val="20"/>
                <w:szCs w:val="20"/>
                <w:lang w:val="uk-UA"/>
              </w:rPr>
            </w:pPr>
            <w:r w:rsidRPr="000814FA">
              <w:rPr>
                <w:sz w:val="20"/>
                <w:szCs w:val="20"/>
                <w:lang w:val="uk-UA"/>
              </w:rPr>
              <w:t xml:space="preserve">Оперативно повідомляти Банк про </w:t>
            </w:r>
            <w:r w:rsidRPr="00C569F0">
              <w:rPr>
                <w:sz w:val="20"/>
                <w:szCs w:val="20"/>
                <w:lang w:val="uk-UA"/>
              </w:rPr>
              <w:t xml:space="preserve">будь-який </w:t>
            </w:r>
            <w:r w:rsidR="0026568C" w:rsidRPr="00C569F0">
              <w:rPr>
                <w:sz w:val="20"/>
                <w:szCs w:val="20"/>
                <w:lang w:val="uk-UA"/>
              </w:rPr>
              <w:t>випадок</w:t>
            </w:r>
            <w:r w:rsidR="006B2B31" w:rsidRPr="00C569F0">
              <w:rPr>
                <w:sz w:val="20"/>
                <w:szCs w:val="20"/>
                <w:lang w:val="uk-UA"/>
              </w:rPr>
              <w:t>/подію</w:t>
            </w:r>
            <w:r w:rsidR="0026568C" w:rsidRPr="00C569F0">
              <w:rPr>
                <w:sz w:val="20"/>
                <w:szCs w:val="20"/>
                <w:lang w:val="uk-UA"/>
              </w:rPr>
              <w:t xml:space="preserve"> </w:t>
            </w:r>
            <w:r w:rsidRPr="00C569F0">
              <w:rPr>
                <w:sz w:val="20"/>
                <w:szCs w:val="20"/>
                <w:lang w:val="uk-UA"/>
              </w:rPr>
              <w:t xml:space="preserve">або нещасний випадок, пов'язаний з Проєктом, який має або, ймовірно, матиме значний негативний вплив на </w:t>
            </w:r>
            <w:r w:rsidR="005E4E28" w:rsidRPr="00C569F0">
              <w:rPr>
                <w:sz w:val="20"/>
                <w:szCs w:val="20"/>
                <w:lang w:val="uk-UA"/>
              </w:rPr>
              <w:t>довкілля</w:t>
            </w:r>
            <w:r w:rsidRPr="00C569F0">
              <w:rPr>
                <w:sz w:val="20"/>
                <w:szCs w:val="20"/>
                <w:lang w:val="uk-UA"/>
              </w:rPr>
              <w:t xml:space="preserve">, громади, які зазнали впливу, громадськість або </w:t>
            </w:r>
            <w:r w:rsidR="0026568C" w:rsidRPr="00C569F0">
              <w:rPr>
                <w:sz w:val="20"/>
                <w:szCs w:val="20"/>
                <w:lang w:val="uk-UA"/>
              </w:rPr>
              <w:t>працівників</w:t>
            </w:r>
            <w:r w:rsidRPr="00C569F0">
              <w:rPr>
                <w:sz w:val="20"/>
                <w:szCs w:val="20"/>
                <w:lang w:val="uk-UA"/>
              </w:rPr>
              <w:t xml:space="preserve">, </w:t>
            </w:r>
            <w:r w:rsidR="005E4E28" w:rsidRPr="00C569F0">
              <w:rPr>
                <w:sz w:val="20"/>
                <w:szCs w:val="20"/>
                <w:lang w:val="uk-UA"/>
              </w:rPr>
              <w:t>зокрема</w:t>
            </w:r>
            <w:r w:rsidRPr="00C569F0">
              <w:rPr>
                <w:sz w:val="20"/>
                <w:szCs w:val="20"/>
                <w:lang w:val="uk-UA"/>
              </w:rPr>
              <w:t xml:space="preserve">, серед іншого, випадки сексуальної експлуатації та насильства (SEA), </w:t>
            </w:r>
            <w:r w:rsidR="005E4E28" w:rsidRPr="00C569F0">
              <w:rPr>
                <w:sz w:val="20"/>
                <w:szCs w:val="20"/>
                <w:lang w:val="uk-UA"/>
              </w:rPr>
              <w:t xml:space="preserve">випадки </w:t>
            </w:r>
            <w:r w:rsidRPr="00C569F0">
              <w:rPr>
                <w:sz w:val="20"/>
                <w:szCs w:val="20"/>
                <w:lang w:val="uk-UA"/>
              </w:rPr>
              <w:t>сексуальн</w:t>
            </w:r>
            <w:r w:rsidR="005E4E28" w:rsidRPr="00C569F0">
              <w:rPr>
                <w:sz w:val="20"/>
                <w:szCs w:val="20"/>
                <w:lang w:val="uk-UA"/>
              </w:rPr>
              <w:t>их</w:t>
            </w:r>
            <w:r w:rsidRPr="00C569F0">
              <w:rPr>
                <w:sz w:val="20"/>
                <w:szCs w:val="20"/>
                <w:lang w:val="uk-UA"/>
              </w:rPr>
              <w:t xml:space="preserve"> домаган</w:t>
            </w:r>
            <w:r w:rsidR="005E4E28" w:rsidRPr="00C569F0">
              <w:rPr>
                <w:sz w:val="20"/>
                <w:szCs w:val="20"/>
                <w:lang w:val="uk-UA"/>
              </w:rPr>
              <w:t>ь</w:t>
            </w:r>
            <w:r w:rsidRPr="00C569F0">
              <w:rPr>
                <w:sz w:val="20"/>
                <w:szCs w:val="20"/>
                <w:lang w:val="uk-UA"/>
              </w:rPr>
              <w:t xml:space="preserve"> (SH) </w:t>
            </w:r>
            <w:r w:rsidR="005E4E28" w:rsidRPr="00C569F0">
              <w:rPr>
                <w:sz w:val="20"/>
                <w:szCs w:val="20"/>
                <w:lang w:val="uk-UA"/>
              </w:rPr>
              <w:t>та</w:t>
            </w:r>
            <w:r w:rsidRPr="00C569F0">
              <w:rPr>
                <w:sz w:val="20"/>
                <w:szCs w:val="20"/>
                <w:lang w:val="uk-UA"/>
              </w:rPr>
              <w:t xml:space="preserve"> нещасні випадки, які </w:t>
            </w:r>
            <w:r w:rsidR="005E4E28" w:rsidRPr="00C569F0">
              <w:rPr>
                <w:sz w:val="20"/>
                <w:szCs w:val="20"/>
                <w:lang w:val="uk-UA"/>
              </w:rPr>
              <w:t>спричинили</w:t>
            </w:r>
            <w:r w:rsidRPr="00C569F0">
              <w:rPr>
                <w:sz w:val="20"/>
                <w:szCs w:val="20"/>
                <w:lang w:val="uk-UA"/>
              </w:rPr>
              <w:t xml:space="preserve"> смерт</w:t>
            </w:r>
            <w:r w:rsidR="005E4E28" w:rsidRPr="00C569F0">
              <w:rPr>
                <w:sz w:val="20"/>
                <w:szCs w:val="20"/>
                <w:lang w:val="uk-UA"/>
              </w:rPr>
              <w:t>ь</w:t>
            </w:r>
            <w:r w:rsidRPr="00C569F0">
              <w:rPr>
                <w:sz w:val="20"/>
                <w:szCs w:val="20"/>
                <w:lang w:val="uk-UA"/>
              </w:rPr>
              <w:t>, серйозн</w:t>
            </w:r>
            <w:r w:rsidR="005E4E28" w:rsidRPr="00C569F0">
              <w:rPr>
                <w:sz w:val="20"/>
                <w:szCs w:val="20"/>
                <w:lang w:val="uk-UA"/>
              </w:rPr>
              <w:t>і</w:t>
            </w:r>
            <w:r w:rsidRPr="00C569F0">
              <w:rPr>
                <w:sz w:val="20"/>
                <w:szCs w:val="20"/>
                <w:lang w:val="uk-UA"/>
              </w:rPr>
              <w:t xml:space="preserve"> або численн</w:t>
            </w:r>
            <w:r w:rsidR="005E4E28" w:rsidRPr="00C569F0">
              <w:rPr>
                <w:sz w:val="20"/>
                <w:szCs w:val="20"/>
                <w:lang w:val="uk-UA"/>
              </w:rPr>
              <w:t>і</w:t>
            </w:r>
            <w:r w:rsidRPr="00C569F0">
              <w:rPr>
                <w:sz w:val="20"/>
                <w:szCs w:val="20"/>
                <w:lang w:val="uk-UA"/>
              </w:rPr>
              <w:t xml:space="preserve"> травм</w:t>
            </w:r>
            <w:r w:rsidR="005E4E28" w:rsidRPr="00C569F0">
              <w:rPr>
                <w:sz w:val="20"/>
                <w:szCs w:val="20"/>
                <w:lang w:val="uk-UA"/>
              </w:rPr>
              <w:t>и</w:t>
            </w:r>
            <w:r w:rsidRPr="00C569F0">
              <w:rPr>
                <w:sz w:val="20"/>
                <w:szCs w:val="20"/>
                <w:lang w:val="uk-UA"/>
              </w:rPr>
              <w:t xml:space="preserve">. Надавати достатньо </w:t>
            </w:r>
            <w:r w:rsidR="005E4E28" w:rsidRPr="00C569F0">
              <w:rPr>
                <w:sz w:val="20"/>
                <w:szCs w:val="20"/>
                <w:lang w:val="uk-UA"/>
              </w:rPr>
              <w:t>деталізовані</w:t>
            </w:r>
            <w:r w:rsidRPr="00C569F0">
              <w:rPr>
                <w:sz w:val="20"/>
                <w:szCs w:val="20"/>
                <w:lang w:val="uk-UA"/>
              </w:rPr>
              <w:t xml:space="preserve"> дан</w:t>
            </w:r>
            <w:r w:rsidR="005E4E28" w:rsidRPr="00C569F0">
              <w:rPr>
                <w:sz w:val="20"/>
                <w:szCs w:val="20"/>
                <w:lang w:val="uk-UA"/>
              </w:rPr>
              <w:t>і</w:t>
            </w:r>
            <w:r w:rsidRPr="00C569F0">
              <w:rPr>
                <w:sz w:val="20"/>
                <w:szCs w:val="20"/>
                <w:lang w:val="uk-UA"/>
              </w:rPr>
              <w:t xml:space="preserve"> щодо обсягу, серйозності та можливих причин </w:t>
            </w:r>
            <w:r w:rsidR="006B2B31" w:rsidRPr="00C569F0">
              <w:rPr>
                <w:sz w:val="20"/>
                <w:szCs w:val="20"/>
                <w:lang w:val="uk-UA"/>
              </w:rPr>
              <w:t xml:space="preserve">випадку/події </w:t>
            </w:r>
            <w:r w:rsidRPr="00C569F0">
              <w:rPr>
                <w:sz w:val="20"/>
                <w:szCs w:val="20"/>
                <w:lang w:val="uk-UA"/>
              </w:rPr>
              <w:t xml:space="preserve">чи нещасного випадку, </w:t>
            </w:r>
            <w:r w:rsidR="005E4E28" w:rsidRPr="00C569F0">
              <w:rPr>
                <w:sz w:val="20"/>
                <w:szCs w:val="20"/>
                <w:lang w:val="uk-UA"/>
              </w:rPr>
              <w:t xml:space="preserve">зазначаючи </w:t>
            </w:r>
            <w:r w:rsidRPr="00C569F0">
              <w:rPr>
                <w:sz w:val="20"/>
                <w:szCs w:val="20"/>
                <w:lang w:val="uk-UA"/>
              </w:rPr>
              <w:t>негайні заходи, які були вжиті або заплановані до вжиття</w:t>
            </w:r>
            <w:r w:rsidRPr="000814FA">
              <w:rPr>
                <w:sz w:val="20"/>
                <w:szCs w:val="20"/>
                <w:lang w:val="uk-UA"/>
              </w:rPr>
              <w:t xml:space="preserve"> для </w:t>
            </w:r>
            <w:r w:rsidR="005E4E28" w:rsidRPr="000814FA">
              <w:rPr>
                <w:sz w:val="20"/>
                <w:szCs w:val="20"/>
                <w:lang w:val="uk-UA"/>
              </w:rPr>
              <w:t>реагування на них</w:t>
            </w:r>
            <w:r w:rsidRPr="000814FA">
              <w:rPr>
                <w:sz w:val="20"/>
                <w:szCs w:val="20"/>
                <w:lang w:val="uk-UA"/>
              </w:rPr>
              <w:t>, а також будь-яку інформацію, надану</w:t>
            </w:r>
            <w:r w:rsidR="005E4E28" w:rsidRPr="000814FA">
              <w:rPr>
                <w:sz w:val="20"/>
                <w:szCs w:val="20"/>
                <w:lang w:val="uk-UA"/>
              </w:rPr>
              <w:t xml:space="preserve"> відповідно</w:t>
            </w:r>
            <w:r w:rsidRPr="000814FA">
              <w:rPr>
                <w:sz w:val="20"/>
                <w:szCs w:val="20"/>
                <w:lang w:val="uk-UA"/>
              </w:rPr>
              <w:t xml:space="preserve"> будь-яким підрядником та</w:t>
            </w:r>
            <w:r w:rsidR="005E4E28" w:rsidRPr="000814FA">
              <w:rPr>
                <w:sz w:val="20"/>
                <w:szCs w:val="20"/>
                <w:lang w:val="uk-UA"/>
              </w:rPr>
              <w:t xml:space="preserve"> </w:t>
            </w:r>
            <w:r w:rsidRPr="000814FA">
              <w:rPr>
                <w:sz w:val="20"/>
                <w:szCs w:val="20"/>
                <w:lang w:val="uk-UA"/>
              </w:rPr>
              <w:t>/</w:t>
            </w:r>
            <w:r w:rsidR="005E4E28" w:rsidRPr="000814FA">
              <w:rPr>
                <w:sz w:val="20"/>
                <w:szCs w:val="20"/>
                <w:lang w:val="uk-UA"/>
              </w:rPr>
              <w:t xml:space="preserve"> </w:t>
            </w:r>
            <w:r w:rsidRPr="000814FA">
              <w:rPr>
                <w:sz w:val="20"/>
                <w:szCs w:val="20"/>
                <w:lang w:val="uk-UA"/>
              </w:rPr>
              <w:t>або компанією з нагляду.</w:t>
            </w:r>
          </w:p>
          <w:p w14:paraId="102A3AAF" w14:textId="77777777" w:rsidR="009D66F4" w:rsidRPr="000814FA" w:rsidRDefault="009D66F4" w:rsidP="0063726C">
            <w:pPr>
              <w:jc w:val="both"/>
              <w:rPr>
                <w:sz w:val="20"/>
                <w:szCs w:val="20"/>
                <w:lang w:val="uk-UA"/>
              </w:rPr>
            </w:pPr>
          </w:p>
          <w:p w14:paraId="18872374" w14:textId="441BEEEB" w:rsidR="009D66F4" w:rsidRPr="000814FA" w:rsidRDefault="009D66F4" w:rsidP="0063726C">
            <w:pPr>
              <w:jc w:val="both"/>
              <w:rPr>
                <w:sz w:val="20"/>
                <w:szCs w:val="20"/>
                <w:lang w:val="uk-UA"/>
              </w:rPr>
            </w:pPr>
            <w:r w:rsidRPr="000814FA">
              <w:rPr>
                <w:sz w:val="20"/>
                <w:szCs w:val="20"/>
                <w:lang w:val="uk-UA"/>
              </w:rPr>
              <w:t>Згодом, на вимогу Банку, підготувати звіт</w:t>
            </w:r>
            <w:r w:rsidR="005E4E28" w:rsidRPr="000814FA">
              <w:rPr>
                <w:sz w:val="20"/>
                <w:szCs w:val="20"/>
                <w:lang w:val="uk-UA"/>
              </w:rPr>
              <w:t xml:space="preserve"> про такий </w:t>
            </w:r>
            <w:r w:rsidR="006B2B31">
              <w:rPr>
                <w:sz w:val="20"/>
                <w:szCs w:val="20"/>
                <w:lang w:val="uk-UA"/>
              </w:rPr>
              <w:t>випадок/подію</w:t>
            </w:r>
            <w:r w:rsidR="006B2B31" w:rsidRPr="000814FA">
              <w:rPr>
                <w:sz w:val="20"/>
                <w:szCs w:val="20"/>
                <w:lang w:val="uk-UA"/>
              </w:rPr>
              <w:t xml:space="preserve"> </w:t>
            </w:r>
            <w:r w:rsidRPr="000814FA">
              <w:rPr>
                <w:sz w:val="20"/>
                <w:szCs w:val="20"/>
                <w:lang w:val="uk-UA"/>
              </w:rPr>
              <w:t>або нещасн</w:t>
            </w:r>
            <w:r w:rsidR="005E4E28" w:rsidRPr="000814FA">
              <w:rPr>
                <w:sz w:val="20"/>
                <w:szCs w:val="20"/>
                <w:lang w:val="uk-UA"/>
              </w:rPr>
              <w:t>ий</w:t>
            </w:r>
            <w:r w:rsidRPr="000814FA">
              <w:rPr>
                <w:sz w:val="20"/>
                <w:szCs w:val="20"/>
                <w:lang w:val="uk-UA"/>
              </w:rPr>
              <w:t xml:space="preserve"> випад</w:t>
            </w:r>
            <w:r w:rsidR="005E4E28" w:rsidRPr="000814FA">
              <w:rPr>
                <w:sz w:val="20"/>
                <w:szCs w:val="20"/>
                <w:lang w:val="uk-UA"/>
              </w:rPr>
              <w:t>ок та</w:t>
            </w:r>
            <w:r w:rsidRPr="000814FA">
              <w:rPr>
                <w:sz w:val="20"/>
                <w:szCs w:val="20"/>
                <w:lang w:val="uk-UA"/>
              </w:rPr>
              <w:t xml:space="preserve"> запропонувати будь-які заходи для </w:t>
            </w:r>
            <w:r w:rsidR="005E4E28" w:rsidRPr="000814FA">
              <w:rPr>
                <w:sz w:val="20"/>
                <w:szCs w:val="20"/>
                <w:lang w:val="uk-UA"/>
              </w:rPr>
              <w:t>реагування на нього</w:t>
            </w:r>
            <w:r w:rsidRPr="000814FA">
              <w:rPr>
                <w:sz w:val="20"/>
                <w:szCs w:val="20"/>
                <w:lang w:val="uk-UA"/>
              </w:rPr>
              <w:t xml:space="preserve"> та запобігання </w:t>
            </w:r>
            <w:r w:rsidR="005E4E28" w:rsidRPr="000814FA">
              <w:rPr>
                <w:sz w:val="20"/>
                <w:szCs w:val="20"/>
                <w:lang w:val="uk-UA"/>
              </w:rPr>
              <w:t xml:space="preserve">його </w:t>
            </w:r>
            <w:r w:rsidRPr="000814FA">
              <w:rPr>
                <w:sz w:val="20"/>
                <w:szCs w:val="20"/>
                <w:lang w:val="uk-UA"/>
              </w:rPr>
              <w:t>повторенню.</w:t>
            </w:r>
          </w:p>
          <w:p w14:paraId="0834907A" w14:textId="77C4C3D2" w:rsidR="00092CF1" w:rsidRPr="000814FA" w:rsidRDefault="00092CF1" w:rsidP="0063726C">
            <w:pPr>
              <w:jc w:val="both"/>
              <w:rPr>
                <w:b/>
                <w:bCs/>
                <w:sz w:val="20"/>
                <w:szCs w:val="20"/>
                <w:lang w:val="uk-UA"/>
              </w:rPr>
            </w:pPr>
          </w:p>
        </w:tc>
        <w:tc>
          <w:tcPr>
            <w:tcW w:w="3510" w:type="dxa"/>
            <w:tcBorders>
              <w:bottom w:val="single" w:sz="4" w:space="0" w:color="000000" w:themeColor="text1"/>
            </w:tcBorders>
          </w:tcPr>
          <w:p w14:paraId="72581217" w14:textId="77777777" w:rsidR="00C76A11" w:rsidRPr="000814FA" w:rsidRDefault="00C76A11" w:rsidP="0063726C">
            <w:pPr>
              <w:keepLines/>
              <w:widowControl w:val="0"/>
              <w:jc w:val="both"/>
              <w:rPr>
                <w:rFonts w:eastAsia="Times New Roman"/>
                <w:sz w:val="20"/>
                <w:szCs w:val="20"/>
                <w:lang w:val="uk-UA"/>
              </w:rPr>
            </w:pPr>
          </w:p>
          <w:p w14:paraId="22BBE1CF" w14:textId="497445DB" w:rsidR="00C146A1" w:rsidRPr="000814FA" w:rsidRDefault="00C146A1" w:rsidP="0063726C">
            <w:pPr>
              <w:keepLines/>
              <w:widowControl w:val="0"/>
              <w:jc w:val="both"/>
              <w:rPr>
                <w:rFonts w:eastAsia="Times New Roman"/>
                <w:sz w:val="20"/>
                <w:szCs w:val="20"/>
                <w:lang w:val="uk-UA"/>
              </w:rPr>
            </w:pPr>
            <w:r w:rsidRPr="000814FA">
              <w:rPr>
                <w:rFonts w:eastAsia="Times New Roman"/>
                <w:sz w:val="20"/>
                <w:szCs w:val="20"/>
                <w:lang w:val="uk-UA"/>
              </w:rPr>
              <w:t xml:space="preserve">Повідомляти Банк не пізніше, ніж через 48 годин після того, як стало відомо про інцидент або </w:t>
            </w:r>
            <w:r w:rsidRPr="000814FA">
              <w:rPr>
                <w:sz w:val="20"/>
                <w:szCs w:val="20"/>
                <w:lang w:val="uk-UA"/>
              </w:rPr>
              <w:t>нещасний випадок</w:t>
            </w:r>
            <w:r w:rsidRPr="000814FA">
              <w:rPr>
                <w:rFonts w:eastAsia="Times New Roman"/>
                <w:sz w:val="20"/>
                <w:szCs w:val="20"/>
                <w:lang w:val="uk-UA"/>
              </w:rPr>
              <w:t>.</w:t>
            </w:r>
          </w:p>
          <w:p w14:paraId="1CD284D0" w14:textId="77777777" w:rsidR="00C146A1" w:rsidRPr="000814FA" w:rsidRDefault="00C146A1" w:rsidP="0063726C">
            <w:pPr>
              <w:keepLines/>
              <w:widowControl w:val="0"/>
              <w:jc w:val="both"/>
              <w:rPr>
                <w:rFonts w:eastAsia="Times New Roman"/>
                <w:sz w:val="20"/>
                <w:szCs w:val="20"/>
                <w:lang w:val="uk-UA"/>
              </w:rPr>
            </w:pPr>
          </w:p>
          <w:p w14:paraId="1567F4DF" w14:textId="4DED4B0A" w:rsidR="00C146A1" w:rsidRPr="000814FA" w:rsidRDefault="00C146A1" w:rsidP="0063726C">
            <w:pPr>
              <w:keepLines/>
              <w:widowControl w:val="0"/>
              <w:jc w:val="both"/>
              <w:rPr>
                <w:rFonts w:eastAsia="Times New Roman"/>
                <w:sz w:val="20"/>
                <w:szCs w:val="20"/>
                <w:lang w:val="uk-UA"/>
              </w:rPr>
            </w:pPr>
            <w:r w:rsidRPr="000814FA">
              <w:rPr>
                <w:rFonts w:eastAsia="Times New Roman"/>
                <w:sz w:val="20"/>
                <w:szCs w:val="20"/>
                <w:lang w:val="uk-UA"/>
              </w:rPr>
              <w:t xml:space="preserve">Надавати подальший звіт Банку в прийнятний для Банку строк. </w:t>
            </w:r>
          </w:p>
          <w:p w14:paraId="4077096F" w14:textId="0F1FCFC6" w:rsidR="00502173" w:rsidRPr="000814FA" w:rsidRDefault="00502173" w:rsidP="0063726C">
            <w:pPr>
              <w:keepLines/>
              <w:widowControl w:val="0"/>
              <w:jc w:val="both"/>
              <w:rPr>
                <w:sz w:val="20"/>
                <w:szCs w:val="20"/>
                <w:lang w:val="uk-UA"/>
              </w:rPr>
            </w:pPr>
          </w:p>
        </w:tc>
        <w:tc>
          <w:tcPr>
            <w:tcW w:w="2610" w:type="dxa"/>
            <w:tcBorders>
              <w:bottom w:val="single" w:sz="4" w:space="0" w:color="000000" w:themeColor="text1"/>
            </w:tcBorders>
          </w:tcPr>
          <w:p w14:paraId="03802756" w14:textId="77777777" w:rsidR="00FE0632" w:rsidRPr="000814FA" w:rsidRDefault="00FE0632" w:rsidP="0063726C">
            <w:pPr>
              <w:keepLines/>
              <w:widowControl w:val="0"/>
              <w:jc w:val="both"/>
              <w:rPr>
                <w:rFonts w:cstheme="minorHAnsi"/>
                <w:sz w:val="20"/>
                <w:szCs w:val="20"/>
                <w:lang w:val="uk-UA"/>
              </w:rPr>
            </w:pPr>
          </w:p>
          <w:p w14:paraId="31B1BE9E" w14:textId="15E8FDB6" w:rsidR="00502173" w:rsidRPr="000814FA" w:rsidRDefault="009D66F4" w:rsidP="0063726C">
            <w:pPr>
              <w:keepLines/>
              <w:widowControl w:val="0"/>
              <w:jc w:val="both"/>
              <w:rPr>
                <w:rFonts w:cstheme="minorHAnsi"/>
                <w:sz w:val="20"/>
                <w:szCs w:val="20"/>
                <w:lang w:val="uk-UA"/>
              </w:rPr>
            </w:pPr>
            <w:r w:rsidRPr="000814FA">
              <w:rPr>
                <w:rFonts w:cstheme="minorHAnsi"/>
                <w:sz w:val="20"/>
                <w:szCs w:val="20"/>
                <w:lang w:val="uk-UA"/>
              </w:rPr>
              <w:t>Мінфін</w:t>
            </w:r>
          </w:p>
        </w:tc>
      </w:tr>
      <w:tr w:rsidR="00502173" w:rsidRPr="00C569F0" w14:paraId="574F4D94" w14:textId="77777777" w:rsidTr="128F116E">
        <w:trPr>
          <w:cantSplit/>
          <w:trHeight w:val="20"/>
        </w:trPr>
        <w:tc>
          <w:tcPr>
            <w:tcW w:w="14305" w:type="dxa"/>
            <w:gridSpan w:val="4"/>
            <w:tcBorders>
              <w:top w:val="single" w:sz="4" w:space="0" w:color="000000" w:themeColor="text1"/>
            </w:tcBorders>
            <w:shd w:val="clear" w:color="auto" w:fill="F4B083" w:themeFill="accent2" w:themeFillTint="99"/>
          </w:tcPr>
          <w:p w14:paraId="1B9C5400" w14:textId="4692C299" w:rsidR="00502173" w:rsidRPr="000814FA" w:rsidRDefault="00480CD7" w:rsidP="005D394E">
            <w:pPr>
              <w:keepLines/>
              <w:widowControl w:val="0"/>
              <w:rPr>
                <w:rFonts w:cstheme="minorHAnsi"/>
                <w:b/>
                <w:sz w:val="20"/>
                <w:szCs w:val="20"/>
                <w:lang w:val="uk-UA"/>
              </w:rPr>
            </w:pPr>
            <w:r w:rsidRPr="000814FA">
              <w:rPr>
                <w:rFonts w:cstheme="minorHAnsi"/>
                <w:b/>
                <w:sz w:val="20"/>
                <w:szCs w:val="20"/>
                <w:lang w:val="uk-UA"/>
              </w:rPr>
              <w:t>ЕСС 1:  ОЦІНЮВАННЯ ТА УПРАВЛІННЯ ЕКОЛОГІЧНИМИ ТА СОЦІАЛЬНИМИ РИЗИКАМИ ТА НАСЛІДКАМИ</w:t>
            </w:r>
          </w:p>
        </w:tc>
      </w:tr>
      <w:tr w:rsidR="00502173" w:rsidRPr="000814FA" w14:paraId="53FD2164" w14:textId="77777777" w:rsidTr="128F116E">
        <w:trPr>
          <w:trHeight w:val="20"/>
        </w:trPr>
        <w:tc>
          <w:tcPr>
            <w:tcW w:w="715" w:type="dxa"/>
            <w:tcBorders>
              <w:top w:val="single" w:sz="4" w:space="0" w:color="000000" w:themeColor="text1"/>
            </w:tcBorders>
          </w:tcPr>
          <w:p w14:paraId="0D527BFF" w14:textId="77777777" w:rsidR="00502173" w:rsidRPr="000814FA" w:rsidRDefault="00502173" w:rsidP="005D394E">
            <w:pPr>
              <w:keepLines/>
              <w:widowControl w:val="0"/>
              <w:jc w:val="center"/>
              <w:rPr>
                <w:rFonts w:cstheme="minorHAnsi"/>
                <w:sz w:val="20"/>
                <w:szCs w:val="20"/>
                <w:lang w:val="uk-UA"/>
              </w:rPr>
            </w:pPr>
            <w:r w:rsidRPr="000814FA">
              <w:rPr>
                <w:rFonts w:cstheme="minorHAnsi"/>
                <w:sz w:val="20"/>
                <w:szCs w:val="20"/>
                <w:lang w:val="uk-UA"/>
              </w:rPr>
              <w:t>1.1</w:t>
            </w:r>
          </w:p>
        </w:tc>
        <w:tc>
          <w:tcPr>
            <w:tcW w:w="7470" w:type="dxa"/>
            <w:tcBorders>
              <w:top w:val="single" w:sz="4" w:space="0" w:color="000000" w:themeColor="text1"/>
            </w:tcBorders>
          </w:tcPr>
          <w:p w14:paraId="636DBD91" w14:textId="77777777" w:rsidR="005E4E28" w:rsidRPr="000814FA" w:rsidRDefault="005E4E28" w:rsidP="0063726C">
            <w:pPr>
              <w:keepLines/>
              <w:widowControl w:val="0"/>
              <w:jc w:val="both"/>
              <w:rPr>
                <w:b/>
                <w:bCs/>
                <w:color w:val="4472C4" w:themeColor="accent1"/>
                <w:sz w:val="20"/>
                <w:szCs w:val="20"/>
                <w:lang w:val="uk-UA"/>
              </w:rPr>
            </w:pPr>
            <w:r w:rsidRPr="000814FA">
              <w:rPr>
                <w:b/>
                <w:bCs/>
                <w:color w:val="4472C4" w:themeColor="accent1"/>
                <w:sz w:val="20"/>
                <w:szCs w:val="20"/>
                <w:lang w:val="uk-UA"/>
              </w:rPr>
              <w:t>ОРГАНІЗАЦІЙНА СТРУКТУРА</w:t>
            </w:r>
          </w:p>
          <w:p w14:paraId="40AF99FC" w14:textId="77777777" w:rsidR="005E4E28" w:rsidRPr="000814FA" w:rsidRDefault="005E4E28" w:rsidP="0063726C">
            <w:pPr>
              <w:keepLines/>
              <w:widowControl w:val="0"/>
              <w:jc w:val="both"/>
              <w:rPr>
                <w:rFonts w:eastAsia="Times New Roman" w:cstheme="minorHAnsi"/>
                <w:sz w:val="20"/>
                <w:szCs w:val="20"/>
                <w:lang w:val="uk-UA"/>
              </w:rPr>
            </w:pPr>
          </w:p>
          <w:p w14:paraId="561C4938" w14:textId="1A35F016" w:rsidR="005E4E28" w:rsidRPr="000814FA" w:rsidRDefault="005E4E28" w:rsidP="0063726C">
            <w:pPr>
              <w:keepLines/>
              <w:widowControl w:val="0"/>
              <w:jc w:val="both"/>
              <w:rPr>
                <w:rFonts w:eastAsia="Times New Roman" w:cstheme="minorHAnsi"/>
                <w:sz w:val="20"/>
                <w:szCs w:val="20"/>
                <w:lang w:val="uk-UA"/>
              </w:rPr>
            </w:pPr>
            <w:r w:rsidRPr="000814FA">
              <w:rPr>
                <w:rFonts w:eastAsia="Times New Roman" w:cstheme="minorHAnsi"/>
                <w:sz w:val="20"/>
                <w:szCs w:val="20"/>
                <w:lang w:val="uk-UA"/>
              </w:rPr>
              <w:t>Створити та надалі підтримувати впродовж періоду впровадження Проєкту Групу впровадження про</w:t>
            </w:r>
            <w:r w:rsidR="00381648" w:rsidRPr="000814FA">
              <w:rPr>
                <w:rFonts w:eastAsia="Times New Roman" w:cstheme="minorHAnsi"/>
                <w:sz w:val="20"/>
                <w:szCs w:val="20"/>
                <w:lang w:val="uk-UA"/>
              </w:rPr>
              <w:t>є</w:t>
            </w:r>
            <w:r w:rsidRPr="000814FA">
              <w:rPr>
                <w:rFonts w:eastAsia="Times New Roman" w:cstheme="minorHAnsi"/>
                <w:sz w:val="20"/>
                <w:szCs w:val="20"/>
                <w:lang w:val="uk-UA"/>
              </w:rPr>
              <w:t>кту (ГВП) з кваліфікованим персоналом та ресурсами для підтримки управління ризиками та впливами Про</w:t>
            </w:r>
            <w:r w:rsidR="008C5743" w:rsidRPr="000814FA">
              <w:rPr>
                <w:rFonts w:eastAsia="Times New Roman" w:cstheme="minorHAnsi"/>
                <w:sz w:val="20"/>
                <w:szCs w:val="20"/>
                <w:lang w:val="uk-UA"/>
              </w:rPr>
              <w:t>є</w:t>
            </w:r>
            <w:r w:rsidRPr="000814FA">
              <w:rPr>
                <w:rFonts w:eastAsia="Times New Roman" w:cstheme="minorHAnsi"/>
                <w:sz w:val="20"/>
                <w:szCs w:val="20"/>
                <w:lang w:val="uk-UA"/>
              </w:rPr>
              <w:t>кту, пов’язаними з</w:t>
            </w:r>
            <w:r w:rsidR="008C5743" w:rsidRPr="000814FA">
              <w:rPr>
                <w:rFonts w:eastAsia="Times New Roman" w:cstheme="minorHAnsi"/>
                <w:sz w:val="20"/>
                <w:szCs w:val="20"/>
                <w:lang w:val="uk-UA"/>
              </w:rPr>
              <w:t xml:space="preserve"> </w:t>
            </w:r>
            <w:r w:rsidR="008C5743" w:rsidRPr="000814FA">
              <w:rPr>
                <w:sz w:val="20"/>
                <w:szCs w:val="20"/>
                <w:lang w:val="uk-UA"/>
              </w:rPr>
              <w:t xml:space="preserve">екологічними та соціальними питаннями, а також питаннями охорони </w:t>
            </w:r>
            <w:r w:rsidR="008C5743" w:rsidRPr="000814FA">
              <w:rPr>
                <w:rFonts w:cstheme="minorHAnsi"/>
                <w:sz w:val="20"/>
                <w:szCs w:val="20"/>
                <w:lang w:val="uk-UA"/>
              </w:rPr>
              <w:t>та безпеки праці</w:t>
            </w:r>
            <w:r w:rsidRPr="000814FA">
              <w:rPr>
                <w:rFonts w:eastAsia="Times New Roman" w:cstheme="minorHAnsi"/>
                <w:sz w:val="20"/>
                <w:szCs w:val="20"/>
                <w:lang w:val="uk-UA"/>
              </w:rPr>
              <w:t xml:space="preserve">, </w:t>
            </w:r>
            <w:r w:rsidR="008C5743" w:rsidRPr="000814FA">
              <w:rPr>
                <w:rFonts w:eastAsia="Times New Roman" w:cstheme="minorHAnsi"/>
                <w:sz w:val="20"/>
                <w:szCs w:val="20"/>
                <w:lang w:val="uk-UA"/>
              </w:rPr>
              <w:t>зокрема</w:t>
            </w:r>
            <w:r w:rsidRPr="000814FA">
              <w:rPr>
                <w:rFonts w:eastAsia="Times New Roman" w:cstheme="minorHAnsi"/>
                <w:sz w:val="20"/>
                <w:szCs w:val="20"/>
                <w:lang w:val="uk-UA"/>
              </w:rPr>
              <w:t xml:space="preserve"> </w:t>
            </w:r>
            <w:r w:rsidR="008C5743" w:rsidRPr="000814FA">
              <w:rPr>
                <w:rFonts w:eastAsia="Times New Roman" w:cstheme="minorHAnsi"/>
                <w:sz w:val="20"/>
                <w:szCs w:val="20"/>
                <w:lang w:val="uk-UA"/>
              </w:rPr>
              <w:t xml:space="preserve">зі </w:t>
            </w:r>
            <w:r w:rsidRPr="000814FA">
              <w:rPr>
                <w:rFonts w:eastAsia="Times New Roman" w:cstheme="minorHAnsi"/>
                <w:sz w:val="20"/>
                <w:szCs w:val="20"/>
                <w:lang w:val="uk-UA"/>
              </w:rPr>
              <w:t>спеціаліст</w:t>
            </w:r>
            <w:r w:rsidR="008C5743" w:rsidRPr="000814FA">
              <w:rPr>
                <w:rFonts w:eastAsia="Times New Roman" w:cstheme="minorHAnsi"/>
                <w:sz w:val="20"/>
                <w:szCs w:val="20"/>
                <w:lang w:val="uk-UA"/>
              </w:rPr>
              <w:t>ами</w:t>
            </w:r>
            <w:r w:rsidRPr="000814FA">
              <w:rPr>
                <w:rFonts w:eastAsia="Times New Roman" w:cstheme="minorHAnsi"/>
                <w:sz w:val="20"/>
                <w:szCs w:val="20"/>
                <w:lang w:val="uk-UA"/>
              </w:rPr>
              <w:t xml:space="preserve"> із соціальн</w:t>
            </w:r>
            <w:r w:rsidR="008C5743" w:rsidRPr="000814FA">
              <w:rPr>
                <w:rFonts w:eastAsia="Times New Roman" w:cstheme="minorHAnsi"/>
                <w:sz w:val="20"/>
                <w:szCs w:val="20"/>
                <w:lang w:val="uk-UA"/>
              </w:rPr>
              <w:t>их</w:t>
            </w:r>
            <w:r w:rsidRPr="000814FA">
              <w:rPr>
                <w:rFonts w:eastAsia="Times New Roman" w:cstheme="minorHAnsi"/>
                <w:sz w:val="20"/>
                <w:szCs w:val="20"/>
                <w:lang w:val="uk-UA"/>
              </w:rPr>
              <w:t xml:space="preserve"> та екологічн</w:t>
            </w:r>
            <w:r w:rsidR="008C5743" w:rsidRPr="000814FA">
              <w:rPr>
                <w:rFonts w:eastAsia="Times New Roman" w:cstheme="minorHAnsi"/>
                <w:sz w:val="20"/>
                <w:szCs w:val="20"/>
                <w:lang w:val="uk-UA"/>
              </w:rPr>
              <w:t>их питань</w:t>
            </w:r>
            <w:r w:rsidRPr="000814FA">
              <w:rPr>
                <w:rFonts w:eastAsia="Times New Roman" w:cstheme="minorHAnsi"/>
                <w:sz w:val="20"/>
                <w:szCs w:val="20"/>
                <w:lang w:val="uk-UA"/>
              </w:rPr>
              <w:t>, відповідальни</w:t>
            </w:r>
            <w:r w:rsidR="008C5743" w:rsidRPr="000814FA">
              <w:rPr>
                <w:rFonts w:eastAsia="Times New Roman" w:cstheme="minorHAnsi"/>
                <w:sz w:val="20"/>
                <w:szCs w:val="20"/>
                <w:lang w:val="uk-UA"/>
              </w:rPr>
              <w:t>ми</w:t>
            </w:r>
            <w:r w:rsidRPr="000814FA">
              <w:rPr>
                <w:rFonts w:eastAsia="Times New Roman" w:cstheme="minorHAnsi"/>
                <w:sz w:val="20"/>
                <w:szCs w:val="20"/>
                <w:lang w:val="uk-UA"/>
              </w:rPr>
              <w:t xml:space="preserve"> за забезпечення </w:t>
            </w:r>
            <w:r w:rsidR="008C5743" w:rsidRPr="000814FA">
              <w:rPr>
                <w:rFonts w:eastAsia="Times New Roman" w:cstheme="minorHAnsi"/>
                <w:sz w:val="20"/>
                <w:szCs w:val="20"/>
                <w:lang w:val="uk-UA"/>
              </w:rPr>
              <w:t xml:space="preserve">дотримання Рамкових вимог до соціального та екологічного менеджменту (ESF) </w:t>
            </w:r>
            <w:r w:rsidRPr="000814FA">
              <w:rPr>
                <w:rFonts w:eastAsia="Times New Roman" w:cstheme="minorHAnsi"/>
                <w:sz w:val="20"/>
                <w:szCs w:val="20"/>
                <w:lang w:val="uk-UA"/>
              </w:rPr>
              <w:t>та відповідни</w:t>
            </w:r>
            <w:r w:rsidR="008C5743" w:rsidRPr="000814FA">
              <w:rPr>
                <w:rFonts w:eastAsia="Times New Roman" w:cstheme="minorHAnsi"/>
                <w:sz w:val="20"/>
                <w:szCs w:val="20"/>
                <w:lang w:val="uk-UA"/>
              </w:rPr>
              <w:t>х</w:t>
            </w:r>
            <w:r w:rsidRPr="000814FA">
              <w:rPr>
                <w:rFonts w:eastAsia="Times New Roman" w:cstheme="minorHAnsi"/>
                <w:sz w:val="20"/>
                <w:szCs w:val="20"/>
                <w:lang w:val="uk-UA"/>
              </w:rPr>
              <w:t xml:space="preserve"> інструмент</w:t>
            </w:r>
            <w:r w:rsidR="008C5743" w:rsidRPr="000814FA">
              <w:rPr>
                <w:rFonts w:eastAsia="Times New Roman" w:cstheme="minorHAnsi"/>
                <w:sz w:val="20"/>
                <w:szCs w:val="20"/>
                <w:lang w:val="uk-UA"/>
              </w:rPr>
              <w:t>ів у повному обсязі</w:t>
            </w:r>
            <w:r w:rsidRPr="000814FA">
              <w:rPr>
                <w:rFonts w:eastAsia="Times New Roman" w:cstheme="minorHAnsi"/>
                <w:sz w:val="20"/>
                <w:szCs w:val="20"/>
                <w:lang w:val="uk-UA"/>
              </w:rPr>
              <w:t>.</w:t>
            </w:r>
          </w:p>
          <w:p w14:paraId="09F2428F" w14:textId="23563116" w:rsidR="00B94B5D" w:rsidRPr="000814FA" w:rsidRDefault="00B94B5D" w:rsidP="0063726C">
            <w:pPr>
              <w:keepLines/>
              <w:widowControl w:val="0"/>
              <w:jc w:val="both"/>
              <w:rPr>
                <w:sz w:val="20"/>
                <w:szCs w:val="20"/>
                <w:lang w:val="uk-UA"/>
              </w:rPr>
            </w:pPr>
          </w:p>
        </w:tc>
        <w:tc>
          <w:tcPr>
            <w:tcW w:w="3510" w:type="dxa"/>
            <w:tcBorders>
              <w:top w:val="single" w:sz="4" w:space="0" w:color="000000" w:themeColor="text1"/>
            </w:tcBorders>
          </w:tcPr>
          <w:p w14:paraId="30210087" w14:textId="77777777" w:rsidR="00FE0632" w:rsidRPr="000814FA" w:rsidRDefault="00FE0632" w:rsidP="0063726C">
            <w:pPr>
              <w:keepLines/>
              <w:widowControl w:val="0"/>
              <w:jc w:val="both"/>
              <w:rPr>
                <w:rFonts w:eastAsia="Times New Roman" w:cstheme="minorHAnsi"/>
                <w:bCs/>
                <w:sz w:val="20"/>
                <w:szCs w:val="20"/>
                <w:lang w:val="uk-UA"/>
              </w:rPr>
            </w:pPr>
          </w:p>
          <w:p w14:paraId="204FFB07" w14:textId="77777777" w:rsidR="00C146A1" w:rsidRPr="000814FA" w:rsidRDefault="00C146A1" w:rsidP="0063726C">
            <w:pPr>
              <w:keepLines/>
              <w:widowControl w:val="0"/>
              <w:jc w:val="both"/>
              <w:rPr>
                <w:rFonts w:eastAsia="Times New Roman" w:cstheme="minorHAnsi"/>
                <w:bCs/>
                <w:sz w:val="20"/>
                <w:szCs w:val="20"/>
                <w:lang w:val="uk-UA"/>
              </w:rPr>
            </w:pPr>
          </w:p>
          <w:p w14:paraId="02261766" w14:textId="77777777" w:rsidR="00C146A1" w:rsidRPr="000814FA" w:rsidRDefault="00C146A1" w:rsidP="0063726C">
            <w:pPr>
              <w:keepLines/>
              <w:widowControl w:val="0"/>
              <w:jc w:val="both"/>
              <w:rPr>
                <w:rFonts w:eastAsia="Times New Roman"/>
                <w:sz w:val="20"/>
                <w:szCs w:val="20"/>
                <w:lang w:val="uk-UA"/>
              </w:rPr>
            </w:pPr>
            <w:r w:rsidRPr="000814FA">
              <w:rPr>
                <w:rFonts w:eastAsia="Times New Roman"/>
                <w:sz w:val="20"/>
                <w:szCs w:val="20"/>
                <w:lang w:val="uk-UA"/>
              </w:rPr>
              <w:t xml:space="preserve">Підтримувати ГВП, як визначено в Угоді про позику. </w:t>
            </w:r>
          </w:p>
          <w:p w14:paraId="14182844" w14:textId="77777777" w:rsidR="00C146A1" w:rsidRPr="000814FA" w:rsidRDefault="00C146A1" w:rsidP="0063726C">
            <w:pPr>
              <w:keepLines/>
              <w:widowControl w:val="0"/>
              <w:jc w:val="both"/>
              <w:rPr>
                <w:rFonts w:eastAsia="Times New Roman"/>
                <w:sz w:val="20"/>
                <w:szCs w:val="20"/>
                <w:lang w:val="uk-UA"/>
              </w:rPr>
            </w:pPr>
          </w:p>
          <w:p w14:paraId="6D393B1B" w14:textId="0A5C5AE8" w:rsidR="00C146A1" w:rsidRPr="000814FA" w:rsidRDefault="00C146A1" w:rsidP="0063726C">
            <w:pPr>
              <w:keepLines/>
              <w:widowControl w:val="0"/>
              <w:jc w:val="both"/>
              <w:rPr>
                <w:sz w:val="20"/>
                <w:szCs w:val="20"/>
                <w:lang w:val="uk-UA"/>
              </w:rPr>
            </w:pPr>
            <w:r w:rsidRPr="000814FA">
              <w:rPr>
                <w:rFonts w:eastAsia="Times New Roman"/>
                <w:sz w:val="20"/>
                <w:szCs w:val="20"/>
                <w:lang w:val="uk-UA"/>
              </w:rPr>
              <w:lastRenderedPageBreak/>
              <w:t>Найняти одного спеціаліста з екологічних питань та одного спеціаліста із соціальних питань не пізніше, ніж через 60 днів після Дати набуття чинності, а надалі утримувати цих спеціалістів впродовж періоду впровадження Проєкту.</w:t>
            </w:r>
          </w:p>
          <w:p w14:paraId="2DF01D26" w14:textId="023219A7" w:rsidR="00C146A1" w:rsidRPr="000814FA" w:rsidRDefault="00C146A1" w:rsidP="0063726C">
            <w:pPr>
              <w:keepLines/>
              <w:widowControl w:val="0"/>
              <w:jc w:val="both"/>
              <w:rPr>
                <w:rFonts w:eastAsia="Times New Roman"/>
                <w:sz w:val="20"/>
                <w:szCs w:val="20"/>
                <w:lang w:val="uk-UA"/>
              </w:rPr>
            </w:pPr>
          </w:p>
        </w:tc>
        <w:tc>
          <w:tcPr>
            <w:tcW w:w="2610" w:type="dxa"/>
            <w:tcBorders>
              <w:top w:val="single" w:sz="4" w:space="0" w:color="000000" w:themeColor="text1"/>
            </w:tcBorders>
          </w:tcPr>
          <w:p w14:paraId="06EB8A14" w14:textId="77777777" w:rsidR="00FE0632" w:rsidRDefault="00FE0632" w:rsidP="0063726C">
            <w:pPr>
              <w:keepLines/>
              <w:widowControl w:val="0"/>
              <w:jc w:val="both"/>
              <w:rPr>
                <w:rFonts w:cstheme="minorHAnsi"/>
                <w:sz w:val="20"/>
                <w:szCs w:val="20"/>
                <w:lang w:val="uk-UA"/>
              </w:rPr>
            </w:pPr>
          </w:p>
          <w:p w14:paraId="260C617F" w14:textId="77777777" w:rsidR="0063726C" w:rsidRPr="000814FA" w:rsidRDefault="0063726C" w:rsidP="0063726C">
            <w:pPr>
              <w:keepLines/>
              <w:widowControl w:val="0"/>
              <w:jc w:val="both"/>
              <w:rPr>
                <w:rFonts w:cstheme="minorHAnsi"/>
                <w:sz w:val="20"/>
                <w:szCs w:val="20"/>
                <w:lang w:val="uk-UA"/>
              </w:rPr>
            </w:pPr>
          </w:p>
          <w:p w14:paraId="6F9B134B" w14:textId="6222C9B5" w:rsidR="00502173" w:rsidRPr="000814FA" w:rsidRDefault="009D66F4" w:rsidP="0063726C">
            <w:pPr>
              <w:keepLines/>
              <w:widowControl w:val="0"/>
              <w:jc w:val="both"/>
              <w:rPr>
                <w:rFonts w:cstheme="minorHAnsi"/>
                <w:sz w:val="20"/>
                <w:szCs w:val="20"/>
                <w:lang w:val="uk-UA"/>
              </w:rPr>
            </w:pPr>
            <w:r w:rsidRPr="000814FA">
              <w:rPr>
                <w:rFonts w:cstheme="minorHAnsi"/>
                <w:sz w:val="20"/>
                <w:szCs w:val="20"/>
                <w:lang w:val="uk-UA"/>
              </w:rPr>
              <w:t>Мінфін</w:t>
            </w:r>
          </w:p>
        </w:tc>
      </w:tr>
      <w:tr w:rsidR="00502173" w:rsidRPr="000814FA" w14:paraId="3D1122BF" w14:textId="77777777" w:rsidTr="128F116E">
        <w:trPr>
          <w:trHeight w:val="20"/>
        </w:trPr>
        <w:tc>
          <w:tcPr>
            <w:tcW w:w="715" w:type="dxa"/>
          </w:tcPr>
          <w:p w14:paraId="577C00AF" w14:textId="5F2563E4" w:rsidR="00502173" w:rsidRPr="000814FA" w:rsidRDefault="00502173" w:rsidP="005D394E">
            <w:pPr>
              <w:keepLines/>
              <w:widowControl w:val="0"/>
              <w:jc w:val="center"/>
              <w:rPr>
                <w:rFonts w:cstheme="minorHAnsi"/>
                <w:sz w:val="20"/>
                <w:szCs w:val="20"/>
                <w:lang w:val="uk-UA"/>
              </w:rPr>
            </w:pPr>
            <w:r w:rsidRPr="000814FA">
              <w:rPr>
                <w:rFonts w:cstheme="minorHAnsi"/>
                <w:sz w:val="20"/>
                <w:szCs w:val="20"/>
                <w:lang w:val="uk-UA"/>
              </w:rPr>
              <w:t>1.</w:t>
            </w:r>
            <w:r w:rsidR="00407A29" w:rsidRPr="000814FA">
              <w:rPr>
                <w:rFonts w:cstheme="minorHAnsi"/>
                <w:sz w:val="20"/>
                <w:szCs w:val="20"/>
                <w:lang w:val="uk-UA"/>
              </w:rPr>
              <w:t>2</w:t>
            </w:r>
          </w:p>
        </w:tc>
        <w:tc>
          <w:tcPr>
            <w:tcW w:w="7470" w:type="dxa"/>
          </w:tcPr>
          <w:p w14:paraId="66ADD126" w14:textId="77777777" w:rsidR="008C5743" w:rsidRPr="000814FA" w:rsidRDefault="008C5743" w:rsidP="0063726C">
            <w:pPr>
              <w:keepLines/>
              <w:widowControl w:val="0"/>
              <w:jc w:val="both"/>
              <w:rPr>
                <w:rFonts w:cstheme="minorHAnsi"/>
                <w:b/>
                <w:color w:val="4472C4" w:themeColor="accent1"/>
                <w:sz w:val="20"/>
                <w:szCs w:val="20"/>
                <w:lang w:val="uk-UA"/>
              </w:rPr>
            </w:pPr>
            <w:r w:rsidRPr="000814FA">
              <w:rPr>
                <w:rFonts w:cstheme="minorHAnsi"/>
                <w:b/>
                <w:color w:val="4472C4" w:themeColor="accent1"/>
                <w:sz w:val="20"/>
                <w:szCs w:val="20"/>
                <w:lang w:val="uk-UA"/>
              </w:rPr>
              <w:t>ЕКОЛОГІЧНІ ТА СОЦІАЛЬНІ ІНСТРУМЕНТИ</w:t>
            </w:r>
          </w:p>
          <w:p w14:paraId="0F880784" w14:textId="5D6A6919" w:rsidR="00DA2A09" w:rsidRPr="000814FA" w:rsidRDefault="00BC758E" w:rsidP="0063726C">
            <w:pPr>
              <w:keepLines/>
              <w:widowControl w:val="0"/>
              <w:jc w:val="both"/>
              <w:rPr>
                <w:sz w:val="20"/>
                <w:szCs w:val="20"/>
                <w:lang w:val="uk-UA"/>
              </w:rPr>
            </w:pPr>
            <w:r w:rsidRPr="000814FA">
              <w:rPr>
                <w:sz w:val="20"/>
                <w:szCs w:val="20"/>
                <w:lang w:val="uk-UA"/>
              </w:rPr>
              <w:t xml:space="preserve">Затвердити та застосувати заходи з управління екологічними та соціальними ризиками для всіх видів діяльності в рамках </w:t>
            </w:r>
            <w:r w:rsidR="007B4D74">
              <w:rPr>
                <w:sz w:val="20"/>
                <w:szCs w:val="20"/>
                <w:lang w:val="uk-UA"/>
              </w:rPr>
              <w:t>П</w:t>
            </w:r>
            <w:r w:rsidRPr="000814FA">
              <w:rPr>
                <w:sz w:val="20"/>
                <w:szCs w:val="20"/>
                <w:lang w:val="uk-UA"/>
              </w:rPr>
              <w:t>роєкту, як зазначено у цьому ПЕСЗ. Ці заходи будуть детальніше описані в Операційному посібнику проєкту. Звітувати про вжиття заходів.</w:t>
            </w:r>
          </w:p>
          <w:p w14:paraId="105C3B9C" w14:textId="34C4383A" w:rsidR="00BC758E" w:rsidRPr="000814FA" w:rsidRDefault="00BC758E" w:rsidP="0063726C">
            <w:pPr>
              <w:keepLines/>
              <w:widowControl w:val="0"/>
              <w:jc w:val="both"/>
              <w:rPr>
                <w:rFonts w:cstheme="minorHAnsi"/>
                <w:b/>
                <w:color w:val="4472C4" w:themeColor="accent1"/>
                <w:sz w:val="20"/>
                <w:szCs w:val="20"/>
                <w:lang w:val="uk-UA"/>
              </w:rPr>
            </w:pPr>
          </w:p>
        </w:tc>
        <w:tc>
          <w:tcPr>
            <w:tcW w:w="3510" w:type="dxa"/>
          </w:tcPr>
          <w:p w14:paraId="7CEFCBC4" w14:textId="77777777" w:rsidR="00FE0632" w:rsidRPr="000814FA" w:rsidRDefault="00FE0632" w:rsidP="0063726C">
            <w:pPr>
              <w:keepLines/>
              <w:widowControl w:val="0"/>
              <w:jc w:val="both"/>
              <w:rPr>
                <w:rFonts w:eastAsia="Times New Roman"/>
                <w:sz w:val="20"/>
                <w:szCs w:val="20"/>
                <w:lang w:val="uk-UA"/>
              </w:rPr>
            </w:pPr>
          </w:p>
          <w:p w14:paraId="3D678D1E" w14:textId="564ED719" w:rsidR="001951B7" w:rsidRPr="000814FA" w:rsidRDefault="00C146A1" w:rsidP="0063726C">
            <w:pPr>
              <w:keepLines/>
              <w:widowControl w:val="0"/>
              <w:jc w:val="both"/>
              <w:rPr>
                <w:rFonts w:eastAsia="Times New Roman"/>
                <w:sz w:val="20"/>
                <w:szCs w:val="20"/>
                <w:lang w:val="uk-UA"/>
              </w:rPr>
            </w:pPr>
            <w:r w:rsidRPr="000814FA">
              <w:rPr>
                <w:rFonts w:eastAsia="Times New Roman"/>
                <w:sz w:val="20"/>
                <w:szCs w:val="20"/>
                <w:lang w:val="uk-UA"/>
              </w:rPr>
              <w:t xml:space="preserve">У рамках підготовки </w:t>
            </w:r>
            <w:r w:rsidRPr="000814FA">
              <w:rPr>
                <w:sz w:val="20"/>
                <w:szCs w:val="20"/>
                <w:lang w:val="uk-UA"/>
              </w:rPr>
              <w:t xml:space="preserve">Операційного посібника </w:t>
            </w:r>
            <w:r w:rsidR="007B4D74">
              <w:rPr>
                <w:sz w:val="20"/>
                <w:szCs w:val="20"/>
                <w:lang w:val="uk-UA"/>
              </w:rPr>
              <w:t>П</w:t>
            </w:r>
            <w:r w:rsidRPr="000814FA">
              <w:rPr>
                <w:sz w:val="20"/>
                <w:szCs w:val="20"/>
                <w:lang w:val="uk-UA"/>
              </w:rPr>
              <w:t>роєкт</w:t>
            </w:r>
            <w:r w:rsidRPr="000814FA">
              <w:rPr>
                <w:rFonts w:eastAsia="Times New Roman"/>
                <w:sz w:val="20"/>
                <w:szCs w:val="20"/>
                <w:lang w:val="uk-UA"/>
              </w:rPr>
              <w:t xml:space="preserve"> протягом 90 днів з Дати набуття чинності </w:t>
            </w:r>
          </w:p>
        </w:tc>
        <w:tc>
          <w:tcPr>
            <w:tcW w:w="2610" w:type="dxa"/>
          </w:tcPr>
          <w:p w14:paraId="4EDD4DD3" w14:textId="77777777" w:rsidR="00FE0632" w:rsidRPr="000814FA" w:rsidRDefault="00FE0632" w:rsidP="0063726C">
            <w:pPr>
              <w:keepLines/>
              <w:widowControl w:val="0"/>
              <w:jc w:val="both"/>
              <w:rPr>
                <w:rFonts w:cstheme="minorHAnsi"/>
                <w:sz w:val="20"/>
                <w:szCs w:val="20"/>
                <w:lang w:val="uk-UA"/>
              </w:rPr>
            </w:pPr>
          </w:p>
          <w:p w14:paraId="489D8047" w14:textId="1C67A6F8" w:rsidR="00502173" w:rsidRPr="000814FA" w:rsidRDefault="009D66F4" w:rsidP="0063726C">
            <w:pPr>
              <w:keepLines/>
              <w:widowControl w:val="0"/>
              <w:jc w:val="both"/>
              <w:rPr>
                <w:rFonts w:cstheme="minorHAnsi"/>
                <w:sz w:val="20"/>
                <w:szCs w:val="20"/>
                <w:lang w:val="uk-UA"/>
              </w:rPr>
            </w:pPr>
            <w:r w:rsidRPr="000814FA">
              <w:rPr>
                <w:rFonts w:cstheme="minorHAnsi"/>
                <w:sz w:val="20"/>
                <w:szCs w:val="20"/>
                <w:lang w:val="uk-UA"/>
              </w:rPr>
              <w:t>Мінфін</w:t>
            </w:r>
          </w:p>
        </w:tc>
      </w:tr>
      <w:tr w:rsidR="009D4BF5" w:rsidRPr="000814FA" w14:paraId="5D80631F" w14:textId="77777777" w:rsidTr="128F116E">
        <w:trPr>
          <w:trHeight w:val="20"/>
        </w:trPr>
        <w:tc>
          <w:tcPr>
            <w:tcW w:w="715" w:type="dxa"/>
          </w:tcPr>
          <w:p w14:paraId="5F12DE56" w14:textId="3DF9ECF9" w:rsidR="009D4BF5" w:rsidRPr="000814FA" w:rsidRDefault="00577ECA" w:rsidP="005D394E">
            <w:pPr>
              <w:keepLines/>
              <w:widowControl w:val="0"/>
              <w:jc w:val="center"/>
              <w:rPr>
                <w:rFonts w:cstheme="minorHAnsi"/>
                <w:sz w:val="20"/>
                <w:szCs w:val="20"/>
                <w:lang w:val="uk-UA"/>
              </w:rPr>
            </w:pPr>
            <w:r w:rsidRPr="000814FA">
              <w:rPr>
                <w:rFonts w:cstheme="minorHAnsi"/>
                <w:sz w:val="20"/>
                <w:szCs w:val="20"/>
                <w:lang w:val="uk-UA"/>
              </w:rPr>
              <w:t>1.</w:t>
            </w:r>
            <w:r w:rsidR="007410E7" w:rsidRPr="000814FA">
              <w:rPr>
                <w:rFonts w:cstheme="minorHAnsi"/>
                <w:sz w:val="20"/>
                <w:szCs w:val="20"/>
                <w:lang w:val="uk-UA"/>
              </w:rPr>
              <w:t>3</w:t>
            </w:r>
          </w:p>
        </w:tc>
        <w:tc>
          <w:tcPr>
            <w:tcW w:w="7470" w:type="dxa"/>
            <w:shd w:val="clear" w:color="auto" w:fill="auto"/>
          </w:tcPr>
          <w:p w14:paraId="2BCAE26B" w14:textId="7A7CA9B4" w:rsidR="003D7A11" w:rsidRPr="000814FA" w:rsidRDefault="00BC758E" w:rsidP="0063726C">
            <w:pPr>
              <w:keepLines/>
              <w:widowControl w:val="0"/>
              <w:jc w:val="both"/>
              <w:rPr>
                <w:rFonts w:cstheme="minorHAnsi"/>
                <w:b/>
                <w:color w:val="4472C4" w:themeColor="accent1"/>
                <w:sz w:val="20"/>
                <w:szCs w:val="20"/>
                <w:lang w:val="uk-UA"/>
              </w:rPr>
            </w:pPr>
            <w:r w:rsidRPr="000814FA">
              <w:rPr>
                <w:rFonts w:cstheme="minorHAnsi"/>
                <w:b/>
                <w:color w:val="4472C4" w:themeColor="accent1"/>
                <w:sz w:val="20"/>
                <w:szCs w:val="20"/>
                <w:lang w:val="uk-UA"/>
              </w:rPr>
              <w:t>ТЕХНІЧНА ДОПОМОГА</w:t>
            </w:r>
            <w:r w:rsidR="003D7A11" w:rsidRPr="000814FA">
              <w:rPr>
                <w:rFonts w:cstheme="minorHAnsi"/>
                <w:b/>
                <w:color w:val="4472C4" w:themeColor="accent1"/>
                <w:sz w:val="20"/>
                <w:szCs w:val="20"/>
                <w:lang w:val="uk-UA"/>
              </w:rPr>
              <w:t xml:space="preserve"> </w:t>
            </w:r>
          </w:p>
          <w:p w14:paraId="1769E55B" w14:textId="235542BB" w:rsidR="00BC758E" w:rsidRPr="000814FA" w:rsidRDefault="00BC758E" w:rsidP="0063726C">
            <w:pPr>
              <w:pStyle w:val="a6"/>
              <w:jc w:val="both"/>
              <w:rPr>
                <w:rFonts w:cstheme="minorHAnsi"/>
                <w:lang w:val="uk-UA"/>
              </w:rPr>
            </w:pPr>
            <w:r w:rsidRPr="000814FA">
              <w:rPr>
                <w:rFonts w:cstheme="minorHAnsi"/>
                <w:lang w:val="uk-UA"/>
              </w:rPr>
              <w:t xml:space="preserve">Забезпечити, щоб надання консультаційних послуг, виконання досліджень, розбудова спроможності, навчання та будь-яка інша діяльність з технічної допомоги в рамках Проєкту здійснювалися відповідно до прийнятного для Банку технічного завдання, яке узгоджується з ЕСС та Керівних принципів з </w:t>
            </w:r>
            <w:r w:rsidR="00E76019" w:rsidRPr="000814FA">
              <w:rPr>
                <w:rFonts w:cstheme="minorHAnsi"/>
                <w:lang w:val="uk-UA"/>
              </w:rPr>
              <w:t>питань довкілля, здоров’я та безпеки (EHS Guidelines)</w:t>
            </w:r>
            <w:r w:rsidRPr="000814FA">
              <w:rPr>
                <w:rFonts w:cstheme="minorHAnsi"/>
                <w:lang w:val="uk-UA"/>
              </w:rPr>
              <w:t>.</w:t>
            </w:r>
            <w:r w:rsidR="00E76019" w:rsidRPr="000814FA">
              <w:rPr>
                <w:rFonts w:cstheme="minorHAnsi"/>
                <w:lang w:val="uk-UA"/>
              </w:rPr>
              <w:t xml:space="preserve"> Надалі забезпечити</w:t>
            </w:r>
            <w:r w:rsidRPr="000814FA">
              <w:rPr>
                <w:rFonts w:cstheme="minorHAnsi"/>
                <w:lang w:val="uk-UA"/>
              </w:rPr>
              <w:t>, що</w:t>
            </w:r>
            <w:r w:rsidR="00E76019" w:rsidRPr="000814FA">
              <w:rPr>
                <w:rFonts w:cstheme="minorHAnsi"/>
                <w:lang w:val="uk-UA"/>
              </w:rPr>
              <w:t>б</w:t>
            </w:r>
            <w:r w:rsidRPr="000814FA">
              <w:rPr>
                <w:rFonts w:cstheme="minorHAnsi"/>
                <w:lang w:val="uk-UA"/>
              </w:rPr>
              <w:t xml:space="preserve"> результати так</w:t>
            </w:r>
            <w:r w:rsidR="00E76019" w:rsidRPr="000814FA">
              <w:rPr>
                <w:rFonts w:cstheme="minorHAnsi"/>
                <w:lang w:val="uk-UA"/>
              </w:rPr>
              <w:t>их видів</w:t>
            </w:r>
            <w:r w:rsidRPr="000814FA">
              <w:rPr>
                <w:rFonts w:cstheme="minorHAnsi"/>
                <w:lang w:val="uk-UA"/>
              </w:rPr>
              <w:t xml:space="preserve"> діяльності відповіда</w:t>
            </w:r>
            <w:r w:rsidR="00E76019" w:rsidRPr="000814FA">
              <w:rPr>
                <w:rFonts w:cstheme="minorHAnsi"/>
                <w:lang w:val="uk-UA"/>
              </w:rPr>
              <w:t>ли</w:t>
            </w:r>
            <w:r w:rsidRPr="000814FA">
              <w:rPr>
                <w:rFonts w:cstheme="minorHAnsi"/>
                <w:lang w:val="uk-UA"/>
              </w:rPr>
              <w:t xml:space="preserve"> технічному завданню.</w:t>
            </w:r>
          </w:p>
          <w:p w14:paraId="71E880C0" w14:textId="18B0F7E6" w:rsidR="002A536D" w:rsidRPr="000814FA" w:rsidRDefault="002A536D" w:rsidP="0063726C">
            <w:pPr>
              <w:keepLines/>
              <w:widowControl w:val="0"/>
              <w:jc w:val="both"/>
              <w:rPr>
                <w:sz w:val="20"/>
                <w:szCs w:val="20"/>
                <w:lang w:val="uk-UA"/>
              </w:rPr>
            </w:pPr>
          </w:p>
        </w:tc>
        <w:tc>
          <w:tcPr>
            <w:tcW w:w="3510" w:type="dxa"/>
          </w:tcPr>
          <w:p w14:paraId="4818EBF3" w14:textId="77777777" w:rsidR="000B359F" w:rsidRPr="000814FA" w:rsidRDefault="000B359F" w:rsidP="0063726C">
            <w:pPr>
              <w:keepLines/>
              <w:widowControl w:val="0"/>
              <w:jc w:val="both"/>
              <w:rPr>
                <w:rFonts w:eastAsia="Calibri" w:cstheme="minorHAnsi"/>
                <w:sz w:val="20"/>
                <w:szCs w:val="20"/>
                <w:lang w:val="uk-UA"/>
              </w:rPr>
            </w:pPr>
          </w:p>
          <w:p w14:paraId="225199E7" w14:textId="6EA5DAB9" w:rsidR="009D4BF5" w:rsidRPr="000814FA" w:rsidRDefault="009D66F4" w:rsidP="0063726C">
            <w:pPr>
              <w:keepLines/>
              <w:widowControl w:val="0"/>
              <w:jc w:val="both"/>
              <w:rPr>
                <w:rFonts w:eastAsia="Calibri" w:cstheme="minorHAnsi"/>
                <w:sz w:val="20"/>
                <w:szCs w:val="20"/>
                <w:lang w:val="uk-UA"/>
              </w:rPr>
            </w:pPr>
            <w:r w:rsidRPr="000814FA">
              <w:rPr>
                <w:rFonts w:eastAsia="Calibri" w:cstheme="minorHAnsi"/>
                <w:sz w:val="20"/>
                <w:szCs w:val="20"/>
                <w:lang w:val="uk-UA"/>
              </w:rPr>
              <w:t>Упродовж періоду впровадження Проєкту</w:t>
            </w:r>
            <w:r w:rsidR="00362EF1" w:rsidRPr="000814FA">
              <w:rPr>
                <w:rFonts w:eastAsia="Calibri" w:cstheme="minorHAnsi"/>
                <w:sz w:val="20"/>
                <w:szCs w:val="20"/>
                <w:lang w:val="uk-UA"/>
              </w:rPr>
              <w:t xml:space="preserve">. </w:t>
            </w:r>
            <w:r w:rsidR="0052100A" w:rsidRPr="000814FA">
              <w:rPr>
                <w:rFonts w:eastAsia="Calibri" w:cstheme="minorHAnsi"/>
                <w:sz w:val="20"/>
                <w:szCs w:val="20"/>
                <w:lang w:val="uk-UA"/>
              </w:rPr>
              <w:t xml:space="preserve"> </w:t>
            </w:r>
          </w:p>
          <w:p w14:paraId="5A74EA0C" w14:textId="77777777" w:rsidR="005C2E28" w:rsidRPr="000814FA" w:rsidRDefault="005C2E28" w:rsidP="0063726C">
            <w:pPr>
              <w:keepLines/>
              <w:widowControl w:val="0"/>
              <w:jc w:val="both"/>
              <w:rPr>
                <w:rFonts w:eastAsia="Calibri" w:cstheme="minorHAnsi"/>
                <w:sz w:val="20"/>
                <w:szCs w:val="20"/>
                <w:lang w:val="uk-UA"/>
              </w:rPr>
            </w:pPr>
          </w:p>
          <w:p w14:paraId="7FA03B16" w14:textId="740A8D5B" w:rsidR="005C2E28" w:rsidRPr="000814FA" w:rsidRDefault="005C2E28" w:rsidP="0063726C">
            <w:pPr>
              <w:keepLines/>
              <w:widowControl w:val="0"/>
              <w:jc w:val="both"/>
              <w:rPr>
                <w:rFonts w:eastAsia="Times New Roman" w:cstheme="minorHAnsi"/>
                <w:bCs/>
                <w:iCs/>
                <w:sz w:val="20"/>
                <w:szCs w:val="20"/>
                <w:lang w:val="uk-UA"/>
              </w:rPr>
            </w:pPr>
          </w:p>
        </w:tc>
        <w:tc>
          <w:tcPr>
            <w:tcW w:w="2610" w:type="dxa"/>
          </w:tcPr>
          <w:p w14:paraId="321C7269" w14:textId="77777777" w:rsidR="009D4BF5" w:rsidRPr="000814FA" w:rsidRDefault="009D4BF5" w:rsidP="0063726C">
            <w:pPr>
              <w:keepLines/>
              <w:widowControl w:val="0"/>
              <w:jc w:val="both"/>
              <w:rPr>
                <w:rFonts w:cstheme="minorHAnsi"/>
                <w:sz w:val="20"/>
                <w:szCs w:val="20"/>
                <w:lang w:val="uk-UA"/>
              </w:rPr>
            </w:pPr>
          </w:p>
          <w:p w14:paraId="4107A637" w14:textId="10A9C9F4" w:rsidR="005C2E28" w:rsidRPr="000814FA" w:rsidRDefault="009D66F4" w:rsidP="0063726C">
            <w:pPr>
              <w:keepLines/>
              <w:widowControl w:val="0"/>
              <w:jc w:val="both"/>
              <w:rPr>
                <w:rFonts w:cstheme="minorHAnsi"/>
                <w:sz w:val="20"/>
                <w:szCs w:val="20"/>
                <w:lang w:val="uk-UA"/>
              </w:rPr>
            </w:pPr>
            <w:r w:rsidRPr="000814FA">
              <w:rPr>
                <w:rFonts w:cstheme="minorHAnsi"/>
                <w:sz w:val="20"/>
                <w:szCs w:val="20"/>
                <w:lang w:val="uk-UA"/>
              </w:rPr>
              <w:t>Мінфін</w:t>
            </w:r>
          </w:p>
        </w:tc>
      </w:tr>
      <w:tr w:rsidR="000D3EB4" w:rsidRPr="00C569F0" w14:paraId="24AAF5F3" w14:textId="77777777" w:rsidTr="128F116E">
        <w:trPr>
          <w:cantSplit/>
          <w:trHeight w:val="233"/>
        </w:trPr>
        <w:tc>
          <w:tcPr>
            <w:tcW w:w="14305" w:type="dxa"/>
            <w:gridSpan w:val="4"/>
            <w:shd w:val="clear" w:color="auto" w:fill="F4B083" w:themeFill="accent2" w:themeFillTint="99"/>
          </w:tcPr>
          <w:p w14:paraId="2B02C777" w14:textId="04B0E712" w:rsidR="000D3EB4" w:rsidRPr="000814FA" w:rsidRDefault="00480CD7" w:rsidP="000D3EB4">
            <w:pPr>
              <w:keepLines/>
              <w:widowControl w:val="0"/>
              <w:rPr>
                <w:rFonts w:cstheme="minorHAnsi"/>
                <w:b/>
                <w:sz w:val="20"/>
                <w:szCs w:val="20"/>
                <w:lang w:val="uk-UA"/>
              </w:rPr>
            </w:pPr>
            <w:r w:rsidRPr="000814FA">
              <w:rPr>
                <w:rFonts w:cstheme="minorHAnsi"/>
                <w:b/>
                <w:sz w:val="20"/>
                <w:szCs w:val="20"/>
                <w:lang w:val="uk-UA"/>
              </w:rPr>
              <w:t>ЕСС 2:  ПЕРСОНАЛ ТА УМОВИ ПРАЦІ</w:t>
            </w:r>
          </w:p>
        </w:tc>
      </w:tr>
      <w:tr w:rsidR="000D3EB4" w:rsidRPr="000814FA" w14:paraId="752A32E9" w14:textId="77777777" w:rsidTr="128F116E">
        <w:trPr>
          <w:trHeight w:val="20"/>
        </w:trPr>
        <w:tc>
          <w:tcPr>
            <w:tcW w:w="715" w:type="dxa"/>
          </w:tcPr>
          <w:p w14:paraId="588298D6" w14:textId="77777777" w:rsidR="000D3EB4" w:rsidRPr="000814FA" w:rsidRDefault="000D3EB4" w:rsidP="000D3EB4">
            <w:pPr>
              <w:keepLines/>
              <w:widowControl w:val="0"/>
              <w:jc w:val="center"/>
              <w:rPr>
                <w:rFonts w:cstheme="minorHAnsi"/>
                <w:sz w:val="20"/>
                <w:szCs w:val="20"/>
                <w:lang w:val="uk-UA"/>
              </w:rPr>
            </w:pPr>
            <w:r w:rsidRPr="000814FA">
              <w:rPr>
                <w:rFonts w:cstheme="minorHAnsi"/>
                <w:sz w:val="20"/>
                <w:szCs w:val="20"/>
                <w:lang w:val="uk-UA"/>
              </w:rPr>
              <w:t>2.1</w:t>
            </w:r>
          </w:p>
        </w:tc>
        <w:tc>
          <w:tcPr>
            <w:tcW w:w="7470" w:type="dxa"/>
          </w:tcPr>
          <w:p w14:paraId="73A6FFE4" w14:textId="72C7C972" w:rsidR="000D3EB4" w:rsidRPr="000814FA" w:rsidRDefault="00B0580F" w:rsidP="0063726C">
            <w:pPr>
              <w:keepLines/>
              <w:widowControl w:val="0"/>
              <w:jc w:val="both"/>
              <w:rPr>
                <w:rFonts w:cstheme="minorHAnsi"/>
                <w:b/>
                <w:color w:val="4472C4" w:themeColor="accent1"/>
                <w:sz w:val="20"/>
                <w:szCs w:val="20"/>
                <w:lang w:val="uk-UA"/>
              </w:rPr>
            </w:pPr>
            <w:r w:rsidRPr="000814FA">
              <w:rPr>
                <w:rFonts w:cstheme="minorHAnsi"/>
                <w:b/>
                <w:color w:val="4472C4" w:themeColor="accent1"/>
                <w:sz w:val="20"/>
                <w:szCs w:val="20"/>
                <w:lang w:val="uk-UA"/>
              </w:rPr>
              <w:t>Процедури управління трудовими ресурсами</w:t>
            </w:r>
          </w:p>
          <w:p w14:paraId="11AC53B6" w14:textId="0657DB4D" w:rsidR="00B0580F" w:rsidRPr="000814FA" w:rsidRDefault="00B0580F" w:rsidP="0063726C">
            <w:pPr>
              <w:keepLines/>
              <w:widowControl w:val="0"/>
              <w:jc w:val="both"/>
              <w:rPr>
                <w:sz w:val="20"/>
                <w:szCs w:val="20"/>
                <w:lang w:val="uk-UA"/>
              </w:rPr>
            </w:pPr>
            <w:r w:rsidRPr="000814FA">
              <w:rPr>
                <w:sz w:val="20"/>
                <w:szCs w:val="20"/>
                <w:lang w:val="uk-UA"/>
              </w:rPr>
              <w:t>Підготувати, затвердити та впровадити Процедури управління трудовими ресурсами (ПТУР) для Проєкту, які узгоджуються з ЕСС 2.</w:t>
            </w:r>
            <w:r w:rsidRPr="000814FA">
              <w:rPr>
                <w:b/>
                <w:bCs/>
                <w:sz w:val="20"/>
                <w:szCs w:val="20"/>
                <w:lang w:val="uk-UA"/>
              </w:rPr>
              <w:t xml:space="preserve"> </w:t>
            </w:r>
            <w:r w:rsidRPr="000814FA">
              <w:rPr>
                <w:sz w:val="20"/>
                <w:szCs w:val="20"/>
                <w:lang w:val="uk-UA"/>
              </w:rPr>
              <w:t>Вони повинні охоплювати такі положення:</w:t>
            </w:r>
            <w:r w:rsidRPr="000814FA">
              <w:rPr>
                <w:b/>
                <w:bCs/>
                <w:sz w:val="20"/>
                <w:szCs w:val="20"/>
                <w:lang w:val="uk-UA"/>
              </w:rPr>
              <w:t xml:space="preserve"> </w:t>
            </w:r>
          </w:p>
          <w:p w14:paraId="5E92461D" w14:textId="77777777" w:rsidR="00FE0632" w:rsidRPr="000814FA" w:rsidRDefault="00FE0632" w:rsidP="0063726C">
            <w:pPr>
              <w:keepLines/>
              <w:widowControl w:val="0"/>
              <w:jc w:val="both"/>
              <w:rPr>
                <w:sz w:val="20"/>
                <w:szCs w:val="20"/>
                <w:lang w:val="uk-UA"/>
              </w:rPr>
            </w:pPr>
          </w:p>
          <w:p w14:paraId="487D2965" w14:textId="4BA1FC5A" w:rsidR="00161CC8" w:rsidRPr="000814FA" w:rsidRDefault="000D3EB4" w:rsidP="0063726C">
            <w:pPr>
              <w:keepLines/>
              <w:widowControl w:val="0"/>
              <w:jc w:val="both"/>
              <w:rPr>
                <w:color w:val="000000" w:themeColor="text1"/>
                <w:sz w:val="20"/>
                <w:szCs w:val="20"/>
                <w:lang w:val="uk-UA"/>
              </w:rPr>
            </w:pPr>
            <w:r w:rsidRPr="000814FA">
              <w:rPr>
                <w:color w:val="000000" w:themeColor="text1"/>
                <w:sz w:val="20"/>
                <w:szCs w:val="20"/>
                <w:lang w:val="uk-UA"/>
              </w:rPr>
              <w:t>•</w:t>
            </w:r>
            <w:r w:rsidRPr="000814FA">
              <w:rPr>
                <w:color w:val="000000" w:themeColor="text1"/>
                <w:sz w:val="20"/>
                <w:szCs w:val="20"/>
                <w:lang w:val="uk-UA"/>
              </w:rPr>
              <w:tab/>
            </w:r>
            <w:r w:rsidR="00161CC8" w:rsidRPr="000814FA">
              <w:rPr>
                <w:color w:val="000000" w:themeColor="text1"/>
                <w:sz w:val="20"/>
                <w:szCs w:val="20"/>
                <w:lang w:val="uk-UA"/>
              </w:rPr>
              <w:t xml:space="preserve">Забезпечення наймання та просування по службі, а також, якщо необхідно, припинення праці </w:t>
            </w:r>
            <w:r w:rsidR="00F83810">
              <w:rPr>
                <w:color w:val="000000" w:themeColor="text1"/>
                <w:sz w:val="20"/>
                <w:szCs w:val="20"/>
                <w:lang w:val="uk-UA"/>
              </w:rPr>
              <w:t>Працівн</w:t>
            </w:r>
            <w:r w:rsidR="00F83810" w:rsidRPr="000814FA">
              <w:rPr>
                <w:color w:val="000000" w:themeColor="text1"/>
                <w:sz w:val="20"/>
                <w:szCs w:val="20"/>
                <w:lang w:val="uk-UA"/>
              </w:rPr>
              <w:t xml:space="preserve">иків </w:t>
            </w:r>
            <w:r w:rsidR="00161CC8" w:rsidRPr="000814FA">
              <w:rPr>
                <w:color w:val="000000" w:themeColor="text1"/>
                <w:sz w:val="20"/>
                <w:szCs w:val="20"/>
                <w:lang w:val="uk-UA"/>
              </w:rPr>
              <w:t xml:space="preserve">за Проєктом, згідно з визначенням в ЕСС 2, тобто залучених Позичальником безпосередньо або через треті сторони для роботи конкретно у зв’язку з </w:t>
            </w:r>
            <w:r w:rsidR="007509C8">
              <w:rPr>
                <w:color w:val="000000" w:themeColor="text1"/>
                <w:sz w:val="20"/>
                <w:szCs w:val="20"/>
                <w:lang w:val="uk-UA"/>
              </w:rPr>
              <w:t>П</w:t>
            </w:r>
            <w:r w:rsidR="00161CC8" w:rsidRPr="000814FA">
              <w:rPr>
                <w:color w:val="000000" w:themeColor="text1"/>
                <w:sz w:val="20"/>
                <w:szCs w:val="20"/>
                <w:lang w:val="uk-UA"/>
              </w:rPr>
              <w:t xml:space="preserve">роєктом (безпосередні </w:t>
            </w:r>
            <w:r w:rsidR="00F83810">
              <w:rPr>
                <w:color w:val="000000" w:themeColor="text1"/>
                <w:sz w:val="20"/>
                <w:szCs w:val="20"/>
                <w:lang w:val="uk-UA"/>
              </w:rPr>
              <w:t>працівн</w:t>
            </w:r>
            <w:r w:rsidR="00161CC8" w:rsidRPr="000814FA">
              <w:rPr>
                <w:color w:val="000000" w:themeColor="text1"/>
                <w:sz w:val="20"/>
                <w:szCs w:val="20"/>
                <w:lang w:val="uk-UA"/>
              </w:rPr>
              <w:t>и</w:t>
            </w:r>
            <w:r w:rsidR="00F83810">
              <w:rPr>
                <w:color w:val="000000" w:themeColor="text1"/>
                <w:sz w:val="20"/>
                <w:szCs w:val="20"/>
                <w:lang w:val="uk-UA"/>
              </w:rPr>
              <w:t>ки</w:t>
            </w:r>
            <w:r w:rsidR="00161CC8" w:rsidRPr="000814FA">
              <w:rPr>
                <w:color w:val="000000" w:themeColor="text1"/>
                <w:sz w:val="20"/>
                <w:szCs w:val="20"/>
                <w:lang w:val="uk-UA"/>
              </w:rPr>
              <w:t xml:space="preserve"> та </w:t>
            </w:r>
            <w:r w:rsidR="00F83810">
              <w:rPr>
                <w:color w:val="000000" w:themeColor="text1"/>
                <w:sz w:val="20"/>
                <w:szCs w:val="20"/>
                <w:lang w:val="uk-UA"/>
              </w:rPr>
              <w:t>працівники</w:t>
            </w:r>
            <w:r w:rsidR="00F83810" w:rsidRPr="000814FA">
              <w:rPr>
                <w:color w:val="000000" w:themeColor="text1"/>
                <w:sz w:val="20"/>
                <w:szCs w:val="20"/>
                <w:lang w:val="uk-UA"/>
              </w:rPr>
              <w:t xml:space="preserve"> </w:t>
            </w:r>
            <w:r w:rsidR="00161CC8" w:rsidRPr="000814FA">
              <w:rPr>
                <w:color w:val="000000" w:themeColor="text1"/>
                <w:sz w:val="20"/>
                <w:szCs w:val="20"/>
                <w:lang w:val="uk-UA"/>
              </w:rPr>
              <w:t>за контрактом), на основі принципів недискримінації та рівних можливостей, заборони переслідувань та свободи об’єднання;</w:t>
            </w:r>
          </w:p>
          <w:p w14:paraId="4E7711B0" w14:textId="5AAE680F" w:rsidR="000D3EB4" w:rsidRPr="000814FA" w:rsidRDefault="000D3EB4" w:rsidP="0063726C">
            <w:pPr>
              <w:keepLines/>
              <w:widowControl w:val="0"/>
              <w:jc w:val="both"/>
              <w:rPr>
                <w:color w:val="000000" w:themeColor="text1"/>
                <w:sz w:val="20"/>
                <w:szCs w:val="20"/>
                <w:lang w:val="uk-UA"/>
              </w:rPr>
            </w:pPr>
            <w:r w:rsidRPr="000814FA">
              <w:rPr>
                <w:color w:val="000000" w:themeColor="text1"/>
                <w:sz w:val="20"/>
                <w:szCs w:val="20"/>
                <w:lang w:val="uk-UA"/>
              </w:rPr>
              <w:lastRenderedPageBreak/>
              <w:t>•</w:t>
            </w:r>
            <w:r w:rsidRPr="000814FA">
              <w:rPr>
                <w:color w:val="000000" w:themeColor="text1"/>
                <w:sz w:val="20"/>
                <w:szCs w:val="20"/>
                <w:lang w:val="uk-UA"/>
              </w:rPr>
              <w:tab/>
            </w:r>
            <w:r w:rsidR="00544449" w:rsidRPr="000814FA">
              <w:rPr>
                <w:color w:val="000000" w:themeColor="text1"/>
                <w:sz w:val="20"/>
                <w:szCs w:val="20"/>
                <w:lang w:val="uk-UA"/>
              </w:rPr>
              <w:t xml:space="preserve">Забезпечення </w:t>
            </w:r>
            <w:r w:rsidR="00161CC8" w:rsidRPr="000814FA">
              <w:rPr>
                <w:color w:val="000000" w:themeColor="text1"/>
                <w:sz w:val="20"/>
                <w:szCs w:val="20"/>
                <w:lang w:val="uk-UA"/>
              </w:rPr>
              <w:t>надання</w:t>
            </w:r>
            <w:r w:rsidR="00544449" w:rsidRPr="000814FA">
              <w:rPr>
                <w:color w:val="000000" w:themeColor="text1"/>
                <w:sz w:val="20"/>
                <w:szCs w:val="20"/>
                <w:lang w:val="uk-UA"/>
              </w:rPr>
              <w:t xml:space="preserve"> </w:t>
            </w:r>
            <w:r w:rsidR="0060455B">
              <w:rPr>
                <w:color w:val="000000" w:themeColor="text1"/>
                <w:sz w:val="20"/>
                <w:szCs w:val="20"/>
                <w:lang w:val="uk-UA"/>
              </w:rPr>
              <w:t>праців</w:t>
            </w:r>
            <w:r w:rsidR="0060455B" w:rsidRPr="000814FA">
              <w:rPr>
                <w:color w:val="000000" w:themeColor="text1"/>
                <w:sz w:val="20"/>
                <w:szCs w:val="20"/>
                <w:lang w:val="uk-UA"/>
              </w:rPr>
              <w:t xml:space="preserve">никам </w:t>
            </w:r>
            <w:r w:rsidR="00544449" w:rsidRPr="000814FA">
              <w:rPr>
                <w:color w:val="000000" w:themeColor="text1"/>
                <w:sz w:val="20"/>
                <w:szCs w:val="20"/>
                <w:lang w:val="uk-UA"/>
              </w:rPr>
              <w:t xml:space="preserve">за </w:t>
            </w:r>
            <w:r w:rsidR="007B4D74">
              <w:rPr>
                <w:color w:val="000000" w:themeColor="text1"/>
                <w:sz w:val="20"/>
                <w:szCs w:val="20"/>
                <w:lang w:val="uk-UA"/>
              </w:rPr>
              <w:t>П</w:t>
            </w:r>
            <w:r w:rsidR="00544449" w:rsidRPr="000814FA">
              <w:rPr>
                <w:color w:val="000000" w:themeColor="text1"/>
                <w:sz w:val="20"/>
                <w:szCs w:val="20"/>
                <w:lang w:val="uk-UA"/>
              </w:rPr>
              <w:t>роєктом чітк</w:t>
            </w:r>
            <w:r w:rsidR="00161CC8" w:rsidRPr="000814FA">
              <w:rPr>
                <w:color w:val="000000" w:themeColor="text1"/>
                <w:sz w:val="20"/>
                <w:szCs w:val="20"/>
                <w:lang w:val="uk-UA"/>
              </w:rPr>
              <w:t>ої</w:t>
            </w:r>
            <w:r w:rsidR="00544449" w:rsidRPr="000814FA">
              <w:rPr>
                <w:color w:val="000000" w:themeColor="text1"/>
                <w:sz w:val="20"/>
                <w:szCs w:val="20"/>
                <w:lang w:val="uk-UA"/>
              </w:rPr>
              <w:t xml:space="preserve"> й зрозуміл</w:t>
            </w:r>
            <w:r w:rsidR="00161CC8" w:rsidRPr="000814FA">
              <w:rPr>
                <w:color w:val="000000" w:themeColor="text1"/>
                <w:sz w:val="20"/>
                <w:szCs w:val="20"/>
                <w:lang w:val="uk-UA"/>
              </w:rPr>
              <w:t>ої</w:t>
            </w:r>
            <w:r w:rsidR="00544449" w:rsidRPr="000814FA">
              <w:rPr>
                <w:color w:val="000000" w:themeColor="text1"/>
                <w:sz w:val="20"/>
                <w:szCs w:val="20"/>
                <w:lang w:val="uk-UA"/>
              </w:rPr>
              <w:t xml:space="preserve"> інформаці</w:t>
            </w:r>
            <w:r w:rsidR="00161CC8" w:rsidRPr="000814FA">
              <w:rPr>
                <w:color w:val="000000" w:themeColor="text1"/>
                <w:sz w:val="20"/>
                <w:szCs w:val="20"/>
                <w:lang w:val="uk-UA"/>
              </w:rPr>
              <w:t>ї</w:t>
            </w:r>
            <w:r w:rsidR="00544449" w:rsidRPr="000814FA">
              <w:rPr>
                <w:color w:val="000000" w:themeColor="text1"/>
                <w:sz w:val="20"/>
                <w:szCs w:val="20"/>
                <w:lang w:val="uk-UA"/>
              </w:rPr>
              <w:t xml:space="preserve"> та документаці</w:t>
            </w:r>
            <w:r w:rsidR="00161CC8" w:rsidRPr="000814FA">
              <w:rPr>
                <w:color w:val="000000" w:themeColor="text1"/>
                <w:sz w:val="20"/>
                <w:szCs w:val="20"/>
                <w:lang w:val="uk-UA"/>
              </w:rPr>
              <w:t>ї</w:t>
            </w:r>
            <w:r w:rsidR="00544449" w:rsidRPr="000814FA">
              <w:rPr>
                <w:color w:val="000000" w:themeColor="text1"/>
                <w:sz w:val="20"/>
                <w:szCs w:val="20"/>
                <w:lang w:val="uk-UA"/>
              </w:rPr>
              <w:t xml:space="preserve"> щодо умов їхнього працевлаштування, їхніх прав відповідно до національного законодавства про працю та зайнятість, зокрема щодо виплати заробітної плати та відрахувань, періодів відпочинку та відпустки;</w:t>
            </w:r>
          </w:p>
          <w:p w14:paraId="7EF4DA6D" w14:textId="6A94AA6D" w:rsidR="000D3EB4" w:rsidRPr="000814FA" w:rsidRDefault="000D3EB4" w:rsidP="0063726C">
            <w:pPr>
              <w:keepLines/>
              <w:widowControl w:val="0"/>
              <w:jc w:val="both"/>
              <w:rPr>
                <w:color w:val="000000" w:themeColor="text1"/>
                <w:sz w:val="20"/>
                <w:szCs w:val="20"/>
                <w:lang w:val="uk-UA"/>
              </w:rPr>
            </w:pPr>
            <w:r w:rsidRPr="000814FA">
              <w:rPr>
                <w:color w:val="000000" w:themeColor="text1"/>
                <w:sz w:val="20"/>
                <w:szCs w:val="20"/>
                <w:lang w:val="uk-UA"/>
              </w:rPr>
              <w:t>•</w:t>
            </w:r>
            <w:r w:rsidRPr="000814FA">
              <w:rPr>
                <w:color w:val="000000" w:themeColor="text1"/>
                <w:sz w:val="20"/>
                <w:szCs w:val="20"/>
                <w:lang w:val="uk-UA"/>
              </w:rPr>
              <w:tab/>
            </w:r>
            <w:r w:rsidR="00161CC8" w:rsidRPr="000814FA">
              <w:rPr>
                <w:color w:val="000000" w:themeColor="text1"/>
                <w:sz w:val="20"/>
                <w:szCs w:val="20"/>
                <w:lang w:val="uk-UA"/>
              </w:rPr>
              <w:t>Забезпечення</w:t>
            </w:r>
            <w:r w:rsidR="00544449" w:rsidRPr="000814FA">
              <w:rPr>
                <w:color w:val="000000" w:themeColor="text1"/>
                <w:sz w:val="20"/>
                <w:szCs w:val="20"/>
                <w:lang w:val="uk-UA"/>
              </w:rPr>
              <w:t xml:space="preserve"> затвердження відповідних заходів з охорони праці та безпеки життєдіяльності </w:t>
            </w:r>
            <w:r w:rsidR="004E3CE5" w:rsidRPr="000814FA">
              <w:rPr>
                <w:color w:val="000000" w:themeColor="text1"/>
                <w:sz w:val="20"/>
                <w:szCs w:val="20"/>
                <w:lang w:val="uk-UA"/>
              </w:rPr>
              <w:t>на робочих місцях згідно з</w:t>
            </w:r>
            <w:r w:rsidR="00544449" w:rsidRPr="000814FA">
              <w:rPr>
                <w:color w:val="000000" w:themeColor="text1"/>
                <w:sz w:val="20"/>
                <w:szCs w:val="20"/>
                <w:lang w:val="uk-UA"/>
              </w:rPr>
              <w:t xml:space="preserve"> ЕСС 2 (незалежно від їхнього розташування та</w:t>
            </w:r>
            <w:r w:rsidR="004E3CE5" w:rsidRPr="000814FA">
              <w:rPr>
                <w:color w:val="000000" w:themeColor="text1"/>
                <w:sz w:val="20"/>
                <w:szCs w:val="20"/>
                <w:lang w:val="uk-UA"/>
              </w:rPr>
              <w:t>, зокрема</w:t>
            </w:r>
            <w:r w:rsidR="00544449" w:rsidRPr="000814FA">
              <w:rPr>
                <w:color w:val="000000" w:themeColor="text1"/>
                <w:sz w:val="20"/>
                <w:szCs w:val="20"/>
                <w:lang w:val="uk-UA"/>
              </w:rPr>
              <w:t xml:space="preserve">, але не </w:t>
            </w:r>
            <w:r w:rsidR="004E3CE5" w:rsidRPr="000814FA">
              <w:rPr>
                <w:color w:val="000000" w:themeColor="text1"/>
                <w:sz w:val="20"/>
                <w:szCs w:val="20"/>
                <w:lang w:val="uk-UA"/>
              </w:rPr>
              <w:t>виключно,</w:t>
            </w:r>
            <w:r w:rsidR="00544449" w:rsidRPr="000814FA">
              <w:rPr>
                <w:color w:val="000000" w:themeColor="text1"/>
                <w:sz w:val="20"/>
                <w:szCs w:val="20"/>
                <w:lang w:val="uk-UA"/>
              </w:rPr>
              <w:t xml:space="preserve"> </w:t>
            </w:r>
            <w:r w:rsidR="007D7A8D">
              <w:rPr>
                <w:color w:val="000000" w:themeColor="text1"/>
                <w:sz w:val="20"/>
                <w:szCs w:val="20"/>
                <w:lang w:val="uk-UA"/>
              </w:rPr>
              <w:t>на</w:t>
            </w:r>
            <w:r w:rsidR="00DF1AC2">
              <w:rPr>
                <w:color w:val="000000" w:themeColor="text1"/>
                <w:sz w:val="20"/>
                <w:szCs w:val="20"/>
                <w:lang w:val="uk-UA"/>
              </w:rPr>
              <w:t>в</w:t>
            </w:r>
            <w:r w:rsidR="007D7A8D">
              <w:rPr>
                <w:color w:val="000000" w:themeColor="text1"/>
                <w:sz w:val="20"/>
                <w:szCs w:val="20"/>
                <w:lang w:val="uk-UA"/>
              </w:rPr>
              <w:t xml:space="preserve">чальні </w:t>
            </w:r>
            <w:r w:rsidR="00544449" w:rsidRPr="000814FA">
              <w:rPr>
                <w:color w:val="000000" w:themeColor="text1"/>
                <w:sz w:val="20"/>
                <w:szCs w:val="20"/>
                <w:lang w:val="uk-UA"/>
              </w:rPr>
              <w:t>заходи</w:t>
            </w:r>
            <w:r w:rsidR="007D7A8D">
              <w:rPr>
                <w:color w:val="000000" w:themeColor="text1"/>
                <w:sz w:val="20"/>
                <w:szCs w:val="20"/>
                <w:lang w:val="uk-UA"/>
              </w:rPr>
              <w:t xml:space="preserve"> з особистою присутністю</w:t>
            </w:r>
            <w:r w:rsidR="00544449" w:rsidRPr="000814FA">
              <w:rPr>
                <w:color w:val="000000" w:themeColor="text1"/>
                <w:sz w:val="20"/>
                <w:szCs w:val="20"/>
                <w:lang w:val="uk-UA"/>
              </w:rPr>
              <w:t>), які повинні враховувати, серед іншого, оцін</w:t>
            </w:r>
            <w:r w:rsidR="004E3CE5" w:rsidRPr="000814FA">
              <w:rPr>
                <w:color w:val="000000" w:themeColor="text1"/>
                <w:sz w:val="20"/>
                <w:szCs w:val="20"/>
                <w:lang w:val="uk-UA"/>
              </w:rPr>
              <w:t>ювання</w:t>
            </w:r>
            <w:r w:rsidR="00544449" w:rsidRPr="000814FA">
              <w:rPr>
                <w:color w:val="000000" w:themeColor="text1"/>
                <w:sz w:val="20"/>
                <w:szCs w:val="20"/>
                <w:lang w:val="uk-UA"/>
              </w:rPr>
              <w:t xml:space="preserve"> потенційних ризиків </w:t>
            </w:r>
            <w:r w:rsidR="004E3CE5" w:rsidRPr="000814FA">
              <w:rPr>
                <w:color w:val="000000" w:themeColor="text1"/>
                <w:sz w:val="20"/>
                <w:szCs w:val="20"/>
                <w:lang w:val="uk-UA"/>
              </w:rPr>
              <w:t>щодо</w:t>
            </w:r>
            <w:r w:rsidR="00544449" w:rsidRPr="000814FA">
              <w:rPr>
                <w:color w:val="000000" w:themeColor="text1"/>
                <w:sz w:val="20"/>
                <w:szCs w:val="20"/>
                <w:lang w:val="uk-UA"/>
              </w:rPr>
              <w:t xml:space="preserve"> охорони праці</w:t>
            </w:r>
            <w:r w:rsidR="004E3CE5" w:rsidRPr="000814FA">
              <w:rPr>
                <w:color w:val="000000" w:themeColor="text1"/>
                <w:sz w:val="20"/>
                <w:szCs w:val="20"/>
                <w:lang w:val="uk-UA"/>
              </w:rPr>
              <w:t xml:space="preserve"> та безпеки життєдіяльності</w:t>
            </w:r>
            <w:r w:rsidR="00544449" w:rsidRPr="000814FA">
              <w:rPr>
                <w:color w:val="000000" w:themeColor="text1"/>
                <w:sz w:val="20"/>
                <w:szCs w:val="20"/>
                <w:lang w:val="uk-UA"/>
              </w:rPr>
              <w:t>, пов’язаних із завдання</w:t>
            </w:r>
            <w:r w:rsidR="004E3CE5" w:rsidRPr="000814FA">
              <w:rPr>
                <w:color w:val="000000" w:themeColor="text1"/>
                <w:sz w:val="20"/>
                <w:szCs w:val="20"/>
                <w:lang w:val="uk-UA"/>
              </w:rPr>
              <w:t>ми</w:t>
            </w:r>
            <w:r w:rsidR="00544449" w:rsidRPr="000814FA">
              <w:rPr>
                <w:color w:val="000000" w:themeColor="text1"/>
                <w:sz w:val="20"/>
                <w:szCs w:val="20"/>
                <w:lang w:val="uk-UA"/>
              </w:rPr>
              <w:t xml:space="preserve">, які </w:t>
            </w:r>
            <w:r w:rsidR="004E3CE5" w:rsidRPr="000814FA">
              <w:rPr>
                <w:color w:val="000000" w:themeColor="text1"/>
                <w:sz w:val="20"/>
                <w:szCs w:val="20"/>
                <w:lang w:val="uk-UA"/>
              </w:rPr>
              <w:t>мають бути виконані</w:t>
            </w:r>
            <w:r w:rsidR="00544449" w:rsidRPr="000814FA">
              <w:rPr>
                <w:color w:val="000000" w:themeColor="text1"/>
                <w:sz w:val="20"/>
                <w:szCs w:val="20"/>
                <w:lang w:val="uk-UA"/>
              </w:rPr>
              <w:t xml:space="preserve">, </w:t>
            </w:r>
            <w:r w:rsidR="004E3CE5" w:rsidRPr="000814FA">
              <w:rPr>
                <w:color w:val="000000" w:themeColor="text1"/>
                <w:sz w:val="20"/>
                <w:szCs w:val="20"/>
                <w:lang w:val="uk-UA"/>
              </w:rPr>
              <w:t>та</w:t>
            </w:r>
            <w:r w:rsidR="00544449" w:rsidRPr="000814FA">
              <w:rPr>
                <w:color w:val="000000" w:themeColor="text1"/>
                <w:sz w:val="20"/>
                <w:szCs w:val="20"/>
                <w:lang w:val="uk-UA"/>
              </w:rPr>
              <w:t xml:space="preserve"> </w:t>
            </w:r>
            <w:r w:rsidR="004E3CE5" w:rsidRPr="000814FA">
              <w:rPr>
                <w:color w:val="000000" w:themeColor="text1"/>
                <w:sz w:val="20"/>
                <w:szCs w:val="20"/>
                <w:lang w:val="uk-UA"/>
              </w:rPr>
              <w:t>охоплювати</w:t>
            </w:r>
            <w:r w:rsidR="00544449" w:rsidRPr="000814FA">
              <w:rPr>
                <w:color w:val="000000" w:themeColor="text1"/>
                <w:sz w:val="20"/>
                <w:szCs w:val="20"/>
                <w:lang w:val="uk-UA"/>
              </w:rPr>
              <w:t xml:space="preserve"> заходи </w:t>
            </w:r>
            <w:r w:rsidR="004E3CE5" w:rsidRPr="000814FA">
              <w:rPr>
                <w:color w:val="000000" w:themeColor="text1"/>
                <w:sz w:val="20"/>
                <w:szCs w:val="20"/>
                <w:lang w:val="uk-UA"/>
              </w:rPr>
              <w:t xml:space="preserve">з </w:t>
            </w:r>
            <w:r w:rsidR="00544449" w:rsidRPr="000814FA">
              <w:rPr>
                <w:color w:val="000000" w:themeColor="text1"/>
                <w:sz w:val="20"/>
                <w:szCs w:val="20"/>
                <w:lang w:val="uk-UA"/>
              </w:rPr>
              <w:t xml:space="preserve">пом'якшення наслідків і програму навчання працівників у </w:t>
            </w:r>
            <w:r w:rsidR="004E3CE5" w:rsidRPr="000814FA">
              <w:rPr>
                <w:color w:val="000000" w:themeColor="text1"/>
                <w:sz w:val="20"/>
                <w:szCs w:val="20"/>
                <w:lang w:val="uk-UA"/>
              </w:rPr>
              <w:t xml:space="preserve">рамках </w:t>
            </w:r>
            <w:r w:rsidR="00544449" w:rsidRPr="000814FA">
              <w:rPr>
                <w:color w:val="000000" w:themeColor="text1"/>
                <w:sz w:val="20"/>
                <w:szCs w:val="20"/>
                <w:lang w:val="uk-UA"/>
              </w:rPr>
              <w:t>План</w:t>
            </w:r>
            <w:r w:rsidR="004E3CE5" w:rsidRPr="000814FA">
              <w:rPr>
                <w:color w:val="000000" w:themeColor="text1"/>
                <w:sz w:val="20"/>
                <w:szCs w:val="20"/>
                <w:lang w:val="uk-UA"/>
              </w:rPr>
              <w:t>у</w:t>
            </w:r>
            <w:r w:rsidR="00544449" w:rsidRPr="000814FA">
              <w:rPr>
                <w:color w:val="000000" w:themeColor="text1"/>
                <w:sz w:val="20"/>
                <w:szCs w:val="20"/>
                <w:lang w:val="uk-UA"/>
              </w:rPr>
              <w:t xml:space="preserve"> готовності </w:t>
            </w:r>
            <w:r w:rsidR="004E3CE5" w:rsidRPr="000814FA">
              <w:rPr>
                <w:color w:val="000000" w:themeColor="text1"/>
                <w:sz w:val="20"/>
                <w:szCs w:val="20"/>
                <w:lang w:val="uk-UA"/>
              </w:rPr>
              <w:t xml:space="preserve">до </w:t>
            </w:r>
            <w:r w:rsidR="00544449" w:rsidRPr="000814FA">
              <w:rPr>
                <w:color w:val="000000" w:themeColor="text1"/>
                <w:sz w:val="20"/>
                <w:szCs w:val="20"/>
                <w:lang w:val="uk-UA"/>
              </w:rPr>
              <w:t>надзвичайн</w:t>
            </w:r>
            <w:r w:rsidR="004E3CE5" w:rsidRPr="000814FA">
              <w:rPr>
                <w:color w:val="000000" w:themeColor="text1"/>
                <w:sz w:val="20"/>
                <w:szCs w:val="20"/>
                <w:lang w:val="uk-UA"/>
              </w:rPr>
              <w:t>их</w:t>
            </w:r>
            <w:r w:rsidR="00544449" w:rsidRPr="000814FA">
              <w:rPr>
                <w:color w:val="000000" w:themeColor="text1"/>
                <w:sz w:val="20"/>
                <w:szCs w:val="20"/>
                <w:lang w:val="uk-UA"/>
              </w:rPr>
              <w:t xml:space="preserve"> ситуаці</w:t>
            </w:r>
            <w:r w:rsidR="004E3CE5" w:rsidRPr="000814FA">
              <w:rPr>
                <w:color w:val="000000" w:themeColor="text1"/>
                <w:sz w:val="20"/>
                <w:szCs w:val="20"/>
                <w:lang w:val="uk-UA"/>
              </w:rPr>
              <w:t>й та реагування на них</w:t>
            </w:r>
            <w:r w:rsidR="00544449" w:rsidRPr="000814FA">
              <w:rPr>
                <w:color w:val="000000" w:themeColor="text1"/>
                <w:sz w:val="20"/>
                <w:szCs w:val="20"/>
                <w:lang w:val="uk-UA"/>
              </w:rPr>
              <w:t>.</w:t>
            </w:r>
          </w:p>
          <w:p w14:paraId="6D8C2AC0" w14:textId="2181E012" w:rsidR="004E3CE5" w:rsidRPr="000814FA" w:rsidRDefault="000D3EB4" w:rsidP="0063726C">
            <w:pPr>
              <w:keepLines/>
              <w:widowControl w:val="0"/>
              <w:jc w:val="both"/>
              <w:rPr>
                <w:color w:val="000000" w:themeColor="text1"/>
                <w:sz w:val="20"/>
                <w:szCs w:val="20"/>
                <w:lang w:val="uk-UA"/>
              </w:rPr>
            </w:pPr>
            <w:r w:rsidRPr="000814FA">
              <w:rPr>
                <w:color w:val="000000" w:themeColor="text1"/>
                <w:sz w:val="20"/>
                <w:szCs w:val="20"/>
                <w:lang w:val="uk-UA"/>
              </w:rPr>
              <w:t>•</w:t>
            </w:r>
            <w:r w:rsidRPr="000814FA">
              <w:rPr>
                <w:color w:val="000000" w:themeColor="text1"/>
                <w:sz w:val="20"/>
                <w:szCs w:val="20"/>
                <w:lang w:val="uk-UA"/>
              </w:rPr>
              <w:tab/>
            </w:r>
            <w:r w:rsidR="00161CC8" w:rsidRPr="000814FA">
              <w:rPr>
                <w:color w:val="000000" w:themeColor="text1"/>
                <w:sz w:val="20"/>
                <w:szCs w:val="20"/>
                <w:lang w:val="uk-UA"/>
              </w:rPr>
              <w:t>Забезпечення</w:t>
            </w:r>
            <w:r w:rsidR="004E3CE5" w:rsidRPr="000814FA">
              <w:rPr>
                <w:color w:val="000000" w:themeColor="text1"/>
                <w:sz w:val="20"/>
                <w:szCs w:val="20"/>
                <w:lang w:val="uk-UA"/>
              </w:rPr>
              <w:t xml:space="preserve"> затвердження кодексу поведінки, який визначає заходи, спрямовані проти практик сексуальної експлуатації та насильства, сексуальних домагань (SEA/SH) на робочому місці, зокрема заходи з поширення інформації про служби, доступні у країні для реагування на таку поведінку, до яких можуть бути </w:t>
            </w:r>
            <w:r w:rsidR="00293D82" w:rsidRPr="000814FA">
              <w:rPr>
                <w:color w:val="000000" w:themeColor="text1"/>
                <w:sz w:val="20"/>
                <w:szCs w:val="20"/>
                <w:lang w:val="uk-UA"/>
              </w:rPr>
              <w:t>пере</w:t>
            </w:r>
            <w:r w:rsidR="004E3CE5" w:rsidRPr="000814FA">
              <w:rPr>
                <w:color w:val="000000" w:themeColor="text1"/>
                <w:sz w:val="20"/>
                <w:szCs w:val="20"/>
                <w:lang w:val="uk-UA"/>
              </w:rPr>
              <w:t>направлені відповідні особи, та</w:t>
            </w:r>
          </w:p>
          <w:p w14:paraId="252E36FD" w14:textId="69338201" w:rsidR="00FE0632" w:rsidRPr="000814FA" w:rsidRDefault="000D3EB4" w:rsidP="0063726C">
            <w:pPr>
              <w:keepLines/>
              <w:widowControl w:val="0"/>
              <w:jc w:val="both"/>
              <w:rPr>
                <w:color w:val="000000" w:themeColor="text1"/>
                <w:sz w:val="20"/>
                <w:szCs w:val="20"/>
                <w:lang w:val="uk-UA"/>
              </w:rPr>
            </w:pPr>
            <w:r w:rsidRPr="000814FA">
              <w:rPr>
                <w:color w:val="000000" w:themeColor="text1"/>
                <w:sz w:val="20"/>
                <w:szCs w:val="20"/>
                <w:lang w:val="uk-UA"/>
              </w:rPr>
              <w:t>•</w:t>
            </w:r>
            <w:r w:rsidRPr="000814FA">
              <w:rPr>
                <w:color w:val="000000" w:themeColor="text1"/>
                <w:sz w:val="20"/>
                <w:szCs w:val="20"/>
                <w:lang w:val="uk-UA"/>
              </w:rPr>
              <w:tab/>
            </w:r>
            <w:r w:rsidR="00161CC8" w:rsidRPr="000814FA">
              <w:rPr>
                <w:color w:val="000000" w:themeColor="text1"/>
                <w:sz w:val="20"/>
                <w:szCs w:val="20"/>
                <w:lang w:val="uk-UA"/>
              </w:rPr>
              <w:t xml:space="preserve">Запобігання </w:t>
            </w:r>
            <w:r w:rsidR="004E3CE5" w:rsidRPr="000814FA">
              <w:rPr>
                <w:color w:val="000000" w:themeColor="text1"/>
                <w:sz w:val="20"/>
                <w:szCs w:val="20"/>
                <w:lang w:val="uk-UA"/>
              </w:rPr>
              <w:t>дитяч</w:t>
            </w:r>
            <w:r w:rsidR="0018477C" w:rsidRPr="000814FA">
              <w:rPr>
                <w:color w:val="000000" w:themeColor="text1"/>
                <w:sz w:val="20"/>
                <w:szCs w:val="20"/>
                <w:lang w:val="uk-UA"/>
              </w:rPr>
              <w:t xml:space="preserve">ій </w:t>
            </w:r>
            <w:r w:rsidR="004E3CE5" w:rsidRPr="000814FA">
              <w:rPr>
                <w:color w:val="000000" w:themeColor="text1"/>
                <w:sz w:val="20"/>
                <w:szCs w:val="20"/>
                <w:lang w:val="uk-UA"/>
              </w:rPr>
              <w:t>прац</w:t>
            </w:r>
            <w:r w:rsidR="0018477C" w:rsidRPr="000814FA">
              <w:rPr>
                <w:color w:val="000000" w:themeColor="text1"/>
                <w:sz w:val="20"/>
                <w:szCs w:val="20"/>
                <w:lang w:val="uk-UA"/>
              </w:rPr>
              <w:t>і</w:t>
            </w:r>
            <w:r w:rsidR="004E3CE5" w:rsidRPr="000814FA">
              <w:rPr>
                <w:color w:val="000000" w:themeColor="text1"/>
                <w:sz w:val="20"/>
                <w:szCs w:val="20"/>
                <w:lang w:val="uk-UA"/>
              </w:rPr>
              <w:t>, а також примусов</w:t>
            </w:r>
            <w:r w:rsidR="0018477C" w:rsidRPr="000814FA">
              <w:rPr>
                <w:color w:val="000000" w:themeColor="text1"/>
                <w:sz w:val="20"/>
                <w:szCs w:val="20"/>
                <w:lang w:val="uk-UA"/>
              </w:rPr>
              <w:t>ій</w:t>
            </w:r>
            <w:r w:rsidR="004E3CE5" w:rsidRPr="000814FA">
              <w:rPr>
                <w:color w:val="000000" w:themeColor="text1"/>
                <w:sz w:val="20"/>
                <w:szCs w:val="20"/>
                <w:lang w:val="uk-UA"/>
              </w:rPr>
              <w:t xml:space="preserve"> прац</w:t>
            </w:r>
            <w:r w:rsidR="0018477C" w:rsidRPr="000814FA">
              <w:rPr>
                <w:color w:val="000000" w:themeColor="text1"/>
                <w:sz w:val="20"/>
                <w:szCs w:val="20"/>
                <w:lang w:val="uk-UA"/>
              </w:rPr>
              <w:t>і</w:t>
            </w:r>
            <w:r w:rsidR="004E3CE5" w:rsidRPr="000814FA">
              <w:rPr>
                <w:color w:val="000000" w:themeColor="text1"/>
                <w:sz w:val="20"/>
                <w:szCs w:val="20"/>
                <w:lang w:val="uk-UA"/>
              </w:rPr>
              <w:t xml:space="preserve"> </w:t>
            </w:r>
            <w:r w:rsidR="0018477C" w:rsidRPr="000814FA">
              <w:rPr>
                <w:color w:val="000000" w:themeColor="text1"/>
                <w:sz w:val="20"/>
                <w:szCs w:val="20"/>
                <w:lang w:val="uk-UA"/>
              </w:rPr>
              <w:t xml:space="preserve">та </w:t>
            </w:r>
            <w:r w:rsidR="00161CC8" w:rsidRPr="000814FA">
              <w:rPr>
                <w:color w:val="000000" w:themeColor="text1"/>
                <w:sz w:val="20"/>
                <w:szCs w:val="20"/>
                <w:lang w:val="uk-UA"/>
              </w:rPr>
              <w:t xml:space="preserve">їх </w:t>
            </w:r>
            <w:r w:rsidR="0018477C" w:rsidRPr="000814FA">
              <w:rPr>
                <w:color w:val="000000" w:themeColor="text1"/>
                <w:sz w:val="20"/>
                <w:szCs w:val="20"/>
                <w:lang w:val="uk-UA"/>
              </w:rPr>
              <w:t>заборон</w:t>
            </w:r>
            <w:r w:rsidR="00161CC8" w:rsidRPr="000814FA">
              <w:rPr>
                <w:color w:val="000000" w:themeColor="text1"/>
                <w:sz w:val="20"/>
                <w:szCs w:val="20"/>
                <w:lang w:val="uk-UA"/>
              </w:rPr>
              <w:t>а</w:t>
            </w:r>
            <w:r w:rsidR="0018477C" w:rsidRPr="000814FA">
              <w:rPr>
                <w:color w:val="000000" w:themeColor="text1"/>
                <w:sz w:val="20"/>
                <w:szCs w:val="20"/>
                <w:lang w:val="uk-UA"/>
              </w:rPr>
              <w:t xml:space="preserve"> відповідно до вимог ЕСС </w:t>
            </w:r>
            <w:r w:rsidR="004E3CE5" w:rsidRPr="000814FA">
              <w:rPr>
                <w:color w:val="000000" w:themeColor="text1"/>
                <w:sz w:val="20"/>
                <w:szCs w:val="20"/>
                <w:lang w:val="uk-UA"/>
              </w:rPr>
              <w:t xml:space="preserve">2 та </w:t>
            </w:r>
            <w:r w:rsidR="0018477C" w:rsidRPr="000814FA">
              <w:rPr>
                <w:color w:val="000000" w:themeColor="text1"/>
                <w:sz w:val="20"/>
                <w:szCs w:val="20"/>
                <w:lang w:val="uk-UA"/>
              </w:rPr>
              <w:t>застосовного</w:t>
            </w:r>
            <w:r w:rsidR="004E3CE5" w:rsidRPr="000814FA">
              <w:rPr>
                <w:color w:val="000000" w:themeColor="text1"/>
                <w:sz w:val="20"/>
                <w:szCs w:val="20"/>
                <w:lang w:val="uk-UA"/>
              </w:rPr>
              <w:t xml:space="preserve"> національн</w:t>
            </w:r>
            <w:r w:rsidR="0018477C" w:rsidRPr="000814FA">
              <w:rPr>
                <w:color w:val="000000" w:themeColor="text1"/>
                <w:sz w:val="20"/>
                <w:szCs w:val="20"/>
                <w:lang w:val="uk-UA"/>
              </w:rPr>
              <w:t>ого</w:t>
            </w:r>
            <w:r w:rsidR="004E3CE5" w:rsidRPr="000814FA">
              <w:rPr>
                <w:color w:val="000000" w:themeColor="text1"/>
                <w:sz w:val="20"/>
                <w:szCs w:val="20"/>
                <w:lang w:val="uk-UA"/>
              </w:rPr>
              <w:t xml:space="preserve"> закон</w:t>
            </w:r>
            <w:r w:rsidR="0018477C" w:rsidRPr="000814FA">
              <w:rPr>
                <w:color w:val="000000" w:themeColor="text1"/>
                <w:sz w:val="20"/>
                <w:szCs w:val="20"/>
                <w:lang w:val="uk-UA"/>
              </w:rPr>
              <w:t>одавства.</w:t>
            </w:r>
          </w:p>
        </w:tc>
        <w:tc>
          <w:tcPr>
            <w:tcW w:w="3510" w:type="dxa"/>
          </w:tcPr>
          <w:p w14:paraId="50C5E30B" w14:textId="77777777" w:rsidR="000D3EB4" w:rsidRPr="000814FA" w:rsidRDefault="000D3EB4" w:rsidP="0063726C">
            <w:pPr>
              <w:keepLines/>
              <w:widowControl w:val="0"/>
              <w:jc w:val="both"/>
              <w:rPr>
                <w:rFonts w:eastAsia="Times New Roman"/>
                <w:sz w:val="20"/>
                <w:szCs w:val="20"/>
                <w:lang w:val="uk-UA"/>
              </w:rPr>
            </w:pPr>
          </w:p>
          <w:p w14:paraId="2DEAEBC4" w14:textId="14046240" w:rsidR="00C146A1" w:rsidRPr="000814FA" w:rsidRDefault="00C146A1" w:rsidP="0063726C">
            <w:pPr>
              <w:keepLines/>
              <w:widowControl w:val="0"/>
              <w:jc w:val="both"/>
              <w:rPr>
                <w:rFonts w:eastAsia="Times New Roman"/>
                <w:sz w:val="20"/>
                <w:szCs w:val="20"/>
                <w:lang w:val="uk-UA"/>
              </w:rPr>
            </w:pPr>
            <w:r w:rsidRPr="000814FA">
              <w:rPr>
                <w:rFonts w:eastAsia="Times New Roman"/>
                <w:sz w:val="20"/>
                <w:szCs w:val="20"/>
                <w:lang w:val="uk-UA"/>
              </w:rPr>
              <w:t>Підготувати та затвердити ці процедури через 30 днів після Дати набуття чинності</w:t>
            </w:r>
            <w:r w:rsidR="00381648" w:rsidRPr="000814FA">
              <w:rPr>
                <w:rFonts w:eastAsia="Times New Roman"/>
                <w:sz w:val="20"/>
                <w:szCs w:val="20"/>
                <w:lang w:val="uk-UA"/>
              </w:rPr>
              <w:t xml:space="preserve"> й надалі</w:t>
            </w:r>
            <w:r w:rsidRPr="000814FA">
              <w:rPr>
                <w:rFonts w:eastAsia="Times New Roman"/>
                <w:sz w:val="20"/>
                <w:szCs w:val="20"/>
                <w:lang w:val="uk-UA"/>
              </w:rPr>
              <w:t xml:space="preserve"> впроваджу</w:t>
            </w:r>
            <w:r w:rsidR="00381648" w:rsidRPr="000814FA">
              <w:rPr>
                <w:rFonts w:eastAsia="Times New Roman"/>
                <w:sz w:val="20"/>
                <w:szCs w:val="20"/>
                <w:lang w:val="uk-UA"/>
              </w:rPr>
              <w:t>вати впродовж періоду</w:t>
            </w:r>
            <w:r w:rsidRPr="000814FA">
              <w:rPr>
                <w:rFonts w:eastAsia="Times New Roman"/>
                <w:sz w:val="20"/>
                <w:szCs w:val="20"/>
                <w:lang w:val="uk-UA"/>
              </w:rPr>
              <w:t xml:space="preserve"> реалізації Про</w:t>
            </w:r>
            <w:r w:rsidR="00381648" w:rsidRPr="000814FA">
              <w:rPr>
                <w:rFonts w:eastAsia="Times New Roman"/>
                <w:sz w:val="20"/>
                <w:szCs w:val="20"/>
                <w:lang w:val="uk-UA"/>
              </w:rPr>
              <w:t>є</w:t>
            </w:r>
            <w:r w:rsidRPr="000814FA">
              <w:rPr>
                <w:rFonts w:eastAsia="Times New Roman"/>
                <w:sz w:val="20"/>
                <w:szCs w:val="20"/>
                <w:lang w:val="uk-UA"/>
              </w:rPr>
              <w:t>кту.</w:t>
            </w:r>
          </w:p>
          <w:p w14:paraId="28639B7E" w14:textId="77777777" w:rsidR="00C146A1" w:rsidRPr="000814FA" w:rsidRDefault="00C146A1" w:rsidP="0063726C">
            <w:pPr>
              <w:keepLines/>
              <w:widowControl w:val="0"/>
              <w:jc w:val="both"/>
              <w:rPr>
                <w:rFonts w:eastAsia="Times New Roman"/>
                <w:sz w:val="20"/>
                <w:szCs w:val="20"/>
                <w:lang w:val="uk-UA"/>
              </w:rPr>
            </w:pPr>
          </w:p>
          <w:p w14:paraId="11AE7063" w14:textId="7000785C" w:rsidR="00C146A1" w:rsidRPr="000814FA" w:rsidRDefault="00C146A1" w:rsidP="0063726C">
            <w:pPr>
              <w:keepLines/>
              <w:widowControl w:val="0"/>
              <w:jc w:val="both"/>
              <w:rPr>
                <w:rFonts w:eastAsia="Times New Roman"/>
                <w:sz w:val="20"/>
                <w:szCs w:val="20"/>
                <w:lang w:val="uk-UA"/>
              </w:rPr>
            </w:pPr>
            <w:r w:rsidRPr="000814FA">
              <w:rPr>
                <w:rFonts w:eastAsia="Times New Roman"/>
                <w:sz w:val="20"/>
                <w:szCs w:val="20"/>
                <w:lang w:val="uk-UA"/>
              </w:rPr>
              <w:t xml:space="preserve">Подавати щорічні звіти про дотримання цих процедур управління </w:t>
            </w:r>
            <w:r w:rsidR="00381648" w:rsidRPr="000814FA">
              <w:rPr>
                <w:rFonts w:eastAsia="Times New Roman"/>
                <w:sz w:val="20"/>
                <w:szCs w:val="20"/>
                <w:lang w:val="uk-UA"/>
              </w:rPr>
              <w:t>трудовими ресурсами</w:t>
            </w:r>
            <w:r w:rsidRPr="000814FA">
              <w:rPr>
                <w:rFonts w:eastAsia="Times New Roman"/>
                <w:sz w:val="20"/>
                <w:szCs w:val="20"/>
                <w:lang w:val="uk-UA"/>
              </w:rPr>
              <w:t xml:space="preserve"> </w:t>
            </w:r>
            <w:r w:rsidR="00381648" w:rsidRPr="000814FA">
              <w:rPr>
                <w:rFonts w:eastAsia="Times New Roman"/>
                <w:sz w:val="20"/>
                <w:szCs w:val="20"/>
                <w:lang w:val="uk-UA"/>
              </w:rPr>
              <w:t>впродовж періоду впровадження Проєкту</w:t>
            </w:r>
            <w:r w:rsidRPr="000814FA">
              <w:rPr>
                <w:rFonts w:eastAsia="Times New Roman"/>
                <w:sz w:val="20"/>
                <w:szCs w:val="20"/>
                <w:lang w:val="uk-UA"/>
              </w:rPr>
              <w:t>.</w:t>
            </w:r>
          </w:p>
          <w:p w14:paraId="79005B4D" w14:textId="5D164BBE" w:rsidR="000D3EB4" w:rsidRPr="000814FA" w:rsidRDefault="000D3EB4" w:rsidP="0063726C">
            <w:pPr>
              <w:keepLines/>
              <w:widowControl w:val="0"/>
              <w:jc w:val="both"/>
              <w:rPr>
                <w:rFonts w:eastAsia="Times New Roman"/>
                <w:sz w:val="20"/>
                <w:szCs w:val="20"/>
                <w:lang w:val="uk-UA"/>
              </w:rPr>
            </w:pPr>
          </w:p>
        </w:tc>
        <w:tc>
          <w:tcPr>
            <w:tcW w:w="2610" w:type="dxa"/>
          </w:tcPr>
          <w:p w14:paraId="304015F5" w14:textId="77777777" w:rsidR="00FE0632" w:rsidRPr="000814FA" w:rsidRDefault="00FE0632" w:rsidP="0063726C">
            <w:pPr>
              <w:keepLines/>
              <w:widowControl w:val="0"/>
              <w:jc w:val="both"/>
              <w:rPr>
                <w:rFonts w:cstheme="minorHAnsi"/>
                <w:sz w:val="20"/>
                <w:szCs w:val="20"/>
                <w:lang w:val="uk-UA"/>
              </w:rPr>
            </w:pPr>
          </w:p>
          <w:p w14:paraId="1DBB9F8C" w14:textId="34E1F19E" w:rsidR="000D3EB4" w:rsidRPr="000814FA" w:rsidRDefault="009D66F4" w:rsidP="0063726C">
            <w:pPr>
              <w:keepLines/>
              <w:widowControl w:val="0"/>
              <w:jc w:val="both"/>
              <w:rPr>
                <w:rFonts w:cstheme="minorHAnsi"/>
                <w:sz w:val="20"/>
                <w:szCs w:val="20"/>
                <w:lang w:val="uk-UA"/>
              </w:rPr>
            </w:pPr>
            <w:r w:rsidRPr="000814FA">
              <w:rPr>
                <w:rFonts w:cstheme="minorHAnsi"/>
                <w:sz w:val="20"/>
                <w:szCs w:val="20"/>
                <w:lang w:val="uk-UA"/>
              </w:rPr>
              <w:t>Мінфін</w:t>
            </w:r>
          </w:p>
        </w:tc>
      </w:tr>
      <w:tr w:rsidR="000D3EB4" w:rsidRPr="000814FA" w14:paraId="4EEA286A" w14:textId="3EF6AA79" w:rsidTr="128F116E">
        <w:trPr>
          <w:trHeight w:val="20"/>
        </w:trPr>
        <w:tc>
          <w:tcPr>
            <w:tcW w:w="715" w:type="dxa"/>
          </w:tcPr>
          <w:p w14:paraId="6EF002B6" w14:textId="12241577" w:rsidR="000D3EB4" w:rsidRPr="000814FA" w:rsidRDefault="000D3EB4" w:rsidP="000D3EB4">
            <w:pPr>
              <w:keepLines/>
              <w:widowControl w:val="0"/>
              <w:jc w:val="center"/>
              <w:rPr>
                <w:rFonts w:cstheme="minorHAnsi"/>
                <w:sz w:val="20"/>
                <w:szCs w:val="20"/>
                <w:lang w:val="uk-UA"/>
              </w:rPr>
            </w:pPr>
            <w:r w:rsidRPr="000814FA">
              <w:rPr>
                <w:rFonts w:cstheme="minorHAnsi"/>
                <w:sz w:val="20"/>
                <w:szCs w:val="20"/>
                <w:lang w:val="uk-UA"/>
              </w:rPr>
              <w:t>2.2</w:t>
            </w:r>
          </w:p>
        </w:tc>
        <w:tc>
          <w:tcPr>
            <w:tcW w:w="7470" w:type="dxa"/>
          </w:tcPr>
          <w:p w14:paraId="170D9CD7" w14:textId="0B451527" w:rsidR="000D3EB4" w:rsidRPr="000814FA" w:rsidRDefault="00F91D50" w:rsidP="0063726C">
            <w:pPr>
              <w:pStyle w:val="MainText"/>
              <w:keepLines/>
              <w:widowControl w:val="0"/>
              <w:spacing w:after="0" w:line="240" w:lineRule="auto"/>
              <w:jc w:val="both"/>
              <w:rPr>
                <w:rFonts w:asciiTheme="minorHAnsi" w:eastAsiaTheme="minorHAnsi" w:hAnsiTheme="minorHAnsi" w:cstheme="minorHAnsi"/>
                <w:b/>
                <w:color w:val="4472C4" w:themeColor="accent1"/>
                <w:szCs w:val="20"/>
                <w:lang w:val="uk-UA" w:eastAsia="en-US"/>
              </w:rPr>
            </w:pPr>
            <w:r w:rsidRPr="000814FA">
              <w:rPr>
                <w:rFonts w:asciiTheme="minorHAnsi" w:eastAsiaTheme="minorHAnsi" w:hAnsiTheme="minorHAnsi" w:cstheme="minorHAnsi"/>
                <w:b/>
                <w:color w:val="4472C4" w:themeColor="accent1"/>
                <w:szCs w:val="20"/>
                <w:lang w:val="uk-UA" w:eastAsia="en-US"/>
              </w:rPr>
              <w:t xml:space="preserve">МЕХАНІЗМ РОЗГЛЯДУ СКАРГ ДЛЯ </w:t>
            </w:r>
            <w:r w:rsidR="0060455B">
              <w:rPr>
                <w:rFonts w:asciiTheme="minorHAnsi" w:eastAsiaTheme="minorHAnsi" w:hAnsiTheme="minorHAnsi" w:cstheme="minorHAnsi"/>
                <w:b/>
                <w:color w:val="4472C4" w:themeColor="accent1"/>
                <w:szCs w:val="20"/>
                <w:lang w:val="uk-UA" w:eastAsia="en-US"/>
              </w:rPr>
              <w:t>ПРАЦІВНИКІВ</w:t>
            </w:r>
            <w:r w:rsidRPr="000814FA">
              <w:rPr>
                <w:rFonts w:asciiTheme="minorHAnsi" w:eastAsiaTheme="minorHAnsi" w:hAnsiTheme="minorHAnsi" w:cstheme="minorHAnsi"/>
                <w:b/>
                <w:color w:val="4472C4" w:themeColor="accent1"/>
                <w:szCs w:val="20"/>
                <w:lang w:val="uk-UA" w:eastAsia="en-US"/>
              </w:rPr>
              <w:t xml:space="preserve"> ПРОЄКТУ</w:t>
            </w:r>
          </w:p>
          <w:p w14:paraId="23F9FDBB" w14:textId="77777777" w:rsidR="00FE0632" w:rsidRPr="000814FA" w:rsidRDefault="00FE0632" w:rsidP="0063726C">
            <w:pPr>
              <w:pStyle w:val="MainText"/>
              <w:keepLines/>
              <w:widowControl w:val="0"/>
              <w:spacing w:after="0" w:line="240" w:lineRule="auto"/>
              <w:jc w:val="both"/>
              <w:rPr>
                <w:rFonts w:asciiTheme="minorHAnsi" w:eastAsiaTheme="minorHAnsi" w:hAnsiTheme="minorHAnsi" w:cstheme="minorHAnsi"/>
                <w:b/>
                <w:color w:val="4472C4" w:themeColor="accent1"/>
                <w:szCs w:val="20"/>
                <w:lang w:val="uk-UA" w:eastAsia="en-US"/>
              </w:rPr>
            </w:pPr>
          </w:p>
          <w:p w14:paraId="5C8BF90B" w14:textId="77452171" w:rsidR="00F91D50" w:rsidRPr="000814FA" w:rsidRDefault="00F91D50" w:rsidP="0063726C">
            <w:pPr>
              <w:jc w:val="both"/>
              <w:rPr>
                <w:sz w:val="20"/>
                <w:szCs w:val="20"/>
                <w:lang w:val="uk-UA"/>
              </w:rPr>
            </w:pPr>
            <w:r w:rsidRPr="000814FA">
              <w:rPr>
                <w:sz w:val="20"/>
                <w:szCs w:val="20"/>
                <w:lang w:val="uk-UA"/>
              </w:rPr>
              <w:t xml:space="preserve">Створити та застосовувати відповідний Механізм розгляду скарг, щоб дозволити </w:t>
            </w:r>
            <w:r w:rsidR="00A07797">
              <w:rPr>
                <w:sz w:val="20"/>
                <w:szCs w:val="20"/>
                <w:lang w:val="uk-UA"/>
              </w:rPr>
              <w:t>п</w:t>
            </w:r>
            <w:r w:rsidR="0060455B">
              <w:rPr>
                <w:sz w:val="20"/>
                <w:szCs w:val="20"/>
                <w:lang w:val="uk-UA"/>
              </w:rPr>
              <w:t>рацівни</w:t>
            </w:r>
            <w:r w:rsidR="0060455B" w:rsidRPr="000814FA">
              <w:rPr>
                <w:sz w:val="20"/>
                <w:szCs w:val="20"/>
                <w:lang w:val="uk-UA"/>
              </w:rPr>
              <w:t xml:space="preserve">кам </w:t>
            </w:r>
            <w:r w:rsidR="007C5FF0" w:rsidRPr="000814FA">
              <w:rPr>
                <w:sz w:val="20"/>
                <w:szCs w:val="20"/>
                <w:lang w:val="uk-UA"/>
              </w:rPr>
              <w:t xml:space="preserve">за </w:t>
            </w:r>
            <w:r w:rsidR="007B4D74">
              <w:rPr>
                <w:sz w:val="20"/>
                <w:szCs w:val="20"/>
                <w:lang w:val="uk-UA"/>
              </w:rPr>
              <w:t>П</w:t>
            </w:r>
            <w:r w:rsidR="007C5FF0" w:rsidRPr="000814FA">
              <w:rPr>
                <w:sz w:val="20"/>
                <w:szCs w:val="20"/>
                <w:lang w:val="uk-UA"/>
              </w:rPr>
              <w:t>роєктом</w:t>
            </w:r>
            <w:r w:rsidRPr="000814FA">
              <w:rPr>
                <w:sz w:val="20"/>
                <w:szCs w:val="20"/>
                <w:lang w:val="uk-UA"/>
              </w:rPr>
              <w:t xml:space="preserve"> </w:t>
            </w:r>
            <w:r w:rsidR="007C5FF0" w:rsidRPr="000814FA">
              <w:rPr>
                <w:sz w:val="20"/>
                <w:szCs w:val="20"/>
                <w:lang w:val="uk-UA"/>
              </w:rPr>
              <w:t xml:space="preserve">відповідно до </w:t>
            </w:r>
            <w:r w:rsidRPr="000814FA">
              <w:rPr>
                <w:sz w:val="20"/>
                <w:szCs w:val="20"/>
                <w:lang w:val="uk-UA"/>
              </w:rPr>
              <w:t>ЕСС 2 швидко інформувати керівництво про трудові питання та порушувати занепокоєння щодо робочого місця</w:t>
            </w:r>
            <w:r w:rsidR="007C5FF0" w:rsidRPr="000814FA">
              <w:rPr>
                <w:sz w:val="20"/>
                <w:szCs w:val="20"/>
                <w:lang w:val="uk-UA"/>
              </w:rPr>
              <w:t>, а також</w:t>
            </w:r>
            <w:r w:rsidRPr="000814FA">
              <w:rPr>
                <w:sz w:val="20"/>
                <w:szCs w:val="20"/>
                <w:lang w:val="uk-UA"/>
              </w:rPr>
              <w:t xml:space="preserve"> питання, пов’язані з працею, без помсти. У рамках цього механізму використовуватимуться ті самі канали отримання інформації, що й загальний Механізм розгляду скарг (МРС) </w:t>
            </w:r>
            <w:r w:rsidR="007B4D74">
              <w:rPr>
                <w:sz w:val="20"/>
                <w:szCs w:val="20"/>
                <w:lang w:val="uk-UA"/>
              </w:rPr>
              <w:t>П</w:t>
            </w:r>
            <w:r w:rsidRPr="000814FA">
              <w:rPr>
                <w:sz w:val="20"/>
                <w:szCs w:val="20"/>
                <w:lang w:val="uk-UA"/>
              </w:rPr>
              <w:t>роєкту, але використовуватимуться окремі шляхи розв’язання скарг</w:t>
            </w:r>
            <w:r w:rsidR="007C5FF0" w:rsidRPr="000814FA">
              <w:rPr>
                <w:sz w:val="20"/>
                <w:szCs w:val="20"/>
                <w:lang w:val="uk-UA"/>
              </w:rPr>
              <w:t>, пов’язаних з працею</w:t>
            </w:r>
            <w:r w:rsidRPr="000814FA">
              <w:rPr>
                <w:sz w:val="20"/>
                <w:szCs w:val="20"/>
                <w:lang w:val="uk-UA"/>
              </w:rPr>
              <w:t xml:space="preserve">. </w:t>
            </w:r>
            <w:r w:rsidR="007C5FF0" w:rsidRPr="000814FA">
              <w:rPr>
                <w:sz w:val="20"/>
                <w:szCs w:val="20"/>
                <w:lang w:val="uk-UA"/>
              </w:rPr>
              <w:t xml:space="preserve">МРС </w:t>
            </w:r>
            <w:r w:rsidRPr="000814FA">
              <w:rPr>
                <w:sz w:val="20"/>
                <w:szCs w:val="20"/>
                <w:lang w:val="uk-UA"/>
              </w:rPr>
              <w:t xml:space="preserve">для </w:t>
            </w:r>
            <w:r w:rsidR="00A07797">
              <w:rPr>
                <w:sz w:val="20"/>
                <w:szCs w:val="20"/>
                <w:lang w:val="uk-UA"/>
              </w:rPr>
              <w:t>п</w:t>
            </w:r>
            <w:r w:rsidR="0060455B">
              <w:rPr>
                <w:sz w:val="20"/>
                <w:szCs w:val="20"/>
                <w:lang w:val="uk-UA"/>
              </w:rPr>
              <w:t>раців</w:t>
            </w:r>
            <w:r w:rsidR="0060455B" w:rsidRPr="000814FA">
              <w:rPr>
                <w:sz w:val="20"/>
                <w:szCs w:val="20"/>
                <w:lang w:val="uk-UA"/>
              </w:rPr>
              <w:t xml:space="preserve">ників </w:t>
            </w:r>
            <w:r w:rsidR="007C5FF0" w:rsidRPr="000814FA">
              <w:rPr>
                <w:sz w:val="20"/>
                <w:szCs w:val="20"/>
                <w:lang w:val="uk-UA"/>
              </w:rPr>
              <w:t xml:space="preserve">за </w:t>
            </w:r>
            <w:r w:rsidR="007B4D74">
              <w:rPr>
                <w:sz w:val="20"/>
                <w:szCs w:val="20"/>
                <w:lang w:val="uk-UA"/>
              </w:rPr>
              <w:t>П</w:t>
            </w:r>
            <w:r w:rsidR="007C5FF0" w:rsidRPr="000814FA">
              <w:rPr>
                <w:sz w:val="20"/>
                <w:szCs w:val="20"/>
                <w:lang w:val="uk-UA"/>
              </w:rPr>
              <w:t>роєктом</w:t>
            </w:r>
            <w:r w:rsidRPr="000814FA">
              <w:rPr>
                <w:sz w:val="20"/>
                <w:szCs w:val="20"/>
                <w:lang w:val="uk-UA"/>
              </w:rPr>
              <w:t xml:space="preserve"> </w:t>
            </w:r>
            <w:r w:rsidR="007C5FF0" w:rsidRPr="000814FA">
              <w:rPr>
                <w:sz w:val="20"/>
                <w:szCs w:val="20"/>
                <w:lang w:val="uk-UA"/>
              </w:rPr>
              <w:t>детальніше описаний в Операційному посібнику проєкту. Звітувати про вжиття заходів</w:t>
            </w:r>
            <w:r w:rsidRPr="000814FA">
              <w:rPr>
                <w:sz w:val="20"/>
                <w:szCs w:val="20"/>
                <w:lang w:val="uk-UA"/>
              </w:rPr>
              <w:t>.</w:t>
            </w:r>
          </w:p>
          <w:p w14:paraId="1EEBE2D2" w14:textId="21E3F6D5" w:rsidR="00F91D50" w:rsidRPr="000814FA" w:rsidRDefault="00F91D50" w:rsidP="0063726C">
            <w:pPr>
              <w:jc w:val="both"/>
              <w:rPr>
                <w:lang w:val="uk-UA"/>
              </w:rPr>
            </w:pPr>
            <w:r w:rsidRPr="000814FA">
              <w:rPr>
                <w:sz w:val="20"/>
                <w:szCs w:val="20"/>
                <w:lang w:val="uk-UA"/>
              </w:rPr>
              <w:t>Звіт</w:t>
            </w:r>
            <w:r w:rsidR="007C5FF0" w:rsidRPr="000814FA">
              <w:rPr>
                <w:sz w:val="20"/>
                <w:szCs w:val="20"/>
                <w:lang w:val="uk-UA"/>
              </w:rPr>
              <w:t>увати</w:t>
            </w:r>
            <w:r w:rsidRPr="000814FA">
              <w:rPr>
                <w:sz w:val="20"/>
                <w:szCs w:val="20"/>
                <w:lang w:val="uk-UA"/>
              </w:rPr>
              <w:t xml:space="preserve"> про роботу</w:t>
            </w:r>
            <w:r w:rsidR="007C5FF0" w:rsidRPr="000814FA">
              <w:rPr>
                <w:sz w:val="20"/>
                <w:szCs w:val="20"/>
                <w:lang w:val="uk-UA"/>
              </w:rPr>
              <w:t xml:space="preserve"> МРС для </w:t>
            </w:r>
            <w:r w:rsidR="00A07797">
              <w:rPr>
                <w:sz w:val="20"/>
                <w:szCs w:val="20"/>
                <w:lang w:val="uk-UA"/>
              </w:rPr>
              <w:t>п</w:t>
            </w:r>
            <w:r w:rsidR="0060455B">
              <w:rPr>
                <w:sz w:val="20"/>
                <w:szCs w:val="20"/>
                <w:lang w:val="uk-UA"/>
              </w:rPr>
              <w:t>рацівників</w:t>
            </w:r>
            <w:r w:rsidR="0060455B" w:rsidRPr="000814FA">
              <w:rPr>
                <w:sz w:val="20"/>
                <w:szCs w:val="20"/>
                <w:lang w:val="uk-UA"/>
              </w:rPr>
              <w:t xml:space="preserve"> </w:t>
            </w:r>
            <w:r w:rsidR="007C5FF0" w:rsidRPr="000814FA">
              <w:rPr>
                <w:sz w:val="20"/>
                <w:szCs w:val="20"/>
                <w:lang w:val="uk-UA"/>
              </w:rPr>
              <w:t xml:space="preserve">за </w:t>
            </w:r>
            <w:r w:rsidR="007B4D74">
              <w:rPr>
                <w:sz w:val="20"/>
                <w:szCs w:val="20"/>
                <w:lang w:val="uk-UA"/>
              </w:rPr>
              <w:t>П</w:t>
            </w:r>
            <w:r w:rsidR="007C5FF0" w:rsidRPr="000814FA">
              <w:rPr>
                <w:sz w:val="20"/>
                <w:szCs w:val="20"/>
                <w:lang w:val="uk-UA"/>
              </w:rPr>
              <w:t>роєктом</w:t>
            </w:r>
            <w:r w:rsidRPr="000814FA">
              <w:rPr>
                <w:sz w:val="20"/>
                <w:szCs w:val="20"/>
                <w:lang w:val="uk-UA"/>
              </w:rPr>
              <w:t>.</w:t>
            </w:r>
          </w:p>
          <w:p w14:paraId="485BD655" w14:textId="0DFC51C0" w:rsidR="000D3EB4" w:rsidRPr="000814FA" w:rsidRDefault="000D3EB4" w:rsidP="0063726C">
            <w:pPr>
              <w:jc w:val="both"/>
              <w:rPr>
                <w:lang w:val="uk-UA"/>
              </w:rPr>
            </w:pPr>
          </w:p>
        </w:tc>
        <w:tc>
          <w:tcPr>
            <w:tcW w:w="3510" w:type="dxa"/>
          </w:tcPr>
          <w:p w14:paraId="48D14BBB" w14:textId="77777777" w:rsidR="00FE0632" w:rsidRPr="000814FA" w:rsidRDefault="00FE0632" w:rsidP="0063726C">
            <w:pPr>
              <w:keepLines/>
              <w:widowControl w:val="0"/>
              <w:jc w:val="both"/>
              <w:rPr>
                <w:rFonts w:eastAsia="Times New Roman" w:cstheme="minorHAnsi"/>
                <w:bCs/>
                <w:sz w:val="20"/>
                <w:szCs w:val="20"/>
                <w:lang w:val="uk-UA"/>
              </w:rPr>
            </w:pPr>
          </w:p>
          <w:p w14:paraId="76645382" w14:textId="77777777" w:rsidR="00FE0632" w:rsidRPr="000814FA" w:rsidRDefault="00FE0632" w:rsidP="0063726C">
            <w:pPr>
              <w:keepLines/>
              <w:widowControl w:val="0"/>
              <w:jc w:val="both"/>
              <w:rPr>
                <w:rFonts w:eastAsia="Times New Roman" w:cstheme="minorHAnsi"/>
                <w:bCs/>
                <w:sz w:val="20"/>
                <w:szCs w:val="20"/>
                <w:lang w:val="uk-UA"/>
              </w:rPr>
            </w:pPr>
          </w:p>
          <w:p w14:paraId="09632AE7" w14:textId="0D8AE28F" w:rsidR="00381648" w:rsidRPr="000814FA" w:rsidRDefault="00381648" w:rsidP="0060455B">
            <w:pPr>
              <w:keepLines/>
              <w:widowControl w:val="0"/>
              <w:jc w:val="both"/>
              <w:rPr>
                <w:rFonts w:cstheme="minorHAnsi"/>
                <w:sz w:val="20"/>
                <w:szCs w:val="20"/>
                <w:lang w:val="uk-UA" w:eastAsia="en-GB"/>
              </w:rPr>
            </w:pPr>
            <w:r w:rsidRPr="000814FA">
              <w:rPr>
                <w:rFonts w:cstheme="minorHAnsi"/>
                <w:sz w:val="20"/>
                <w:szCs w:val="20"/>
                <w:lang w:val="uk-UA" w:eastAsia="en-GB"/>
              </w:rPr>
              <w:t xml:space="preserve">Створити Механізм розгляду скарг для </w:t>
            </w:r>
            <w:r w:rsidR="0060455B">
              <w:rPr>
                <w:rFonts w:cstheme="minorHAnsi"/>
                <w:sz w:val="20"/>
                <w:szCs w:val="20"/>
                <w:lang w:val="uk-UA" w:eastAsia="en-GB"/>
              </w:rPr>
              <w:t>працівників</w:t>
            </w:r>
            <w:r w:rsidR="0060455B" w:rsidRPr="000814FA">
              <w:rPr>
                <w:rFonts w:cstheme="minorHAnsi"/>
                <w:sz w:val="20"/>
                <w:szCs w:val="20"/>
                <w:lang w:val="uk-UA" w:eastAsia="en-GB"/>
              </w:rPr>
              <w:t xml:space="preserve"> </w:t>
            </w:r>
            <w:r w:rsidRPr="000814FA">
              <w:rPr>
                <w:rFonts w:cstheme="minorHAnsi"/>
                <w:sz w:val="20"/>
                <w:szCs w:val="20"/>
                <w:lang w:val="uk-UA" w:eastAsia="en-GB"/>
              </w:rPr>
              <w:t xml:space="preserve">за </w:t>
            </w:r>
            <w:r w:rsidR="007B4D74">
              <w:rPr>
                <w:rFonts w:cstheme="minorHAnsi"/>
                <w:sz w:val="20"/>
                <w:szCs w:val="20"/>
                <w:lang w:val="uk-UA" w:eastAsia="en-GB"/>
              </w:rPr>
              <w:t>П</w:t>
            </w:r>
            <w:r w:rsidRPr="000814FA">
              <w:rPr>
                <w:rFonts w:cstheme="minorHAnsi"/>
                <w:sz w:val="20"/>
                <w:szCs w:val="20"/>
                <w:lang w:val="uk-UA" w:eastAsia="en-GB"/>
              </w:rPr>
              <w:t xml:space="preserve">роєктом протягом 30 днів після Дати набуття чинності й надалі підтримувати та застосовувати його </w:t>
            </w:r>
            <w:r w:rsidRPr="000814FA">
              <w:rPr>
                <w:rFonts w:eastAsia="Times New Roman"/>
                <w:sz w:val="20"/>
                <w:szCs w:val="20"/>
                <w:lang w:val="uk-UA"/>
              </w:rPr>
              <w:t>впродовж періоду впровадження Проєкту</w:t>
            </w:r>
            <w:r w:rsidRPr="000814FA">
              <w:rPr>
                <w:rFonts w:cstheme="minorHAnsi"/>
                <w:sz w:val="20"/>
                <w:szCs w:val="20"/>
                <w:lang w:val="uk-UA" w:eastAsia="en-GB"/>
              </w:rPr>
              <w:t>.</w:t>
            </w:r>
          </w:p>
        </w:tc>
        <w:tc>
          <w:tcPr>
            <w:tcW w:w="2610" w:type="dxa"/>
          </w:tcPr>
          <w:p w14:paraId="2DF8F8D0" w14:textId="77777777" w:rsidR="00FE0632" w:rsidRPr="000814FA" w:rsidRDefault="00FE0632" w:rsidP="0063726C">
            <w:pPr>
              <w:keepLines/>
              <w:widowControl w:val="0"/>
              <w:jc w:val="both"/>
              <w:rPr>
                <w:rFonts w:cstheme="minorHAnsi"/>
                <w:sz w:val="20"/>
                <w:szCs w:val="20"/>
                <w:lang w:val="uk-UA"/>
              </w:rPr>
            </w:pPr>
          </w:p>
          <w:p w14:paraId="3BF5DF2C" w14:textId="77777777" w:rsidR="00FE0632" w:rsidRPr="000814FA" w:rsidRDefault="00FE0632" w:rsidP="0063726C">
            <w:pPr>
              <w:keepLines/>
              <w:widowControl w:val="0"/>
              <w:jc w:val="both"/>
              <w:rPr>
                <w:rFonts w:cstheme="minorHAnsi"/>
                <w:sz w:val="20"/>
                <w:szCs w:val="20"/>
                <w:lang w:val="uk-UA"/>
              </w:rPr>
            </w:pPr>
          </w:p>
          <w:p w14:paraId="3C71A24E" w14:textId="0770318F" w:rsidR="000D3EB4" w:rsidRPr="000814FA" w:rsidRDefault="009D66F4" w:rsidP="0063726C">
            <w:pPr>
              <w:keepLines/>
              <w:widowControl w:val="0"/>
              <w:jc w:val="both"/>
              <w:rPr>
                <w:rFonts w:cstheme="minorHAnsi"/>
                <w:sz w:val="20"/>
                <w:szCs w:val="20"/>
                <w:lang w:val="uk-UA"/>
              </w:rPr>
            </w:pPr>
            <w:r w:rsidRPr="000814FA">
              <w:rPr>
                <w:rFonts w:cstheme="minorHAnsi"/>
                <w:sz w:val="20"/>
                <w:szCs w:val="20"/>
                <w:lang w:val="uk-UA"/>
              </w:rPr>
              <w:t>Мінфін</w:t>
            </w:r>
          </w:p>
        </w:tc>
      </w:tr>
      <w:tr w:rsidR="000D3EB4" w:rsidRPr="00C569F0" w14:paraId="19FB4073" w14:textId="77777777" w:rsidTr="128F116E">
        <w:trPr>
          <w:trHeight w:val="20"/>
        </w:trPr>
        <w:tc>
          <w:tcPr>
            <w:tcW w:w="14305" w:type="dxa"/>
            <w:gridSpan w:val="4"/>
            <w:shd w:val="clear" w:color="auto" w:fill="F4B083" w:themeFill="accent2" w:themeFillTint="99"/>
          </w:tcPr>
          <w:p w14:paraId="5ADAE11F" w14:textId="0FCD09BB" w:rsidR="000D3EB4" w:rsidRPr="000814FA" w:rsidRDefault="005F75F4" w:rsidP="000D3EB4">
            <w:pPr>
              <w:keepLines/>
              <w:widowControl w:val="0"/>
              <w:rPr>
                <w:rFonts w:cstheme="minorHAnsi"/>
                <w:b/>
                <w:sz w:val="20"/>
                <w:szCs w:val="20"/>
                <w:lang w:val="uk-UA"/>
              </w:rPr>
            </w:pPr>
            <w:r w:rsidRPr="000814FA">
              <w:rPr>
                <w:rFonts w:cstheme="minorHAnsi"/>
                <w:b/>
                <w:sz w:val="20"/>
                <w:szCs w:val="20"/>
                <w:lang w:val="uk-UA"/>
              </w:rPr>
              <w:t xml:space="preserve">ЕСС 3:  </w:t>
            </w:r>
            <w:r w:rsidRPr="000814FA">
              <w:rPr>
                <w:rFonts w:cstheme="minorHAnsi"/>
                <w:b/>
                <w:lang w:val="uk-UA"/>
              </w:rPr>
              <w:t>ЕФЕКТИВНІСТЬ ВИКОРИСТАННЯ РЕСУРСІВ, ЗАПОБІГАННЯ Й УПРАВЛІННЯ ЗАБРУДНЕННЯМ</w:t>
            </w:r>
            <w:r w:rsidRPr="000814FA">
              <w:rPr>
                <w:rFonts w:cstheme="minorHAnsi"/>
                <w:b/>
                <w:sz w:val="20"/>
                <w:szCs w:val="20"/>
                <w:lang w:val="uk-UA"/>
              </w:rPr>
              <w:t xml:space="preserve"> </w:t>
            </w:r>
          </w:p>
        </w:tc>
      </w:tr>
      <w:tr w:rsidR="000D3EB4" w:rsidRPr="000814FA" w14:paraId="60CF1380" w14:textId="77777777" w:rsidTr="128F116E">
        <w:trPr>
          <w:trHeight w:val="20"/>
        </w:trPr>
        <w:tc>
          <w:tcPr>
            <w:tcW w:w="715" w:type="dxa"/>
          </w:tcPr>
          <w:p w14:paraId="719AFD1E" w14:textId="77777777" w:rsidR="000D3EB4" w:rsidRPr="000814FA" w:rsidRDefault="000D3EB4" w:rsidP="000D3EB4">
            <w:pPr>
              <w:keepLines/>
              <w:widowControl w:val="0"/>
              <w:jc w:val="center"/>
              <w:rPr>
                <w:rFonts w:cstheme="minorHAnsi"/>
                <w:sz w:val="20"/>
                <w:szCs w:val="20"/>
                <w:lang w:val="uk-UA"/>
              </w:rPr>
            </w:pPr>
            <w:r w:rsidRPr="000814FA">
              <w:rPr>
                <w:rFonts w:cstheme="minorHAnsi"/>
                <w:sz w:val="20"/>
                <w:szCs w:val="20"/>
                <w:lang w:val="uk-UA"/>
              </w:rPr>
              <w:t>3.1</w:t>
            </w:r>
          </w:p>
        </w:tc>
        <w:tc>
          <w:tcPr>
            <w:tcW w:w="7470" w:type="dxa"/>
          </w:tcPr>
          <w:p w14:paraId="4A0CE0C3" w14:textId="2FACCD13" w:rsidR="00FE0632" w:rsidRPr="000814FA" w:rsidRDefault="007C5FF0" w:rsidP="0063726C">
            <w:pPr>
              <w:keepLines/>
              <w:widowControl w:val="0"/>
              <w:jc w:val="both"/>
              <w:rPr>
                <w:rFonts w:cstheme="minorHAnsi"/>
                <w:b/>
                <w:color w:val="4472C4" w:themeColor="accent1"/>
                <w:sz w:val="20"/>
                <w:szCs w:val="20"/>
                <w:lang w:val="uk-UA"/>
              </w:rPr>
            </w:pPr>
            <w:r w:rsidRPr="000814FA">
              <w:rPr>
                <w:rFonts w:cstheme="minorHAnsi"/>
                <w:b/>
                <w:color w:val="4472C4" w:themeColor="accent1"/>
                <w:sz w:val="20"/>
                <w:szCs w:val="20"/>
                <w:lang w:val="uk-UA"/>
              </w:rPr>
              <w:t xml:space="preserve">ПЛАН ПОВОДЖЕННЯ З ВІДХОДАМИ </w:t>
            </w:r>
          </w:p>
          <w:p w14:paraId="16D4AD93" w14:textId="77777777" w:rsidR="007C5FF0" w:rsidRPr="000814FA" w:rsidRDefault="007C5FF0" w:rsidP="0063726C">
            <w:pPr>
              <w:keepLines/>
              <w:widowControl w:val="0"/>
              <w:jc w:val="both"/>
              <w:rPr>
                <w:rFonts w:cstheme="minorHAnsi"/>
                <w:b/>
                <w:color w:val="4472C4" w:themeColor="accent1"/>
                <w:sz w:val="20"/>
                <w:szCs w:val="20"/>
                <w:lang w:val="uk-UA"/>
              </w:rPr>
            </w:pPr>
          </w:p>
          <w:p w14:paraId="67F87E28" w14:textId="6DFBF6E4" w:rsidR="007C5FF0" w:rsidRPr="000814FA" w:rsidRDefault="007C5FF0" w:rsidP="0063726C">
            <w:pPr>
              <w:keepLines/>
              <w:widowControl w:val="0"/>
              <w:jc w:val="both"/>
              <w:rPr>
                <w:rFonts w:cstheme="minorHAnsi"/>
                <w:bCs/>
                <w:sz w:val="20"/>
                <w:szCs w:val="20"/>
                <w:lang w:val="uk-UA"/>
              </w:rPr>
            </w:pPr>
            <w:r w:rsidRPr="000814FA">
              <w:rPr>
                <w:sz w:val="20"/>
                <w:szCs w:val="20"/>
                <w:lang w:val="uk-UA"/>
              </w:rPr>
              <w:t xml:space="preserve">Готувати </w:t>
            </w:r>
            <w:r w:rsidRPr="000814FA">
              <w:rPr>
                <w:rFonts w:cstheme="minorHAnsi"/>
                <w:bCs/>
                <w:sz w:val="20"/>
                <w:szCs w:val="20"/>
                <w:lang w:val="uk-UA"/>
              </w:rPr>
              <w:t>та впроваджувати плани поводження з ІТ-відходами для поводження з ІТ-відходами, що є наслідком закупівлі, встановлення та виведення з експлуатації ІТ-обладнання, на основі національних вимог України та відповідно до ЕСС 3.</w:t>
            </w:r>
          </w:p>
          <w:p w14:paraId="69FC3392" w14:textId="428316FF" w:rsidR="007C5FF0" w:rsidRPr="000814FA" w:rsidRDefault="007C5FF0" w:rsidP="0063726C">
            <w:pPr>
              <w:keepLines/>
              <w:widowControl w:val="0"/>
              <w:jc w:val="both"/>
              <w:rPr>
                <w:rFonts w:cstheme="minorHAnsi"/>
                <w:sz w:val="20"/>
                <w:szCs w:val="20"/>
                <w:lang w:val="uk-UA"/>
              </w:rPr>
            </w:pPr>
          </w:p>
        </w:tc>
        <w:tc>
          <w:tcPr>
            <w:tcW w:w="3510" w:type="dxa"/>
          </w:tcPr>
          <w:p w14:paraId="0310A04B" w14:textId="77777777" w:rsidR="001E1036" w:rsidRPr="000814FA" w:rsidRDefault="001E1036" w:rsidP="0063726C">
            <w:pPr>
              <w:keepLines/>
              <w:widowControl w:val="0"/>
              <w:jc w:val="both"/>
              <w:rPr>
                <w:sz w:val="20"/>
                <w:szCs w:val="20"/>
                <w:lang w:val="uk-UA"/>
              </w:rPr>
            </w:pPr>
          </w:p>
          <w:p w14:paraId="7DC82CAE" w14:textId="77777777" w:rsidR="00FE0632" w:rsidRPr="000814FA" w:rsidRDefault="00FE0632" w:rsidP="0063726C">
            <w:pPr>
              <w:keepLines/>
              <w:widowControl w:val="0"/>
              <w:jc w:val="both"/>
              <w:rPr>
                <w:sz w:val="20"/>
                <w:szCs w:val="20"/>
                <w:lang w:val="uk-UA"/>
              </w:rPr>
            </w:pPr>
          </w:p>
          <w:p w14:paraId="0B534A33" w14:textId="0E4E20D8" w:rsidR="000D3EB4" w:rsidRPr="000814FA" w:rsidRDefault="00381648" w:rsidP="0063726C">
            <w:pPr>
              <w:keepLines/>
              <w:widowControl w:val="0"/>
              <w:jc w:val="both"/>
              <w:rPr>
                <w:sz w:val="20"/>
                <w:szCs w:val="20"/>
                <w:highlight w:val="yellow"/>
                <w:lang w:val="uk-UA"/>
              </w:rPr>
            </w:pPr>
            <w:r w:rsidRPr="000814FA">
              <w:rPr>
                <w:sz w:val="20"/>
                <w:szCs w:val="20"/>
                <w:lang w:val="uk-UA"/>
              </w:rPr>
              <w:lastRenderedPageBreak/>
              <w:t xml:space="preserve">Підготувати та впровадити цей план не пізніше, ніж через 3 місяці після Дати набуття чинності, а також виконувати його перед закупівлею, </w:t>
            </w:r>
            <w:r w:rsidRPr="000814FA">
              <w:rPr>
                <w:rFonts w:cstheme="minorHAnsi"/>
                <w:bCs/>
                <w:sz w:val="20"/>
                <w:szCs w:val="20"/>
                <w:lang w:val="uk-UA"/>
              </w:rPr>
              <w:t>встановленням та виведенням з експлуатації ІТ-обладнання й надалі</w:t>
            </w:r>
            <w:r w:rsidR="00747845" w:rsidRPr="000814FA">
              <w:rPr>
                <w:rFonts w:cstheme="minorHAnsi"/>
                <w:bCs/>
                <w:sz w:val="20"/>
                <w:szCs w:val="20"/>
                <w:lang w:val="uk-UA"/>
              </w:rPr>
              <w:t xml:space="preserve"> </w:t>
            </w:r>
            <w:r w:rsidRPr="000814FA">
              <w:rPr>
                <w:rFonts w:eastAsia="Times New Roman"/>
                <w:sz w:val="20"/>
                <w:szCs w:val="20"/>
                <w:lang w:val="uk-UA"/>
              </w:rPr>
              <w:t>впродовж періоду впровадження Проєкту</w:t>
            </w:r>
          </w:p>
        </w:tc>
        <w:tc>
          <w:tcPr>
            <w:tcW w:w="2610" w:type="dxa"/>
          </w:tcPr>
          <w:p w14:paraId="49823078" w14:textId="77777777" w:rsidR="00FE0632" w:rsidRPr="000814FA" w:rsidRDefault="00FE0632" w:rsidP="000D3EB4">
            <w:pPr>
              <w:keepLines/>
              <w:widowControl w:val="0"/>
              <w:rPr>
                <w:rFonts w:cstheme="minorHAnsi"/>
                <w:sz w:val="20"/>
                <w:szCs w:val="20"/>
                <w:lang w:val="uk-UA"/>
              </w:rPr>
            </w:pPr>
          </w:p>
          <w:p w14:paraId="24B89C65" w14:textId="77777777" w:rsidR="00FE0632" w:rsidRPr="000814FA" w:rsidRDefault="00FE0632" w:rsidP="000D3EB4">
            <w:pPr>
              <w:keepLines/>
              <w:widowControl w:val="0"/>
              <w:rPr>
                <w:rFonts w:cstheme="minorHAnsi"/>
                <w:sz w:val="20"/>
                <w:szCs w:val="20"/>
                <w:lang w:val="uk-UA"/>
              </w:rPr>
            </w:pPr>
          </w:p>
          <w:p w14:paraId="1552380F" w14:textId="425355C5" w:rsidR="000D3EB4" w:rsidRPr="000814FA" w:rsidRDefault="009D66F4" w:rsidP="000D3EB4">
            <w:pPr>
              <w:keepLines/>
              <w:widowControl w:val="0"/>
              <w:rPr>
                <w:rFonts w:cstheme="minorHAnsi"/>
                <w:sz w:val="20"/>
                <w:szCs w:val="20"/>
                <w:lang w:val="uk-UA"/>
              </w:rPr>
            </w:pPr>
            <w:r w:rsidRPr="000814FA">
              <w:rPr>
                <w:rFonts w:cstheme="minorHAnsi"/>
                <w:sz w:val="20"/>
                <w:szCs w:val="20"/>
                <w:lang w:val="uk-UA"/>
              </w:rPr>
              <w:t>Мінфін</w:t>
            </w:r>
          </w:p>
        </w:tc>
      </w:tr>
      <w:tr w:rsidR="000D3EB4" w:rsidRPr="00C569F0" w14:paraId="09A27C88" w14:textId="77777777" w:rsidTr="128F116E">
        <w:trPr>
          <w:trHeight w:val="20"/>
        </w:trPr>
        <w:tc>
          <w:tcPr>
            <w:tcW w:w="14305" w:type="dxa"/>
            <w:gridSpan w:val="4"/>
            <w:shd w:val="clear" w:color="auto" w:fill="F4B083" w:themeFill="accent2" w:themeFillTint="99"/>
          </w:tcPr>
          <w:p w14:paraId="4BE775E4" w14:textId="487D7FE2" w:rsidR="000D3EB4" w:rsidRPr="000814FA" w:rsidRDefault="00894857" w:rsidP="000D3EB4">
            <w:pPr>
              <w:keepLines/>
              <w:widowControl w:val="0"/>
              <w:rPr>
                <w:rFonts w:cstheme="minorHAnsi"/>
                <w:sz w:val="20"/>
                <w:szCs w:val="20"/>
                <w:lang w:val="uk-UA"/>
              </w:rPr>
            </w:pPr>
            <w:r w:rsidRPr="000814FA">
              <w:rPr>
                <w:rFonts w:cstheme="minorHAnsi"/>
                <w:b/>
                <w:sz w:val="20"/>
                <w:szCs w:val="20"/>
                <w:lang w:val="uk-UA"/>
              </w:rPr>
              <w:t>ЕСС 4:  ЗАБЕЗПЕЧЕННЯ БЕЗПЕКИ ТА ЗДОРОВ’Я НАСЕЛЕННЯ</w:t>
            </w:r>
          </w:p>
        </w:tc>
      </w:tr>
      <w:tr w:rsidR="000D3EB4" w:rsidRPr="000814FA" w14:paraId="53E7ECFB" w14:textId="77777777" w:rsidTr="128F116E">
        <w:trPr>
          <w:trHeight w:val="20"/>
        </w:trPr>
        <w:tc>
          <w:tcPr>
            <w:tcW w:w="715" w:type="dxa"/>
          </w:tcPr>
          <w:p w14:paraId="48A8A528" w14:textId="1AC86E87" w:rsidR="000D3EB4" w:rsidRPr="000814FA" w:rsidRDefault="000D3EB4" w:rsidP="000D3EB4">
            <w:pPr>
              <w:keepLines/>
              <w:widowControl w:val="0"/>
              <w:jc w:val="center"/>
              <w:rPr>
                <w:rFonts w:cstheme="minorHAnsi"/>
                <w:sz w:val="20"/>
                <w:szCs w:val="20"/>
                <w:lang w:val="uk-UA"/>
              </w:rPr>
            </w:pPr>
            <w:r w:rsidRPr="000814FA">
              <w:rPr>
                <w:rFonts w:cstheme="minorHAnsi"/>
                <w:sz w:val="20"/>
                <w:szCs w:val="20"/>
                <w:lang w:val="uk-UA"/>
              </w:rPr>
              <w:t>4.2</w:t>
            </w:r>
          </w:p>
        </w:tc>
        <w:tc>
          <w:tcPr>
            <w:tcW w:w="7470" w:type="dxa"/>
          </w:tcPr>
          <w:p w14:paraId="08F8CD68" w14:textId="5467B2FE" w:rsidR="000D3EB4" w:rsidRPr="000814FA" w:rsidRDefault="00894857" w:rsidP="0063726C">
            <w:pPr>
              <w:keepLines/>
              <w:widowControl w:val="0"/>
              <w:jc w:val="both"/>
              <w:rPr>
                <w:rFonts w:cstheme="minorHAnsi"/>
                <w:b/>
                <w:color w:val="4472C4" w:themeColor="accent1"/>
                <w:sz w:val="20"/>
                <w:szCs w:val="20"/>
                <w:lang w:val="uk-UA"/>
              </w:rPr>
            </w:pPr>
            <w:r w:rsidRPr="000814FA">
              <w:rPr>
                <w:rFonts w:cstheme="minorHAnsi"/>
                <w:b/>
                <w:color w:val="4472C4" w:themeColor="accent1"/>
                <w:sz w:val="20"/>
                <w:szCs w:val="20"/>
                <w:lang w:val="uk-UA"/>
              </w:rPr>
              <w:t>ЗАБЕЗПЕЧЕННЯ БЕЗПЕКИ ТА ЗДОРОВ’Я НАСЕЛЕННЯ</w:t>
            </w:r>
          </w:p>
          <w:p w14:paraId="1AEA1399" w14:textId="77777777" w:rsidR="00FE0632" w:rsidRPr="000814FA" w:rsidRDefault="00FE0632" w:rsidP="0063726C">
            <w:pPr>
              <w:keepLines/>
              <w:widowControl w:val="0"/>
              <w:jc w:val="both"/>
              <w:rPr>
                <w:rFonts w:cstheme="minorHAnsi"/>
                <w:b/>
                <w:color w:val="5B9BD5" w:themeColor="accent5"/>
                <w:sz w:val="20"/>
                <w:szCs w:val="20"/>
                <w:lang w:val="uk-UA"/>
              </w:rPr>
            </w:pPr>
          </w:p>
          <w:p w14:paraId="2A5B531C" w14:textId="7E4E1E7B" w:rsidR="006C6463" w:rsidRPr="000814FA" w:rsidRDefault="00894857" w:rsidP="0063726C">
            <w:pPr>
              <w:keepLines/>
              <w:widowControl w:val="0"/>
              <w:jc w:val="both"/>
              <w:rPr>
                <w:rFonts w:ascii="Calibri" w:eastAsia="Calibri" w:hAnsi="Calibri" w:cs="Calibri"/>
                <w:sz w:val="20"/>
                <w:szCs w:val="20"/>
                <w:lang w:val="uk-UA"/>
              </w:rPr>
            </w:pPr>
            <w:r w:rsidRPr="000814FA">
              <w:rPr>
                <w:rFonts w:ascii="Calibri" w:eastAsia="Calibri" w:hAnsi="Calibri" w:cs="Calibri"/>
                <w:sz w:val="20"/>
                <w:szCs w:val="20"/>
                <w:lang w:val="uk-UA"/>
              </w:rPr>
              <w:t xml:space="preserve">Буде підготовлений План готовності до надзвичайних ситуацій та реагування на них у зв’язку з небезпеками, пов’язаними з війною, у якому будуть викладені заходи у відповідь на ризики щодо забезпечення безпеки та здоров’я населення, що стосуються умов </w:t>
            </w:r>
            <w:r w:rsidR="00161CC8" w:rsidRPr="000814FA">
              <w:rPr>
                <w:rFonts w:ascii="Calibri" w:eastAsia="Calibri" w:hAnsi="Calibri" w:cs="Calibri"/>
                <w:sz w:val="20"/>
                <w:szCs w:val="20"/>
                <w:lang w:val="uk-UA"/>
              </w:rPr>
              <w:t>здійснення діяльності</w:t>
            </w:r>
            <w:r w:rsidRPr="000814FA">
              <w:rPr>
                <w:rFonts w:ascii="Calibri" w:eastAsia="Calibri" w:hAnsi="Calibri" w:cs="Calibri"/>
                <w:sz w:val="20"/>
                <w:szCs w:val="20"/>
                <w:lang w:val="uk-UA"/>
              </w:rPr>
              <w:t xml:space="preserve">, </w:t>
            </w:r>
            <w:r w:rsidR="00161CC8" w:rsidRPr="000814FA">
              <w:rPr>
                <w:rFonts w:ascii="Calibri" w:eastAsia="Calibri" w:hAnsi="Calibri" w:cs="Calibri"/>
                <w:sz w:val="20"/>
                <w:szCs w:val="20"/>
                <w:lang w:val="uk-UA"/>
              </w:rPr>
              <w:t>зокрема</w:t>
            </w:r>
            <w:r w:rsidRPr="000814FA">
              <w:rPr>
                <w:rFonts w:ascii="Calibri" w:eastAsia="Calibri" w:hAnsi="Calibri" w:cs="Calibri"/>
                <w:sz w:val="20"/>
                <w:szCs w:val="20"/>
                <w:lang w:val="uk-UA"/>
              </w:rPr>
              <w:t xml:space="preserve"> заходи</w:t>
            </w:r>
            <w:r w:rsidR="00161CC8" w:rsidRPr="000814FA">
              <w:rPr>
                <w:rFonts w:ascii="Calibri" w:eastAsia="Calibri" w:hAnsi="Calibri" w:cs="Calibri"/>
                <w:sz w:val="20"/>
                <w:szCs w:val="20"/>
                <w:lang w:val="uk-UA"/>
              </w:rPr>
              <w:t>, спрямовані на</w:t>
            </w:r>
            <w:r w:rsidRPr="000814FA">
              <w:rPr>
                <w:rFonts w:ascii="Calibri" w:eastAsia="Calibri" w:hAnsi="Calibri" w:cs="Calibri"/>
                <w:sz w:val="20"/>
                <w:szCs w:val="20"/>
                <w:lang w:val="uk-UA"/>
              </w:rPr>
              <w:t xml:space="preserve"> </w:t>
            </w:r>
            <w:r w:rsidR="00161CC8" w:rsidRPr="000814FA">
              <w:rPr>
                <w:rFonts w:ascii="Calibri" w:eastAsia="Calibri" w:hAnsi="Calibri" w:cs="Calibri"/>
                <w:sz w:val="20"/>
                <w:szCs w:val="20"/>
                <w:lang w:val="uk-UA"/>
              </w:rPr>
              <w:t>просування</w:t>
            </w:r>
            <w:r w:rsidRPr="000814FA">
              <w:rPr>
                <w:rFonts w:ascii="Calibri" w:eastAsia="Calibri" w:hAnsi="Calibri" w:cs="Calibri"/>
                <w:sz w:val="20"/>
                <w:szCs w:val="20"/>
                <w:lang w:val="uk-UA"/>
              </w:rPr>
              <w:t xml:space="preserve"> обізнаності </w:t>
            </w:r>
            <w:r w:rsidR="00161CC8" w:rsidRPr="000814FA">
              <w:rPr>
                <w:rFonts w:ascii="Calibri" w:eastAsia="Calibri" w:hAnsi="Calibri" w:cs="Calibri"/>
                <w:sz w:val="20"/>
                <w:szCs w:val="20"/>
                <w:lang w:val="uk-UA"/>
              </w:rPr>
              <w:t>населення</w:t>
            </w:r>
            <w:r w:rsidRPr="000814FA">
              <w:rPr>
                <w:rFonts w:ascii="Calibri" w:eastAsia="Calibri" w:hAnsi="Calibri" w:cs="Calibri"/>
                <w:sz w:val="20"/>
                <w:szCs w:val="20"/>
                <w:lang w:val="uk-UA"/>
              </w:rPr>
              <w:t>.</w:t>
            </w:r>
          </w:p>
          <w:p w14:paraId="08D4C75A" w14:textId="5B0FBADC" w:rsidR="00894857" w:rsidRPr="000814FA" w:rsidRDefault="00894857" w:rsidP="0063726C">
            <w:pPr>
              <w:keepLines/>
              <w:widowControl w:val="0"/>
              <w:jc w:val="both"/>
              <w:rPr>
                <w:rFonts w:cstheme="minorHAnsi"/>
                <w:b/>
                <w:color w:val="5B9BD5" w:themeColor="accent5"/>
                <w:sz w:val="20"/>
                <w:szCs w:val="20"/>
                <w:lang w:val="uk-UA"/>
              </w:rPr>
            </w:pPr>
          </w:p>
        </w:tc>
        <w:tc>
          <w:tcPr>
            <w:tcW w:w="3510" w:type="dxa"/>
          </w:tcPr>
          <w:p w14:paraId="7F56FD2F" w14:textId="77777777" w:rsidR="000D3EB4" w:rsidRPr="000814FA" w:rsidRDefault="000D3EB4" w:rsidP="0063726C">
            <w:pPr>
              <w:keepLines/>
              <w:widowControl w:val="0"/>
              <w:jc w:val="both"/>
              <w:rPr>
                <w:rFonts w:cstheme="minorHAnsi"/>
                <w:iCs/>
                <w:sz w:val="20"/>
                <w:szCs w:val="20"/>
                <w:lang w:val="uk-UA"/>
              </w:rPr>
            </w:pPr>
          </w:p>
          <w:p w14:paraId="5F51DDA5" w14:textId="77777777" w:rsidR="00FE0632" w:rsidRPr="000814FA" w:rsidRDefault="00FE0632" w:rsidP="0063726C">
            <w:pPr>
              <w:keepLines/>
              <w:widowControl w:val="0"/>
              <w:jc w:val="both"/>
              <w:rPr>
                <w:rFonts w:cstheme="minorHAnsi"/>
                <w:iCs/>
                <w:sz w:val="20"/>
                <w:szCs w:val="20"/>
                <w:lang w:val="uk-UA"/>
              </w:rPr>
            </w:pPr>
          </w:p>
          <w:p w14:paraId="65F076AC" w14:textId="1400FDE4" w:rsidR="008866D0" w:rsidRPr="000814FA" w:rsidRDefault="00747845" w:rsidP="0063726C">
            <w:pPr>
              <w:keepLines/>
              <w:widowControl w:val="0"/>
              <w:jc w:val="both"/>
              <w:rPr>
                <w:rFonts w:cstheme="minorHAnsi"/>
                <w:iCs/>
                <w:sz w:val="20"/>
                <w:szCs w:val="20"/>
                <w:lang w:val="uk-UA"/>
              </w:rPr>
            </w:pPr>
            <w:r w:rsidRPr="000814FA">
              <w:rPr>
                <w:rFonts w:cstheme="minorHAnsi"/>
                <w:iCs/>
                <w:sz w:val="20"/>
                <w:szCs w:val="20"/>
                <w:lang w:val="uk-UA"/>
              </w:rPr>
              <w:t>До початку діяльності, яка передбачає особисту участь широких верств громадськості</w:t>
            </w:r>
          </w:p>
        </w:tc>
        <w:tc>
          <w:tcPr>
            <w:tcW w:w="2610" w:type="dxa"/>
          </w:tcPr>
          <w:p w14:paraId="6FC6C87E" w14:textId="77777777" w:rsidR="000D3EB4" w:rsidRPr="000814FA" w:rsidRDefault="000D3EB4" w:rsidP="0063726C">
            <w:pPr>
              <w:keepLines/>
              <w:widowControl w:val="0"/>
              <w:jc w:val="both"/>
              <w:rPr>
                <w:rFonts w:cstheme="minorHAnsi"/>
                <w:sz w:val="20"/>
                <w:szCs w:val="20"/>
                <w:lang w:val="uk-UA"/>
              </w:rPr>
            </w:pPr>
          </w:p>
          <w:p w14:paraId="3A5FA4CC" w14:textId="77777777" w:rsidR="00FE0632" w:rsidRPr="000814FA" w:rsidRDefault="00FE0632" w:rsidP="0063726C">
            <w:pPr>
              <w:keepLines/>
              <w:widowControl w:val="0"/>
              <w:jc w:val="both"/>
              <w:rPr>
                <w:rFonts w:cstheme="minorHAnsi"/>
                <w:sz w:val="20"/>
                <w:szCs w:val="20"/>
                <w:lang w:val="uk-UA"/>
              </w:rPr>
            </w:pPr>
          </w:p>
          <w:p w14:paraId="5505A06A" w14:textId="4665377D" w:rsidR="000D3EB4" w:rsidRPr="000814FA" w:rsidRDefault="009D66F4" w:rsidP="0063726C">
            <w:pPr>
              <w:keepLines/>
              <w:widowControl w:val="0"/>
              <w:jc w:val="both"/>
              <w:rPr>
                <w:rFonts w:cstheme="minorHAnsi"/>
                <w:sz w:val="20"/>
                <w:szCs w:val="20"/>
                <w:lang w:val="uk-UA"/>
              </w:rPr>
            </w:pPr>
            <w:r w:rsidRPr="000814FA">
              <w:rPr>
                <w:rFonts w:cstheme="minorHAnsi"/>
                <w:sz w:val="20"/>
                <w:szCs w:val="20"/>
                <w:lang w:val="uk-UA"/>
              </w:rPr>
              <w:t>Мінфін</w:t>
            </w:r>
          </w:p>
        </w:tc>
      </w:tr>
      <w:tr w:rsidR="000D3EB4" w:rsidRPr="00C569F0" w14:paraId="359B40C3" w14:textId="77777777" w:rsidTr="128F116E">
        <w:trPr>
          <w:trHeight w:val="20"/>
        </w:trPr>
        <w:tc>
          <w:tcPr>
            <w:tcW w:w="14305" w:type="dxa"/>
            <w:gridSpan w:val="4"/>
            <w:shd w:val="clear" w:color="auto" w:fill="F4B083" w:themeFill="accent2" w:themeFillTint="99"/>
          </w:tcPr>
          <w:p w14:paraId="4A3D881B" w14:textId="15129C9F" w:rsidR="000D3EB4" w:rsidRPr="000814FA" w:rsidRDefault="00894857" w:rsidP="000D3EB4">
            <w:pPr>
              <w:keepLines/>
              <w:widowControl w:val="0"/>
              <w:rPr>
                <w:rFonts w:cstheme="minorHAnsi"/>
                <w:sz w:val="20"/>
                <w:szCs w:val="20"/>
                <w:lang w:val="uk-UA"/>
              </w:rPr>
            </w:pPr>
            <w:r w:rsidRPr="000814FA">
              <w:rPr>
                <w:rFonts w:cstheme="minorHAnsi"/>
                <w:b/>
                <w:sz w:val="20"/>
                <w:szCs w:val="20"/>
                <w:lang w:val="uk-UA"/>
              </w:rPr>
              <w:t xml:space="preserve">ЕСС 5:  ВИКУП ЗЕМЕЛЬ, ОБМЕЖЕННЯ ЗЕМЛЕКОРИСТУВАННЯ ТА ПРИМУСОВЕ ПЕРЕСЕЛЕННЯ </w:t>
            </w:r>
          </w:p>
        </w:tc>
      </w:tr>
      <w:tr w:rsidR="000D3EB4" w:rsidRPr="00C569F0" w14:paraId="4945DB54" w14:textId="77777777" w:rsidTr="128F116E">
        <w:trPr>
          <w:trHeight w:val="20"/>
        </w:trPr>
        <w:tc>
          <w:tcPr>
            <w:tcW w:w="715" w:type="dxa"/>
          </w:tcPr>
          <w:p w14:paraId="3DC90DDC" w14:textId="524C0DFA" w:rsidR="000D3EB4" w:rsidRPr="000814FA" w:rsidRDefault="000D3EB4" w:rsidP="000D3EB4">
            <w:pPr>
              <w:keepLines/>
              <w:widowControl w:val="0"/>
              <w:jc w:val="center"/>
              <w:rPr>
                <w:rFonts w:cstheme="minorHAnsi"/>
                <w:sz w:val="20"/>
                <w:szCs w:val="20"/>
                <w:lang w:val="uk-UA"/>
              </w:rPr>
            </w:pPr>
          </w:p>
        </w:tc>
        <w:tc>
          <w:tcPr>
            <w:tcW w:w="7470" w:type="dxa"/>
          </w:tcPr>
          <w:p w14:paraId="6525915A" w14:textId="019D5ED9" w:rsidR="000D3EB4" w:rsidRPr="000814FA" w:rsidRDefault="00894857" w:rsidP="000D3EB4">
            <w:pPr>
              <w:keepLines/>
              <w:widowControl w:val="0"/>
              <w:rPr>
                <w:sz w:val="20"/>
                <w:szCs w:val="20"/>
                <w:lang w:val="uk-UA"/>
              </w:rPr>
            </w:pPr>
            <w:r w:rsidRPr="000814FA">
              <w:rPr>
                <w:sz w:val="20"/>
                <w:szCs w:val="20"/>
                <w:lang w:val="uk-UA"/>
              </w:rPr>
              <w:t>Не є актуальним для Проєкту</w:t>
            </w:r>
            <w:r w:rsidR="000D3EB4" w:rsidRPr="000814FA">
              <w:rPr>
                <w:sz w:val="20"/>
                <w:szCs w:val="20"/>
                <w:lang w:val="uk-UA"/>
              </w:rPr>
              <w:t xml:space="preserve"> </w:t>
            </w:r>
          </w:p>
        </w:tc>
        <w:tc>
          <w:tcPr>
            <w:tcW w:w="3510" w:type="dxa"/>
          </w:tcPr>
          <w:p w14:paraId="6D462121" w14:textId="5E2B9AAE" w:rsidR="000D3EB4" w:rsidRPr="000814FA" w:rsidRDefault="000D3EB4" w:rsidP="000D3EB4">
            <w:pPr>
              <w:keepLines/>
              <w:widowControl w:val="0"/>
              <w:rPr>
                <w:rFonts w:cstheme="minorHAnsi"/>
                <w:i/>
                <w:sz w:val="20"/>
                <w:szCs w:val="20"/>
                <w:lang w:val="uk-UA"/>
              </w:rPr>
            </w:pPr>
          </w:p>
        </w:tc>
        <w:tc>
          <w:tcPr>
            <w:tcW w:w="2610" w:type="dxa"/>
          </w:tcPr>
          <w:p w14:paraId="3671DD5C" w14:textId="77777777" w:rsidR="000D3EB4" w:rsidRPr="000814FA" w:rsidRDefault="000D3EB4" w:rsidP="000D3EB4">
            <w:pPr>
              <w:keepLines/>
              <w:widowControl w:val="0"/>
              <w:rPr>
                <w:rFonts w:cstheme="minorHAnsi"/>
                <w:sz w:val="20"/>
                <w:szCs w:val="20"/>
                <w:lang w:val="uk-UA"/>
              </w:rPr>
            </w:pPr>
          </w:p>
        </w:tc>
      </w:tr>
      <w:tr w:rsidR="000D3EB4" w:rsidRPr="00C569F0" w14:paraId="6153E86C" w14:textId="77777777" w:rsidTr="128F116E">
        <w:trPr>
          <w:trHeight w:val="20"/>
        </w:trPr>
        <w:tc>
          <w:tcPr>
            <w:tcW w:w="14305" w:type="dxa"/>
            <w:gridSpan w:val="4"/>
            <w:shd w:val="clear" w:color="auto" w:fill="F4B083" w:themeFill="accent2" w:themeFillTint="99"/>
          </w:tcPr>
          <w:p w14:paraId="14D8EEF5" w14:textId="3C7E13F8" w:rsidR="000D3EB4" w:rsidRPr="000814FA" w:rsidRDefault="00894857" w:rsidP="000D3EB4">
            <w:pPr>
              <w:keepLines/>
              <w:widowControl w:val="0"/>
              <w:rPr>
                <w:rFonts w:cstheme="minorHAnsi"/>
                <w:sz w:val="20"/>
                <w:szCs w:val="20"/>
                <w:lang w:val="uk-UA"/>
              </w:rPr>
            </w:pPr>
            <w:r w:rsidRPr="000814FA">
              <w:rPr>
                <w:rFonts w:cstheme="minorHAnsi"/>
                <w:b/>
                <w:sz w:val="20"/>
                <w:szCs w:val="20"/>
                <w:lang w:val="uk-UA"/>
              </w:rPr>
              <w:t>ЕСС 6:  ЗБЕРЕЖЕННЯ БІОЛОГІЧНОГО РІЗНОМАНІТТЯ ТА СТАЛЕ УПРАВЛІННЯ ЖИВИМИ ПРИРОДНИМИ РЕСУРСАМИ</w:t>
            </w:r>
          </w:p>
        </w:tc>
      </w:tr>
      <w:tr w:rsidR="000D3EB4" w:rsidRPr="00C569F0" w14:paraId="4740F1E4" w14:textId="77777777" w:rsidTr="128F116E">
        <w:trPr>
          <w:trHeight w:val="20"/>
        </w:trPr>
        <w:tc>
          <w:tcPr>
            <w:tcW w:w="715" w:type="dxa"/>
          </w:tcPr>
          <w:p w14:paraId="48153900" w14:textId="177B0249" w:rsidR="000D3EB4" w:rsidRPr="000814FA" w:rsidRDefault="000D3EB4" w:rsidP="000D3EB4">
            <w:pPr>
              <w:keepLines/>
              <w:widowControl w:val="0"/>
              <w:jc w:val="center"/>
              <w:rPr>
                <w:rFonts w:cstheme="minorHAnsi"/>
                <w:sz w:val="20"/>
                <w:szCs w:val="20"/>
                <w:lang w:val="uk-UA"/>
              </w:rPr>
            </w:pPr>
          </w:p>
        </w:tc>
        <w:tc>
          <w:tcPr>
            <w:tcW w:w="7470" w:type="dxa"/>
          </w:tcPr>
          <w:p w14:paraId="71388492" w14:textId="42F94ED5" w:rsidR="000D3EB4" w:rsidRPr="000814FA" w:rsidRDefault="00894857" w:rsidP="000D3EB4">
            <w:pPr>
              <w:keepLines/>
              <w:widowControl w:val="0"/>
              <w:rPr>
                <w:rFonts w:cstheme="minorHAnsi"/>
                <w:b/>
                <w:color w:val="5B9BD5" w:themeColor="accent5"/>
                <w:sz w:val="20"/>
                <w:szCs w:val="20"/>
                <w:lang w:val="uk-UA"/>
              </w:rPr>
            </w:pPr>
            <w:r w:rsidRPr="000814FA">
              <w:rPr>
                <w:sz w:val="20"/>
                <w:szCs w:val="20"/>
                <w:lang w:val="uk-UA"/>
              </w:rPr>
              <w:t>Не є актуальним для Проєкту</w:t>
            </w:r>
            <w:r w:rsidR="000D3EB4" w:rsidRPr="000814FA">
              <w:rPr>
                <w:rFonts w:cstheme="minorHAnsi"/>
                <w:b/>
                <w:color w:val="5B9BD5" w:themeColor="accent5"/>
                <w:sz w:val="20"/>
                <w:szCs w:val="20"/>
                <w:lang w:val="uk-UA"/>
              </w:rPr>
              <w:t xml:space="preserve"> </w:t>
            </w:r>
          </w:p>
        </w:tc>
        <w:tc>
          <w:tcPr>
            <w:tcW w:w="3510" w:type="dxa"/>
          </w:tcPr>
          <w:p w14:paraId="2042D17F" w14:textId="6BB6A64F" w:rsidR="000D3EB4" w:rsidRPr="000814FA" w:rsidRDefault="000D3EB4" w:rsidP="000D3EB4">
            <w:pPr>
              <w:keepLines/>
              <w:widowControl w:val="0"/>
              <w:rPr>
                <w:rFonts w:cstheme="minorHAnsi"/>
                <w:i/>
                <w:sz w:val="20"/>
                <w:szCs w:val="20"/>
                <w:lang w:val="uk-UA"/>
              </w:rPr>
            </w:pPr>
          </w:p>
        </w:tc>
        <w:tc>
          <w:tcPr>
            <w:tcW w:w="2610" w:type="dxa"/>
          </w:tcPr>
          <w:p w14:paraId="3E6BC3BD" w14:textId="77777777" w:rsidR="000D3EB4" w:rsidRPr="000814FA" w:rsidRDefault="000D3EB4" w:rsidP="000D3EB4">
            <w:pPr>
              <w:keepLines/>
              <w:widowControl w:val="0"/>
              <w:rPr>
                <w:rFonts w:cstheme="minorHAnsi"/>
                <w:sz w:val="20"/>
                <w:szCs w:val="20"/>
                <w:lang w:val="uk-UA"/>
              </w:rPr>
            </w:pPr>
          </w:p>
        </w:tc>
      </w:tr>
      <w:tr w:rsidR="000D3EB4" w:rsidRPr="00C569F0" w14:paraId="14A55887" w14:textId="77777777" w:rsidTr="128F116E">
        <w:trPr>
          <w:trHeight w:val="20"/>
        </w:trPr>
        <w:tc>
          <w:tcPr>
            <w:tcW w:w="14305" w:type="dxa"/>
            <w:gridSpan w:val="4"/>
            <w:shd w:val="clear" w:color="auto" w:fill="F4B083" w:themeFill="accent2" w:themeFillTint="99"/>
          </w:tcPr>
          <w:p w14:paraId="272013D3" w14:textId="3F560F4F" w:rsidR="000D3EB4" w:rsidRPr="000814FA" w:rsidRDefault="00894857" w:rsidP="000D3EB4">
            <w:pPr>
              <w:keepLines/>
              <w:widowControl w:val="0"/>
              <w:rPr>
                <w:rFonts w:cstheme="minorHAnsi"/>
                <w:sz w:val="20"/>
                <w:szCs w:val="20"/>
                <w:lang w:val="uk-UA"/>
              </w:rPr>
            </w:pPr>
            <w:r w:rsidRPr="000814FA">
              <w:rPr>
                <w:rFonts w:cstheme="minorHAnsi"/>
                <w:b/>
                <w:sz w:val="20"/>
                <w:szCs w:val="20"/>
                <w:lang w:val="uk-UA"/>
              </w:rPr>
              <w:t>ЕСС 7: КОРІННІ НАРОДИ / ІСТОРИЧНО НЕЗАХИЩЕНІ ТРАДИЦІЙНІ МІСЦЕВІ ГРОМАДИ В АФРИЦІ ПІВДЕННІШЕ САХАРИ</w:t>
            </w:r>
          </w:p>
        </w:tc>
      </w:tr>
      <w:tr w:rsidR="000D3EB4" w:rsidRPr="00C569F0" w14:paraId="58B16DBC" w14:textId="77777777" w:rsidTr="128F116E">
        <w:trPr>
          <w:trHeight w:val="20"/>
        </w:trPr>
        <w:tc>
          <w:tcPr>
            <w:tcW w:w="715" w:type="dxa"/>
          </w:tcPr>
          <w:p w14:paraId="47956205" w14:textId="2B57D398" w:rsidR="000D3EB4" w:rsidRPr="000814FA" w:rsidRDefault="000D3EB4" w:rsidP="000D3EB4">
            <w:pPr>
              <w:keepLines/>
              <w:widowControl w:val="0"/>
              <w:jc w:val="center"/>
              <w:rPr>
                <w:rFonts w:cstheme="minorHAnsi"/>
                <w:sz w:val="20"/>
                <w:szCs w:val="20"/>
                <w:lang w:val="uk-UA"/>
              </w:rPr>
            </w:pPr>
          </w:p>
        </w:tc>
        <w:tc>
          <w:tcPr>
            <w:tcW w:w="7470" w:type="dxa"/>
          </w:tcPr>
          <w:p w14:paraId="48DE4557" w14:textId="775C645B" w:rsidR="000D3EB4" w:rsidRPr="000814FA" w:rsidRDefault="00894857" w:rsidP="000D3EB4">
            <w:pPr>
              <w:keepLines/>
              <w:widowControl w:val="0"/>
              <w:rPr>
                <w:rFonts w:cstheme="minorHAnsi"/>
                <w:b/>
                <w:color w:val="4472C4" w:themeColor="accent1"/>
                <w:sz w:val="20"/>
                <w:szCs w:val="20"/>
                <w:lang w:val="uk-UA"/>
              </w:rPr>
            </w:pPr>
            <w:r w:rsidRPr="000814FA">
              <w:rPr>
                <w:sz w:val="20"/>
                <w:szCs w:val="20"/>
                <w:lang w:val="uk-UA"/>
              </w:rPr>
              <w:t>Не є актуальним для Проєкту</w:t>
            </w:r>
          </w:p>
        </w:tc>
        <w:tc>
          <w:tcPr>
            <w:tcW w:w="3510" w:type="dxa"/>
          </w:tcPr>
          <w:p w14:paraId="1216E72F" w14:textId="1535EC46" w:rsidR="000D3EB4" w:rsidRPr="000814FA" w:rsidRDefault="000D3EB4" w:rsidP="000D3EB4">
            <w:pPr>
              <w:keepLines/>
              <w:widowControl w:val="0"/>
              <w:rPr>
                <w:rFonts w:eastAsia="Calibri" w:cstheme="minorHAnsi"/>
                <w:bCs/>
                <w:i/>
                <w:sz w:val="20"/>
                <w:szCs w:val="20"/>
                <w:lang w:val="uk-UA"/>
              </w:rPr>
            </w:pPr>
          </w:p>
        </w:tc>
        <w:tc>
          <w:tcPr>
            <w:tcW w:w="2610" w:type="dxa"/>
          </w:tcPr>
          <w:p w14:paraId="13AFC1FB" w14:textId="77777777" w:rsidR="000D3EB4" w:rsidRPr="000814FA" w:rsidRDefault="000D3EB4" w:rsidP="000D3EB4">
            <w:pPr>
              <w:keepLines/>
              <w:widowControl w:val="0"/>
              <w:rPr>
                <w:rFonts w:cstheme="minorHAnsi"/>
                <w:sz w:val="20"/>
                <w:szCs w:val="20"/>
                <w:lang w:val="uk-UA"/>
              </w:rPr>
            </w:pPr>
          </w:p>
        </w:tc>
      </w:tr>
      <w:tr w:rsidR="000D3EB4" w:rsidRPr="000814FA" w14:paraId="057D85AB" w14:textId="77777777" w:rsidTr="128F116E">
        <w:trPr>
          <w:trHeight w:val="20"/>
        </w:trPr>
        <w:tc>
          <w:tcPr>
            <w:tcW w:w="14305" w:type="dxa"/>
            <w:gridSpan w:val="4"/>
            <w:shd w:val="clear" w:color="auto" w:fill="F4B083" w:themeFill="accent2" w:themeFillTint="99"/>
          </w:tcPr>
          <w:p w14:paraId="4E9D5974" w14:textId="5D665EEA" w:rsidR="000D3EB4" w:rsidRPr="000814FA" w:rsidRDefault="00894857" w:rsidP="000D3EB4">
            <w:pPr>
              <w:keepLines/>
              <w:widowControl w:val="0"/>
              <w:rPr>
                <w:rFonts w:cstheme="minorHAnsi"/>
                <w:sz w:val="20"/>
                <w:szCs w:val="20"/>
                <w:lang w:val="uk-UA"/>
              </w:rPr>
            </w:pPr>
            <w:r w:rsidRPr="000814FA">
              <w:rPr>
                <w:rFonts w:cstheme="minorHAnsi"/>
                <w:b/>
                <w:sz w:val="20"/>
                <w:szCs w:val="20"/>
                <w:lang w:val="uk-UA"/>
              </w:rPr>
              <w:t>ЕСС 8: КУЛЬТУРНА СПАДЩИНА</w:t>
            </w:r>
          </w:p>
        </w:tc>
      </w:tr>
      <w:tr w:rsidR="000D3EB4" w:rsidRPr="00C569F0" w14:paraId="1DE96B65" w14:textId="77777777" w:rsidTr="128F116E">
        <w:trPr>
          <w:trHeight w:val="20"/>
        </w:trPr>
        <w:tc>
          <w:tcPr>
            <w:tcW w:w="715" w:type="dxa"/>
          </w:tcPr>
          <w:p w14:paraId="3A5C0A81" w14:textId="08497A12" w:rsidR="000D3EB4" w:rsidRPr="000814FA" w:rsidRDefault="000D3EB4" w:rsidP="000D3EB4">
            <w:pPr>
              <w:keepLines/>
              <w:widowControl w:val="0"/>
              <w:jc w:val="center"/>
              <w:rPr>
                <w:rFonts w:cstheme="minorHAnsi"/>
                <w:sz w:val="20"/>
                <w:szCs w:val="20"/>
                <w:lang w:val="uk-UA"/>
              </w:rPr>
            </w:pPr>
          </w:p>
        </w:tc>
        <w:tc>
          <w:tcPr>
            <w:tcW w:w="7470" w:type="dxa"/>
          </w:tcPr>
          <w:p w14:paraId="780BC96E" w14:textId="71DE90E0" w:rsidR="000D3EB4" w:rsidRPr="000814FA" w:rsidRDefault="00894857" w:rsidP="000D3EB4">
            <w:pPr>
              <w:rPr>
                <w:lang w:val="uk-UA"/>
              </w:rPr>
            </w:pPr>
            <w:r w:rsidRPr="000814FA">
              <w:rPr>
                <w:sz w:val="20"/>
                <w:szCs w:val="20"/>
                <w:lang w:val="uk-UA"/>
              </w:rPr>
              <w:t>Не є актуальним для Проєкту</w:t>
            </w:r>
          </w:p>
        </w:tc>
        <w:tc>
          <w:tcPr>
            <w:tcW w:w="3510" w:type="dxa"/>
          </w:tcPr>
          <w:p w14:paraId="773B879B" w14:textId="4357105A" w:rsidR="000D3EB4" w:rsidRPr="000814FA" w:rsidRDefault="000D3EB4" w:rsidP="000D3EB4">
            <w:pPr>
              <w:keepLines/>
              <w:widowControl w:val="0"/>
              <w:rPr>
                <w:rFonts w:cstheme="minorHAnsi"/>
                <w:sz w:val="20"/>
                <w:szCs w:val="20"/>
                <w:lang w:val="uk-UA"/>
              </w:rPr>
            </w:pPr>
          </w:p>
        </w:tc>
        <w:tc>
          <w:tcPr>
            <w:tcW w:w="2610" w:type="dxa"/>
          </w:tcPr>
          <w:p w14:paraId="41CE2EE2" w14:textId="77777777" w:rsidR="000D3EB4" w:rsidRPr="000814FA" w:rsidRDefault="000D3EB4" w:rsidP="000D3EB4">
            <w:pPr>
              <w:keepLines/>
              <w:widowControl w:val="0"/>
              <w:rPr>
                <w:rFonts w:cstheme="minorHAnsi"/>
                <w:sz w:val="20"/>
                <w:szCs w:val="20"/>
                <w:lang w:val="uk-UA"/>
              </w:rPr>
            </w:pPr>
          </w:p>
        </w:tc>
      </w:tr>
      <w:tr w:rsidR="000D3EB4" w:rsidRPr="000814FA" w14:paraId="5EE32FAA" w14:textId="77777777" w:rsidTr="128F116E">
        <w:trPr>
          <w:trHeight w:val="20"/>
        </w:trPr>
        <w:tc>
          <w:tcPr>
            <w:tcW w:w="14305" w:type="dxa"/>
            <w:gridSpan w:val="4"/>
            <w:shd w:val="clear" w:color="auto" w:fill="F4B083" w:themeFill="accent2" w:themeFillTint="99"/>
          </w:tcPr>
          <w:p w14:paraId="7C6236F4" w14:textId="72AAD5A6" w:rsidR="000D3EB4" w:rsidRPr="000814FA" w:rsidRDefault="00894857" w:rsidP="000D3EB4">
            <w:pPr>
              <w:keepLines/>
              <w:widowControl w:val="0"/>
              <w:rPr>
                <w:rFonts w:cstheme="minorHAnsi"/>
                <w:sz w:val="20"/>
                <w:szCs w:val="20"/>
                <w:lang w:val="uk-UA"/>
              </w:rPr>
            </w:pPr>
            <w:r w:rsidRPr="000814FA">
              <w:rPr>
                <w:rFonts w:cstheme="minorHAnsi"/>
                <w:b/>
                <w:sz w:val="20"/>
                <w:szCs w:val="20"/>
                <w:lang w:val="uk-UA"/>
              </w:rPr>
              <w:t>ЕСС 9: ФІНАНСОВІ ПОСЕРЕДНИКИ</w:t>
            </w:r>
          </w:p>
        </w:tc>
      </w:tr>
      <w:tr w:rsidR="000D3EB4" w:rsidRPr="00C569F0" w14:paraId="74F5F116" w14:textId="77777777" w:rsidTr="128F116E">
        <w:trPr>
          <w:trHeight w:val="20"/>
        </w:trPr>
        <w:tc>
          <w:tcPr>
            <w:tcW w:w="715" w:type="dxa"/>
          </w:tcPr>
          <w:p w14:paraId="6DA468A5" w14:textId="37E1A6F3" w:rsidR="000D3EB4" w:rsidRPr="000814FA" w:rsidRDefault="000D3EB4" w:rsidP="000D3EB4">
            <w:pPr>
              <w:keepLines/>
              <w:widowControl w:val="0"/>
              <w:jc w:val="center"/>
              <w:rPr>
                <w:rFonts w:cstheme="minorHAnsi"/>
                <w:sz w:val="20"/>
                <w:szCs w:val="20"/>
                <w:lang w:val="uk-UA"/>
              </w:rPr>
            </w:pPr>
          </w:p>
        </w:tc>
        <w:tc>
          <w:tcPr>
            <w:tcW w:w="7470" w:type="dxa"/>
          </w:tcPr>
          <w:p w14:paraId="574F81C5" w14:textId="0CB6DBAF" w:rsidR="000D3EB4" w:rsidRPr="000814FA" w:rsidRDefault="00894857" w:rsidP="000D3EB4">
            <w:pPr>
              <w:rPr>
                <w:bCs/>
                <w:lang w:val="uk-UA"/>
              </w:rPr>
            </w:pPr>
            <w:r w:rsidRPr="000814FA">
              <w:rPr>
                <w:sz w:val="20"/>
                <w:szCs w:val="20"/>
                <w:lang w:val="uk-UA"/>
              </w:rPr>
              <w:t>Не є актуальним для Проєкту</w:t>
            </w:r>
          </w:p>
        </w:tc>
        <w:tc>
          <w:tcPr>
            <w:tcW w:w="3510" w:type="dxa"/>
          </w:tcPr>
          <w:p w14:paraId="203237E9" w14:textId="6A114186" w:rsidR="000D3EB4" w:rsidRPr="000814FA" w:rsidRDefault="000D3EB4" w:rsidP="000D3EB4">
            <w:pPr>
              <w:keepLines/>
              <w:widowControl w:val="0"/>
              <w:rPr>
                <w:rFonts w:cstheme="minorHAnsi"/>
                <w:sz w:val="20"/>
                <w:szCs w:val="20"/>
                <w:lang w:val="uk-UA"/>
              </w:rPr>
            </w:pPr>
          </w:p>
        </w:tc>
        <w:tc>
          <w:tcPr>
            <w:tcW w:w="2610" w:type="dxa"/>
          </w:tcPr>
          <w:p w14:paraId="4197BB36" w14:textId="77777777" w:rsidR="000D3EB4" w:rsidRPr="000814FA" w:rsidRDefault="000D3EB4" w:rsidP="000D3EB4">
            <w:pPr>
              <w:keepLines/>
              <w:widowControl w:val="0"/>
              <w:rPr>
                <w:rFonts w:cstheme="minorHAnsi"/>
                <w:sz w:val="20"/>
                <w:szCs w:val="20"/>
                <w:lang w:val="uk-UA"/>
              </w:rPr>
            </w:pPr>
          </w:p>
        </w:tc>
      </w:tr>
      <w:tr w:rsidR="000D3EB4" w:rsidRPr="00C569F0" w14:paraId="4B4DE615" w14:textId="77777777" w:rsidTr="128F116E">
        <w:trPr>
          <w:trHeight w:val="20"/>
        </w:trPr>
        <w:tc>
          <w:tcPr>
            <w:tcW w:w="14305" w:type="dxa"/>
            <w:gridSpan w:val="4"/>
            <w:shd w:val="clear" w:color="auto" w:fill="F4B083" w:themeFill="accent2" w:themeFillTint="99"/>
          </w:tcPr>
          <w:p w14:paraId="59B9E332" w14:textId="328C0F23" w:rsidR="000D3EB4" w:rsidRPr="000814FA" w:rsidRDefault="005E4E28" w:rsidP="000D3EB4">
            <w:pPr>
              <w:keepLines/>
              <w:widowControl w:val="0"/>
              <w:rPr>
                <w:rFonts w:cstheme="minorHAnsi"/>
                <w:sz w:val="20"/>
                <w:szCs w:val="20"/>
                <w:lang w:val="uk-UA"/>
              </w:rPr>
            </w:pPr>
            <w:r w:rsidRPr="000814FA">
              <w:rPr>
                <w:rFonts w:cstheme="minorHAnsi"/>
                <w:b/>
                <w:sz w:val="20"/>
                <w:szCs w:val="20"/>
                <w:lang w:val="uk-UA"/>
              </w:rPr>
              <w:t>ЕСС</w:t>
            </w:r>
            <w:r w:rsidR="000D3EB4" w:rsidRPr="000814FA">
              <w:rPr>
                <w:rFonts w:cstheme="minorHAnsi"/>
                <w:b/>
                <w:sz w:val="20"/>
                <w:szCs w:val="20"/>
                <w:lang w:val="uk-UA"/>
              </w:rPr>
              <w:t xml:space="preserve"> 10: </w:t>
            </w:r>
            <w:r w:rsidR="005F75F4" w:rsidRPr="000814FA">
              <w:rPr>
                <w:rFonts w:cstheme="minorHAnsi"/>
                <w:b/>
                <w:sz w:val="20"/>
                <w:szCs w:val="20"/>
                <w:lang w:val="uk-UA"/>
              </w:rPr>
              <w:t xml:space="preserve">ЗАЛУЧЕННЯ ЗАЦІКАВЛЕНИХ СТОРІН ТА РОЗКРИТТЯ ІНФОРМАЦІЇ </w:t>
            </w:r>
            <w:r w:rsidR="005A197C" w:rsidRPr="000814FA">
              <w:rPr>
                <w:rFonts w:cstheme="minorHAnsi"/>
                <w:b/>
                <w:sz w:val="20"/>
                <w:szCs w:val="20"/>
                <w:lang w:val="uk-UA"/>
              </w:rPr>
              <w:t>(</w:t>
            </w:r>
            <w:r w:rsidR="00161CC8" w:rsidRPr="000814FA">
              <w:rPr>
                <w:rFonts w:cstheme="minorHAnsi"/>
                <w:b/>
                <w:sz w:val="20"/>
                <w:szCs w:val="20"/>
                <w:lang w:val="uk-UA"/>
              </w:rPr>
              <w:t>цей розділ становить План залучення зацікавлених сторін за Проєктом</w:t>
            </w:r>
            <w:r w:rsidR="005A197C" w:rsidRPr="000814FA">
              <w:rPr>
                <w:rFonts w:cstheme="minorHAnsi"/>
                <w:b/>
                <w:sz w:val="20"/>
                <w:szCs w:val="20"/>
                <w:lang w:val="uk-UA"/>
              </w:rPr>
              <w:t>)</w:t>
            </w:r>
          </w:p>
        </w:tc>
      </w:tr>
      <w:tr w:rsidR="00215985" w:rsidRPr="000814FA" w14:paraId="29420298" w14:textId="77777777" w:rsidTr="128F116E">
        <w:trPr>
          <w:trHeight w:val="20"/>
        </w:trPr>
        <w:tc>
          <w:tcPr>
            <w:tcW w:w="715" w:type="dxa"/>
          </w:tcPr>
          <w:p w14:paraId="471FD41D" w14:textId="6E470F58" w:rsidR="00215985" w:rsidRPr="000814FA" w:rsidRDefault="00215985" w:rsidP="00215985">
            <w:pPr>
              <w:keepLines/>
              <w:widowControl w:val="0"/>
              <w:jc w:val="center"/>
              <w:rPr>
                <w:rFonts w:cstheme="minorHAnsi"/>
                <w:sz w:val="20"/>
                <w:szCs w:val="20"/>
                <w:lang w:val="uk-UA"/>
              </w:rPr>
            </w:pPr>
            <w:r w:rsidRPr="000814FA">
              <w:rPr>
                <w:rFonts w:cstheme="minorHAnsi"/>
                <w:sz w:val="20"/>
                <w:szCs w:val="20"/>
                <w:lang w:val="uk-UA"/>
              </w:rPr>
              <w:t>10.1</w:t>
            </w:r>
          </w:p>
        </w:tc>
        <w:tc>
          <w:tcPr>
            <w:tcW w:w="7470" w:type="dxa"/>
          </w:tcPr>
          <w:p w14:paraId="369A75CF" w14:textId="520E8356" w:rsidR="00215985" w:rsidRPr="000814FA" w:rsidRDefault="005F75F4" w:rsidP="0063726C">
            <w:pPr>
              <w:pStyle w:val="Normal-PRsubhead"/>
              <w:jc w:val="both"/>
              <w:rPr>
                <w:b/>
                <w:bCs/>
                <w:color w:val="auto"/>
                <w:sz w:val="20"/>
                <w:szCs w:val="20"/>
                <w:lang w:val="uk-UA"/>
              </w:rPr>
            </w:pPr>
            <w:r w:rsidRPr="000814FA">
              <w:rPr>
                <w:bCs/>
                <w:color w:val="auto"/>
                <w:sz w:val="20"/>
                <w:szCs w:val="20"/>
                <w:lang w:val="uk-UA"/>
              </w:rPr>
              <w:t>Затвердити та згодом впровадити План залучення зацікавлених сторін (П</w:t>
            </w:r>
            <w:r w:rsidR="00381648" w:rsidRPr="000814FA">
              <w:rPr>
                <w:bCs/>
                <w:color w:val="auto"/>
                <w:sz w:val="20"/>
                <w:szCs w:val="20"/>
                <w:lang w:val="uk-UA"/>
              </w:rPr>
              <w:t>З</w:t>
            </w:r>
            <w:r w:rsidRPr="000814FA">
              <w:rPr>
                <w:bCs/>
                <w:color w:val="auto"/>
                <w:sz w:val="20"/>
                <w:szCs w:val="20"/>
                <w:lang w:val="uk-UA"/>
              </w:rPr>
              <w:t>ЗС), що узгоджується з ЕСС 10. Охопити заходи щодо залучення зацікавлених сторін та розкриття інформації під час реалізації Заходів (Видів діяльності) у спосіб, який узгоджується з ЕСС 10.</w:t>
            </w:r>
          </w:p>
          <w:p w14:paraId="5EA654A6" w14:textId="77777777" w:rsidR="00215985" w:rsidRPr="000814FA" w:rsidRDefault="00215985" w:rsidP="0063726C">
            <w:pPr>
              <w:jc w:val="both"/>
              <w:rPr>
                <w:bCs/>
                <w:sz w:val="20"/>
                <w:szCs w:val="20"/>
                <w:lang w:val="uk-UA"/>
              </w:rPr>
            </w:pPr>
          </w:p>
          <w:p w14:paraId="2E0A44F7" w14:textId="7C3A921C" w:rsidR="00215985" w:rsidRPr="000814FA" w:rsidRDefault="005F75F4" w:rsidP="0063726C">
            <w:pPr>
              <w:pStyle w:val="Normal-PRsubhead"/>
              <w:jc w:val="both"/>
              <w:rPr>
                <w:b/>
                <w:bCs/>
                <w:color w:val="auto"/>
                <w:sz w:val="20"/>
                <w:szCs w:val="20"/>
                <w:lang w:val="uk-UA"/>
              </w:rPr>
            </w:pPr>
            <w:r w:rsidRPr="000814FA">
              <w:rPr>
                <w:bCs/>
                <w:color w:val="auto"/>
                <w:sz w:val="20"/>
                <w:szCs w:val="20"/>
                <w:lang w:val="uk-UA"/>
              </w:rPr>
              <w:t>Забезпечити з цією метою вжиття таких заходів</w:t>
            </w:r>
            <w:r w:rsidR="00215985" w:rsidRPr="000814FA">
              <w:rPr>
                <w:bCs/>
                <w:color w:val="auto"/>
                <w:sz w:val="20"/>
                <w:szCs w:val="20"/>
                <w:lang w:val="uk-UA"/>
              </w:rPr>
              <w:t>:</w:t>
            </w:r>
          </w:p>
          <w:p w14:paraId="5B047758" w14:textId="77777777" w:rsidR="00215985" w:rsidRPr="000814FA" w:rsidRDefault="00215985" w:rsidP="0063726C">
            <w:pPr>
              <w:jc w:val="both"/>
              <w:rPr>
                <w:bCs/>
                <w:sz w:val="20"/>
                <w:szCs w:val="20"/>
                <w:lang w:val="uk-UA"/>
              </w:rPr>
            </w:pPr>
          </w:p>
          <w:p w14:paraId="55634CF9" w14:textId="36388C06" w:rsidR="00215985" w:rsidRPr="000814FA" w:rsidRDefault="005F75F4" w:rsidP="0063726C">
            <w:pPr>
              <w:pStyle w:val="af0"/>
              <w:numPr>
                <w:ilvl w:val="0"/>
                <w:numId w:val="39"/>
              </w:numPr>
              <w:rPr>
                <w:sz w:val="20"/>
                <w:szCs w:val="20"/>
                <w:lang w:val="uk-UA"/>
              </w:rPr>
            </w:pPr>
            <w:r w:rsidRPr="000814FA">
              <w:rPr>
                <w:lang w:val="uk-UA"/>
              </w:rPr>
              <w:t>Надання</w:t>
            </w:r>
            <w:r w:rsidRPr="000814FA">
              <w:rPr>
                <w:sz w:val="20"/>
                <w:szCs w:val="20"/>
                <w:lang w:val="uk-UA"/>
              </w:rPr>
              <w:t xml:space="preserve"> зацікавленим сторонам інформації про екологічні та соціальні ризики та наслідки </w:t>
            </w:r>
            <w:r w:rsidR="007509C8">
              <w:rPr>
                <w:sz w:val="20"/>
                <w:szCs w:val="20"/>
                <w:lang w:val="uk-UA"/>
              </w:rPr>
              <w:t>з</w:t>
            </w:r>
            <w:r w:rsidRPr="000814FA">
              <w:rPr>
                <w:sz w:val="20"/>
                <w:szCs w:val="20"/>
                <w:lang w:val="uk-UA"/>
              </w:rPr>
              <w:t xml:space="preserve">аходів (Видів діяльності) у своєчасний, зрозумілий, </w:t>
            </w:r>
            <w:r w:rsidRPr="000814FA">
              <w:rPr>
                <w:sz w:val="20"/>
                <w:szCs w:val="20"/>
                <w:lang w:val="uk-UA"/>
              </w:rPr>
              <w:lastRenderedPageBreak/>
              <w:t xml:space="preserve">доступний і </w:t>
            </w:r>
            <w:r w:rsidR="00E33077" w:rsidRPr="000814FA">
              <w:rPr>
                <w:sz w:val="20"/>
                <w:szCs w:val="20"/>
                <w:lang w:val="uk-UA"/>
              </w:rPr>
              <w:t>належний</w:t>
            </w:r>
            <w:r w:rsidRPr="000814FA">
              <w:rPr>
                <w:sz w:val="20"/>
                <w:szCs w:val="20"/>
                <w:lang w:val="uk-UA"/>
              </w:rPr>
              <w:t xml:space="preserve"> спосіб </w:t>
            </w:r>
            <w:r w:rsidR="00E33077" w:rsidRPr="000814FA">
              <w:rPr>
                <w:sz w:val="20"/>
                <w:szCs w:val="20"/>
                <w:lang w:val="uk-UA"/>
              </w:rPr>
              <w:t>та у такому ж</w:t>
            </w:r>
            <w:r w:rsidRPr="000814FA">
              <w:rPr>
                <w:sz w:val="20"/>
                <w:szCs w:val="20"/>
                <w:lang w:val="uk-UA"/>
              </w:rPr>
              <w:t xml:space="preserve"> формат</w:t>
            </w:r>
            <w:r w:rsidR="00E33077" w:rsidRPr="000814FA">
              <w:rPr>
                <w:sz w:val="20"/>
                <w:szCs w:val="20"/>
                <w:lang w:val="uk-UA"/>
              </w:rPr>
              <w:t>і</w:t>
            </w:r>
            <w:r w:rsidRPr="000814FA">
              <w:rPr>
                <w:sz w:val="20"/>
                <w:szCs w:val="20"/>
                <w:lang w:val="uk-UA"/>
              </w:rPr>
              <w:t xml:space="preserve">, </w:t>
            </w:r>
            <w:r w:rsidR="00E33077" w:rsidRPr="000814FA">
              <w:rPr>
                <w:sz w:val="20"/>
                <w:szCs w:val="20"/>
                <w:lang w:val="uk-UA"/>
              </w:rPr>
              <w:t>зокрема</w:t>
            </w:r>
            <w:r w:rsidRPr="000814FA">
              <w:rPr>
                <w:sz w:val="20"/>
                <w:szCs w:val="20"/>
                <w:lang w:val="uk-UA"/>
              </w:rPr>
              <w:t xml:space="preserve">, але не </w:t>
            </w:r>
            <w:r w:rsidR="00E33077" w:rsidRPr="000814FA">
              <w:rPr>
                <w:sz w:val="20"/>
                <w:szCs w:val="20"/>
                <w:lang w:val="uk-UA"/>
              </w:rPr>
              <w:t>виключно</w:t>
            </w:r>
            <w:r w:rsidRPr="000814FA">
              <w:rPr>
                <w:sz w:val="20"/>
                <w:szCs w:val="20"/>
                <w:lang w:val="uk-UA"/>
              </w:rPr>
              <w:t xml:space="preserve">, будь-які екологічні та соціальні інструменти, підготовлені в рамках </w:t>
            </w:r>
            <w:r w:rsidR="00E33077" w:rsidRPr="000814FA">
              <w:rPr>
                <w:sz w:val="20"/>
                <w:szCs w:val="20"/>
                <w:lang w:val="uk-UA"/>
              </w:rPr>
              <w:t>Заходів (Видів діяльності)</w:t>
            </w:r>
            <w:r w:rsidRPr="000814FA">
              <w:rPr>
                <w:sz w:val="20"/>
                <w:szCs w:val="20"/>
                <w:lang w:val="uk-UA"/>
              </w:rPr>
              <w:t>;</w:t>
            </w:r>
          </w:p>
          <w:p w14:paraId="5D8CDCC6" w14:textId="35C3972C" w:rsidR="00215985" w:rsidRPr="000814FA" w:rsidRDefault="00E33077" w:rsidP="0063726C">
            <w:pPr>
              <w:pStyle w:val="af0"/>
              <w:numPr>
                <w:ilvl w:val="0"/>
                <w:numId w:val="39"/>
              </w:numPr>
              <w:rPr>
                <w:sz w:val="20"/>
                <w:szCs w:val="20"/>
                <w:lang w:val="uk-UA"/>
              </w:rPr>
            </w:pPr>
            <w:r w:rsidRPr="000814FA">
              <w:rPr>
                <w:sz w:val="20"/>
                <w:szCs w:val="20"/>
                <w:lang w:val="uk-UA"/>
              </w:rPr>
              <w:t>Проведення консультацій із зацікавленими сторонами в культурно-прийнятний спосіб, який вільний від маніпуляцій, втручання, примусу, дискримінації та залякування, зокрема щодо будь-яких екологічних та соціальних інструментів, підготовлених в рамках Заходів (Видів діяльності);</w:t>
            </w:r>
          </w:p>
          <w:p w14:paraId="7FFE7C7B" w14:textId="71250FD7" w:rsidR="00215985" w:rsidRPr="000814FA" w:rsidRDefault="00E33077" w:rsidP="0063726C">
            <w:pPr>
              <w:pStyle w:val="af0"/>
              <w:numPr>
                <w:ilvl w:val="0"/>
                <w:numId w:val="39"/>
              </w:numPr>
              <w:spacing w:after="0"/>
              <w:rPr>
                <w:sz w:val="20"/>
                <w:szCs w:val="20"/>
                <w:lang w:val="uk-UA"/>
              </w:rPr>
            </w:pPr>
            <w:r w:rsidRPr="000814FA">
              <w:rPr>
                <w:sz w:val="20"/>
                <w:szCs w:val="20"/>
                <w:lang w:val="uk-UA"/>
              </w:rPr>
              <w:t>Документування видів діяльності, спрямованих на залучення зацікавлених сторін, зокрема це: (i) картування зацікавлених сторін; (ii) опис консультацій та механізмів участі, які використовувалися, а також протоколи проведених зустрічей; (iii) отримані зворотний зв’язок та відповіді на такий зворотний зв’язок; (iv) заходи, спрямовані на залучення зацікавлених сторін, які через свої специфічні обставини можуть опинитися в невигідному чи вразливому становищі.</w:t>
            </w:r>
          </w:p>
          <w:p w14:paraId="2B193EEB" w14:textId="52473410" w:rsidR="00215985" w:rsidRPr="000814FA" w:rsidRDefault="00215985" w:rsidP="0063726C">
            <w:pPr>
              <w:jc w:val="both"/>
              <w:rPr>
                <w:sz w:val="20"/>
                <w:szCs w:val="20"/>
                <w:lang w:val="uk-UA"/>
              </w:rPr>
            </w:pPr>
          </w:p>
        </w:tc>
        <w:tc>
          <w:tcPr>
            <w:tcW w:w="3510" w:type="dxa"/>
          </w:tcPr>
          <w:p w14:paraId="34142B31" w14:textId="61CBE48D" w:rsidR="00215985" w:rsidRPr="000814FA" w:rsidRDefault="00573414" w:rsidP="0063726C">
            <w:pPr>
              <w:keepLines/>
              <w:widowControl w:val="0"/>
              <w:jc w:val="both"/>
              <w:rPr>
                <w:rFonts w:eastAsia="Times New Roman"/>
                <w:sz w:val="20"/>
                <w:szCs w:val="20"/>
                <w:lang w:val="uk-UA"/>
              </w:rPr>
            </w:pPr>
            <w:r w:rsidRPr="000814FA">
              <w:rPr>
                <w:rFonts w:eastAsia="Times New Roman"/>
                <w:sz w:val="20"/>
                <w:szCs w:val="20"/>
                <w:lang w:val="uk-UA"/>
              </w:rPr>
              <w:lastRenderedPageBreak/>
              <w:t>(</w:t>
            </w:r>
            <w:r w:rsidR="00747845" w:rsidRPr="000814FA">
              <w:rPr>
                <w:rFonts w:eastAsia="Times New Roman"/>
                <w:sz w:val="20"/>
                <w:szCs w:val="20"/>
                <w:lang w:val="uk-UA"/>
              </w:rPr>
              <w:t>Затвердити до Дати набуття чинності та</w:t>
            </w:r>
            <w:r w:rsidRPr="000814FA">
              <w:rPr>
                <w:rFonts w:eastAsia="Times New Roman"/>
                <w:sz w:val="20"/>
                <w:szCs w:val="20"/>
                <w:lang w:val="uk-UA"/>
              </w:rPr>
              <w:t xml:space="preserve">) </w:t>
            </w:r>
            <w:r w:rsidR="00747845" w:rsidRPr="000814FA">
              <w:rPr>
                <w:rFonts w:eastAsia="Times New Roman"/>
                <w:sz w:val="20"/>
                <w:szCs w:val="20"/>
                <w:lang w:val="uk-UA"/>
              </w:rPr>
              <w:t xml:space="preserve">впроваджувати </w:t>
            </w:r>
            <w:r w:rsidR="00381648" w:rsidRPr="000814FA">
              <w:rPr>
                <w:rFonts w:eastAsia="Times New Roman"/>
                <w:sz w:val="20"/>
                <w:szCs w:val="20"/>
                <w:lang w:val="uk-UA"/>
              </w:rPr>
              <w:t>ПЗЗС</w:t>
            </w:r>
            <w:r w:rsidR="004E02A5" w:rsidRPr="000814FA">
              <w:rPr>
                <w:rFonts w:eastAsia="Times New Roman"/>
                <w:sz w:val="20"/>
                <w:szCs w:val="20"/>
                <w:lang w:val="uk-UA"/>
              </w:rPr>
              <w:t xml:space="preserve"> </w:t>
            </w:r>
            <w:r w:rsidR="00381648" w:rsidRPr="000814FA">
              <w:rPr>
                <w:rFonts w:eastAsia="Times New Roman"/>
                <w:sz w:val="20"/>
                <w:szCs w:val="20"/>
                <w:lang w:val="uk-UA"/>
              </w:rPr>
              <w:t xml:space="preserve">впродовж періоду </w:t>
            </w:r>
            <w:r w:rsidR="00747845" w:rsidRPr="000814FA">
              <w:rPr>
                <w:rFonts w:eastAsia="Times New Roman"/>
                <w:sz w:val="20"/>
                <w:szCs w:val="20"/>
                <w:lang w:val="uk-UA"/>
              </w:rPr>
              <w:t>реалізації</w:t>
            </w:r>
            <w:r w:rsidR="00381648" w:rsidRPr="000814FA">
              <w:rPr>
                <w:rFonts w:eastAsia="Times New Roman"/>
                <w:sz w:val="20"/>
                <w:szCs w:val="20"/>
                <w:lang w:val="uk-UA"/>
              </w:rPr>
              <w:t xml:space="preserve"> Проєкту</w:t>
            </w:r>
            <w:r w:rsidR="004E02A5" w:rsidRPr="000814FA">
              <w:rPr>
                <w:rFonts w:eastAsia="Times New Roman"/>
                <w:sz w:val="20"/>
                <w:szCs w:val="20"/>
                <w:lang w:val="uk-UA"/>
              </w:rPr>
              <w:t xml:space="preserve">. </w:t>
            </w:r>
          </w:p>
          <w:p w14:paraId="04C9BB37" w14:textId="77777777" w:rsidR="00215985" w:rsidRPr="000814FA" w:rsidRDefault="00215985" w:rsidP="0063726C">
            <w:pPr>
              <w:keepLines/>
              <w:widowControl w:val="0"/>
              <w:jc w:val="both"/>
              <w:rPr>
                <w:rFonts w:eastAsia="Times New Roman" w:cstheme="minorHAnsi"/>
                <w:bCs/>
                <w:iCs/>
                <w:sz w:val="20"/>
                <w:szCs w:val="20"/>
                <w:lang w:val="uk-UA"/>
              </w:rPr>
            </w:pPr>
          </w:p>
          <w:p w14:paraId="4A1FDA3D" w14:textId="77777777" w:rsidR="00215985" w:rsidRPr="000814FA" w:rsidRDefault="00215985" w:rsidP="0063726C">
            <w:pPr>
              <w:keepLines/>
              <w:widowControl w:val="0"/>
              <w:jc w:val="both"/>
              <w:rPr>
                <w:rFonts w:cstheme="minorHAnsi"/>
                <w:iCs/>
                <w:sz w:val="20"/>
                <w:szCs w:val="20"/>
                <w:lang w:val="uk-UA"/>
              </w:rPr>
            </w:pPr>
          </w:p>
          <w:p w14:paraId="028F83CF" w14:textId="60FA71BE" w:rsidR="00215985" w:rsidRPr="000814FA" w:rsidRDefault="00215985" w:rsidP="0063726C">
            <w:pPr>
              <w:keepLines/>
              <w:widowControl w:val="0"/>
              <w:jc w:val="both"/>
              <w:rPr>
                <w:rFonts w:cstheme="minorHAnsi"/>
                <w:sz w:val="20"/>
                <w:szCs w:val="20"/>
                <w:lang w:val="uk-UA"/>
              </w:rPr>
            </w:pPr>
          </w:p>
        </w:tc>
        <w:tc>
          <w:tcPr>
            <w:tcW w:w="2610" w:type="dxa"/>
          </w:tcPr>
          <w:p w14:paraId="56C045C9" w14:textId="2F86E47D" w:rsidR="00215985" w:rsidRPr="000814FA" w:rsidRDefault="009D66F4" w:rsidP="0063726C">
            <w:pPr>
              <w:keepLines/>
              <w:widowControl w:val="0"/>
              <w:jc w:val="both"/>
              <w:rPr>
                <w:rFonts w:cstheme="minorHAnsi"/>
                <w:sz w:val="20"/>
                <w:szCs w:val="20"/>
                <w:lang w:val="uk-UA"/>
              </w:rPr>
            </w:pPr>
            <w:r w:rsidRPr="000814FA">
              <w:rPr>
                <w:rFonts w:cstheme="minorHAnsi"/>
                <w:sz w:val="20"/>
                <w:szCs w:val="20"/>
                <w:lang w:val="uk-UA"/>
              </w:rPr>
              <w:t>Мінфін</w:t>
            </w:r>
          </w:p>
        </w:tc>
      </w:tr>
      <w:tr w:rsidR="00215985" w:rsidRPr="000814FA" w14:paraId="77D09EBB" w14:textId="77777777" w:rsidTr="128F116E">
        <w:trPr>
          <w:trHeight w:val="20"/>
        </w:trPr>
        <w:tc>
          <w:tcPr>
            <w:tcW w:w="715" w:type="dxa"/>
          </w:tcPr>
          <w:p w14:paraId="22679209" w14:textId="0CC57291" w:rsidR="00215985" w:rsidRPr="000814FA" w:rsidRDefault="00215985" w:rsidP="00215985">
            <w:pPr>
              <w:keepLines/>
              <w:widowControl w:val="0"/>
              <w:jc w:val="center"/>
              <w:rPr>
                <w:rFonts w:cstheme="minorHAnsi"/>
                <w:sz w:val="20"/>
                <w:szCs w:val="20"/>
                <w:lang w:val="uk-UA"/>
              </w:rPr>
            </w:pPr>
            <w:r w:rsidRPr="000814FA">
              <w:rPr>
                <w:rFonts w:cstheme="minorHAnsi"/>
                <w:sz w:val="20"/>
                <w:szCs w:val="20"/>
                <w:lang w:val="uk-UA"/>
              </w:rPr>
              <w:t>10.2</w:t>
            </w:r>
          </w:p>
        </w:tc>
        <w:tc>
          <w:tcPr>
            <w:tcW w:w="7470" w:type="dxa"/>
          </w:tcPr>
          <w:p w14:paraId="76E1659E" w14:textId="1A19FCDF" w:rsidR="00215985" w:rsidRPr="000814FA" w:rsidRDefault="00E33077" w:rsidP="0063726C">
            <w:pPr>
              <w:keepLines/>
              <w:widowControl w:val="0"/>
              <w:jc w:val="both"/>
              <w:rPr>
                <w:rFonts w:cstheme="minorHAnsi"/>
                <w:b/>
                <w:color w:val="4472C4" w:themeColor="accent1"/>
                <w:sz w:val="20"/>
                <w:szCs w:val="20"/>
                <w:lang w:val="uk-UA"/>
              </w:rPr>
            </w:pPr>
            <w:r w:rsidRPr="000814FA">
              <w:rPr>
                <w:rFonts w:cstheme="minorHAnsi"/>
                <w:b/>
                <w:color w:val="4472C4" w:themeColor="accent1"/>
                <w:sz w:val="20"/>
                <w:szCs w:val="20"/>
                <w:lang w:val="uk-UA"/>
              </w:rPr>
              <w:t xml:space="preserve">МЕХАНІЗМ РОЗГЛЯДУ СКАРГ ПРОЄКТУ </w:t>
            </w:r>
          </w:p>
          <w:p w14:paraId="3D7B34B7" w14:textId="77777777" w:rsidR="00215985" w:rsidRPr="000814FA" w:rsidRDefault="00215985" w:rsidP="0063726C">
            <w:pPr>
              <w:keepLines/>
              <w:widowControl w:val="0"/>
              <w:jc w:val="both"/>
              <w:rPr>
                <w:sz w:val="20"/>
                <w:szCs w:val="20"/>
                <w:lang w:val="uk-UA"/>
              </w:rPr>
            </w:pPr>
          </w:p>
          <w:p w14:paraId="01D3E285" w14:textId="6B671039" w:rsidR="00AA3E7C" w:rsidRPr="00B01E86" w:rsidRDefault="00AA3E7C" w:rsidP="0063726C">
            <w:pPr>
              <w:keepLines/>
              <w:widowControl w:val="0"/>
              <w:jc w:val="both"/>
              <w:rPr>
                <w:color w:val="000000" w:themeColor="text1"/>
                <w:sz w:val="20"/>
                <w:szCs w:val="20"/>
                <w:lang w:val="uk-UA"/>
              </w:rPr>
            </w:pPr>
            <w:r w:rsidRPr="000814FA">
              <w:rPr>
                <w:rFonts w:eastAsia="Calibri" w:cstheme="minorHAnsi"/>
                <w:sz w:val="20"/>
                <w:szCs w:val="20"/>
                <w:lang w:val="uk-UA"/>
              </w:rPr>
              <w:t xml:space="preserve">Створити, </w:t>
            </w:r>
            <w:r w:rsidRPr="000814FA">
              <w:rPr>
                <w:sz w:val="20"/>
                <w:szCs w:val="20"/>
                <w:lang w:val="uk-UA"/>
              </w:rPr>
              <w:t xml:space="preserve">оприлюднити, </w:t>
            </w:r>
            <w:r w:rsidRPr="000814FA">
              <w:rPr>
                <w:rFonts w:eastAsia="Calibri" w:cstheme="minorHAnsi"/>
                <w:sz w:val="20"/>
                <w:szCs w:val="20"/>
                <w:lang w:val="uk-UA"/>
              </w:rPr>
              <w:t xml:space="preserve">підтримувати та застосовувати </w:t>
            </w:r>
            <w:r w:rsidRPr="000814FA">
              <w:rPr>
                <w:sz w:val="20"/>
                <w:szCs w:val="20"/>
                <w:lang w:val="uk-UA"/>
              </w:rPr>
              <w:t>доступний механізм розгляду скарг з метою прийняття та сприяння оперативному, ефективному та прозорому розв’язанню проблем і скарг, пов’язаних із Проєктом, зокрема занепокоєнь та скарг, поданих анонімно</w:t>
            </w:r>
            <w:r w:rsidR="00293D82" w:rsidRPr="00C569F0">
              <w:rPr>
                <w:sz w:val="20"/>
                <w:szCs w:val="20"/>
                <w:lang w:val="uk-UA"/>
              </w:rPr>
              <w:t xml:space="preserve">, у спосіб, </w:t>
            </w:r>
            <w:r w:rsidRPr="00C569F0">
              <w:rPr>
                <w:sz w:val="20"/>
                <w:szCs w:val="20"/>
                <w:lang w:val="uk-UA"/>
              </w:rPr>
              <w:t>який є культурно-прийнятним та легкодоступним</w:t>
            </w:r>
            <w:r w:rsidR="00293D82" w:rsidRPr="00C569F0">
              <w:rPr>
                <w:sz w:val="20"/>
                <w:szCs w:val="20"/>
                <w:lang w:val="uk-UA"/>
              </w:rPr>
              <w:t xml:space="preserve"> </w:t>
            </w:r>
            <w:r w:rsidRPr="00C569F0">
              <w:rPr>
                <w:sz w:val="20"/>
                <w:szCs w:val="20"/>
                <w:lang w:val="uk-UA"/>
              </w:rPr>
              <w:t xml:space="preserve">для всіх сторін, що зазнали впливу Проєкту, </w:t>
            </w:r>
            <w:r w:rsidR="00293D82" w:rsidRPr="00C569F0">
              <w:rPr>
                <w:sz w:val="20"/>
                <w:szCs w:val="20"/>
                <w:lang w:val="uk-UA"/>
              </w:rPr>
              <w:t>передбачає безоплатність та відсутність покарання для них</w:t>
            </w:r>
            <w:r w:rsidRPr="00C569F0">
              <w:rPr>
                <w:sz w:val="20"/>
                <w:szCs w:val="20"/>
                <w:lang w:val="uk-UA"/>
              </w:rPr>
              <w:t xml:space="preserve">, </w:t>
            </w:r>
            <w:r w:rsidR="00293D82" w:rsidRPr="00C569F0">
              <w:rPr>
                <w:sz w:val="20"/>
                <w:szCs w:val="20"/>
                <w:lang w:val="uk-UA"/>
              </w:rPr>
              <w:t xml:space="preserve">а також </w:t>
            </w:r>
            <w:r w:rsidRPr="00C569F0">
              <w:rPr>
                <w:sz w:val="20"/>
                <w:szCs w:val="20"/>
                <w:lang w:val="uk-UA"/>
              </w:rPr>
              <w:t xml:space="preserve">узгоджується з </w:t>
            </w:r>
            <w:r w:rsidRPr="00C569F0">
              <w:rPr>
                <w:color w:val="000000" w:themeColor="text1"/>
                <w:sz w:val="20"/>
                <w:szCs w:val="20"/>
                <w:lang w:val="uk-UA"/>
              </w:rPr>
              <w:t>ЕСС</w:t>
            </w:r>
            <w:r w:rsidR="00293D82" w:rsidRPr="00C569F0">
              <w:rPr>
                <w:color w:val="000000" w:themeColor="text1"/>
                <w:sz w:val="20"/>
                <w:szCs w:val="20"/>
                <w:lang w:val="uk-UA"/>
              </w:rPr>
              <w:t xml:space="preserve"> </w:t>
            </w:r>
            <w:r w:rsidRPr="00C569F0">
              <w:rPr>
                <w:color w:val="000000" w:themeColor="text1"/>
                <w:sz w:val="20"/>
                <w:szCs w:val="20"/>
                <w:lang w:val="uk-UA"/>
              </w:rPr>
              <w:t>10.</w:t>
            </w:r>
            <w:bookmarkStart w:id="0" w:name="_GoBack"/>
            <w:bookmarkEnd w:id="0"/>
          </w:p>
          <w:p w14:paraId="2166B668" w14:textId="77777777" w:rsidR="00AA3E7C" w:rsidRPr="000814FA" w:rsidRDefault="00AA3E7C" w:rsidP="0063726C">
            <w:pPr>
              <w:keepLines/>
              <w:widowControl w:val="0"/>
              <w:jc w:val="both"/>
              <w:rPr>
                <w:color w:val="000000" w:themeColor="text1"/>
                <w:sz w:val="20"/>
                <w:szCs w:val="20"/>
                <w:lang w:val="uk-UA"/>
              </w:rPr>
            </w:pPr>
          </w:p>
          <w:p w14:paraId="187552D6" w14:textId="17E1A1BB" w:rsidR="00215985" w:rsidRPr="000814FA" w:rsidRDefault="00293D82" w:rsidP="0063726C">
            <w:pPr>
              <w:keepLines/>
              <w:widowControl w:val="0"/>
              <w:jc w:val="both"/>
              <w:rPr>
                <w:color w:val="000000" w:themeColor="text1"/>
                <w:sz w:val="20"/>
                <w:szCs w:val="20"/>
                <w:lang w:val="uk-UA"/>
              </w:rPr>
            </w:pPr>
            <w:r w:rsidRPr="000814FA">
              <w:rPr>
                <w:color w:val="000000" w:themeColor="text1"/>
                <w:sz w:val="20"/>
                <w:szCs w:val="20"/>
                <w:lang w:val="uk-UA"/>
              </w:rPr>
              <w:t xml:space="preserve">Механізм розгляду скарг повинен бути забезпечений належним чином для отримання, реєстрації та сприяння </w:t>
            </w:r>
            <w:r w:rsidRPr="000814FA">
              <w:rPr>
                <w:sz w:val="20"/>
                <w:szCs w:val="20"/>
                <w:lang w:val="uk-UA"/>
              </w:rPr>
              <w:t xml:space="preserve">розв’язанню </w:t>
            </w:r>
            <w:r w:rsidRPr="000814FA">
              <w:rPr>
                <w:color w:val="000000" w:themeColor="text1"/>
                <w:sz w:val="20"/>
                <w:szCs w:val="20"/>
                <w:lang w:val="uk-UA"/>
              </w:rPr>
              <w:t xml:space="preserve">скарг щодо </w:t>
            </w:r>
            <w:r w:rsidRPr="000814FA">
              <w:rPr>
                <w:sz w:val="20"/>
                <w:szCs w:val="20"/>
                <w:lang w:val="uk-UA"/>
              </w:rPr>
              <w:t>сексуальної експлуатації та насильства, сексуальних домагань</w:t>
            </w:r>
            <w:r w:rsidRPr="000814FA">
              <w:rPr>
                <w:color w:val="000000" w:themeColor="text1"/>
                <w:sz w:val="20"/>
                <w:szCs w:val="20"/>
                <w:lang w:val="uk-UA"/>
              </w:rPr>
              <w:t xml:space="preserve"> (SEA / SH), зокрема шляхом перенаправлення постраждалих до відповідних </w:t>
            </w:r>
            <w:r w:rsidR="00740C9A" w:rsidRPr="000814FA">
              <w:rPr>
                <w:color w:val="000000" w:themeColor="text1"/>
                <w:sz w:val="20"/>
                <w:szCs w:val="20"/>
                <w:lang w:val="uk-UA"/>
              </w:rPr>
              <w:t>надавачів</w:t>
            </w:r>
            <w:r w:rsidRPr="000814FA">
              <w:rPr>
                <w:color w:val="000000" w:themeColor="text1"/>
                <w:sz w:val="20"/>
                <w:szCs w:val="20"/>
                <w:lang w:val="uk-UA"/>
              </w:rPr>
              <w:t xml:space="preserve"> послуг з питань гендерно-зумовленого насильства, все це у безпечний, конфіденційний та зосереджений на постраждалих </w:t>
            </w:r>
            <w:r w:rsidR="00740C9A" w:rsidRPr="000814FA">
              <w:rPr>
                <w:color w:val="000000" w:themeColor="text1"/>
                <w:sz w:val="20"/>
                <w:szCs w:val="20"/>
                <w:lang w:val="uk-UA"/>
              </w:rPr>
              <w:t xml:space="preserve">особах </w:t>
            </w:r>
            <w:r w:rsidRPr="000814FA">
              <w:rPr>
                <w:color w:val="000000" w:themeColor="text1"/>
                <w:sz w:val="20"/>
                <w:szCs w:val="20"/>
                <w:lang w:val="uk-UA"/>
              </w:rPr>
              <w:t>спосіб.</w:t>
            </w:r>
          </w:p>
          <w:p w14:paraId="7A5A2C06" w14:textId="2794EE07" w:rsidR="00740C9A" w:rsidRPr="000814FA" w:rsidRDefault="00740C9A" w:rsidP="0063726C">
            <w:pPr>
              <w:keepLines/>
              <w:widowControl w:val="0"/>
              <w:jc w:val="both"/>
              <w:rPr>
                <w:b/>
                <w:lang w:val="uk-UA"/>
              </w:rPr>
            </w:pPr>
          </w:p>
        </w:tc>
        <w:tc>
          <w:tcPr>
            <w:tcW w:w="3510" w:type="dxa"/>
          </w:tcPr>
          <w:p w14:paraId="3821C92B" w14:textId="77777777" w:rsidR="00FE0632" w:rsidRPr="000814FA" w:rsidRDefault="00FE0632" w:rsidP="0063726C">
            <w:pPr>
              <w:keepLines/>
              <w:widowControl w:val="0"/>
              <w:jc w:val="both"/>
              <w:rPr>
                <w:rFonts w:eastAsia="Times New Roman" w:cstheme="minorHAnsi"/>
                <w:bCs/>
                <w:sz w:val="20"/>
                <w:szCs w:val="20"/>
                <w:lang w:val="uk-UA"/>
              </w:rPr>
            </w:pPr>
          </w:p>
          <w:p w14:paraId="46296A55" w14:textId="77777777" w:rsidR="00FE0632" w:rsidRPr="000814FA" w:rsidRDefault="00FE0632" w:rsidP="0063726C">
            <w:pPr>
              <w:keepLines/>
              <w:widowControl w:val="0"/>
              <w:jc w:val="both"/>
              <w:rPr>
                <w:rFonts w:eastAsia="Times New Roman" w:cstheme="minorHAnsi"/>
                <w:bCs/>
                <w:sz w:val="20"/>
                <w:szCs w:val="20"/>
                <w:lang w:val="uk-UA"/>
              </w:rPr>
            </w:pPr>
          </w:p>
          <w:p w14:paraId="112E0D10" w14:textId="6B342169" w:rsidR="00445746" w:rsidRPr="000814FA" w:rsidRDefault="00747845" w:rsidP="0063726C">
            <w:pPr>
              <w:keepLines/>
              <w:widowControl w:val="0"/>
              <w:jc w:val="both"/>
              <w:rPr>
                <w:rFonts w:eastAsia="Times New Roman" w:cstheme="minorHAnsi"/>
                <w:bCs/>
                <w:sz w:val="20"/>
                <w:szCs w:val="20"/>
                <w:lang w:val="uk-UA"/>
              </w:rPr>
            </w:pPr>
            <w:r w:rsidRPr="000814FA">
              <w:rPr>
                <w:rFonts w:eastAsia="Times New Roman" w:cstheme="minorHAnsi"/>
                <w:bCs/>
                <w:sz w:val="20"/>
                <w:szCs w:val="20"/>
                <w:lang w:val="uk-UA"/>
              </w:rPr>
              <w:t>Створити механізм розгляду скарг через два тижні після Дати набуття чинності</w:t>
            </w:r>
            <w:r w:rsidR="00445746" w:rsidRPr="000814FA">
              <w:rPr>
                <w:rFonts w:eastAsia="Times New Roman" w:cstheme="minorHAnsi"/>
                <w:bCs/>
                <w:sz w:val="20"/>
                <w:szCs w:val="20"/>
                <w:lang w:val="uk-UA"/>
              </w:rPr>
              <w:t xml:space="preserve"> </w:t>
            </w:r>
          </w:p>
          <w:p w14:paraId="5EE85D16" w14:textId="77777777" w:rsidR="00445746" w:rsidRPr="000814FA" w:rsidRDefault="00445746" w:rsidP="0063726C">
            <w:pPr>
              <w:keepLines/>
              <w:widowControl w:val="0"/>
              <w:jc w:val="both"/>
              <w:rPr>
                <w:rFonts w:eastAsia="Times New Roman" w:cstheme="minorHAnsi"/>
                <w:bCs/>
                <w:sz w:val="20"/>
                <w:szCs w:val="20"/>
                <w:lang w:val="uk-UA"/>
              </w:rPr>
            </w:pPr>
          </w:p>
          <w:p w14:paraId="7057CA54" w14:textId="77470ABA" w:rsidR="00215985" w:rsidRPr="000814FA" w:rsidRDefault="00747845" w:rsidP="0063726C">
            <w:pPr>
              <w:keepLines/>
              <w:widowControl w:val="0"/>
              <w:jc w:val="both"/>
              <w:rPr>
                <w:rFonts w:cstheme="minorHAnsi"/>
                <w:sz w:val="20"/>
                <w:szCs w:val="20"/>
                <w:lang w:val="uk-UA"/>
              </w:rPr>
            </w:pPr>
            <w:r w:rsidRPr="000814FA">
              <w:rPr>
                <w:sz w:val="20"/>
                <w:szCs w:val="20"/>
                <w:lang w:val="uk-UA"/>
              </w:rPr>
              <w:t xml:space="preserve">Оприлюднити, </w:t>
            </w:r>
            <w:r w:rsidRPr="000814FA">
              <w:rPr>
                <w:rFonts w:eastAsia="Calibri" w:cstheme="minorHAnsi"/>
                <w:sz w:val="20"/>
                <w:szCs w:val="20"/>
                <w:lang w:val="uk-UA"/>
              </w:rPr>
              <w:t xml:space="preserve">підтримувати та застосовувати </w:t>
            </w:r>
            <w:r w:rsidRPr="000814FA">
              <w:rPr>
                <w:sz w:val="20"/>
                <w:szCs w:val="20"/>
                <w:lang w:val="uk-UA"/>
              </w:rPr>
              <w:t>механізм розгляду скарг</w:t>
            </w:r>
            <w:r w:rsidR="00215985" w:rsidRPr="000814FA">
              <w:rPr>
                <w:rFonts w:eastAsia="Times New Roman" w:cstheme="minorHAnsi"/>
                <w:bCs/>
                <w:sz w:val="20"/>
                <w:szCs w:val="20"/>
                <w:lang w:val="uk-UA"/>
              </w:rPr>
              <w:t xml:space="preserve"> </w:t>
            </w:r>
            <w:r w:rsidR="00381648" w:rsidRPr="000814FA">
              <w:rPr>
                <w:rFonts w:eastAsia="Times New Roman"/>
                <w:sz w:val="20"/>
                <w:szCs w:val="20"/>
                <w:lang w:val="uk-UA"/>
              </w:rPr>
              <w:t>впродовж періоду впровадження Проєкту</w:t>
            </w:r>
            <w:r w:rsidR="00215985" w:rsidRPr="000814FA">
              <w:rPr>
                <w:rFonts w:eastAsia="Times New Roman" w:cstheme="minorHAnsi"/>
                <w:bCs/>
                <w:sz w:val="20"/>
                <w:szCs w:val="20"/>
                <w:lang w:val="uk-UA"/>
              </w:rPr>
              <w:t xml:space="preserve">.  </w:t>
            </w:r>
          </w:p>
        </w:tc>
        <w:tc>
          <w:tcPr>
            <w:tcW w:w="2610" w:type="dxa"/>
          </w:tcPr>
          <w:p w14:paraId="7D78CACB" w14:textId="77777777" w:rsidR="00FE0632" w:rsidRPr="000814FA" w:rsidRDefault="00FE0632" w:rsidP="0063726C">
            <w:pPr>
              <w:keepLines/>
              <w:widowControl w:val="0"/>
              <w:jc w:val="both"/>
              <w:rPr>
                <w:rFonts w:cstheme="minorHAnsi"/>
                <w:sz w:val="20"/>
                <w:szCs w:val="20"/>
                <w:lang w:val="uk-UA"/>
              </w:rPr>
            </w:pPr>
          </w:p>
          <w:p w14:paraId="53530F21" w14:textId="77777777" w:rsidR="00FE0632" w:rsidRPr="000814FA" w:rsidRDefault="00FE0632" w:rsidP="0063726C">
            <w:pPr>
              <w:keepLines/>
              <w:widowControl w:val="0"/>
              <w:jc w:val="both"/>
              <w:rPr>
                <w:rFonts w:cstheme="minorHAnsi"/>
                <w:sz w:val="20"/>
                <w:szCs w:val="20"/>
                <w:lang w:val="uk-UA"/>
              </w:rPr>
            </w:pPr>
          </w:p>
          <w:p w14:paraId="72F9E4EF" w14:textId="29018CE4" w:rsidR="00215985" w:rsidRPr="000814FA" w:rsidRDefault="009D66F4" w:rsidP="0063726C">
            <w:pPr>
              <w:keepLines/>
              <w:widowControl w:val="0"/>
              <w:jc w:val="both"/>
              <w:rPr>
                <w:rFonts w:cstheme="minorHAnsi"/>
                <w:sz w:val="20"/>
                <w:szCs w:val="20"/>
                <w:lang w:val="uk-UA"/>
              </w:rPr>
            </w:pPr>
            <w:r w:rsidRPr="000814FA">
              <w:rPr>
                <w:rFonts w:cstheme="minorHAnsi"/>
                <w:sz w:val="20"/>
                <w:szCs w:val="20"/>
                <w:lang w:val="uk-UA"/>
              </w:rPr>
              <w:t>Мінфін</w:t>
            </w:r>
          </w:p>
        </w:tc>
      </w:tr>
      <w:tr w:rsidR="00215985" w:rsidRPr="000814FA" w14:paraId="5A89F433" w14:textId="77777777" w:rsidTr="128F116E">
        <w:trPr>
          <w:trHeight w:val="20"/>
        </w:trPr>
        <w:tc>
          <w:tcPr>
            <w:tcW w:w="14305" w:type="dxa"/>
            <w:gridSpan w:val="4"/>
            <w:shd w:val="clear" w:color="auto" w:fill="F4B083" w:themeFill="accent2" w:themeFillTint="99"/>
          </w:tcPr>
          <w:p w14:paraId="54AF0CC6" w14:textId="56C99BC0" w:rsidR="00215985" w:rsidRPr="000814FA" w:rsidRDefault="00B5151C" w:rsidP="00215985">
            <w:pPr>
              <w:keepLines/>
              <w:widowControl w:val="0"/>
              <w:rPr>
                <w:rFonts w:cstheme="minorHAnsi"/>
                <w:sz w:val="20"/>
                <w:szCs w:val="20"/>
                <w:lang w:val="uk-UA"/>
              </w:rPr>
            </w:pPr>
            <w:r w:rsidRPr="000814FA">
              <w:rPr>
                <w:rFonts w:cstheme="minorHAnsi"/>
                <w:b/>
                <w:sz w:val="20"/>
                <w:szCs w:val="20"/>
                <w:lang w:val="uk-UA"/>
              </w:rPr>
              <w:t>ПІДТРИМКА РОЗБУДОВИ СПРОМОЖНОСТІ</w:t>
            </w:r>
          </w:p>
        </w:tc>
      </w:tr>
      <w:tr w:rsidR="00215985" w:rsidRPr="000814FA" w14:paraId="64FFAA5C" w14:textId="77777777" w:rsidTr="128F116E">
        <w:trPr>
          <w:trHeight w:val="20"/>
        </w:trPr>
        <w:tc>
          <w:tcPr>
            <w:tcW w:w="715" w:type="dxa"/>
          </w:tcPr>
          <w:p w14:paraId="6A423921" w14:textId="5C303D3F" w:rsidR="00215985" w:rsidRPr="000814FA" w:rsidRDefault="00B5151C" w:rsidP="00215985">
            <w:pPr>
              <w:keepLines/>
              <w:widowControl w:val="0"/>
              <w:jc w:val="center"/>
              <w:rPr>
                <w:rFonts w:cstheme="minorHAnsi"/>
                <w:sz w:val="20"/>
                <w:szCs w:val="20"/>
                <w:lang w:val="uk-UA"/>
              </w:rPr>
            </w:pPr>
            <w:r w:rsidRPr="000814FA">
              <w:rPr>
                <w:rFonts w:cstheme="minorHAnsi"/>
                <w:sz w:val="20"/>
                <w:szCs w:val="20"/>
                <w:lang w:val="uk-UA"/>
              </w:rPr>
              <w:t xml:space="preserve">ПРС </w:t>
            </w:r>
            <w:r w:rsidR="00215985" w:rsidRPr="000814FA">
              <w:rPr>
                <w:rFonts w:cstheme="minorHAnsi"/>
                <w:sz w:val="20"/>
                <w:szCs w:val="20"/>
                <w:lang w:val="uk-UA"/>
              </w:rPr>
              <w:t>1</w:t>
            </w:r>
          </w:p>
        </w:tc>
        <w:tc>
          <w:tcPr>
            <w:tcW w:w="7470" w:type="dxa"/>
          </w:tcPr>
          <w:p w14:paraId="2D740D81" w14:textId="2E042099" w:rsidR="002F0645" w:rsidRPr="000814FA" w:rsidRDefault="002F0645" w:rsidP="0063726C">
            <w:pPr>
              <w:jc w:val="both"/>
              <w:rPr>
                <w:rFonts w:cstheme="minorHAnsi"/>
                <w:sz w:val="20"/>
                <w:szCs w:val="20"/>
                <w:lang w:val="uk-UA"/>
              </w:rPr>
            </w:pPr>
            <w:r w:rsidRPr="000814FA">
              <w:rPr>
                <w:rFonts w:cstheme="minorHAnsi"/>
                <w:sz w:val="20"/>
                <w:szCs w:val="20"/>
                <w:lang w:val="uk-UA"/>
              </w:rPr>
              <w:t xml:space="preserve">Провести навчання, відповідно до потреб, для відповідних підрозділів Мінфіну, персоналу ГВП, зацікавлених сторін, населення, </w:t>
            </w:r>
            <w:r w:rsidR="00A07797">
              <w:rPr>
                <w:rFonts w:cstheme="minorHAnsi"/>
                <w:sz w:val="20"/>
                <w:szCs w:val="20"/>
                <w:lang w:val="uk-UA"/>
              </w:rPr>
              <w:t>п</w:t>
            </w:r>
            <w:r w:rsidR="00B103AE">
              <w:rPr>
                <w:rFonts w:cstheme="minorHAnsi"/>
                <w:sz w:val="20"/>
                <w:szCs w:val="20"/>
                <w:lang w:val="uk-UA"/>
              </w:rPr>
              <w:t>рацівників</w:t>
            </w:r>
            <w:r w:rsidR="00B103AE" w:rsidRPr="000814FA">
              <w:rPr>
                <w:rFonts w:cstheme="minorHAnsi"/>
                <w:sz w:val="20"/>
                <w:szCs w:val="20"/>
                <w:lang w:val="uk-UA"/>
              </w:rPr>
              <w:t xml:space="preserve"> </w:t>
            </w:r>
            <w:r w:rsidRPr="000814FA">
              <w:rPr>
                <w:rFonts w:cstheme="minorHAnsi"/>
                <w:sz w:val="20"/>
                <w:szCs w:val="20"/>
                <w:lang w:val="uk-UA"/>
              </w:rPr>
              <w:t xml:space="preserve">за </w:t>
            </w:r>
            <w:r w:rsidR="007B4D74">
              <w:rPr>
                <w:rFonts w:cstheme="minorHAnsi"/>
                <w:sz w:val="20"/>
                <w:szCs w:val="20"/>
                <w:lang w:val="uk-UA"/>
              </w:rPr>
              <w:t>П</w:t>
            </w:r>
            <w:r w:rsidRPr="000814FA">
              <w:rPr>
                <w:rFonts w:cstheme="minorHAnsi"/>
                <w:sz w:val="20"/>
                <w:szCs w:val="20"/>
                <w:lang w:val="uk-UA"/>
              </w:rPr>
              <w:t>роєктом з таких питань:</w:t>
            </w:r>
          </w:p>
          <w:p w14:paraId="0525BC97" w14:textId="5113A7F8" w:rsidR="00215985" w:rsidRPr="000814FA" w:rsidRDefault="002F0645" w:rsidP="0063726C">
            <w:pPr>
              <w:pStyle w:val="af0"/>
              <w:keepLines/>
              <w:widowControl w:val="0"/>
              <w:numPr>
                <w:ilvl w:val="0"/>
                <w:numId w:val="20"/>
              </w:numPr>
              <w:spacing w:after="0"/>
              <w:rPr>
                <w:rFonts w:cstheme="minorHAnsi"/>
                <w:sz w:val="20"/>
                <w:szCs w:val="20"/>
                <w:lang w:val="uk-UA"/>
              </w:rPr>
            </w:pPr>
            <w:r w:rsidRPr="000814FA">
              <w:rPr>
                <w:rFonts w:cstheme="minorHAnsi"/>
                <w:sz w:val="20"/>
                <w:szCs w:val="20"/>
                <w:lang w:val="uk-UA"/>
              </w:rPr>
              <w:lastRenderedPageBreak/>
              <w:t xml:space="preserve">Механізми розгляду скарг для </w:t>
            </w:r>
            <w:r w:rsidR="00A07797">
              <w:rPr>
                <w:rFonts w:cstheme="minorHAnsi"/>
                <w:sz w:val="20"/>
                <w:szCs w:val="20"/>
                <w:lang w:val="uk-UA"/>
              </w:rPr>
              <w:t>п</w:t>
            </w:r>
            <w:r w:rsidR="00B103AE">
              <w:rPr>
                <w:rFonts w:cstheme="minorHAnsi"/>
                <w:sz w:val="20"/>
                <w:szCs w:val="20"/>
                <w:lang w:val="uk-UA"/>
              </w:rPr>
              <w:t>рацівників</w:t>
            </w:r>
            <w:r w:rsidR="00B103AE" w:rsidRPr="000814FA">
              <w:rPr>
                <w:rFonts w:cstheme="minorHAnsi"/>
                <w:sz w:val="20"/>
                <w:szCs w:val="20"/>
                <w:lang w:val="uk-UA"/>
              </w:rPr>
              <w:t xml:space="preserve"> </w:t>
            </w:r>
            <w:r w:rsidRPr="000814FA">
              <w:rPr>
                <w:rFonts w:cstheme="minorHAnsi"/>
                <w:sz w:val="20"/>
                <w:szCs w:val="20"/>
                <w:lang w:val="uk-UA"/>
              </w:rPr>
              <w:t>та населення</w:t>
            </w:r>
          </w:p>
          <w:p w14:paraId="624EFEA1" w14:textId="49CE0FC2" w:rsidR="00215985" w:rsidRPr="000814FA" w:rsidRDefault="002F0645" w:rsidP="0063726C">
            <w:pPr>
              <w:pStyle w:val="af0"/>
              <w:keepLines/>
              <w:widowControl w:val="0"/>
              <w:numPr>
                <w:ilvl w:val="0"/>
                <w:numId w:val="20"/>
              </w:numPr>
              <w:spacing w:after="0"/>
              <w:rPr>
                <w:rFonts w:cstheme="minorHAnsi"/>
                <w:sz w:val="20"/>
                <w:szCs w:val="20"/>
                <w:lang w:val="uk-UA"/>
              </w:rPr>
            </w:pPr>
            <w:r w:rsidRPr="000814FA">
              <w:rPr>
                <w:rFonts w:cstheme="minorHAnsi"/>
                <w:sz w:val="20"/>
                <w:szCs w:val="20"/>
                <w:lang w:val="uk-UA"/>
              </w:rPr>
              <w:t>Готовність до надзвичайних ситуацій та реагування на них</w:t>
            </w:r>
          </w:p>
          <w:p w14:paraId="172A3521" w14:textId="5F47B59C" w:rsidR="00215985" w:rsidRPr="000814FA" w:rsidRDefault="002F0645" w:rsidP="0063726C">
            <w:pPr>
              <w:pStyle w:val="af0"/>
              <w:keepLines/>
              <w:widowControl w:val="0"/>
              <w:numPr>
                <w:ilvl w:val="0"/>
                <w:numId w:val="20"/>
              </w:numPr>
              <w:spacing w:after="0"/>
              <w:rPr>
                <w:rFonts w:cstheme="minorHAnsi"/>
                <w:sz w:val="20"/>
                <w:szCs w:val="20"/>
                <w:lang w:val="uk-UA"/>
              </w:rPr>
            </w:pPr>
            <w:r w:rsidRPr="000814FA">
              <w:rPr>
                <w:sz w:val="20"/>
                <w:szCs w:val="20"/>
                <w:lang w:val="uk-UA"/>
              </w:rPr>
              <w:t>Обізнаність щодо сексуальної експлуатації та насильства, сексуальних домагань, а також реагування на скарги з цих питань</w:t>
            </w:r>
          </w:p>
          <w:p w14:paraId="099684BA" w14:textId="56C34C99" w:rsidR="00215985" w:rsidRPr="000814FA" w:rsidRDefault="002F0645" w:rsidP="0063726C">
            <w:pPr>
              <w:pStyle w:val="af0"/>
              <w:keepLines/>
              <w:widowControl w:val="0"/>
              <w:numPr>
                <w:ilvl w:val="0"/>
                <w:numId w:val="20"/>
              </w:numPr>
              <w:spacing w:after="0"/>
              <w:rPr>
                <w:rFonts w:cstheme="minorHAnsi"/>
                <w:sz w:val="20"/>
                <w:szCs w:val="20"/>
                <w:lang w:val="uk-UA"/>
              </w:rPr>
            </w:pPr>
            <w:r w:rsidRPr="000814FA">
              <w:rPr>
                <w:sz w:val="20"/>
                <w:szCs w:val="20"/>
                <w:lang w:val="uk-UA"/>
              </w:rPr>
              <w:t>Залучення зацікавлених сторін</w:t>
            </w:r>
          </w:p>
        </w:tc>
        <w:tc>
          <w:tcPr>
            <w:tcW w:w="3510" w:type="dxa"/>
          </w:tcPr>
          <w:p w14:paraId="6E6E8FF6" w14:textId="1CAB8EA1" w:rsidR="00215985" w:rsidRPr="000814FA" w:rsidRDefault="00381648" w:rsidP="0063726C">
            <w:pPr>
              <w:keepLines/>
              <w:widowControl w:val="0"/>
              <w:jc w:val="both"/>
              <w:rPr>
                <w:rFonts w:cstheme="minorHAnsi"/>
                <w:iCs/>
                <w:sz w:val="20"/>
                <w:szCs w:val="20"/>
                <w:lang w:val="uk-UA"/>
              </w:rPr>
            </w:pPr>
            <w:r w:rsidRPr="000814FA">
              <w:rPr>
                <w:rFonts w:eastAsia="Times New Roman"/>
                <w:sz w:val="20"/>
                <w:szCs w:val="20"/>
                <w:lang w:val="uk-UA"/>
              </w:rPr>
              <w:lastRenderedPageBreak/>
              <w:t>Під час періоду впровадження Проєкту</w:t>
            </w:r>
            <w:r w:rsidRPr="000814FA">
              <w:rPr>
                <w:rFonts w:cstheme="minorHAnsi"/>
                <w:iCs/>
                <w:sz w:val="20"/>
                <w:szCs w:val="20"/>
                <w:lang w:val="uk-UA"/>
              </w:rPr>
              <w:t xml:space="preserve"> відповідно до потреб</w:t>
            </w:r>
            <w:r w:rsidR="00215985" w:rsidRPr="000814FA">
              <w:rPr>
                <w:rFonts w:cstheme="minorHAnsi"/>
                <w:iCs/>
                <w:sz w:val="20"/>
                <w:szCs w:val="20"/>
                <w:lang w:val="uk-UA"/>
              </w:rPr>
              <w:t xml:space="preserve">.   </w:t>
            </w:r>
          </w:p>
        </w:tc>
        <w:tc>
          <w:tcPr>
            <w:tcW w:w="2610" w:type="dxa"/>
          </w:tcPr>
          <w:p w14:paraId="2295B9A5" w14:textId="51527C81" w:rsidR="00215985" w:rsidRPr="000814FA" w:rsidRDefault="009D66F4" w:rsidP="0063726C">
            <w:pPr>
              <w:keepLines/>
              <w:widowControl w:val="0"/>
              <w:jc w:val="both"/>
              <w:rPr>
                <w:rFonts w:cstheme="minorHAnsi"/>
                <w:sz w:val="20"/>
                <w:szCs w:val="20"/>
                <w:lang w:val="uk-UA"/>
              </w:rPr>
            </w:pPr>
            <w:r w:rsidRPr="000814FA">
              <w:rPr>
                <w:rFonts w:cstheme="minorHAnsi"/>
                <w:sz w:val="20"/>
                <w:szCs w:val="20"/>
                <w:lang w:val="uk-UA"/>
              </w:rPr>
              <w:t>Мінфін</w:t>
            </w:r>
          </w:p>
        </w:tc>
      </w:tr>
      <w:tr w:rsidR="00215985" w:rsidRPr="000814FA" w14:paraId="3E3BD564" w14:textId="77777777" w:rsidTr="128F116E">
        <w:trPr>
          <w:trHeight w:val="20"/>
        </w:trPr>
        <w:tc>
          <w:tcPr>
            <w:tcW w:w="715" w:type="dxa"/>
          </w:tcPr>
          <w:p w14:paraId="235D9A26" w14:textId="5DEAC737" w:rsidR="00215985" w:rsidRPr="000814FA" w:rsidRDefault="00B5151C" w:rsidP="00215985">
            <w:pPr>
              <w:keepLines/>
              <w:widowControl w:val="0"/>
              <w:jc w:val="center"/>
              <w:rPr>
                <w:rFonts w:cstheme="minorHAnsi"/>
                <w:sz w:val="20"/>
                <w:szCs w:val="20"/>
                <w:lang w:val="uk-UA"/>
              </w:rPr>
            </w:pPr>
            <w:r w:rsidRPr="000814FA">
              <w:rPr>
                <w:rFonts w:cstheme="minorHAnsi"/>
                <w:sz w:val="20"/>
                <w:szCs w:val="20"/>
                <w:lang w:val="uk-UA"/>
              </w:rPr>
              <w:t xml:space="preserve">ПРС </w:t>
            </w:r>
            <w:r w:rsidR="00215985" w:rsidRPr="000814FA">
              <w:rPr>
                <w:rFonts w:cstheme="minorHAnsi"/>
                <w:sz w:val="20"/>
                <w:szCs w:val="20"/>
                <w:lang w:val="uk-UA"/>
              </w:rPr>
              <w:t>2</w:t>
            </w:r>
          </w:p>
        </w:tc>
        <w:tc>
          <w:tcPr>
            <w:tcW w:w="7470" w:type="dxa"/>
          </w:tcPr>
          <w:p w14:paraId="58EF6511" w14:textId="22880CB1" w:rsidR="002F0645" w:rsidRPr="000814FA" w:rsidRDefault="002F0645" w:rsidP="00A07797">
            <w:pPr>
              <w:jc w:val="both"/>
              <w:rPr>
                <w:b/>
                <w:lang w:val="uk-UA"/>
              </w:rPr>
            </w:pPr>
            <w:r w:rsidRPr="000814FA">
              <w:rPr>
                <w:sz w:val="20"/>
                <w:szCs w:val="20"/>
                <w:lang w:val="uk-UA"/>
              </w:rPr>
              <w:t xml:space="preserve">Провести навчання для </w:t>
            </w:r>
            <w:r w:rsidR="00A07797">
              <w:rPr>
                <w:sz w:val="20"/>
                <w:szCs w:val="20"/>
                <w:lang w:val="uk-UA"/>
              </w:rPr>
              <w:t>п</w:t>
            </w:r>
            <w:r w:rsidR="00B103AE">
              <w:rPr>
                <w:sz w:val="20"/>
                <w:szCs w:val="20"/>
                <w:lang w:val="uk-UA"/>
              </w:rPr>
              <w:t>рацівників</w:t>
            </w:r>
            <w:r w:rsidR="00B103AE" w:rsidRPr="000814FA">
              <w:rPr>
                <w:sz w:val="20"/>
                <w:szCs w:val="20"/>
                <w:lang w:val="uk-UA"/>
              </w:rPr>
              <w:t xml:space="preserve"> </w:t>
            </w:r>
            <w:r w:rsidRPr="000814FA">
              <w:rPr>
                <w:sz w:val="20"/>
                <w:szCs w:val="20"/>
                <w:lang w:val="uk-UA"/>
              </w:rPr>
              <w:t xml:space="preserve">за </w:t>
            </w:r>
            <w:r w:rsidR="00074291">
              <w:rPr>
                <w:sz w:val="20"/>
                <w:szCs w:val="20"/>
                <w:lang w:val="uk-UA"/>
              </w:rPr>
              <w:t>П</w:t>
            </w:r>
            <w:r w:rsidRPr="000814FA">
              <w:rPr>
                <w:sz w:val="20"/>
                <w:szCs w:val="20"/>
                <w:lang w:val="uk-UA"/>
              </w:rPr>
              <w:t xml:space="preserve">роєктом з питань </w:t>
            </w:r>
            <w:r w:rsidRPr="000814FA">
              <w:rPr>
                <w:rFonts w:ascii="Calibri" w:eastAsia="Calibri" w:hAnsi="Calibri" w:cs="Calibri"/>
                <w:sz w:val="20"/>
                <w:szCs w:val="20"/>
                <w:lang w:val="uk-UA"/>
              </w:rPr>
              <w:t>забезпечення безпеки та здоров’я населення</w:t>
            </w:r>
            <w:r w:rsidRPr="000814FA">
              <w:rPr>
                <w:sz w:val="20"/>
                <w:szCs w:val="20"/>
                <w:lang w:val="uk-UA"/>
              </w:rPr>
              <w:t xml:space="preserve">, зокрема щодо </w:t>
            </w:r>
            <w:r w:rsidRPr="000814FA">
              <w:rPr>
                <w:rFonts w:ascii="Calibri" w:eastAsia="Calibri" w:hAnsi="Calibri" w:cs="Calibri"/>
                <w:sz w:val="20"/>
                <w:szCs w:val="20"/>
                <w:lang w:val="uk-UA"/>
              </w:rPr>
              <w:t>Плану готовності до надзвичайних ситуацій та реагування на них</w:t>
            </w:r>
          </w:p>
        </w:tc>
        <w:tc>
          <w:tcPr>
            <w:tcW w:w="3510" w:type="dxa"/>
          </w:tcPr>
          <w:p w14:paraId="73051F08" w14:textId="025DC5DA" w:rsidR="00215985" w:rsidRPr="000814FA" w:rsidRDefault="000814FA" w:rsidP="0063726C">
            <w:pPr>
              <w:keepLines/>
              <w:widowControl w:val="0"/>
              <w:jc w:val="both"/>
              <w:rPr>
                <w:rFonts w:cstheme="minorHAnsi"/>
                <w:iCs/>
                <w:sz w:val="20"/>
                <w:szCs w:val="20"/>
                <w:lang w:val="uk-UA"/>
              </w:rPr>
            </w:pPr>
            <w:r w:rsidRPr="000814FA">
              <w:rPr>
                <w:rFonts w:cstheme="minorHAnsi"/>
                <w:iCs/>
                <w:sz w:val="20"/>
                <w:szCs w:val="20"/>
                <w:lang w:val="uk-UA"/>
              </w:rPr>
              <w:t>Перед початком виконання кожного заходу за Проєктом, який передбачає особисту присутність</w:t>
            </w:r>
          </w:p>
        </w:tc>
        <w:tc>
          <w:tcPr>
            <w:tcW w:w="2610" w:type="dxa"/>
          </w:tcPr>
          <w:p w14:paraId="2684584A" w14:textId="034EB6C9" w:rsidR="00215985" w:rsidRPr="000814FA" w:rsidRDefault="009D66F4" w:rsidP="0063726C">
            <w:pPr>
              <w:keepLines/>
              <w:widowControl w:val="0"/>
              <w:jc w:val="both"/>
              <w:rPr>
                <w:rFonts w:cstheme="minorHAnsi"/>
                <w:sz w:val="20"/>
                <w:szCs w:val="20"/>
                <w:lang w:val="uk-UA"/>
              </w:rPr>
            </w:pPr>
            <w:r w:rsidRPr="000814FA">
              <w:rPr>
                <w:rFonts w:cstheme="minorHAnsi"/>
                <w:sz w:val="20"/>
                <w:szCs w:val="20"/>
                <w:lang w:val="uk-UA"/>
              </w:rPr>
              <w:t>Мінфін</w:t>
            </w:r>
          </w:p>
        </w:tc>
      </w:tr>
    </w:tbl>
    <w:p w14:paraId="369BBEA1" w14:textId="5FE01B77" w:rsidR="007C5D74" w:rsidRPr="000814FA" w:rsidRDefault="007C5D74">
      <w:pPr>
        <w:rPr>
          <w:sz w:val="4"/>
          <w:szCs w:val="4"/>
          <w:lang w:val="uk-UA"/>
        </w:rPr>
      </w:pPr>
    </w:p>
    <w:p w14:paraId="239CB251" w14:textId="4BAD09A6" w:rsidR="007C5D74" w:rsidRPr="000814FA" w:rsidRDefault="007C5D74">
      <w:pPr>
        <w:rPr>
          <w:sz w:val="4"/>
          <w:szCs w:val="4"/>
          <w:lang w:val="uk-UA"/>
        </w:rPr>
      </w:pPr>
    </w:p>
    <w:p w14:paraId="6468A7BE" w14:textId="49E8A602" w:rsidR="002A07CC" w:rsidRPr="000814FA" w:rsidRDefault="002A07CC">
      <w:pPr>
        <w:rPr>
          <w:sz w:val="4"/>
          <w:szCs w:val="4"/>
          <w:lang w:val="uk-UA"/>
        </w:rPr>
      </w:pPr>
    </w:p>
    <w:p w14:paraId="67532740" w14:textId="77777777" w:rsidR="00701091" w:rsidRPr="000814FA" w:rsidRDefault="00701091">
      <w:pPr>
        <w:rPr>
          <w:lang w:val="uk-UA"/>
        </w:rPr>
      </w:pPr>
    </w:p>
    <w:sectPr w:rsidR="00701091" w:rsidRPr="000814FA" w:rsidSect="00E7510E">
      <w:headerReference w:type="even" r:id="rId17"/>
      <w:headerReference w:type="default" r:id="rId18"/>
      <w:footerReference w:type="default" r:id="rId19"/>
      <w:headerReference w:type="first" r:id="rId20"/>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36F2A9" w14:textId="77777777" w:rsidR="000F557D" w:rsidRDefault="000F557D" w:rsidP="00E35CB2">
      <w:r>
        <w:separator/>
      </w:r>
    </w:p>
    <w:p w14:paraId="4E083940" w14:textId="77777777" w:rsidR="000F557D" w:rsidRDefault="000F557D"/>
    <w:p w14:paraId="2C892FC2" w14:textId="77777777" w:rsidR="000F557D" w:rsidRDefault="000F557D"/>
    <w:p w14:paraId="25F9E159" w14:textId="77777777" w:rsidR="000F557D" w:rsidRDefault="000F557D"/>
    <w:p w14:paraId="7E46CBD3" w14:textId="77777777" w:rsidR="000F557D" w:rsidRDefault="000F557D"/>
  </w:endnote>
  <w:endnote w:type="continuationSeparator" w:id="0">
    <w:p w14:paraId="780C2F26" w14:textId="77777777" w:rsidR="000F557D" w:rsidRDefault="000F557D" w:rsidP="00E35CB2">
      <w:r>
        <w:continuationSeparator/>
      </w:r>
    </w:p>
    <w:p w14:paraId="0679B32E" w14:textId="77777777" w:rsidR="000F557D" w:rsidRDefault="000F557D"/>
    <w:p w14:paraId="05DB8E42" w14:textId="77777777" w:rsidR="000F557D" w:rsidRDefault="000F557D"/>
    <w:p w14:paraId="52ED2356" w14:textId="77777777" w:rsidR="000F557D" w:rsidRDefault="000F557D"/>
    <w:p w14:paraId="6E717E45" w14:textId="77777777" w:rsidR="000F557D" w:rsidRDefault="000F557D"/>
  </w:endnote>
  <w:endnote w:type="continuationNotice" w:id="1">
    <w:p w14:paraId="69AF73A4" w14:textId="77777777" w:rsidR="000F557D" w:rsidRDefault="000F55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altName w:val="MT Extra"/>
    <w:panose1 w:val="05050102010706020507"/>
    <w:charset w:val="02"/>
    <w:family w:val="roman"/>
    <w:pitch w:val="variable"/>
    <w:sig w:usb0="00000000" w:usb1="10000000" w:usb2="00000000" w:usb3="00000000" w:csb0="80000000" w:csb1="00000000"/>
  </w:font>
  <w:font w:name="Courier New">
    <w:altName w:val="Courier"/>
    <w:panose1 w:val="02070309020205020404"/>
    <w:charset w:val="CC"/>
    <w:family w:val="modern"/>
    <w:pitch w:val="fixed"/>
    <w:sig w:usb0="E0002EFF" w:usb1="C0007843" w:usb2="00000009" w:usb3="00000000" w:csb0="000001FF" w:csb1="00000000"/>
  </w:font>
  <w:font w:name="Wingdings">
    <w:altName w:val="MT Extra"/>
    <w:panose1 w:val="05000000000000000000"/>
    <w:charset w:val="02"/>
    <w:family w:val="auto"/>
    <w:pitch w:val="variable"/>
    <w:sig w:usb0="00000000" w:usb1="10000000" w:usb2="00000000" w:usb3="00000000" w:csb0="80000000" w:csb1="00000000"/>
  </w:font>
  <w:font w:name="Calibri">
    <w:altName w:val="Calibri"/>
    <w:panose1 w:val="020F0502020204030204"/>
    <w:charset w:val="CC"/>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ITC Franklin Gothic Std Me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egoe UI">
    <w:altName w:val="Calibri"/>
    <w:panose1 w:val="020B0502040204020203"/>
    <w:charset w:val="CC"/>
    <w:family w:val="swiss"/>
    <w:pitch w:val="variable"/>
    <w:sig w:usb0="E4002EFF" w:usb1="C000E47F" w:usb2="00000009" w:usb3="00000000" w:csb0="000001FF" w:csb1="00000000"/>
  </w:font>
  <w:font w:name="Yu Mincho">
    <w:altName w:val="Yu Gothic UI"/>
    <w:charset w:val="80"/>
    <w:family w:val="roman"/>
    <w:pitch w:val="variable"/>
    <w:sig w:usb0="800002E7" w:usb1="2AC7FCFF" w:usb2="00000012" w:usb3="00000000" w:csb0="0002009F" w:csb1="00000000"/>
  </w:font>
  <w:font w:name="Corbel">
    <w:panose1 w:val="020B0503020204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0648033"/>
      <w:docPartObj>
        <w:docPartGallery w:val="Page Numbers (Bottom of Page)"/>
        <w:docPartUnique/>
      </w:docPartObj>
    </w:sdtPr>
    <w:sdtEndPr>
      <w:rPr>
        <w:color w:val="7F7F7F" w:themeColor="background1" w:themeShade="7F"/>
        <w:spacing w:val="60"/>
      </w:rPr>
    </w:sdtEndPr>
    <w:sdtContent>
      <w:p w14:paraId="60A8E2E4" w14:textId="6F3171CA" w:rsidR="00D72640" w:rsidRDefault="00D72640">
        <w:pPr>
          <w:pStyle w:val="ae"/>
          <w:pBdr>
            <w:top w:val="single" w:sz="4" w:space="1" w:color="D9D9D9" w:themeColor="background1" w:themeShade="D9"/>
          </w:pBdr>
          <w:jc w:val="right"/>
        </w:pPr>
        <w:r>
          <w:fldChar w:fldCharType="begin"/>
        </w:r>
        <w:r>
          <w:instrText xml:space="preserve"> PAGE   \* MERGEFORMAT </w:instrText>
        </w:r>
        <w:r>
          <w:fldChar w:fldCharType="separate"/>
        </w:r>
        <w:r w:rsidR="00C569F0">
          <w:rPr>
            <w:noProof/>
          </w:rPr>
          <w:t>2</w:t>
        </w:r>
        <w:r>
          <w:rPr>
            <w:noProof/>
          </w:rPr>
          <w:fldChar w:fldCharType="end"/>
        </w:r>
        <w:r>
          <w:t xml:space="preserve"> | </w:t>
        </w:r>
        <w:r w:rsidR="0068545A">
          <w:rPr>
            <w:color w:val="7F7F7F" w:themeColor="background1" w:themeShade="7F"/>
            <w:spacing w:val="60"/>
            <w:lang w:val="uk-UA"/>
          </w:rPr>
          <w:t>Стор.</w:t>
        </w:r>
      </w:p>
    </w:sdtContent>
  </w:sdt>
  <w:p w14:paraId="4A153B37" w14:textId="77777777" w:rsidR="00D72640" w:rsidRDefault="00D72640">
    <w:pPr>
      <w:pStyle w:val="a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6157102"/>
      <w:docPartObj>
        <w:docPartGallery w:val="Page Numbers (Bottom of Page)"/>
        <w:docPartUnique/>
      </w:docPartObj>
    </w:sdtPr>
    <w:sdtEndPr>
      <w:rPr>
        <w:color w:val="7F7F7F" w:themeColor="background1" w:themeShade="7F"/>
        <w:spacing w:val="60"/>
      </w:rPr>
    </w:sdtEndPr>
    <w:sdtContent>
      <w:p w14:paraId="58D7AA60" w14:textId="2A0EFC6B" w:rsidR="00D72640" w:rsidRDefault="00D72640">
        <w:pPr>
          <w:pStyle w:val="ae"/>
          <w:pBdr>
            <w:top w:val="single" w:sz="4" w:space="1" w:color="D9D9D9" w:themeColor="background1" w:themeShade="D9"/>
          </w:pBdr>
          <w:jc w:val="right"/>
        </w:pPr>
        <w:r>
          <w:fldChar w:fldCharType="begin"/>
        </w:r>
        <w:r>
          <w:instrText xml:space="preserve"> PAGE   \* MERGEFORMAT </w:instrText>
        </w:r>
        <w:r>
          <w:fldChar w:fldCharType="separate"/>
        </w:r>
        <w:r w:rsidR="00C569F0">
          <w:rPr>
            <w:noProof/>
          </w:rPr>
          <w:t>7</w:t>
        </w:r>
        <w:r>
          <w:rPr>
            <w:noProof/>
          </w:rPr>
          <w:fldChar w:fldCharType="end"/>
        </w:r>
        <w:r>
          <w:t xml:space="preserve"> | </w:t>
        </w:r>
        <w:r w:rsidR="009D66F4">
          <w:rPr>
            <w:color w:val="7F7F7F" w:themeColor="background1" w:themeShade="7F"/>
            <w:spacing w:val="60"/>
            <w:lang w:val="uk-UA"/>
          </w:rPr>
          <w:t>Стор.</w:t>
        </w:r>
      </w:p>
    </w:sdtContent>
  </w:sdt>
  <w:p w14:paraId="2528C48D" w14:textId="77777777" w:rsidR="00D72640" w:rsidRDefault="00D7264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D516A2" w14:textId="77777777" w:rsidR="000F557D" w:rsidRDefault="000F557D" w:rsidP="00E35CB2">
      <w:r>
        <w:separator/>
      </w:r>
    </w:p>
    <w:p w14:paraId="53D22941" w14:textId="77777777" w:rsidR="000F557D" w:rsidRDefault="000F557D"/>
    <w:p w14:paraId="40858BBD" w14:textId="77777777" w:rsidR="000F557D" w:rsidRDefault="000F557D"/>
    <w:p w14:paraId="5E4EA56E" w14:textId="77777777" w:rsidR="000F557D" w:rsidRDefault="000F557D"/>
    <w:p w14:paraId="0A2D49A7" w14:textId="77777777" w:rsidR="000F557D" w:rsidRDefault="000F557D"/>
  </w:footnote>
  <w:footnote w:type="continuationSeparator" w:id="0">
    <w:p w14:paraId="730D34AC" w14:textId="77777777" w:rsidR="000F557D" w:rsidRDefault="000F557D" w:rsidP="00E35CB2">
      <w:r>
        <w:continuationSeparator/>
      </w:r>
    </w:p>
    <w:p w14:paraId="5CAAAD4F" w14:textId="77777777" w:rsidR="000F557D" w:rsidRDefault="000F557D"/>
    <w:p w14:paraId="1AC78F3C" w14:textId="77777777" w:rsidR="000F557D" w:rsidRDefault="000F557D"/>
    <w:p w14:paraId="74CEBAF9" w14:textId="77777777" w:rsidR="000F557D" w:rsidRDefault="000F557D"/>
    <w:p w14:paraId="39E7DBEB" w14:textId="77777777" w:rsidR="000F557D" w:rsidRDefault="000F557D"/>
  </w:footnote>
  <w:footnote w:type="continuationNotice" w:id="1">
    <w:p w14:paraId="2394EE47" w14:textId="77777777" w:rsidR="000F557D" w:rsidRDefault="000F557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7D0429" w14:textId="0D83A6A4" w:rsidR="00D72640" w:rsidRDefault="00D72640">
    <w:pPr>
      <w:pStyle w:val="ac"/>
    </w:pPr>
    <w:r>
      <w:rPr>
        <w:noProof/>
        <w:lang w:val="uk-UA" w:eastAsia="uk-UA"/>
      </w:rPr>
      <mc:AlternateContent>
        <mc:Choice Requires="wps">
          <w:drawing>
            <wp:anchor distT="0" distB="0" distL="114300" distR="114300" simplePos="0" relativeHeight="251658241" behindDoc="1" locked="0" layoutInCell="0" allowOverlap="1" wp14:anchorId="376D5676" wp14:editId="461ACEFD">
              <wp:simplePos x="0" y="0"/>
              <wp:positionH relativeFrom="margin">
                <wp:align>center</wp:align>
              </wp:positionH>
              <wp:positionV relativeFrom="margin">
                <wp:align>center</wp:align>
              </wp:positionV>
              <wp:extent cx="6703695" cy="1675765"/>
              <wp:effectExtent l="0" t="2028825" r="0" b="167703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728469E" w14:textId="77777777" w:rsidR="00D72640" w:rsidRDefault="00D72640" w:rsidP="004137A2">
                          <w:pPr>
                            <w:pStyle w:val="af6"/>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76D5676" id="_x0000_t202" coordsize="21600,21600" o:spt="202" path="m,l,21600r21600,l21600,xe">
              <v:stroke joinstyle="miter"/>
              <v:path gradientshapeok="t" o:connecttype="rect"/>
            </v:shapetype>
            <v:shape id="Text Box 4" o:spid="_x0000_s1026" type="#_x0000_t202" style="position:absolute;margin-left:0;margin-top:0;width:527.85pt;height:131.95pt;rotation:-45;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" o:allowincell="f" filled="f" stroked="f">
              <v:stroke joinstyle="round"/>
              <o:lock v:ext="edit" shapetype="t"/>
              <v:textbox style="mso-fit-shape-to-text:t">
                <w:txbxContent>
                  <w:p w14:paraId="3728469E" w14:textId="77777777" w:rsidR="00D72640" w:rsidRDefault="00D72640"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2AB579" w14:textId="4A15590E" w:rsidR="00D72640" w:rsidRPr="00FA0A88" w:rsidRDefault="00D72640" w:rsidP="00FA0A88">
    <w:pPr>
      <w:pStyle w:val="ac"/>
      <w:jc w:val="right"/>
      <w:rPr>
        <w:rFonts w:cstheme="minorHAnsi"/>
        <w:b/>
        <w:smallCaps/>
        <w:color w:val="808080" w:themeColor="background1" w:themeShade="80"/>
        <w:sz w:val="18"/>
        <w:szCs w:val="18"/>
      </w:rPr>
    </w:pPr>
    <w:r>
      <w:rPr>
        <w:rFonts w:cstheme="minorHAnsi"/>
        <w:b/>
        <w:color w:val="808080" w:themeColor="background1" w:themeShade="80"/>
        <w:sz w:val="16"/>
        <w:szCs w:val="16"/>
      </w:rPr>
      <w:tab/>
    </w:r>
    <w:r>
      <w:rPr>
        <w:rFonts w:cstheme="minorHAnsi"/>
        <w:b/>
        <w:color w:val="808080" w:themeColor="background1" w:themeShade="80"/>
        <w:sz w:val="16"/>
        <w:szCs w:val="16"/>
      </w:rPr>
      <w:tab/>
    </w:r>
  </w:p>
  <w:p w14:paraId="46808772" w14:textId="77777777" w:rsidR="00D72640" w:rsidRPr="00AD0A1F" w:rsidRDefault="00D72640" w:rsidP="00AD0A1F">
    <w:pPr>
      <w:pStyle w:val="ac"/>
      <w:jc w:val="center"/>
      <w:rPr>
        <w:rFonts w:cstheme="minorHAnsi"/>
        <w:b/>
        <w:color w:val="808080" w:themeColor="background1" w:themeShade="80"/>
        <w:sz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6E787A" w14:textId="4AF7400B" w:rsidR="00D72640" w:rsidRDefault="00D72640">
    <w:pPr>
      <w:pStyle w:val="ac"/>
    </w:pPr>
    <w:r>
      <w:rPr>
        <w:noProof/>
        <w:lang w:val="uk-UA" w:eastAsia="uk-UA"/>
      </w:rPr>
      <mc:AlternateContent>
        <mc:Choice Requires="wps">
          <w:drawing>
            <wp:anchor distT="0" distB="0" distL="114300" distR="114300" simplePos="0" relativeHeight="251658240" behindDoc="1" locked="0" layoutInCell="0" allowOverlap="1" wp14:anchorId="6241FC65" wp14:editId="22B2DA13">
              <wp:simplePos x="0" y="0"/>
              <wp:positionH relativeFrom="margin">
                <wp:align>center</wp:align>
              </wp:positionH>
              <wp:positionV relativeFrom="margin">
                <wp:align>center</wp:align>
              </wp:positionV>
              <wp:extent cx="6703695" cy="1675765"/>
              <wp:effectExtent l="0" t="2028825" r="0" b="16770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9774884" w14:textId="77777777" w:rsidR="00D72640" w:rsidRDefault="00D72640" w:rsidP="004137A2">
                          <w:pPr>
                            <w:pStyle w:val="af6"/>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241FC65" id="_x0000_t202" coordsize="21600,21600" o:spt="202" path="m,l,21600r21600,l21600,xe">
              <v:stroke joinstyle="miter"/>
              <v:path gradientshapeok="t" o:connecttype="rect"/>
            </v:shapetype>
            <v:shape id="Text Box 2" o:spid="_x0000_s1027" type="#_x0000_t202" style="position:absolute;margin-left:0;margin-top:0;width:527.85pt;height:131.9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" o:allowincell="f" filled="f" stroked="f">
              <v:stroke joinstyle="round"/>
              <o:lock v:ext="edit" shapetype="t"/>
              <v:textbox style="mso-fit-shape-to-text:t">
                <w:txbxContent>
                  <w:p w14:paraId="29774884" w14:textId="77777777" w:rsidR="00D72640" w:rsidRDefault="00D72640"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29ACF8" w14:textId="1FF99ADF" w:rsidR="00D72640" w:rsidRDefault="00D72640">
    <w:pPr>
      <w:pStyle w:val="ac"/>
    </w:pPr>
  </w:p>
  <w:p w14:paraId="32CFDEFF" w14:textId="77777777" w:rsidR="00D72640" w:rsidRDefault="00D72640"/>
  <w:p w14:paraId="4D3CEA79" w14:textId="77777777" w:rsidR="00D72640" w:rsidRDefault="00D72640"/>
  <w:p w14:paraId="1D350BEF" w14:textId="77777777" w:rsidR="00D72640" w:rsidRDefault="00D72640"/>
  <w:p w14:paraId="5668CBEA" w14:textId="77777777" w:rsidR="00D72640" w:rsidRDefault="00D72640"/>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BE5986" w14:textId="65782207" w:rsidR="00D72640" w:rsidRPr="00506C68" w:rsidRDefault="00D72640" w:rsidP="00FA0A88">
    <w:pPr>
      <w:pStyle w:val="ac"/>
      <w:rPr>
        <w:rFonts w:cstheme="minorHAnsi"/>
        <w:b/>
        <w:color w:val="808080" w:themeColor="background1" w:themeShade="80"/>
        <w:sz w:val="16"/>
        <w:szCs w:val="16"/>
      </w:rPr>
    </w:pPr>
    <w:r w:rsidRPr="00FA0A88">
      <w:rPr>
        <w:rFonts w:cstheme="minorHAnsi"/>
        <w:b/>
        <w:noProof/>
        <w:sz w:val="18"/>
        <w:szCs w:val="18"/>
        <w:lang w:val="uk-UA" w:eastAsia="uk-UA"/>
      </w:rPr>
      <mc:AlternateContent>
        <mc:Choice Requires="wps">
          <w:drawing>
            <wp:anchor distT="0" distB="0" distL="114300" distR="114300" simplePos="0" relativeHeight="251659264" behindDoc="1" locked="0" layoutInCell="0" allowOverlap="1" wp14:anchorId="7CDF1774" wp14:editId="1593BC99">
              <wp:simplePos x="0" y="0"/>
              <wp:positionH relativeFrom="margin">
                <wp:align>center</wp:align>
              </wp:positionH>
              <wp:positionV relativeFrom="margin">
                <wp:align>center</wp:align>
              </wp:positionV>
              <wp:extent cx="6703695" cy="106680"/>
              <wp:effectExtent l="0" t="2028825" r="0" b="16770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06680"/>
                      </a:xfrm>
                      <a:prstGeom prst="rect">
                        <a:avLst/>
                      </a:prstGeom>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round/>
                            <a:headEnd/>
                            <a:tailEnd/>
                          </a14:hiddenLine>
                        </a:ext>
                      </a:extLst>
                    </wps:spPr>
                    <wps:txbx>
                      <w:txbxContent>
                        <w:p w14:paraId="0788EBEF" w14:textId="77777777" w:rsidR="00D72640" w:rsidRDefault="00D72640" w:rsidP="000A0AEB">
                          <w:pPr>
                            <w:pStyle w:val="af6"/>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CDF1774" id="_x0000_t202" coordsize="21600,21600" o:spt="202" path="m,l,21600r21600,l21600,xe">
              <v:stroke joinstyle="miter"/>
              <v:path gradientshapeok="t" o:connecttype="rect"/>
            </v:shapetype>
            <v:shape id="Text Box 1" o:spid="_x0000_s1028" type="#_x0000_t202" style="position:absolute;margin-left:0;margin-top:0;width:527.85pt;height:8.4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" o:allowincell="f" filled="f" stroked="f">
              <o:lock v:ext="edit" shapetype="t"/>
              <v:textbox style="mso-fit-shape-to-text:t">
                <w:txbxContent>
                  <w:p w14:paraId="0788EBEF" w14:textId="77777777" w:rsidR="00D72640" w:rsidRDefault="00D72640" w:rsidP="000A0AEB">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v:textbox>
              <w10:wrap anchorx="margin" anchory="margin"/>
            </v:shape>
          </w:pict>
        </mc:Fallback>
      </mc:AlternateContent>
    </w:r>
    <w:r>
      <w:rPr>
        <w:rFonts w:cstheme="minorHAnsi"/>
        <w:b/>
        <w:color w:val="808080" w:themeColor="background1" w:themeShade="80"/>
        <w:sz w:val="16"/>
        <w:szCs w:val="16"/>
      </w:rPr>
      <w:tab/>
    </w:r>
    <w:r>
      <w:rPr>
        <w:rFonts w:cstheme="minorHAnsi"/>
        <w:b/>
        <w:color w:val="808080" w:themeColor="background1" w:themeShade="80"/>
        <w:sz w:val="16"/>
        <w:szCs w:val="16"/>
      </w:rPr>
      <w:tab/>
    </w:r>
  </w:p>
  <w:p w14:paraId="52898C3A" w14:textId="50AE8202" w:rsidR="00D72640" w:rsidRPr="00506C68" w:rsidRDefault="00D72640" w:rsidP="000A0AEB">
    <w:pPr>
      <w:pStyle w:val="ac"/>
      <w:rPr>
        <w:rFonts w:cstheme="minorHAnsi"/>
        <w:b/>
        <w:color w:val="808080" w:themeColor="background1" w:themeShade="80"/>
        <w:sz w:val="16"/>
        <w:szCs w:val="16"/>
      </w:rPr>
    </w:pPr>
  </w:p>
  <w:p w14:paraId="2A88191C" w14:textId="77777777" w:rsidR="00D72640" w:rsidRDefault="00D72640" w:rsidP="005D09FE"/>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691091" w14:textId="338F6A9B" w:rsidR="00D72640" w:rsidRDefault="00D72640">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30C6F"/>
    <w:multiLevelType w:val="hybridMultilevel"/>
    <w:tmpl w:val="7A14D346"/>
    <w:lvl w:ilvl="0" w:tplc="F26230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781A34"/>
    <w:multiLevelType w:val="hybridMultilevel"/>
    <w:tmpl w:val="F2FC61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751047"/>
    <w:multiLevelType w:val="hybridMultilevel"/>
    <w:tmpl w:val="91525D44"/>
    <w:lvl w:ilvl="0" w:tplc="765876EE">
      <w:start w:val="1"/>
      <w:numFmt w:val="lowerLetter"/>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100274"/>
    <w:multiLevelType w:val="hybridMultilevel"/>
    <w:tmpl w:val="B6D470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A13B52"/>
    <w:multiLevelType w:val="hybridMultilevel"/>
    <w:tmpl w:val="01BE46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0931B2"/>
    <w:multiLevelType w:val="hybridMultilevel"/>
    <w:tmpl w:val="64D6F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AE6FD9"/>
    <w:multiLevelType w:val="hybridMultilevel"/>
    <w:tmpl w:val="9160A2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C67926"/>
    <w:multiLevelType w:val="hybridMultilevel"/>
    <w:tmpl w:val="1388AE42"/>
    <w:lvl w:ilvl="0" w:tplc="531CBD8C">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472FA6"/>
    <w:multiLevelType w:val="hybridMultilevel"/>
    <w:tmpl w:val="48EA9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6041B1"/>
    <w:multiLevelType w:val="hybridMultilevel"/>
    <w:tmpl w:val="30EA0B62"/>
    <w:lvl w:ilvl="0" w:tplc="AF1414E0">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10" w15:restartNumberingAfterBreak="0">
    <w:nsid w:val="192C55AD"/>
    <w:multiLevelType w:val="hybridMultilevel"/>
    <w:tmpl w:val="539270E8"/>
    <w:lvl w:ilvl="0" w:tplc="13DAF3D6">
      <w:start w:val="1"/>
      <w:numFmt w:val="decimal"/>
      <w:pStyle w:val="1"/>
      <w:lvlText w:val="%1."/>
      <w:lvlJc w:val="left"/>
      <w:pPr>
        <w:ind w:left="0" w:firstLine="0"/>
      </w:pPr>
      <w:rPr>
        <w:rFonts w:hint="default"/>
        <w:b w:val="0"/>
        <w:bCs w:val="0"/>
        <w:sz w:val="22"/>
        <w:szCs w:val="22"/>
      </w:rPr>
    </w:lvl>
    <w:lvl w:ilvl="1" w:tplc="04048712">
      <w:start w:val="1"/>
      <w:numFmt w:val="none"/>
      <w:pStyle w:val="2"/>
      <w:suff w:val="nothing"/>
      <w:lvlText w:val=""/>
      <w:lvlJc w:val="left"/>
      <w:pPr>
        <w:ind w:left="0" w:firstLine="0"/>
      </w:pPr>
      <w:rPr>
        <w:rFonts w:hint="default"/>
        <w:lang w:val="en-US"/>
      </w:rPr>
    </w:lvl>
    <w:lvl w:ilvl="2" w:tplc="22F0D3CC">
      <w:start w:val="1"/>
      <w:numFmt w:val="upperLetter"/>
      <w:pStyle w:val="3"/>
      <w:lvlText w:val="%3."/>
      <w:lvlJc w:val="left"/>
      <w:pPr>
        <w:ind w:left="450" w:hanging="360"/>
      </w:pPr>
      <w:rPr>
        <w:rFonts w:hint="default"/>
      </w:rPr>
    </w:lvl>
    <w:lvl w:ilvl="3" w:tplc="B6A0AAFC">
      <w:start w:val="1"/>
      <w:numFmt w:val="none"/>
      <w:pStyle w:val="4"/>
      <w:suff w:val="nothing"/>
      <w:lvlText w:val=""/>
      <w:lvlJc w:val="left"/>
      <w:pPr>
        <w:ind w:left="0" w:firstLine="0"/>
      </w:pPr>
      <w:rPr>
        <w:rFonts w:hint="default"/>
      </w:rPr>
    </w:lvl>
    <w:lvl w:ilvl="4" w:tplc="17F0A874">
      <w:start w:val="1"/>
      <w:numFmt w:val="none"/>
      <w:pStyle w:val="5"/>
      <w:suff w:val="nothing"/>
      <w:lvlText w:val=""/>
      <w:lvlJc w:val="left"/>
      <w:pPr>
        <w:ind w:left="-32767" w:firstLine="0"/>
      </w:pPr>
      <w:rPr>
        <w:rFonts w:hint="default"/>
      </w:rPr>
    </w:lvl>
    <w:lvl w:ilvl="5" w:tplc="0FFC96F2">
      <w:start w:val="1"/>
      <w:numFmt w:val="none"/>
      <w:pStyle w:val="6"/>
      <w:suff w:val="nothing"/>
      <w:lvlText w:val=""/>
      <w:lvlJc w:val="left"/>
      <w:pPr>
        <w:ind w:left="-32767" w:firstLine="0"/>
      </w:pPr>
      <w:rPr>
        <w:rFonts w:hint="default"/>
      </w:rPr>
    </w:lvl>
    <w:lvl w:ilvl="6" w:tplc="57EECB76">
      <w:start w:val="1"/>
      <w:numFmt w:val="none"/>
      <w:pStyle w:val="7"/>
      <w:suff w:val="nothing"/>
      <w:lvlText w:val=""/>
      <w:lvlJc w:val="left"/>
      <w:pPr>
        <w:ind w:left="0" w:firstLine="0"/>
      </w:pPr>
      <w:rPr>
        <w:rFonts w:hint="default"/>
      </w:rPr>
    </w:lvl>
    <w:lvl w:ilvl="7" w:tplc="F24A818A">
      <w:start w:val="1"/>
      <w:numFmt w:val="none"/>
      <w:pStyle w:val="8"/>
      <w:suff w:val="nothing"/>
      <w:lvlText w:val=""/>
      <w:lvlJc w:val="left"/>
      <w:pPr>
        <w:ind w:left="0" w:firstLine="0"/>
      </w:pPr>
      <w:rPr>
        <w:rFonts w:hint="default"/>
      </w:rPr>
    </w:lvl>
    <w:lvl w:ilvl="8" w:tplc="011CF576">
      <w:start w:val="1"/>
      <w:numFmt w:val="none"/>
      <w:pStyle w:val="9"/>
      <w:suff w:val="nothing"/>
      <w:lvlText w:val=""/>
      <w:lvlJc w:val="left"/>
      <w:pPr>
        <w:ind w:left="0" w:firstLine="0"/>
      </w:pPr>
      <w:rPr>
        <w:rFonts w:hint="default"/>
      </w:rPr>
    </w:lvl>
  </w:abstractNum>
  <w:abstractNum w:abstractNumId="11" w15:restartNumberingAfterBreak="0">
    <w:nsid w:val="19E113E0"/>
    <w:multiLevelType w:val="hybridMultilevel"/>
    <w:tmpl w:val="568CAEC4"/>
    <w:lvl w:ilvl="0" w:tplc="1398EF7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F5473D"/>
    <w:multiLevelType w:val="hybridMultilevel"/>
    <w:tmpl w:val="3132CCD2"/>
    <w:lvl w:ilvl="0" w:tplc="20E2E93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8216FF"/>
    <w:multiLevelType w:val="hybridMultilevel"/>
    <w:tmpl w:val="B1DAA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9A36DD"/>
    <w:multiLevelType w:val="hybridMultilevel"/>
    <w:tmpl w:val="0CE4D8D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5" w15:restartNumberingAfterBreak="0">
    <w:nsid w:val="271B7A48"/>
    <w:multiLevelType w:val="hybridMultilevel"/>
    <w:tmpl w:val="F0CC4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632EEE"/>
    <w:multiLevelType w:val="hybridMultilevel"/>
    <w:tmpl w:val="8B2C80AC"/>
    <w:lvl w:ilvl="0" w:tplc="6E0E82E8">
      <w:start w:val="10"/>
      <w:numFmt w:val="decimal"/>
      <w:lvlText w:val="%1."/>
      <w:lvlJc w:val="left"/>
      <w:pPr>
        <w:ind w:left="720" w:hanging="36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F03855"/>
    <w:multiLevelType w:val="hybridMultilevel"/>
    <w:tmpl w:val="C658C266"/>
    <w:lvl w:ilvl="0" w:tplc="D1DA10B2">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AE3B93"/>
    <w:multiLevelType w:val="hybridMultilevel"/>
    <w:tmpl w:val="102CE3AC"/>
    <w:lvl w:ilvl="0" w:tplc="04090017">
      <w:start w:val="1"/>
      <w:numFmt w:val="low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14268D"/>
    <w:multiLevelType w:val="hybridMultilevel"/>
    <w:tmpl w:val="2E92E50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A2A1DC7"/>
    <w:multiLevelType w:val="hybridMultilevel"/>
    <w:tmpl w:val="533A6764"/>
    <w:lvl w:ilvl="0" w:tplc="2E3AC40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333315"/>
    <w:multiLevelType w:val="hybridMultilevel"/>
    <w:tmpl w:val="6714010A"/>
    <w:lvl w:ilvl="0" w:tplc="E65A8972">
      <w:start w:val="1"/>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CA79F0"/>
    <w:multiLevelType w:val="hybridMultilevel"/>
    <w:tmpl w:val="74B818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B52627"/>
    <w:multiLevelType w:val="multilevel"/>
    <w:tmpl w:val="DDD6EB4C"/>
    <w:lvl w:ilvl="0">
      <w:start w:val="2"/>
      <w:numFmt w:val="decimal"/>
      <w:lvlText w:val="%1."/>
      <w:lvlJc w:val="left"/>
      <w:pPr>
        <w:tabs>
          <w:tab w:val="num" w:pos="480"/>
        </w:tabs>
        <w:ind w:left="480" w:hanging="480"/>
      </w:pPr>
      <w:rPr>
        <w:rFonts w:hint="default"/>
      </w:rPr>
    </w:lvl>
    <w:lvl w:ilvl="1">
      <w:start w:val="2"/>
      <w:numFmt w:val="decimalZero"/>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B333459"/>
    <w:multiLevelType w:val="hybridMultilevel"/>
    <w:tmpl w:val="FE8A9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4A0605"/>
    <w:multiLevelType w:val="hybridMultilevel"/>
    <w:tmpl w:val="0C020A42"/>
    <w:lvl w:ilvl="0" w:tplc="0C5C9B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F105347"/>
    <w:multiLevelType w:val="hybridMultilevel"/>
    <w:tmpl w:val="514C63BC"/>
    <w:lvl w:ilvl="0" w:tplc="7C926A8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FC7112"/>
    <w:multiLevelType w:val="hybridMultilevel"/>
    <w:tmpl w:val="823CC0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873A43"/>
    <w:multiLevelType w:val="hybridMultilevel"/>
    <w:tmpl w:val="1158A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9D4E04"/>
    <w:multiLevelType w:val="hybridMultilevel"/>
    <w:tmpl w:val="9E1C2438"/>
    <w:lvl w:ilvl="0" w:tplc="19D2DABA">
      <w:start w:val="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17468B"/>
    <w:multiLevelType w:val="hybridMultilevel"/>
    <w:tmpl w:val="17403046"/>
    <w:lvl w:ilvl="0" w:tplc="15F0F2E6">
      <w:start w:val="1"/>
      <w:numFmt w:val="bullet"/>
      <w:lvlText w:val="­"/>
      <w:lvlJc w:val="left"/>
      <w:pPr>
        <w:ind w:left="720" w:hanging="360"/>
      </w:pPr>
      <w:rPr>
        <w:rFonts w:ascii="Arial" w:hAnsi="Arial" w:hint="default"/>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477EDE"/>
    <w:multiLevelType w:val="hybridMultilevel"/>
    <w:tmpl w:val="4872AE8E"/>
    <w:lvl w:ilvl="0" w:tplc="045A4E3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1078E0"/>
    <w:multiLevelType w:val="hybridMultilevel"/>
    <w:tmpl w:val="F31C10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5D06F7"/>
    <w:multiLevelType w:val="hybridMultilevel"/>
    <w:tmpl w:val="DFDC7D2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2A563A"/>
    <w:multiLevelType w:val="hybridMultilevel"/>
    <w:tmpl w:val="6AE0A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333F3F"/>
    <w:multiLevelType w:val="hybridMultilevel"/>
    <w:tmpl w:val="9FEA8432"/>
    <w:lvl w:ilvl="0" w:tplc="00287848">
      <w:start w:val="1"/>
      <w:numFmt w:val="bullet"/>
      <w:lvlText w:val="­"/>
      <w:lvlJc w:val="left"/>
      <w:pPr>
        <w:ind w:left="360" w:hanging="360"/>
      </w:pPr>
      <w:rPr>
        <w:rFonts w:ascii="Arial" w:hAnsi="Arial" w:hint="default"/>
        <w:lang w:val="en-U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9CA7E59"/>
    <w:multiLevelType w:val="hybridMultilevel"/>
    <w:tmpl w:val="CCFA2C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C3F40BD"/>
    <w:multiLevelType w:val="hybridMultilevel"/>
    <w:tmpl w:val="85EE6ADE"/>
    <w:lvl w:ilvl="0" w:tplc="5130F432">
      <w:start w:val="1999"/>
      <w:numFmt w:val="bullet"/>
      <w:lvlText w:val="-"/>
      <w:lvlJc w:val="left"/>
      <w:pPr>
        <w:ind w:left="833" w:hanging="360"/>
      </w:pPr>
      <w:rPr>
        <w:rFonts w:ascii="Calibri" w:hAnsi="Calibri" w:hint="default"/>
        <w:sz w:val="16"/>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38" w15:restartNumberingAfterBreak="0">
    <w:nsid w:val="7D585C67"/>
    <w:multiLevelType w:val="hybridMultilevel"/>
    <w:tmpl w:val="675A4F48"/>
    <w:lvl w:ilvl="0" w:tplc="1398EF7A">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3"/>
  </w:num>
  <w:num w:numId="2">
    <w:abstractNumId w:val="19"/>
  </w:num>
  <w:num w:numId="3">
    <w:abstractNumId w:val="35"/>
  </w:num>
  <w:num w:numId="4">
    <w:abstractNumId w:val="31"/>
  </w:num>
  <w:num w:numId="5">
    <w:abstractNumId w:val="26"/>
  </w:num>
  <w:num w:numId="6">
    <w:abstractNumId w:val="37"/>
  </w:num>
  <w:num w:numId="7">
    <w:abstractNumId w:val="12"/>
  </w:num>
  <w:num w:numId="8">
    <w:abstractNumId w:val="21"/>
  </w:num>
  <w:num w:numId="9">
    <w:abstractNumId w:val="10"/>
  </w:num>
  <w:num w:numId="10">
    <w:abstractNumId w:val="29"/>
  </w:num>
  <w:num w:numId="11">
    <w:abstractNumId w:val="20"/>
  </w:num>
  <w:num w:numId="12">
    <w:abstractNumId w:val="17"/>
  </w:num>
  <w:num w:numId="13">
    <w:abstractNumId w:val="15"/>
  </w:num>
  <w:num w:numId="14">
    <w:abstractNumId w:val="30"/>
  </w:num>
  <w:num w:numId="15">
    <w:abstractNumId w:val="28"/>
  </w:num>
  <w:num w:numId="16">
    <w:abstractNumId w:val="36"/>
  </w:num>
  <w:num w:numId="17">
    <w:abstractNumId w:val="25"/>
  </w:num>
  <w:num w:numId="18">
    <w:abstractNumId w:val="7"/>
  </w:num>
  <w:num w:numId="19">
    <w:abstractNumId w:val="22"/>
  </w:num>
  <w:num w:numId="20">
    <w:abstractNumId w:val="14"/>
  </w:num>
  <w:num w:numId="21">
    <w:abstractNumId w:val="4"/>
  </w:num>
  <w:num w:numId="22">
    <w:abstractNumId w:val="3"/>
  </w:num>
  <w:num w:numId="23">
    <w:abstractNumId w:val="13"/>
  </w:num>
  <w:num w:numId="24">
    <w:abstractNumId w:val="34"/>
  </w:num>
  <w:num w:numId="25">
    <w:abstractNumId w:val="23"/>
  </w:num>
  <w:num w:numId="26">
    <w:abstractNumId w:val="11"/>
  </w:num>
  <w:num w:numId="27">
    <w:abstractNumId w:val="2"/>
  </w:num>
  <w:num w:numId="28">
    <w:abstractNumId w:val="38"/>
  </w:num>
  <w:num w:numId="29">
    <w:abstractNumId w:val="1"/>
  </w:num>
  <w:num w:numId="30">
    <w:abstractNumId w:val="0"/>
  </w:num>
  <w:num w:numId="31">
    <w:abstractNumId w:val="16"/>
  </w:num>
  <w:num w:numId="32">
    <w:abstractNumId w:val="24"/>
  </w:num>
  <w:num w:numId="33">
    <w:abstractNumId w:val="9"/>
  </w:num>
  <w:num w:numId="34">
    <w:abstractNumId w:val="6"/>
  </w:num>
  <w:num w:numId="35">
    <w:abstractNumId w:val="32"/>
  </w:num>
  <w:num w:numId="36">
    <w:abstractNumId w:val="27"/>
  </w:num>
  <w:num w:numId="37">
    <w:abstractNumId w:val="8"/>
  </w:num>
  <w:num w:numId="38">
    <w:abstractNumId w:val="5"/>
  </w:num>
  <w:num w:numId="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CB2"/>
    <w:rsid w:val="00000166"/>
    <w:rsid w:val="00002B96"/>
    <w:rsid w:val="00003240"/>
    <w:rsid w:val="000034DD"/>
    <w:rsid w:val="000058A2"/>
    <w:rsid w:val="00005BDB"/>
    <w:rsid w:val="00007045"/>
    <w:rsid w:val="00007BB2"/>
    <w:rsid w:val="0001001E"/>
    <w:rsid w:val="000110F6"/>
    <w:rsid w:val="00011EBF"/>
    <w:rsid w:val="000124AF"/>
    <w:rsid w:val="0001256C"/>
    <w:rsid w:val="00012D9E"/>
    <w:rsid w:val="000132C7"/>
    <w:rsid w:val="00013663"/>
    <w:rsid w:val="00014034"/>
    <w:rsid w:val="0001422C"/>
    <w:rsid w:val="00015A47"/>
    <w:rsid w:val="00015C51"/>
    <w:rsid w:val="00016599"/>
    <w:rsid w:val="0001758C"/>
    <w:rsid w:val="00021A5C"/>
    <w:rsid w:val="00022139"/>
    <w:rsid w:val="000225C8"/>
    <w:rsid w:val="00022B03"/>
    <w:rsid w:val="00022CE4"/>
    <w:rsid w:val="00023C0E"/>
    <w:rsid w:val="0002587E"/>
    <w:rsid w:val="00026C40"/>
    <w:rsid w:val="0002702D"/>
    <w:rsid w:val="00030B75"/>
    <w:rsid w:val="00030C3F"/>
    <w:rsid w:val="00030D44"/>
    <w:rsid w:val="00033CA0"/>
    <w:rsid w:val="00035E03"/>
    <w:rsid w:val="000374D6"/>
    <w:rsid w:val="00040743"/>
    <w:rsid w:val="0004096D"/>
    <w:rsid w:val="00041DB6"/>
    <w:rsid w:val="00042527"/>
    <w:rsid w:val="00043622"/>
    <w:rsid w:val="00044394"/>
    <w:rsid w:val="000446AE"/>
    <w:rsid w:val="00044B10"/>
    <w:rsid w:val="000450E5"/>
    <w:rsid w:val="000468DE"/>
    <w:rsid w:val="00047A48"/>
    <w:rsid w:val="00050ACC"/>
    <w:rsid w:val="00050BF8"/>
    <w:rsid w:val="0005183A"/>
    <w:rsid w:val="00051F1D"/>
    <w:rsid w:val="00051F5D"/>
    <w:rsid w:val="00052C02"/>
    <w:rsid w:val="00053C5B"/>
    <w:rsid w:val="0005481F"/>
    <w:rsid w:val="000548FC"/>
    <w:rsid w:val="00054C1A"/>
    <w:rsid w:val="000561A4"/>
    <w:rsid w:val="00056438"/>
    <w:rsid w:val="000564F8"/>
    <w:rsid w:val="000566D6"/>
    <w:rsid w:val="000603FB"/>
    <w:rsid w:val="0006215C"/>
    <w:rsid w:val="000623D2"/>
    <w:rsid w:val="00062805"/>
    <w:rsid w:val="00062DEB"/>
    <w:rsid w:val="000640EA"/>
    <w:rsid w:val="0006419E"/>
    <w:rsid w:val="00064870"/>
    <w:rsid w:val="00065B16"/>
    <w:rsid w:val="00065C32"/>
    <w:rsid w:val="00066181"/>
    <w:rsid w:val="0006686D"/>
    <w:rsid w:val="00066C2E"/>
    <w:rsid w:val="00066E0B"/>
    <w:rsid w:val="00066E4A"/>
    <w:rsid w:val="000709A8"/>
    <w:rsid w:val="00071F61"/>
    <w:rsid w:val="000721C8"/>
    <w:rsid w:val="00072796"/>
    <w:rsid w:val="00073E09"/>
    <w:rsid w:val="00074291"/>
    <w:rsid w:val="000743EE"/>
    <w:rsid w:val="000748D3"/>
    <w:rsid w:val="00074ACC"/>
    <w:rsid w:val="00077699"/>
    <w:rsid w:val="000814FA"/>
    <w:rsid w:val="00081D2E"/>
    <w:rsid w:val="0008285C"/>
    <w:rsid w:val="00084384"/>
    <w:rsid w:val="00085186"/>
    <w:rsid w:val="00085C13"/>
    <w:rsid w:val="0008678B"/>
    <w:rsid w:val="00090CA5"/>
    <w:rsid w:val="000918CB"/>
    <w:rsid w:val="00092CF1"/>
    <w:rsid w:val="00092F0A"/>
    <w:rsid w:val="00093640"/>
    <w:rsid w:val="000949A7"/>
    <w:rsid w:val="0009509F"/>
    <w:rsid w:val="000964BE"/>
    <w:rsid w:val="000977AF"/>
    <w:rsid w:val="000A0AEB"/>
    <w:rsid w:val="000A1ABF"/>
    <w:rsid w:val="000A1E89"/>
    <w:rsid w:val="000A3764"/>
    <w:rsid w:val="000A38EB"/>
    <w:rsid w:val="000A3EF0"/>
    <w:rsid w:val="000A419E"/>
    <w:rsid w:val="000A68E5"/>
    <w:rsid w:val="000B0093"/>
    <w:rsid w:val="000B1513"/>
    <w:rsid w:val="000B359F"/>
    <w:rsid w:val="000B4121"/>
    <w:rsid w:val="000B450B"/>
    <w:rsid w:val="000B45CE"/>
    <w:rsid w:val="000B4736"/>
    <w:rsid w:val="000B49AA"/>
    <w:rsid w:val="000B63F3"/>
    <w:rsid w:val="000B6C87"/>
    <w:rsid w:val="000B7302"/>
    <w:rsid w:val="000B7699"/>
    <w:rsid w:val="000B7D72"/>
    <w:rsid w:val="000C0285"/>
    <w:rsid w:val="000C0CEF"/>
    <w:rsid w:val="000C4140"/>
    <w:rsid w:val="000C42E8"/>
    <w:rsid w:val="000C5388"/>
    <w:rsid w:val="000C7142"/>
    <w:rsid w:val="000C7666"/>
    <w:rsid w:val="000C7893"/>
    <w:rsid w:val="000C78A5"/>
    <w:rsid w:val="000C7B23"/>
    <w:rsid w:val="000D043C"/>
    <w:rsid w:val="000D1F11"/>
    <w:rsid w:val="000D1FDC"/>
    <w:rsid w:val="000D28A2"/>
    <w:rsid w:val="000D3122"/>
    <w:rsid w:val="000D32EF"/>
    <w:rsid w:val="000D35BC"/>
    <w:rsid w:val="000D3946"/>
    <w:rsid w:val="000D3D5C"/>
    <w:rsid w:val="000D3EB4"/>
    <w:rsid w:val="000D4AB2"/>
    <w:rsid w:val="000D593E"/>
    <w:rsid w:val="000D6541"/>
    <w:rsid w:val="000D66F6"/>
    <w:rsid w:val="000D7A44"/>
    <w:rsid w:val="000E24B7"/>
    <w:rsid w:val="000E2D5B"/>
    <w:rsid w:val="000E4C95"/>
    <w:rsid w:val="000E7EA2"/>
    <w:rsid w:val="000E7FC7"/>
    <w:rsid w:val="000F0DFB"/>
    <w:rsid w:val="000F1805"/>
    <w:rsid w:val="000F2B63"/>
    <w:rsid w:val="000F2E62"/>
    <w:rsid w:val="000F2F6C"/>
    <w:rsid w:val="000F43F5"/>
    <w:rsid w:val="000F450B"/>
    <w:rsid w:val="000F557D"/>
    <w:rsid w:val="000F5A5D"/>
    <w:rsid w:val="000F6EA5"/>
    <w:rsid w:val="000F751B"/>
    <w:rsid w:val="000F7D8D"/>
    <w:rsid w:val="00100272"/>
    <w:rsid w:val="00100443"/>
    <w:rsid w:val="00100467"/>
    <w:rsid w:val="00102036"/>
    <w:rsid w:val="00102228"/>
    <w:rsid w:val="0010465A"/>
    <w:rsid w:val="00105994"/>
    <w:rsid w:val="00106028"/>
    <w:rsid w:val="00112340"/>
    <w:rsid w:val="00112801"/>
    <w:rsid w:val="0011488D"/>
    <w:rsid w:val="00115457"/>
    <w:rsid w:val="00115DB6"/>
    <w:rsid w:val="00116387"/>
    <w:rsid w:val="001172ED"/>
    <w:rsid w:val="00122EB9"/>
    <w:rsid w:val="0012625A"/>
    <w:rsid w:val="00126D90"/>
    <w:rsid w:val="0012752D"/>
    <w:rsid w:val="001302FD"/>
    <w:rsid w:val="00130BC3"/>
    <w:rsid w:val="00131139"/>
    <w:rsid w:val="00132A0C"/>
    <w:rsid w:val="00133BC8"/>
    <w:rsid w:val="00134E29"/>
    <w:rsid w:val="00136DEF"/>
    <w:rsid w:val="00137279"/>
    <w:rsid w:val="00137A45"/>
    <w:rsid w:val="00140046"/>
    <w:rsid w:val="00140E03"/>
    <w:rsid w:val="0014113C"/>
    <w:rsid w:val="00142A09"/>
    <w:rsid w:val="00142B1E"/>
    <w:rsid w:val="00143ABB"/>
    <w:rsid w:val="00145318"/>
    <w:rsid w:val="00145572"/>
    <w:rsid w:val="001465A4"/>
    <w:rsid w:val="00146A78"/>
    <w:rsid w:val="00146AF0"/>
    <w:rsid w:val="00147A13"/>
    <w:rsid w:val="00147DBF"/>
    <w:rsid w:val="001512BC"/>
    <w:rsid w:val="00151C28"/>
    <w:rsid w:val="0015236B"/>
    <w:rsid w:val="00152CC3"/>
    <w:rsid w:val="001537B9"/>
    <w:rsid w:val="001544FD"/>
    <w:rsid w:val="00154D0A"/>
    <w:rsid w:val="001566B0"/>
    <w:rsid w:val="00160C24"/>
    <w:rsid w:val="001614F8"/>
    <w:rsid w:val="00161CC8"/>
    <w:rsid w:val="00162E41"/>
    <w:rsid w:val="00162ED2"/>
    <w:rsid w:val="00162FF0"/>
    <w:rsid w:val="001648A7"/>
    <w:rsid w:val="0016519A"/>
    <w:rsid w:val="00165585"/>
    <w:rsid w:val="00165CAB"/>
    <w:rsid w:val="00165F8C"/>
    <w:rsid w:val="00167A74"/>
    <w:rsid w:val="00170978"/>
    <w:rsid w:val="00170A10"/>
    <w:rsid w:val="0017212B"/>
    <w:rsid w:val="001722BA"/>
    <w:rsid w:val="001728B9"/>
    <w:rsid w:val="0017302D"/>
    <w:rsid w:val="001735CA"/>
    <w:rsid w:val="0017533F"/>
    <w:rsid w:val="001757D3"/>
    <w:rsid w:val="00175BD5"/>
    <w:rsid w:val="001764B8"/>
    <w:rsid w:val="001772B1"/>
    <w:rsid w:val="00177A87"/>
    <w:rsid w:val="00180193"/>
    <w:rsid w:val="00180640"/>
    <w:rsid w:val="00180A34"/>
    <w:rsid w:val="00181C52"/>
    <w:rsid w:val="00181F0B"/>
    <w:rsid w:val="00182302"/>
    <w:rsid w:val="0018308A"/>
    <w:rsid w:val="0018477C"/>
    <w:rsid w:val="00185FC1"/>
    <w:rsid w:val="001878F9"/>
    <w:rsid w:val="001916A5"/>
    <w:rsid w:val="00191AAE"/>
    <w:rsid w:val="00191ACB"/>
    <w:rsid w:val="00193B26"/>
    <w:rsid w:val="001951B7"/>
    <w:rsid w:val="00195A05"/>
    <w:rsid w:val="00195E61"/>
    <w:rsid w:val="00197015"/>
    <w:rsid w:val="00197302"/>
    <w:rsid w:val="00197E5B"/>
    <w:rsid w:val="001A1149"/>
    <w:rsid w:val="001A355A"/>
    <w:rsid w:val="001A3681"/>
    <w:rsid w:val="001A39F5"/>
    <w:rsid w:val="001A3BB7"/>
    <w:rsid w:val="001A44BB"/>
    <w:rsid w:val="001A45F6"/>
    <w:rsid w:val="001A4945"/>
    <w:rsid w:val="001A69BC"/>
    <w:rsid w:val="001A6E4E"/>
    <w:rsid w:val="001A7BD5"/>
    <w:rsid w:val="001B0165"/>
    <w:rsid w:val="001B08BC"/>
    <w:rsid w:val="001B16AC"/>
    <w:rsid w:val="001B1DF1"/>
    <w:rsid w:val="001B385D"/>
    <w:rsid w:val="001B4309"/>
    <w:rsid w:val="001B452C"/>
    <w:rsid w:val="001B45E1"/>
    <w:rsid w:val="001B4EDB"/>
    <w:rsid w:val="001B508E"/>
    <w:rsid w:val="001B50E7"/>
    <w:rsid w:val="001B5562"/>
    <w:rsid w:val="001B645B"/>
    <w:rsid w:val="001B6806"/>
    <w:rsid w:val="001B6E19"/>
    <w:rsid w:val="001B740F"/>
    <w:rsid w:val="001C003D"/>
    <w:rsid w:val="001C16F0"/>
    <w:rsid w:val="001C37E6"/>
    <w:rsid w:val="001C410B"/>
    <w:rsid w:val="001C5D28"/>
    <w:rsid w:val="001C606B"/>
    <w:rsid w:val="001C63AF"/>
    <w:rsid w:val="001C7C05"/>
    <w:rsid w:val="001C7E34"/>
    <w:rsid w:val="001D001F"/>
    <w:rsid w:val="001D0CD7"/>
    <w:rsid w:val="001D230A"/>
    <w:rsid w:val="001D2316"/>
    <w:rsid w:val="001D2432"/>
    <w:rsid w:val="001D2466"/>
    <w:rsid w:val="001D399A"/>
    <w:rsid w:val="001D44E8"/>
    <w:rsid w:val="001D4EE0"/>
    <w:rsid w:val="001D5681"/>
    <w:rsid w:val="001D5A17"/>
    <w:rsid w:val="001D672E"/>
    <w:rsid w:val="001D78A8"/>
    <w:rsid w:val="001D7A28"/>
    <w:rsid w:val="001E0BB1"/>
    <w:rsid w:val="001E1036"/>
    <w:rsid w:val="001E25CC"/>
    <w:rsid w:val="001E3497"/>
    <w:rsid w:val="001E35C9"/>
    <w:rsid w:val="001E4B66"/>
    <w:rsid w:val="001E72D4"/>
    <w:rsid w:val="001E768F"/>
    <w:rsid w:val="001F05A7"/>
    <w:rsid w:val="001F0F77"/>
    <w:rsid w:val="001F18B8"/>
    <w:rsid w:val="001F1DB4"/>
    <w:rsid w:val="001F1E40"/>
    <w:rsid w:val="001F2B8A"/>
    <w:rsid w:val="001F2DE8"/>
    <w:rsid w:val="001F3344"/>
    <w:rsid w:val="001F3397"/>
    <w:rsid w:val="001F3790"/>
    <w:rsid w:val="001F3CD7"/>
    <w:rsid w:val="001F4109"/>
    <w:rsid w:val="001F512B"/>
    <w:rsid w:val="001F58D6"/>
    <w:rsid w:val="001F6F70"/>
    <w:rsid w:val="001F703E"/>
    <w:rsid w:val="002000B2"/>
    <w:rsid w:val="00201A11"/>
    <w:rsid w:val="00202FC5"/>
    <w:rsid w:val="002034B8"/>
    <w:rsid w:val="002034F1"/>
    <w:rsid w:val="00203F73"/>
    <w:rsid w:val="002047AD"/>
    <w:rsid w:val="00205645"/>
    <w:rsid w:val="00205908"/>
    <w:rsid w:val="00206CEC"/>
    <w:rsid w:val="002075E2"/>
    <w:rsid w:val="00207834"/>
    <w:rsid w:val="00212551"/>
    <w:rsid w:val="00213B46"/>
    <w:rsid w:val="00215985"/>
    <w:rsid w:val="002166CA"/>
    <w:rsid w:val="00217104"/>
    <w:rsid w:val="00217E82"/>
    <w:rsid w:val="00220E77"/>
    <w:rsid w:val="002211A8"/>
    <w:rsid w:val="002216CD"/>
    <w:rsid w:val="00221BEC"/>
    <w:rsid w:val="00221E99"/>
    <w:rsid w:val="00223773"/>
    <w:rsid w:val="00223936"/>
    <w:rsid w:val="00226449"/>
    <w:rsid w:val="00226BC3"/>
    <w:rsid w:val="0022755A"/>
    <w:rsid w:val="00230427"/>
    <w:rsid w:val="00230D12"/>
    <w:rsid w:val="00231441"/>
    <w:rsid w:val="00232216"/>
    <w:rsid w:val="0023720E"/>
    <w:rsid w:val="00237A36"/>
    <w:rsid w:val="00240669"/>
    <w:rsid w:val="00241518"/>
    <w:rsid w:val="0024250B"/>
    <w:rsid w:val="0024256C"/>
    <w:rsid w:val="0024271D"/>
    <w:rsid w:val="00243BCD"/>
    <w:rsid w:val="0024414E"/>
    <w:rsid w:val="00244B8E"/>
    <w:rsid w:val="00245BD4"/>
    <w:rsid w:val="00246534"/>
    <w:rsid w:val="00253388"/>
    <w:rsid w:val="00254013"/>
    <w:rsid w:val="00256150"/>
    <w:rsid w:val="00256E8D"/>
    <w:rsid w:val="00257637"/>
    <w:rsid w:val="00261A4F"/>
    <w:rsid w:val="00262D68"/>
    <w:rsid w:val="00263654"/>
    <w:rsid w:val="00263A0E"/>
    <w:rsid w:val="002645DA"/>
    <w:rsid w:val="002645ED"/>
    <w:rsid w:val="00264C14"/>
    <w:rsid w:val="0026568C"/>
    <w:rsid w:val="00266460"/>
    <w:rsid w:val="002719C0"/>
    <w:rsid w:val="00272346"/>
    <w:rsid w:val="00272C92"/>
    <w:rsid w:val="00273E9A"/>
    <w:rsid w:val="00275063"/>
    <w:rsid w:val="00275DC1"/>
    <w:rsid w:val="00275FCA"/>
    <w:rsid w:val="00276158"/>
    <w:rsid w:val="00276393"/>
    <w:rsid w:val="0027686C"/>
    <w:rsid w:val="00277866"/>
    <w:rsid w:val="00281124"/>
    <w:rsid w:val="002813EE"/>
    <w:rsid w:val="002815D5"/>
    <w:rsid w:val="002824F9"/>
    <w:rsid w:val="00282EE1"/>
    <w:rsid w:val="00283911"/>
    <w:rsid w:val="00284ABA"/>
    <w:rsid w:val="00285D08"/>
    <w:rsid w:val="002864BF"/>
    <w:rsid w:val="002900CC"/>
    <w:rsid w:val="00290B3B"/>
    <w:rsid w:val="00290B41"/>
    <w:rsid w:val="0029168A"/>
    <w:rsid w:val="00291C39"/>
    <w:rsid w:val="00291F51"/>
    <w:rsid w:val="00292075"/>
    <w:rsid w:val="0029223F"/>
    <w:rsid w:val="002937AE"/>
    <w:rsid w:val="00293D82"/>
    <w:rsid w:val="0029535A"/>
    <w:rsid w:val="00295D80"/>
    <w:rsid w:val="0029679B"/>
    <w:rsid w:val="00297AB6"/>
    <w:rsid w:val="00297E90"/>
    <w:rsid w:val="002A022A"/>
    <w:rsid w:val="002A07CC"/>
    <w:rsid w:val="002A0C04"/>
    <w:rsid w:val="002A1897"/>
    <w:rsid w:val="002A21BF"/>
    <w:rsid w:val="002A26DE"/>
    <w:rsid w:val="002A536D"/>
    <w:rsid w:val="002A5E43"/>
    <w:rsid w:val="002A67AD"/>
    <w:rsid w:val="002A6AA6"/>
    <w:rsid w:val="002A6AEC"/>
    <w:rsid w:val="002A7934"/>
    <w:rsid w:val="002A7DBC"/>
    <w:rsid w:val="002A7F59"/>
    <w:rsid w:val="002B02F2"/>
    <w:rsid w:val="002B04DB"/>
    <w:rsid w:val="002B28A2"/>
    <w:rsid w:val="002B3E5F"/>
    <w:rsid w:val="002B61E1"/>
    <w:rsid w:val="002B7F7F"/>
    <w:rsid w:val="002C18B7"/>
    <w:rsid w:val="002C1CFA"/>
    <w:rsid w:val="002C44A4"/>
    <w:rsid w:val="002C4801"/>
    <w:rsid w:val="002C4B44"/>
    <w:rsid w:val="002C59FF"/>
    <w:rsid w:val="002C5A09"/>
    <w:rsid w:val="002C6A23"/>
    <w:rsid w:val="002C7822"/>
    <w:rsid w:val="002C7ADE"/>
    <w:rsid w:val="002D0175"/>
    <w:rsid w:val="002D053E"/>
    <w:rsid w:val="002D36AF"/>
    <w:rsid w:val="002D4AA2"/>
    <w:rsid w:val="002D5209"/>
    <w:rsid w:val="002D5BB4"/>
    <w:rsid w:val="002D5E3A"/>
    <w:rsid w:val="002D7B18"/>
    <w:rsid w:val="002E1042"/>
    <w:rsid w:val="002E1824"/>
    <w:rsid w:val="002E18BF"/>
    <w:rsid w:val="002E2F51"/>
    <w:rsid w:val="002E3F5C"/>
    <w:rsid w:val="002E45B4"/>
    <w:rsid w:val="002E55FE"/>
    <w:rsid w:val="002E57CE"/>
    <w:rsid w:val="002E730B"/>
    <w:rsid w:val="002E73A2"/>
    <w:rsid w:val="002E7419"/>
    <w:rsid w:val="002F0645"/>
    <w:rsid w:val="002F0B51"/>
    <w:rsid w:val="002F1034"/>
    <w:rsid w:val="002F2A68"/>
    <w:rsid w:val="002F36FE"/>
    <w:rsid w:val="002F3AEF"/>
    <w:rsid w:val="002F3E07"/>
    <w:rsid w:val="002F532E"/>
    <w:rsid w:val="002F64CF"/>
    <w:rsid w:val="002F7123"/>
    <w:rsid w:val="002F7288"/>
    <w:rsid w:val="002F77F2"/>
    <w:rsid w:val="00300FBB"/>
    <w:rsid w:val="00301D4F"/>
    <w:rsid w:val="0030429E"/>
    <w:rsid w:val="00304827"/>
    <w:rsid w:val="00305BCF"/>
    <w:rsid w:val="00305E49"/>
    <w:rsid w:val="00307248"/>
    <w:rsid w:val="003100B7"/>
    <w:rsid w:val="003108D8"/>
    <w:rsid w:val="00310A80"/>
    <w:rsid w:val="00312CC6"/>
    <w:rsid w:val="00313243"/>
    <w:rsid w:val="003145C8"/>
    <w:rsid w:val="003150CF"/>
    <w:rsid w:val="003158E6"/>
    <w:rsid w:val="00315EE2"/>
    <w:rsid w:val="00316C77"/>
    <w:rsid w:val="00316E2F"/>
    <w:rsid w:val="00320D19"/>
    <w:rsid w:val="00321980"/>
    <w:rsid w:val="003259FB"/>
    <w:rsid w:val="00325A2C"/>
    <w:rsid w:val="003265DF"/>
    <w:rsid w:val="00326A5E"/>
    <w:rsid w:val="00327556"/>
    <w:rsid w:val="00331885"/>
    <w:rsid w:val="00331EF4"/>
    <w:rsid w:val="00332B57"/>
    <w:rsid w:val="00332FCC"/>
    <w:rsid w:val="003334B5"/>
    <w:rsid w:val="00333C9B"/>
    <w:rsid w:val="00334B1B"/>
    <w:rsid w:val="003408E4"/>
    <w:rsid w:val="00340E2C"/>
    <w:rsid w:val="00341581"/>
    <w:rsid w:val="003415E5"/>
    <w:rsid w:val="0034162D"/>
    <w:rsid w:val="003452A6"/>
    <w:rsid w:val="0034601E"/>
    <w:rsid w:val="00347F05"/>
    <w:rsid w:val="003504BB"/>
    <w:rsid w:val="00350CC4"/>
    <w:rsid w:val="00351015"/>
    <w:rsid w:val="00352D91"/>
    <w:rsid w:val="00354AD9"/>
    <w:rsid w:val="00354FF7"/>
    <w:rsid w:val="003559FD"/>
    <w:rsid w:val="00356EA2"/>
    <w:rsid w:val="003570EB"/>
    <w:rsid w:val="003600CB"/>
    <w:rsid w:val="00360509"/>
    <w:rsid w:val="0036097D"/>
    <w:rsid w:val="00362D5E"/>
    <w:rsid w:val="00362EF1"/>
    <w:rsid w:val="003636C3"/>
    <w:rsid w:val="00364A56"/>
    <w:rsid w:val="00364E9C"/>
    <w:rsid w:val="003651AC"/>
    <w:rsid w:val="00365763"/>
    <w:rsid w:val="00367123"/>
    <w:rsid w:val="003677D5"/>
    <w:rsid w:val="00367ACF"/>
    <w:rsid w:val="00367F16"/>
    <w:rsid w:val="00371C19"/>
    <w:rsid w:val="0037259C"/>
    <w:rsid w:val="0037284B"/>
    <w:rsid w:val="00372A9F"/>
    <w:rsid w:val="00372BCC"/>
    <w:rsid w:val="00374027"/>
    <w:rsid w:val="0037509C"/>
    <w:rsid w:val="0037539E"/>
    <w:rsid w:val="00375BD0"/>
    <w:rsid w:val="00375FBF"/>
    <w:rsid w:val="00377019"/>
    <w:rsid w:val="00377292"/>
    <w:rsid w:val="00377629"/>
    <w:rsid w:val="00377F00"/>
    <w:rsid w:val="00380918"/>
    <w:rsid w:val="00380B80"/>
    <w:rsid w:val="00381648"/>
    <w:rsid w:val="00381856"/>
    <w:rsid w:val="0038269D"/>
    <w:rsid w:val="00383C2C"/>
    <w:rsid w:val="003841B8"/>
    <w:rsid w:val="003851E2"/>
    <w:rsid w:val="003859B6"/>
    <w:rsid w:val="0038605C"/>
    <w:rsid w:val="003866DF"/>
    <w:rsid w:val="0038786F"/>
    <w:rsid w:val="00392F09"/>
    <w:rsid w:val="00394191"/>
    <w:rsid w:val="0039669C"/>
    <w:rsid w:val="0039737D"/>
    <w:rsid w:val="003974D6"/>
    <w:rsid w:val="00397A80"/>
    <w:rsid w:val="003A134B"/>
    <w:rsid w:val="003A5C2C"/>
    <w:rsid w:val="003A5DB1"/>
    <w:rsid w:val="003A6655"/>
    <w:rsid w:val="003A7FCF"/>
    <w:rsid w:val="003B0054"/>
    <w:rsid w:val="003B057B"/>
    <w:rsid w:val="003B15BE"/>
    <w:rsid w:val="003B28E7"/>
    <w:rsid w:val="003B3CD4"/>
    <w:rsid w:val="003B5B79"/>
    <w:rsid w:val="003B5E96"/>
    <w:rsid w:val="003B6574"/>
    <w:rsid w:val="003B6B3E"/>
    <w:rsid w:val="003B71F3"/>
    <w:rsid w:val="003C01B9"/>
    <w:rsid w:val="003C02DB"/>
    <w:rsid w:val="003C1D4C"/>
    <w:rsid w:val="003C2002"/>
    <w:rsid w:val="003C397E"/>
    <w:rsid w:val="003C6024"/>
    <w:rsid w:val="003C60B7"/>
    <w:rsid w:val="003D0940"/>
    <w:rsid w:val="003D224B"/>
    <w:rsid w:val="003D3EE5"/>
    <w:rsid w:val="003D4CBC"/>
    <w:rsid w:val="003D51B5"/>
    <w:rsid w:val="003D7221"/>
    <w:rsid w:val="003D7A11"/>
    <w:rsid w:val="003D7E13"/>
    <w:rsid w:val="003E1431"/>
    <w:rsid w:val="003E1D7B"/>
    <w:rsid w:val="003E246E"/>
    <w:rsid w:val="003E41FE"/>
    <w:rsid w:val="003E4A70"/>
    <w:rsid w:val="003E4E5F"/>
    <w:rsid w:val="003E50F5"/>
    <w:rsid w:val="003E6028"/>
    <w:rsid w:val="003E6299"/>
    <w:rsid w:val="003E6E9A"/>
    <w:rsid w:val="003E7318"/>
    <w:rsid w:val="003F0C86"/>
    <w:rsid w:val="003F0D12"/>
    <w:rsid w:val="003F1818"/>
    <w:rsid w:val="003F18D9"/>
    <w:rsid w:val="003F1CFB"/>
    <w:rsid w:val="003F3670"/>
    <w:rsid w:val="003F51D0"/>
    <w:rsid w:val="003F6316"/>
    <w:rsid w:val="003F7918"/>
    <w:rsid w:val="003F7F4A"/>
    <w:rsid w:val="00400075"/>
    <w:rsid w:val="00402C16"/>
    <w:rsid w:val="00403D18"/>
    <w:rsid w:val="00404812"/>
    <w:rsid w:val="004075D2"/>
    <w:rsid w:val="0040781E"/>
    <w:rsid w:val="0040783B"/>
    <w:rsid w:val="00407A29"/>
    <w:rsid w:val="004100C7"/>
    <w:rsid w:val="00411113"/>
    <w:rsid w:val="00411956"/>
    <w:rsid w:val="004124F2"/>
    <w:rsid w:val="004137A2"/>
    <w:rsid w:val="00413987"/>
    <w:rsid w:val="0041418E"/>
    <w:rsid w:val="00415B9F"/>
    <w:rsid w:val="004173F6"/>
    <w:rsid w:val="00417BFA"/>
    <w:rsid w:val="00417D70"/>
    <w:rsid w:val="00421ECE"/>
    <w:rsid w:val="004222F1"/>
    <w:rsid w:val="00422BDD"/>
    <w:rsid w:val="00422C00"/>
    <w:rsid w:val="00423785"/>
    <w:rsid w:val="00423CAC"/>
    <w:rsid w:val="00424E53"/>
    <w:rsid w:val="00425CD3"/>
    <w:rsid w:val="0042759F"/>
    <w:rsid w:val="0043043C"/>
    <w:rsid w:val="0043065D"/>
    <w:rsid w:val="0043204E"/>
    <w:rsid w:val="00433320"/>
    <w:rsid w:val="00433B26"/>
    <w:rsid w:val="0043786A"/>
    <w:rsid w:val="004379DE"/>
    <w:rsid w:val="004409D6"/>
    <w:rsid w:val="004410A8"/>
    <w:rsid w:val="004413AD"/>
    <w:rsid w:val="00442904"/>
    <w:rsid w:val="00443C21"/>
    <w:rsid w:val="0044445A"/>
    <w:rsid w:val="00445746"/>
    <w:rsid w:val="00446C4B"/>
    <w:rsid w:val="004472E6"/>
    <w:rsid w:val="00447797"/>
    <w:rsid w:val="0045080E"/>
    <w:rsid w:val="004515B0"/>
    <w:rsid w:val="004525A7"/>
    <w:rsid w:val="00453662"/>
    <w:rsid w:val="00454586"/>
    <w:rsid w:val="004550C0"/>
    <w:rsid w:val="004574D4"/>
    <w:rsid w:val="0046130D"/>
    <w:rsid w:val="004626CF"/>
    <w:rsid w:val="0046390A"/>
    <w:rsid w:val="004650CC"/>
    <w:rsid w:val="0046582A"/>
    <w:rsid w:val="00465E2D"/>
    <w:rsid w:val="00466921"/>
    <w:rsid w:val="00467CAC"/>
    <w:rsid w:val="00470040"/>
    <w:rsid w:val="00471255"/>
    <w:rsid w:val="0047131A"/>
    <w:rsid w:val="004728A0"/>
    <w:rsid w:val="00474BE5"/>
    <w:rsid w:val="0047550F"/>
    <w:rsid w:val="00475D41"/>
    <w:rsid w:val="00475DE9"/>
    <w:rsid w:val="00480CD7"/>
    <w:rsid w:val="00480F34"/>
    <w:rsid w:val="004821BD"/>
    <w:rsid w:val="00484356"/>
    <w:rsid w:val="004846E3"/>
    <w:rsid w:val="00484A88"/>
    <w:rsid w:val="00485517"/>
    <w:rsid w:val="00486E39"/>
    <w:rsid w:val="0049017F"/>
    <w:rsid w:val="0049041E"/>
    <w:rsid w:val="004904F8"/>
    <w:rsid w:val="004909BA"/>
    <w:rsid w:val="00491701"/>
    <w:rsid w:val="00492173"/>
    <w:rsid w:val="00492D00"/>
    <w:rsid w:val="004931FE"/>
    <w:rsid w:val="00493FB9"/>
    <w:rsid w:val="004957B8"/>
    <w:rsid w:val="0049644E"/>
    <w:rsid w:val="00497006"/>
    <w:rsid w:val="004971C2"/>
    <w:rsid w:val="004973A4"/>
    <w:rsid w:val="00497F9A"/>
    <w:rsid w:val="004A1EE1"/>
    <w:rsid w:val="004A2228"/>
    <w:rsid w:val="004A243E"/>
    <w:rsid w:val="004A2FEE"/>
    <w:rsid w:val="004A425D"/>
    <w:rsid w:val="004A5380"/>
    <w:rsid w:val="004A78EA"/>
    <w:rsid w:val="004A7CA8"/>
    <w:rsid w:val="004A7DCB"/>
    <w:rsid w:val="004B006E"/>
    <w:rsid w:val="004B0111"/>
    <w:rsid w:val="004B1D49"/>
    <w:rsid w:val="004B1E06"/>
    <w:rsid w:val="004B3239"/>
    <w:rsid w:val="004B35FC"/>
    <w:rsid w:val="004B3656"/>
    <w:rsid w:val="004B5968"/>
    <w:rsid w:val="004B5B25"/>
    <w:rsid w:val="004B67FB"/>
    <w:rsid w:val="004B70AB"/>
    <w:rsid w:val="004B78F0"/>
    <w:rsid w:val="004B7FA6"/>
    <w:rsid w:val="004C02F4"/>
    <w:rsid w:val="004C1205"/>
    <w:rsid w:val="004C1C5E"/>
    <w:rsid w:val="004C4A0F"/>
    <w:rsid w:val="004C4FDC"/>
    <w:rsid w:val="004C51E6"/>
    <w:rsid w:val="004C565B"/>
    <w:rsid w:val="004C59A3"/>
    <w:rsid w:val="004C681B"/>
    <w:rsid w:val="004C7BE8"/>
    <w:rsid w:val="004D24E9"/>
    <w:rsid w:val="004D3A88"/>
    <w:rsid w:val="004D5790"/>
    <w:rsid w:val="004D5A54"/>
    <w:rsid w:val="004D6019"/>
    <w:rsid w:val="004D60D3"/>
    <w:rsid w:val="004D65A4"/>
    <w:rsid w:val="004D6B6B"/>
    <w:rsid w:val="004D759F"/>
    <w:rsid w:val="004D7BDB"/>
    <w:rsid w:val="004D7C69"/>
    <w:rsid w:val="004E02A5"/>
    <w:rsid w:val="004E0C79"/>
    <w:rsid w:val="004E1F99"/>
    <w:rsid w:val="004E2296"/>
    <w:rsid w:val="004E3AB9"/>
    <w:rsid w:val="004E3CE5"/>
    <w:rsid w:val="004E51B0"/>
    <w:rsid w:val="004E524A"/>
    <w:rsid w:val="004E5289"/>
    <w:rsid w:val="004E68EF"/>
    <w:rsid w:val="004E7CEA"/>
    <w:rsid w:val="004F1184"/>
    <w:rsid w:val="004F24AC"/>
    <w:rsid w:val="004F2742"/>
    <w:rsid w:val="004F2C84"/>
    <w:rsid w:val="004F3DAF"/>
    <w:rsid w:val="004F56F7"/>
    <w:rsid w:val="004F5C4E"/>
    <w:rsid w:val="004F5EF1"/>
    <w:rsid w:val="004F6013"/>
    <w:rsid w:val="004F61C5"/>
    <w:rsid w:val="004F749A"/>
    <w:rsid w:val="00501494"/>
    <w:rsid w:val="005017CA"/>
    <w:rsid w:val="00501AA7"/>
    <w:rsid w:val="00502173"/>
    <w:rsid w:val="005029ED"/>
    <w:rsid w:val="00502B14"/>
    <w:rsid w:val="00502D1A"/>
    <w:rsid w:val="00502F1B"/>
    <w:rsid w:val="00503A2D"/>
    <w:rsid w:val="00503F93"/>
    <w:rsid w:val="0050501F"/>
    <w:rsid w:val="005061AF"/>
    <w:rsid w:val="005068C7"/>
    <w:rsid w:val="00506C68"/>
    <w:rsid w:val="0050702C"/>
    <w:rsid w:val="0050728D"/>
    <w:rsid w:val="00510B9A"/>
    <w:rsid w:val="0051197F"/>
    <w:rsid w:val="005123FE"/>
    <w:rsid w:val="00513775"/>
    <w:rsid w:val="00514431"/>
    <w:rsid w:val="0051593B"/>
    <w:rsid w:val="00515A32"/>
    <w:rsid w:val="005166E2"/>
    <w:rsid w:val="00517865"/>
    <w:rsid w:val="0052015F"/>
    <w:rsid w:val="00520409"/>
    <w:rsid w:val="0052100A"/>
    <w:rsid w:val="0052136D"/>
    <w:rsid w:val="00522F29"/>
    <w:rsid w:val="0052493A"/>
    <w:rsid w:val="00524D42"/>
    <w:rsid w:val="00524D4D"/>
    <w:rsid w:val="005250AA"/>
    <w:rsid w:val="0052520F"/>
    <w:rsid w:val="0052547F"/>
    <w:rsid w:val="00525D95"/>
    <w:rsid w:val="0053072C"/>
    <w:rsid w:val="00532A2F"/>
    <w:rsid w:val="00533537"/>
    <w:rsid w:val="005346AC"/>
    <w:rsid w:val="00535618"/>
    <w:rsid w:val="00535D5A"/>
    <w:rsid w:val="00536689"/>
    <w:rsid w:val="005400CF"/>
    <w:rsid w:val="005413C6"/>
    <w:rsid w:val="00541AD5"/>
    <w:rsid w:val="0054213C"/>
    <w:rsid w:val="005421B3"/>
    <w:rsid w:val="00544449"/>
    <w:rsid w:val="00545233"/>
    <w:rsid w:val="00545C67"/>
    <w:rsid w:val="00546184"/>
    <w:rsid w:val="005461E2"/>
    <w:rsid w:val="005463E9"/>
    <w:rsid w:val="0055127F"/>
    <w:rsid w:val="0055410C"/>
    <w:rsid w:val="00554415"/>
    <w:rsid w:val="00554601"/>
    <w:rsid w:val="005557DB"/>
    <w:rsid w:val="00555911"/>
    <w:rsid w:val="00556C53"/>
    <w:rsid w:val="005579F4"/>
    <w:rsid w:val="00557B9A"/>
    <w:rsid w:val="00557BD1"/>
    <w:rsid w:val="00560102"/>
    <w:rsid w:val="00561847"/>
    <w:rsid w:val="00561AFB"/>
    <w:rsid w:val="00562040"/>
    <w:rsid w:val="00562414"/>
    <w:rsid w:val="00563557"/>
    <w:rsid w:val="005652FF"/>
    <w:rsid w:val="005665D3"/>
    <w:rsid w:val="00567031"/>
    <w:rsid w:val="005673B4"/>
    <w:rsid w:val="005673BD"/>
    <w:rsid w:val="005673BE"/>
    <w:rsid w:val="00567ECD"/>
    <w:rsid w:val="0057008B"/>
    <w:rsid w:val="005702FA"/>
    <w:rsid w:val="00570B1A"/>
    <w:rsid w:val="005713CA"/>
    <w:rsid w:val="00572F61"/>
    <w:rsid w:val="00573414"/>
    <w:rsid w:val="00574446"/>
    <w:rsid w:val="00575258"/>
    <w:rsid w:val="00575D01"/>
    <w:rsid w:val="005762E5"/>
    <w:rsid w:val="00576631"/>
    <w:rsid w:val="00576B69"/>
    <w:rsid w:val="00577ECA"/>
    <w:rsid w:val="00580C33"/>
    <w:rsid w:val="0058481D"/>
    <w:rsid w:val="00585BA2"/>
    <w:rsid w:val="005879CC"/>
    <w:rsid w:val="00587AB1"/>
    <w:rsid w:val="00590507"/>
    <w:rsid w:val="00590B33"/>
    <w:rsid w:val="0059187B"/>
    <w:rsid w:val="005929CB"/>
    <w:rsid w:val="00592C14"/>
    <w:rsid w:val="00592C66"/>
    <w:rsid w:val="005930B2"/>
    <w:rsid w:val="00593564"/>
    <w:rsid w:val="00593C8E"/>
    <w:rsid w:val="00593CA4"/>
    <w:rsid w:val="00594521"/>
    <w:rsid w:val="0059774B"/>
    <w:rsid w:val="00597B01"/>
    <w:rsid w:val="00597C80"/>
    <w:rsid w:val="005A07F4"/>
    <w:rsid w:val="005A11DD"/>
    <w:rsid w:val="005A197C"/>
    <w:rsid w:val="005A1C0E"/>
    <w:rsid w:val="005A2B69"/>
    <w:rsid w:val="005A4715"/>
    <w:rsid w:val="005B2567"/>
    <w:rsid w:val="005B2FFD"/>
    <w:rsid w:val="005B4260"/>
    <w:rsid w:val="005B4E74"/>
    <w:rsid w:val="005B54EF"/>
    <w:rsid w:val="005B5951"/>
    <w:rsid w:val="005C0F0A"/>
    <w:rsid w:val="005C2E28"/>
    <w:rsid w:val="005C405A"/>
    <w:rsid w:val="005C40FB"/>
    <w:rsid w:val="005C47B5"/>
    <w:rsid w:val="005C4926"/>
    <w:rsid w:val="005C59EF"/>
    <w:rsid w:val="005C5F8B"/>
    <w:rsid w:val="005C6BCE"/>
    <w:rsid w:val="005C6C9A"/>
    <w:rsid w:val="005C73C6"/>
    <w:rsid w:val="005D0079"/>
    <w:rsid w:val="005D09FE"/>
    <w:rsid w:val="005D0B02"/>
    <w:rsid w:val="005D1222"/>
    <w:rsid w:val="005D1D21"/>
    <w:rsid w:val="005D394E"/>
    <w:rsid w:val="005D41CB"/>
    <w:rsid w:val="005D45E6"/>
    <w:rsid w:val="005D4B65"/>
    <w:rsid w:val="005D4BE6"/>
    <w:rsid w:val="005D58A9"/>
    <w:rsid w:val="005D5D52"/>
    <w:rsid w:val="005D5EB7"/>
    <w:rsid w:val="005D612F"/>
    <w:rsid w:val="005D73CF"/>
    <w:rsid w:val="005E197B"/>
    <w:rsid w:val="005E1B4F"/>
    <w:rsid w:val="005E20F1"/>
    <w:rsid w:val="005E2E4D"/>
    <w:rsid w:val="005E3DC1"/>
    <w:rsid w:val="005E4C64"/>
    <w:rsid w:val="005E4E28"/>
    <w:rsid w:val="005E607D"/>
    <w:rsid w:val="005F13A2"/>
    <w:rsid w:val="005F1717"/>
    <w:rsid w:val="005F1AFA"/>
    <w:rsid w:val="005F1B0E"/>
    <w:rsid w:val="005F1DF2"/>
    <w:rsid w:val="005F2CDB"/>
    <w:rsid w:val="005F333F"/>
    <w:rsid w:val="005F4CBC"/>
    <w:rsid w:val="005F5CE4"/>
    <w:rsid w:val="005F6237"/>
    <w:rsid w:val="005F6BF5"/>
    <w:rsid w:val="005F75F4"/>
    <w:rsid w:val="006020E8"/>
    <w:rsid w:val="006026D7"/>
    <w:rsid w:val="00602FE2"/>
    <w:rsid w:val="0060455B"/>
    <w:rsid w:val="00604620"/>
    <w:rsid w:val="006056B0"/>
    <w:rsid w:val="0060680C"/>
    <w:rsid w:val="00606CA7"/>
    <w:rsid w:val="00606EBC"/>
    <w:rsid w:val="0060770E"/>
    <w:rsid w:val="006110F8"/>
    <w:rsid w:val="00612CFB"/>
    <w:rsid w:val="00612E81"/>
    <w:rsid w:val="00613510"/>
    <w:rsid w:val="00614C27"/>
    <w:rsid w:val="00614E29"/>
    <w:rsid w:val="00614FD7"/>
    <w:rsid w:val="00615F18"/>
    <w:rsid w:val="00616453"/>
    <w:rsid w:val="006175DC"/>
    <w:rsid w:val="00617C5E"/>
    <w:rsid w:val="00620639"/>
    <w:rsid w:val="0062411F"/>
    <w:rsid w:val="00624B0B"/>
    <w:rsid w:val="006271B8"/>
    <w:rsid w:val="00627DBD"/>
    <w:rsid w:val="00630740"/>
    <w:rsid w:val="00630C76"/>
    <w:rsid w:val="006311A5"/>
    <w:rsid w:val="006312A8"/>
    <w:rsid w:val="006313D7"/>
    <w:rsid w:val="006323DD"/>
    <w:rsid w:val="00632E9F"/>
    <w:rsid w:val="00633C0B"/>
    <w:rsid w:val="00633C17"/>
    <w:rsid w:val="00633F63"/>
    <w:rsid w:val="00634C91"/>
    <w:rsid w:val="00634EF5"/>
    <w:rsid w:val="00635450"/>
    <w:rsid w:val="006363F6"/>
    <w:rsid w:val="00636866"/>
    <w:rsid w:val="0063726C"/>
    <w:rsid w:val="00640690"/>
    <w:rsid w:val="00641A9B"/>
    <w:rsid w:val="00641B66"/>
    <w:rsid w:val="006456C1"/>
    <w:rsid w:val="00646668"/>
    <w:rsid w:val="0064763B"/>
    <w:rsid w:val="006477C1"/>
    <w:rsid w:val="00650EEA"/>
    <w:rsid w:val="00651604"/>
    <w:rsid w:val="00652BEB"/>
    <w:rsid w:val="00652DC8"/>
    <w:rsid w:val="006532CE"/>
    <w:rsid w:val="0065450D"/>
    <w:rsid w:val="00654B53"/>
    <w:rsid w:val="00655067"/>
    <w:rsid w:val="00655486"/>
    <w:rsid w:val="00655E8D"/>
    <w:rsid w:val="00656140"/>
    <w:rsid w:val="00657576"/>
    <w:rsid w:val="0066191C"/>
    <w:rsid w:val="00661F7C"/>
    <w:rsid w:val="00662D45"/>
    <w:rsid w:val="00662DA3"/>
    <w:rsid w:val="00663762"/>
    <w:rsid w:val="006652D6"/>
    <w:rsid w:val="00666307"/>
    <w:rsid w:val="0066714A"/>
    <w:rsid w:val="00670476"/>
    <w:rsid w:val="00670B8E"/>
    <w:rsid w:val="006718E5"/>
    <w:rsid w:val="00673BC8"/>
    <w:rsid w:val="00674602"/>
    <w:rsid w:val="00675D01"/>
    <w:rsid w:val="00675F3C"/>
    <w:rsid w:val="006764E1"/>
    <w:rsid w:val="00676543"/>
    <w:rsid w:val="00676587"/>
    <w:rsid w:val="00676E7B"/>
    <w:rsid w:val="00677B3B"/>
    <w:rsid w:val="00683070"/>
    <w:rsid w:val="0068335D"/>
    <w:rsid w:val="006835E0"/>
    <w:rsid w:val="0068545A"/>
    <w:rsid w:val="0068548C"/>
    <w:rsid w:val="00685AB2"/>
    <w:rsid w:val="00685FF9"/>
    <w:rsid w:val="0068618C"/>
    <w:rsid w:val="00686DF7"/>
    <w:rsid w:val="00687E98"/>
    <w:rsid w:val="006906D7"/>
    <w:rsid w:val="00691F98"/>
    <w:rsid w:val="00692228"/>
    <w:rsid w:val="00692E63"/>
    <w:rsid w:val="006937AF"/>
    <w:rsid w:val="0069413A"/>
    <w:rsid w:val="00694763"/>
    <w:rsid w:val="00694F38"/>
    <w:rsid w:val="006964F8"/>
    <w:rsid w:val="006965D9"/>
    <w:rsid w:val="00697068"/>
    <w:rsid w:val="00697893"/>
    <w:rsid w:val="006A0B6B"/>
    <w:rsid w:val="006A375A"/>
    <w:rsid w:val="006A46BD"/>
    <w:rsid w:val="006A4E2A"/>
    <w:rsid w:val="006A6C2A"/>
    <w:rsid w:val="006A70E3"/>
    <w:rsid w:val="006B1935"/>
    <w:rsid w:val="006B1F22"/>
    <w:rsid w:val="006B2B31"/>
    <w:rsid w:val="006B3E00"/>
    <w:rsid w:val="006B4A26"/>
    <w:rsid w:val="006B56C8"/>
    <w:rsid w:val="006C1B99"/>
    <w:rsid w:val="006C344E"/>
    <w:rsid w:val="006C4A8E"/>
    <w:rsid w:val="006C52DA"/>
    <w:rsid w:val="006C6463"/>
    <w:rsid w:val="006C6BF2"/>
    <w:rsid w:val="006D0356"/>
    <w:rsid w:val="006D13D3"/>
    <w:rsid w:val="006D16F0"/>
    <w:rsid w:val="006D174C"/>
    <w:rsid w:val="006D2168"/>
    <w:rsid w:val="006D274C"/>
    <w:rsid w:val="006D36CD"/>
    <w:rsid w:val="006D3995"/>
    <w:rsid w:val="006D4B9B"/>
    <w:rsid w:val="006D4DDB"/>
    <w:rsid w:val="006D5687"/>
    <w:rsid w:val="006D68CC"/>
    <w:rsid w:val="006D752A"/>
    <w:rsid w:val="006E00A1"/>
    <w:rsid w:val="006E06FD"/>
    <w:rsid w:val="006E291B"/>
    <w:rsid w:val="006E4B5C"/>
    <w:rsid w:val="006E4D75"/>
    <w:rsid w:val="006E55EC"/>
    <w:rsid w:val="006E5AAA"/>
    <w:rsid w:val="006E6DE3"/>
    <w:rsid w:val="006E6E42"/>
    <w:rsid w:val="006E6F40"/>
    <w:rsid w:val="006E78D2"/>
    <w:rsid w:val="006F08D0"/>
    <w:rsid w:val="006F0B0A"/>
    <w:rsid w:val="006F0DF5"/>
    <w:rsid w:val="006F2DD5"/>
    <w:rsid w:val="006F3188"/>
    <w:rsid w:val="006F37E2"/>
    <w:rsid w:val="006F3E42"/>
    <w:rsid w:val="006F5362"/>
    <w:rsid w:val="006F7545"/>
    <w:rsid w:val="00701091"/>
    <w:rsid w:val="00702747"/>
    <w:rsid w:val="007027E8"/>
    <w:rsid w:val="00702BCC"/>
    <w:rsid w:val="00703348"/>
    <w:rsid w:val="00703D2E"/>
    <w:rsid w:val="00703F21"/>
    <w:rsid w:val="007059BB"/>
    <w:rsid w:val="007064E3"/>
    <w:rsid w:val="00707BF3"/>
    <w:rsid w:val="00710BFF"/>
    <w:rsid w:val="007110BA"/>
    <w:rsid w:val="00711F37"/>
    <w:rsid w:val="00712FFA"/>
    <w:rsid w:val="007135DD"/>
    <w:rsid w:val="00716764"/>
    <w:rsid w:val="00717500"/>
    <w:rsid w:val="00717524"/>
    <w:rsid w:val="007175E1"/>
    <w:rsid w:val="00720B7E"/>
    <w:rsid w:val="0072141F"/>
    <w:rsid w:val="007215D6"/>
    <w:rsid w:val="00721F4E"/>
    <w:rsid w:val="00724D6C"/>
    <w:rsid w:val="0073019B"/>
    <w:rsid w:val="007304AA"/>
    <w:rsid w:val="007319F6"/>
    <w:rsid w:val="00731A43"/>
    <w:rsid w:val="00731A69"/>
    <w:rsid w:val="00731F88"/>
    <w:rsid w:val="00733523"/>
    <w:rsid w:val="0073367A"/>
    <w:rsid w:val="00734070"/>
    <w:rsid w:val="0073418A"/>
    <w:rsid w:val="0073471D"/>
    <w:rsid w:val="00734D6F"/>
    <w:rsid w:val="00734F89"/>
    <w:rsid w:val="00736538"/>
    <w:rsid w:val="00740C9A"/>
    <w:rsid w:val="007410E7"/>
    <w:rsid w:val="0074136F"/>
    <w:rsid w:val="00741A43"/>
    <w:rsid w:val="00744441"/>
    <w:rsid w:val="00744980"/>
    <w:rsid w:val="00744CBC"/>
    <w:rsid w:val="00745378"/>
    <w:rsid w:val="00745806"/>
    <w:rsid w:val="00745E2E"/>
    <w:rsid w:val="007465E1"/>
    <w:rsid w:val="00747414"/>
    <w:rsid w:val="00747845"/>
    <w:rsid w:val="00747B10"/>
    <w:rsid w:val="007509C8"/>
    <w:rsid w:val="00750C32"/>
    <w:rsid w:val="00752D7A"/>
    <w:rsid w:val="0075364D"/>
    <w:rsid w:val="00753D4C"/>
    <w:rsid w:val="00754821"/>
    <w:rsid w:val="007548C5"/>
    <w:rsid w:val="007551F8"/>
    <w:rsid w:val="007564B1"/>
    <w:rsid w:val="007569FE"/>
    <w:rsid w:val="00756E4A"/>
    <w:rsid w:val="00757C35"/>
    <w:rsid w:val="007605B1"/>
    <w:rsid w:val="00760E70"/>
    <w:rsid w:val="00761E39"/>
    <w:rsid w:val="00763BDE"/>
    <w:rsid w:val="007640AF"/>
    <w:rsid w:val="00764868"/>
    <w:rsid w:val="00765490"/>
    <w:rsid w:val="007679CA"/>
    <w:rsid w:val="00772C7B"/>
    <w:rsid w:val="00774DE1"/>
    <w:rsid w:val="0077622B"/>
    <w:rsid w:val="00776596"/>
    <w:rsid w:val="00777904"/>
    <w:rsid w:val="007779DA"/>
    <w:rsid w:val="00777A2D"/>
    <w:rsid w:val="00777D1F"/>
    <w:rsid w:val="00781AD1"/>
    <w:rsid w:val="00781C28"/>
    <w:rsid w:val="007829B2"/>
    <w:rsid w:val="0078416F"/>
    <w:rsid w:val="00784922"/>
    <w:rsid w:val="00784B19"/>
    <w:rsid w:val="00786247"/>
    <w:rsid w:val="00786D1C"/>
    <w:rsid w:val="007907D8"/>
    <w:rsid w:val="0079122F"/>
    <w:rsid w:val="00791A34"/>
    <w:rsid w:val="00794511"/>
    <w:rsid w:val="00795AC3"/>
    <w:rsid w:val="00795BE1"/>
    <w:rsid w:val="00797A6E"/>
    <w:rsid w:val="007A0A57"/>
    <w:rsid w:val="007A1608"/>
    <w:rsid w:val="007A19C0"/>
    <w:rsid w:val="007A1F54"/>
    <w:rsid w:val="007A33BB"/>
    <w:rsid w:val="007A5153"/>
    <w:rsid w:val="007A5C66"/>
    <w:rsid w:val="007A706C"/>
    <w:rsid w:val="007A734E"/>
    <w:rsid w:val="007B070B"/>
    <w:rsid w:val="007B4D74"/>
    <w:rsid w:val="007B4E9E"/>
    <w:rsid w:val="007B50CC"/>
    <w:rsid w:val="007B5328"/>
    <w:rsid w:val="007B54B4"/>
    <w:rsid w:val="007B5F58"/>
    <w:rsid w:val="007B60FC"/>
    <w:rsid w:val="007B7416"/>
    <w:rsid w:val="007C1958"/>
    <w:rsid w:val="007C1B7C"/>
    <w:rsid w:val="007C22EF"/>
    <w:rsid w:val="007C3A05"/>
    <w:rsid w:val="007C440E"/>
    <w:rsid w:val="007C44C1"/>
    <w:rsid w:val="007C565E"/>
    <w:rsid w:val="007C5D74"/>
    <w:rsid w:val="007C5FF0"/>
    <w:rsid w:val="007C7248"/>
    <w:rsid w:val="007C75AE"/>
    <w:rsid w:val="007D06D0"/>
    <w:rsid w:val="007D108C"/>
    <w:rsid w:val="007D1B44"/>
    <w:rsid w:val="007D2ADC"/>
    <w:rsid w:val="007D3F40"/>
    <w:rsid w:val="007D4783"/>
    <w:rsid w:val="007D5418"/>
    <w:rsid w:val="007D6A51"/>
    <w:rsid w:val="007D7377"/>
    <w:rsid w:val="007D7A8D"/>
    <w:rsid w:val="007E122B"/>
    <w:rsid w:val="007E135B"/>
    <w:rsid w:val="007E1750"/>
    <w:rsid w:val="007E2523"/>
    <w:rsid w:val="007E260E"/>
    <w:rsid w:val="007E2709"/>
    <w:rsid w:val="007E2DAB"/>
    <w:rsid w:val="007E2FE2"/>
    <w:rsid w:val="007E32F3"/>
    <w:rsid w:val="007E3B7F"/>
    <w:rsid w:val="007E4935"/>
    <w:rsid w:val="007E498E"/>
    <w:rsid w:val="007E4EF3"/>
    <w:rsid w:val="007E4F9D"/>
    <w:rsid w:val="007E514F"/>
    <w:rsid w:val="007E538C"/>
    <w:rsid w:val="007E56FA"/>
    <w:rsid w:val="007E61EB"/>
    <w:rsid w:val="007E6BD0"/>
    <w:rsid w:val="007F118F"/>
    <w:rsid w:val="007F25E8"/>
    <w:rsid w:val="007F2C35"/>
    <w:rsid w:val="007F30CD"/>
    <w:rsid w:val="007F43A3"/>
    <w:rsid w:val="007F460F"/>
    <w:rsid w:val="007F4D44"/>
    <w:rsid w:val="007F5960"/>
    <w:rsid w:val="007F7699"/>
    <w:rsid w:val="0080012F"/>
    <w:rsid w:val="00800E85"/>
    <w:rsid w:val="00800FCF"/>
    <w:rsid w:val="00801481"/>
    <w:rsid w:val="00801E64"/>
    <w:rsid w:val="008024FF"/>
    <w:rsid w:val="0080354A"/>
    <w:rsid w:val="00803968"/>
    <w:rsid w:val="008039F6"/>
    <w:rsid w:val="0080420D"/>
    <w:rsid w:val="00804454"/>
    <w:rsid w:val="00804639"/>
    <w:rsid w:val="00804DE5"/>
    <w:rsid w:val="00805C69"/>
    <w:rsid w:val="00806012"/>
    <w:rsid w:val="00806950"/>
    <w:rsid w:val="008109FB"/>
    <w:rsid w:val="00811ABE"/>
    <w:rsid w:val="00815A7A"/>
    <w:rsid w:val="00815B7A"/>
    <w:rsid w:val="00817685"/>
    <w:rsid w:val="00817AA4"/>
    <w:rsid w:val="008202F8"/>
    <w:rsid w:val="00821252"/>
    <w:rsid w:val="0082276E"/>
    <w:rsid w:val="00822EA7"/>
    <w:rsid w:val="00824052"/>
    <w:rsid w:val="00824684"/>
    <w:rsid w:val="008247F4"/>
    <w:rsid w:val="008249BF"/>
    <w:rsid w:val="00824A41"/>
    <w:rsid w:val="008256E0"/>
    <w:rsid w:val="008258C0"/>
    <w:rsid w:val="00827812"/>
    <w:rsid w:val="00827E50"/>
    <w:rsid w:val="0083102A"/>
    <w:rsid w:val="0083184D"/>
    <w:rsid w:val="00831C93"/>
    <w:rsid w:val="00832A55"/>
    <w:rsid w:val="0083300C"/>
    <w:rsid w:val="008345F1"/>
    <w:rsid w:val="00834CA1"/>
    <w:rsid w:val="00835247"/>
    <w:rsid w:val="00836C2C"/>
    <w:rsid w:val="00837432"/>
    <w:rsid w:val="0083774D"/>
    <w:rsid w:val="00837839"/>
    <w:rsid w:val="008379CA"/>
    <w:rsid w:val="00837A69"/>
    <w:rsid w:val="0084174A"/>
    <w:rsid w:val="008420BF"/>
    <w:rsid w:val="0084379B"/>
    <w:rsid w:val="008438B9"/>
    <w:rsid w:val="00844666"/>
    <w:rsid w:val="00844B91"/>
    <w:rsid w:val="00845C2C"/>
    <w:rsid w:val="00845EA3"/>
    <w:rsid w:val="008463BF"/>
    <w:rsid w:val="00846900"/>
    <w:rsid w:val="008475D3"/>
    <w:rsid w:val="00850065"/>
    <w:rsid w:val="00853FD6"/>
    <w:rsid w:val="00855FAD"/>
    <w:rsid w:val="00856BDC"/>
    <w:rsid w:val="008618BC"/>
    <w:rsid w:val="008618F9"/>
    <w:rsid w:val="0086225B"/>
    <w:rsid w:val="0086245D"/>
    <w:rsid w:val="00862DB1"/>
    <w:rsid w:val="00863160"/>
    <w:rsid w:val="00864884"/>
    <w:rsid w:val="00865477"/>
    <w:rsid w:val="00865A6D"/>
    <w:rsid w:val="00866C2B"/>
    <w:rsid w:val="00867A30"/>
    <w:rsid w:val="00867B8C"/>
    <w:rsid w:val="00870E00"/>
    <w:rsid w:val="008729F8"/>
    <w:rsid w:val="00874595"/>
    <w:rsid w:val="00874B4C"/>
    <w:rsid w:val="00877EBF"/>
    <w:rsid w:val="00880BA9"/>
    <w:rsid w:val="008811B6"/>
    <w:rsid w:val="00881719"/>
    <w:rsid w:val="00881D66"/>
    <w:rsid w:val="0088418A"/>
    <w:rsid w:val="00884607"/>
    <w:rsid w:val="00886479"/>
    <w:rsid w:val="008866D0"/>
    <w:rsid w:val="008902FF"/>
    <w:rsid w:val="008904FF"/>
    <w:rsid w:val="008906F4"/>
    <w:rsid w:val="00891841"/>
    <w:rsid w:val="00891B72"/>
    <w:rsid w:val="00891D42"/>
    <w:rsid w:val="00891DF6"/>
    <w:rsid w:val="00892083"/>
    <w:rsid w:val="0089240F"/>
    <w:rsid w:val="008929B6"/>
    <w:rsid w:val="00893919"/>
    <w:rsid w:val="00894857"/>
    <w:rsid w:val="008953E7"/>
    <w:rsid w:val="00897431"/>
    <w:rsid w:val="00897826"/>
    <w:rsid w:val="00897C19"/>
    <w:rsid w:val="008A06BE"/>
    <w:rsid w:val="008A076F"/>
    <w:rsid w:val="008A3471"/>
    <w:rsid w:val="008A40B6"/>
    <w:rsid w:val="008A5123"/>
    <w:rsid w:val="008A6051"/>
    <w:rsid w:val="008A7977"/>
    <w:rsid w:val="008B3DA5"/>
    <w:rsid w:val="008B6B31"/>
    <w:rsid w:val="008C061B"/>
    <w:rsid w:val="008C0CB5"/>
    <w:rsid w:val="008C157F"/>
    <w:rsid w:val="008C16DD"/>
    <w:rsid w:val="008C24AE"/>
    <w:rsid w:val="008C2C65"/>
    <w:rsid w:val="008C36C2"/>
    <w:rsid w:val="008C4D0E"/>
    <w:rsid w:val="008C4FE2"/>
    <w:rsid w:val="008C52E5"/>
    <w:rsid w:val="008C5743"/>
    <w:rsid w:val="008C58A2"/>
    <w:rsid w:val="008C5C5E"/>
    <w:rsid w:val="008C6106"/>
    <w:rsid w:val="008C7799"/>
    <w:rsid w:val="008C7B89"/>
    <w:rsid w:val="008D1770"/>
    <w:rsid w:val="008D2FC8"/>
    <w:rsid w:val="008D307A"/>
    <w:rsid w:val="008D35D0"/>
    <w:rsid w:val="008D3DEC"/>
    <w:rsid w:val="008D3FA8"/>
    <w:rsid w:val="008D525D"/>
    <w:rsid w:val="008E05AD"/>
    <w:rsid w:val="008E08A4"/>
    <w:rsid w:val="008E1414"/>
    <w:rsid w:val="008E3965"/>
    <w:rsid w:val="008E4690"/>
    <w:rsid w:val="008E509E"/>
    <w:rsid w:val="008E521F"/>
    <w:rsid w:val="008E535C"/>
    <w:rsid w:val="008E7548"/>
    <w:rsid w:val="008E7DF9"/>
    <w:rsid w:val="008F1333"/>
    <w:rsid w:val="008F1512"/>
    <w:rsid w:val="008F153C"/>
    <w:rsid w:val="008F3015"/>
    <w:rsid w:val="008F3668"/>
    <w:rsid w:val="008F40D7"/>
    <w:rsid w:val="008F4879"/>
    <w:rsid w:val="008F561B"/>
    <w:rsid w:val="008F5871"/>
    <w:rsid w:val="009003C4"/>
    <w:rsid w:val="009010F5"/>
    <w:rsid w:val="0090369A"/>
    <w:rsid w:val="00903F57"/>
    <w:rsid w:val="00904694"/>
    <w:rsid w:val="00904964"/>
    <w:rsid w:val="00906EB4"/>
    <w:rsid w:val="0090720F"/>
    <w:rsid w:val="0090767B"/>
    <w:rsid w:val="00907E76"/>
    <w:rsid w:val="00907ECD"/>
    <w:rsid w:val="00910DFA"/>
    <w:rsid w:val="0091111E"/>
    <w:rsid w:val="009112C7"/>
    <w:rsid w:val="009115E3"/>
    <w:rsid w:val="009118AD"/>
    <w:rsid w:val="0091289B"/>
    <w:rsid w:val="00912B1A"/>
    <w:rsid w:val="00912D48"/>
    <w:rsid w:val="009140F5"/>
    <w:rsid w:val="00914A08"/>
    <w:rsid w:val="00914AFC"/>
    <w:rsid w:val="00915139"/>
    <w:rsid w:val="00915775"/>
    <w:rsid w:val="00915D58"/>
    <w:rsid w:val="00915F10"/>
    <w:rsid w:val="00915FE2"/>
    <w:rsid w:val="00916A95"/>
    <w:rsid w:val="00920445"/>
    <w:rsid w:val="00920723"/>
    <w:rsid w:val="009213D4"/>
    <w:rsid w:val="00926481"/>
    <w:rsid w:val="00927369"/>
    <w:rsid w:val="00927493"/>
    <w:rsid w:val="00927D8B"/>
    <w:rsid w:val="00930699"/>
    <w:rsid w:val="00930A04"/>
    <w:rsid w:val="009342B1"/>
    <w:rsid w:val="00935510"/>
    <w:rsid w:val="00936331"/>
    <w:rsid w:val="009376DD"/>
    <w:rsid w:val="009402D5"/>
    <w:rsid w:val="00940563"/>
    <w:rsid w:val="00941325"/>
    <w:rsid w:val="009428BB"/>
    <w:rsid w:val="00942B14"/>
    <w:rsid w:val="009432B9"/>
    <w:rsid w:val="00943F95"/>
    <w:rsid w:val="00944820"/>
    <w:rsid w:val="0094542B"/>
    <w:rsid w:val="00945831"/>
    <w:rsid w:val="0094587D"/>
    <w:rsid w:val="00945B1A"/>
    <w:rsid w:val="00945BF5"/>
    <w:rsid w:val="0094668F"/>
    <w:rsid w:val="00947023"/>
    <w:rsid w:val="00947BD1"/>
    <w:rsid w:val="00950FFA"/>
    <w:rsid w:val="00951D79"/>
    <w:rsid w:val="00953994"/>
    <w:rsid w:val="0095428E"/>
    <w:rsid w:val="0095479C"/>
    <w:rsid w:val="00956072"/>
    <w:rsid w:val="00956C8A"/>
    <w:rsid w:val="009575BF"/>
    <w:rsid w:val="009625A1"/>
    <w:rsid w:val="00963746"/>
    <w:rsid w:val="00964A32"/>
    <w:rsid w:val="00966758"/>
    <w:rsid w:val="00971C6F"/>
    <w:rsid w:val="00971CC3"/>
    <w:rsid w:val="009744A0"/>
    <w:rsid w:val="00975431"/>
    <w:rsid w:val="009759A1"/>
    <w:rsid w:val="00975F7E"/>
    <w:rsid w:val="0097709A"/>
    <w:rsid w:val="009772D5"/>
    <w:rsid w:val="00977F66"/>
    <w:rsid w:val="00981764"/>
    <w:rsid w:val="0098216D"/>
    <w:rsid w:val="00983EAF"/>
    <w:rsid w:val="009870D9"/>
    <w:rsid w:val="00990D50"/>
    <w:rsid w:val="009925CC"/>
    <w:rsid w:val="0099346A"/>
    <w:rsid w:val="009948B8"/>
    <w:rsid w:val="0099646B"/>
    <w:rsid w:val="00996A3E"/>
    <w:rsid w:val="0099705F"/>
    <w:rsid w:val="009979F0"/>
    <w:rsid w:val="009A005C"/>
    <w:rsid w:val="009A101B"/>
    <w:rsid w:val="009A26FC"/>
    <w:rsid w:val="009A4D54"/>
    <w:rsid w:val="009A5490"/>
    <w:rsid w:val="009A58B1"/>
    <w:rsid w:val="009A6FEC"/>
    <w:rsid w:val="009A7EA2"/>
    <w:rsid w:val="009B23C1"/>
    <w:rsid w:val="009B2982"/>
    <w:rsid w:val="009B3037"/>
    <w:rsid w:val="009B3B4F"/>
    <w:rsid w:val="009B3CD5"/>
    <w:rsid w:val="009B4243"/>
    <w:rsid w:val="009B570F"/>
    <w:rsid w:val="009B5F37"/>
    <w:rsid w:val="009B71A2"/>
    <w:rsid w:val="009B7868"/>
    <w:rsid w:val="009C0098"/>
    <w:rsid w:val="009C49E1"/>
    <w:rsid w:val="009C5BFD"/>
    <w:rsid w:val="009C67BB"/>
    <w:rsid w:val="009C7C9E"/>
    <w:rsid w:val="009CE6D9"/>
    <w:rsid w:val="009D263E"/>
    <w:rsid w:val="009D2712"/>
    <w:rsid w:val="009D38B7"/>
    <w:rsid w:val="009D4BF5"/>
    <w:rsid w:val="009D55D6"/>
    <w:rsid w:val="009D5BEF"/>
    <w:rsid w:val="009D603C"/>
    <w:rsid w:val="009D604F"/>
    <w:rsid w:val="009D66F4"/>
    <w:rsid w:val="009D7590"/>
    <w:rsid w:val="009D7AE7"/>
    <w:rsid w:val="009E108A"/>
    <w:rsid w:val="009E130C"/>
    <w:rsid w:val="009E181C"/>
    <w:rsid w:val="009E1CC3"/>
    <w:rsid w:val="009E2BC7"/>
    <w:rsid w:val="009E4315"/>
    <w:rsid w:val="009E4CEC"/>
    <w:rsid w:val="009E5740"/>
    <w:rsid w:val="009E59A8"/>
    <w:rsid w:val="009E7D95"/>
    <w:rsid w:val="009F0105"/>
    <w:rsid w:val="009F2BE8"/>
    <w:rsid w:val="009F306C"/>
    <w:rsid w:val="009F3A23"/>
    <w:rsid w:val="009F425A"/>
    <w:rsid w:val="009F50E9"/>
    <w:rsid w:val="009F69EA"/>
    <w:rsid w:val="00A002AE"/>
    <w:rsid w:val="00A00676"/>
    <w:rsid w:val="00A021CE"/>
    <w:rsid w:val="00A026F5"/>
    <w:rsid w:val="00A027A6"/>
    <w:rsid w:val="00A02CB7"/>
    <w:rsid w:val="00A034F1"/>
    <w:rsid w:val="00A03B1F"/>
    <w:rsid w:val="00A03C9B"/>
    <w:rsid w:val="00A05152"/>
    <w:rsid w:val="00A05906"/>
    <w:rsid w:val="00A0726A"/>
    <w:rsid w:val="00A07797"/>
    <w:rsid w:val="00A07D29"/>
    <w:rsid w:val="00A100CC"/>
    <w:rsid w:val="00A118CA"/>
    <w:rsid w:val="00A124AF"/>
    <w:rsid w:val="00A12E16"/>
    <w:rsid w:val="00A12F97"/>
    <w:rsid w:val="00A130D9"/>
    <w:rsid w:val="00A137BB"/>
    <w:rsid w:val="00A16ADC"/>
    <w:rsid w:val="00A206CC"/>
    <w:rsid w:val="00A214E1"/>
    <w:rsid w:val="00A22A9A"/>
    <w:rsid w:val="00A233C2"/>
    <w:rsid w:val="00A23545"/>
    <w:rsid w:val="00A23CDA"/>
    <w:rsid w:val="00A2447B"/>
    <w:rsid w:val="00A25D44"/>
    <w:rsid w:val="00A25E7F"/>
    <w:rsid w:val="00A31E0E"/>
    <w:rsid w:val="00A33C35"/>
    <w:rsid w:val="00A36F9D"/>
    <w:rsid w:val="00A42040"/>
    <w:rsid w:val="00A42B46"/>
    <w:rsid w:val="00A43131"/>
    <w:rsid w:val="00A47102"/>
    <w:rsid w:val="00A47BBB"/>
    <w:rsid w:val="00A47F59"/>
    <w:rsid w:val="00A5055F"/>
    <w:rsid w:val="00A508CC"/>
    <w:rsid w:val="00A50981"/>
    <w:rsid w:val="00A51E1B"/>
    <w:rsid w:val="00A52053"/>
    <w:rsid w:val="00A54559"/>
    <w:rsid w:val="00A5770C"/>
    <w:rsid w:val="00A57924"/>
    <w:rsid w:val="00A57B9C"/>
    <w:rsid w:val="00A609DE"/>
    <w:rsid w:val="00A614CC"/>
    <w:rsid w:val="00A63F8F"/>
    <w:rsid w:val="00A64B05"/>
    <w:rsid w:val="00A64D4A"/>
    <w:rsid w:val="00A654BB"/>
    <w:rsid w:val="00A66095"/>
    <w:rsid w:val="00A6754E"/>
    <w:rsid w:val="00A702E9"/>
    <w:rsid w:val="00A71515"/>
    <w:rsid w:val="00A71AA0"/>
    <w:rsid w:val="00A7223A"/>
    <w:rsid w:val="00A741E6"/>
    <w:rsid w:val="00A745F6"/>
    <w:rsid w:val="00A76AE9"/>
    <w:rsid w:val="00A8017C"/>
    <w:rsid w:val="00A81FB4"/>
    <w:rsid w:val="00A839A3"/>
    <w:rsid w:val="00A839AD"/>
    <w:rsid w:val="00A84233"/>
    <w:rsid w:val="00A84859"/>
    <w:rsid w:val="00A8579E"/>
    <w:rsid w:val="00A875CA"/>
    <w:rsid w:val="00A911EE"/>
    <w:rsid w:val="00A91495"/>
    <w:rsid w:val="00A925D6"/>
    <w:rsid w:val="00A92CB6"/>
    <w:rsid w:val="00A92CCB"/>
    <w:rsid w:val="00A92FDC"/>
    <w:rsid w:val="00A96974"/>
    <w:rsid w:val="00A97871"/>
    <w:rsid w:val="00A97D95"/>
    <w:rsid w:val="00AA2A6B"/>
    <w:rsid w:val="00AA38EF"/>
    <w:rsid w:val="00AA3E7C"/>
    <w:rsid w:val="00AA778E"/>
    <w:rsid w:val="00AB00BA"/>
    <w:rsid w:val="00AB165E"/>
    <w:rsid w:val="00AB2309"/>
    <w:rsid w:val="00AB3AAA"/>
    <w:rsid w:val="00AB4833"/>
    <w:rsid w:val="00AB49D1"/>
    <w:rsid w:val="00AB4F98"/>
    <w:rsid w:val="00AB60C1"/>
    <w:rsid w:val="00AB6811"/>
    <w:rsid w:val="00AB6EB7"/>
    <w:rsid w:val="00AB7057"/>
    <w:rsid w:val="00AC0DC6"/>
    <w:rsid w:val="00AC1520"/>
    <w:rsid w:val="00AC17E7"/>
    <w:rsid w:val="00AC1B39"/>
    <w:rsid w:val="00AC1BD7"/>
    <w:rsid w:val="00AC1D04"/>
    <w:rsid w:val="00AC3288"/>
    <w:rsid w:val="00AC72FF"/>
    <w:rsid w:val="00AC7315"/>
    <w:rsid w:val="00AC7D30"/>
    <w:rsid w:val="00AC7EB3"/>
    <w:rsid w:val="00AD04F8"/>
    <w:rsid w:val="00AD0A1F"/>
    <w:rsid w:val="00AD0AA1"/>
    <w:rsid w:val="00AD0C9A"/>
    <w:rsid w:val="00AD0DE3"/>
    <w:rsid w:val="00AD1382"/>
    <w:rsid w:val="00AD209E"/>
    <w:rsid w:val="00AD34ED"/>
    <w:rsid w:val="00AD399C"/>
    <w:rsid w:val="00AD3FD8"/>
    <w:rsid w:val="00AD4059"/>
    <w:rsid w:val="00AD53B9"/>
    <w:rsid w:val="00AD7131"/>
    <w:rsid w:val="00AE0947"/>
    <w:rsid w:val="00AE1E7B"/>
    <w:rsid w:val="00AE266D"/>
    <w:rsid w:val="00AE32DB"/>
    <w:rsid w:val="00AE3767"/>
    <w:rsid w:val="00AE52D9"/>
    <w:rsid w:val="00AE5832"/>
    <w:rsid w:val="00AE60CA"/>
    <w:rsid w:val="00AE657C"/>
    <w:rsid w:val="00AE6789"/>
    <w:rsid w:val="00AE7100"/>
    <w:rsid w:val="00AE7139"/>
    <w:rsid w:val="00AF00F5"/>
    <w:rsid w:val="00AF1482"/>
    <w:rsid w:val="00AF20FA"/>
    <w:rsid w:val="00AF274F"/>
    <w:rsid w:val="00AF2E2C"/>
    <w:rsid w:val="00AF3249"/>
    <w:rsid w:val="00AF3C01"/>
    <w:rsid w:val="00AF3D21"/>
    <w:rsid w:val="00AF5738"/>
    <w:rsid w:val="00AF57F2"/>
    <w:rsid w:val="00AF5D6C"/>
    <w:rsid w:val="00AF5EE3"/>
    <w:rsid w:val="00AF61CF"/>
    <w:rsid w:val="00AF7D0A"/>
    <w:rsid w:val="00B00398"/>
    <w:rsid w:val="00B0144B"/>
    <w:rsid w:val="00B01E86"/>
    <w:rsid w:val="00B02035"/>
    <w:rsid w:val="00B041B9"/>
    <w:rsid w:val="00B04AFE"/>
    <w:rsid w:val="00B0580F"/>
    <w:rsid w:val="00B061BE"/>
    <w:rsid w:val="00B061FD"/>
    <w:rsid w:val="00B103AE"/>
    <w:rsid w:val="00B104BD"/>
    <w:rsid w:val="00B11B47"/>
    <w:rsid w:val="00B11BC9"/>
    <w:rsid w:val="00B11FCA"/>
    <w:rsid w:val="00B1205A"/>
    <w:rsid w:val="00B1244E"/>
    <w:rsid w:val="00B13694"/>
    <w:rsid w:val="00B136E5"/>
    <w:rsid w:val="00B1414A"/>
    <w:rsid w:val="00B14747"/>
    <w:rsid w:val="00B147E6"/>
    <w:rsid w:val="00B1491E"/>
    <w:rsid w:val="00B15405"/>
    <w:rsid w:val="00B16753"/>
    <w:rsid w:val="00B16778"/>
    <w:rsid w:val="00B16C76"/>
    <w:rsid w:val="00B174B9"/>
    <w:rsid w:val="00B201DF"/>
    <w:rsid w:val="00B211DC"/>
    <w:rsid w:val="00B25553"/>
    <w:rsid w:val="00B25CF1"/>
    <w:rsid w:val="00B25D8B"/>
    <w:rsid w:val="00B2677B"/>
    <w:rsid w:val="00B27DC1"/>
    <w:rsid w:val="00B30ADE"/>
    <w:rsid w:val="00B31EF9"/>
    <w:rsid w:val="00B32660"/>
    <w:rsid w:val="00B348D8"/>
    <w:rsid w:val="00B35931"/>
    <w:rsid w:val="00B35BDD"/>
    <w:rsid w:val="00B3719F"/>
    <w:rsid w:val="00B405B2"/>
    <w:rsid w:val="00B40D58"/>
    <w:rsid w:val="00B41342"/>
    <w:rsid w:val="00B41F66"/>
    <w:rsid w:val="00B44510"/>
    <w:rsid w:val="00B45926"/>
    <w:rsid w:val="00B46415"/>
    <w:rsid w:val="00B46ABB"/>
    <w:rsid w:val="00B46E00"/>
    <w:rsid w:val="00B47EBD"/>
    <w:rsid w:val="00B50AE3"/>
    <w:rsid w:val="00B51400"/>
    <w:rsid w:val="00B5151C"/>
    <w:rsid w:val="00B52038"/>
    <w:rsid w:val="00B532EE"/>
    <w:rsid w:val="00B54179"/>
    <w:rsid w:val="00B54D83"/>
    <w:rsid w:val="00B55BD5"/>
    <w:rsid w:val="00B576A5"/>
    <w:rsid w:val="00B61C95"/>
    <w:rsid w:val="00B62373"/>
    <w:rsid w:val="00B63377"/>
    <w:rsid w:val="00B63EE4"/>
    <w:rsid w:val="00B650F0"/>
    <w:rsid w:val="00B673C9"/>
    <w:rsid w:val="00B67510"/>
    <w:rsid w:val="00B703CE"/>
    <w:rsid w:val="00B705F6"/>
    <w:rsid w:val="00B7260A"/>
    <w:rsid w:val="00B75815"/>
    <w:rsid w:val="00B75B05"/>
    <w:rsid w:val="00B76B88"/>
    <w:rsid w:val="00B77164"/>
    <w:rsid w:val="00B773BD"/>
    <w:rsid w:val="00B77DCA"/>
    <w:rsid w:val="00B80C04"/>
    <w:rsid w:val="00B81289"/>
    <w:rsid w:val="00B82DBD"/>
    <w:rsid w:val="00B83090"/>
    <w:rsid w:val="00B834CB"/>
    <w:rsid w:val="00B83F41"/>
    <w:rsid w:val="00B84CCA"/>
    <w:rsid w:val="00B84EE4"/>
    <w:rsid w:val="00B853CC"/>
    <w:rsid w:val="00B85787"/>
    <w:rsid w:val="00B857C6"/>
    <w:rsid w:val="00B90262"/>
    <w:rsid w:val="00B9029E"/>
    <w:rsid w:val="00B9045D"/>
    <w:rsid w:val="00B90BC9"/>
    <w:rsid w:val="00B927CF"/>
    <w:rsid w:val="00B928F3"/>
    <w:rsid w:val="00B94B5D"/>
    <w:rsid w:val="00B94DF7"/>
    <w:rsid w:val="00B96BC9"/>
    <w:rsid w:val="00B97DAB"/>
    <w:rsid w:val="00BA00A2"/>
    <w:rsid w:val="00BA1DEA"/>
    <w:rsid w:val="00BA29B7"/>
    <w:rsid w:val="00BA4035"/>
    <w:rsid w:val="00BA481A"/>
    <w:rsid w:val="00BA5344"/>
    <w:rsid w:val="00BA5648"/>
    <w:rsid w:val="00BA5810"/>
    <w:rsid w:val="00BA6E50"/>
    <w:rsid w:val="00BA7855"/>
    <w:rsid w:val="00BB157D"/>
    <w:rsid w:val="00BB2811"/>
    <w:rsid w:val="00BB2D8E"/>
    <w:rsid w:val="00BB4664"/>
    <w:rsid w:val="00BB4AA0"/>
    <w:rsid w:val="00BB4C26"/>
    <w:rsid w:val="00BC0427"/>
    <w:rsid w:val="00BC1097"/>
    <w:rsid w:val="00BC1190"/>
    <w:rsid w:val="00BC1463"/>
    <w:rsid w:val="00BC2750"/>
    <w:rsid w:val="00BC2847"/>
    <w:rsid w:val="00BC33AC"/>
    <w:rsid w:val="00BC3EB9"/>
    <w:rsid w:val="00BC3EC1"/>
    <w:rsid w:val="00BC6863"/>
    <w:rsid w:val="00BC6ED8"/>
    <w:rsid w:val="00BC711A"/>
    <w:rsid w:val="00BC758E"/>
    <w:rsid w:val="00BC781D"/>
    <w:rsid w:val="00BD1954"/>
    <w:rsid w:val="00BD1F91"/>
    <w:rsid w:val="00BD474B"/>
    <w:rsid w:val="00BD5B2E"/>
    <w:rsid w:val="00BD5F49"/>
    <w:rsid w:val="00BD6AA1"/>
    <w:rsid w:val="00BD7080"/>
    <w:rsid w:val="00BD739F"/>
    <w:rsid w:val="00BD7D19"/>
    <w:rsid w:val="00BE0014"/>
    <w:rsid w:val="00BE01FC"/>
    <w:rsid w:val="00BE21F1"/>
    <w:rsid w:val="00BE332A"/>
    <w:rsid w:val="00BE3F00"/>
    <w:rsid w:val="00BE6812"/>
    <w:rsid w:val="00BE70C8"/>
    <w:rsid w:val="00BF1C1A"/>
    <w:rsid w:val="00BF1C74"/>
    <w:rsid w:val="00BF1DF5"/>
    <w:rsid w:val="00BF2083"/>
    <w:rsid w:val="00BF2AC3"/>
    <w:rsid w:val="00BF3006"/>
    <w:rsid w:val="00BF331F"/>
    <w:rsid w:val="00BF659F"/>
    <w:rsid w:val="00BF6897"/>
    <w:rsid w:val="00BF6E92"/>
    <w:rsid w:val="00BF72BD"/>
    <w:rsid w:val="00BF73D5"/>
    <w:rsid w:val="00C00E39"/>
    <w:rsid w:val="00C01A62"/>
    <w:rsid w:val="00C022B9"/>
    <w:rsid w:val="00C03711"/>
    <w:rsid w:val="00C03969"/>
    <w:rsid w:val="00C04F98"/>
    <w:rsid w:val="00C05341"/>
    <w:rsid w:val="00C059F9"/>
    <w:rsid w:val="00C06379"/>
    <w:rsid w:val="00C070FD"/>
    <w:rsid w:val="00C0799A"/>
    <w:rsid w:val="00C07F88"/>
    <w:rsid w:val="00C103A2"/>
    <w:rsid w:val="00C10BA9"/>
    <w:rsid w:val="00C11FC1"/>
    <w:rsid w:val="00C13242"/>
    <w:rsid w:val="00C146A1"/>
    <w:rsid w:val="00C14A90"/>
    <w:rsid w:val="00C14AF4"/>
    <w:rsid w:val="00C15663"/>
    <w:rsid w:val="00C16256"/>
    <w:rsid w:val="00C16504"/>
    <w:rsid w:val="00C16825"/>
    <w:rsid w:val="00C17655"/>
    <w:rsid w:val="00C17FF2"/>
    <w:rsid w:val="00C20147"/>
    <w:rsid w:val="00C201B0"/>
    <w:rsid w:val="00C2070A"/>
    <w:rsid w:val="00C20FE2"/>
    <w:rsid w:val="00C2114A"/>
    <w:rsid w:val="00C21784"/>
    <w:rsid w:val="00C21F02"/>
    <w:rsid w:val="00C229CB"/>
    <w:rsid w:val="00C22DBF"/>
    <w:rsid w:val="00C2300D"/>
    <w:rsid w:val="00C23978"/>
    <w:rsid w:val="00C2489F"/>
    <w:rsid w:val="00C248B0"/>
    <w:rsid w:val="00C24B79"/>
    <w:rsid w:val="00C25464"/>
    <w:rsid w:val="00C260B3"/>
    <w:rsid w:val="00C30900"/>
    <w:rsid w:val="00C312EA"/>
    <w:rsid w:val="00C329F4"/>
    <w:rsid w:val="00C344D2"/>
    <w:rsid w:val="00C35371"/>
    <w:rsid w:val="00C35BA3"/>
    <w:rsid w:val="00C35CAD"/>
    <w:rsid w:val="00C3798A"/>
    <w:rsid w:val="00C404EB"/>
    <w:rsid w:val="00C41347"/>
    <w:rsid w:val="00C42698"/>
    <w:rsid w:val="00C4289A"/>
    <w:rsid w:val="00C42B8C"/>
    <w:rsid w:val="00C43397"/>
    <w:rsid w:val="00C43491"/>
    <w:rsid w:val="00C44C90"/>
    <w:rsid w:val="00C45905"/>
    <w:rsid w:val="00C4611A"/>
    <w:rsid w:val="00C46C0A"/>
    <w:rsid w:val="00C47F87"/>
    <w:rsid w:val="00C50EF9"/>
    <w:rsid w:val="00C51724"/>
    <w:rsid w:val="00C51F32"/>
    <w:rsid w:val="00C51FA2"/>
    <w:rsid w:val="00C538F8"/>
    <w:rsid w:val="00C53C0A"/>
    <w:rsid w:val="00C549B1"/>
    <w:rsid w:val="00C56338"/>
    <w:rsid w:val="00C569F0"/>
    <w:rsid w:val="00C57AC0"/>
    <w:rsid w:val="00C60109"/>
    <w:rsid w:val="00C61665"/>
    <w:rsid w:val="00C631B0"/>
    <w:rsid w:val="00C63CF6"/>
    <w:rsid w:val="00C643F7"/>
    <w:rsid w:val="00C64E2A"/>
    <w:rsid w:val="00C65930"/>
    <w:rsid w:val="00C65D94"/>
    <w:rsid w:val="00C66C7E"/>
    <w:rsid w:val="00C6704F"/>
    <w:rsid w:val="00C705B1"/>
    <w:rsid w:val="00C7124B"/>
    <w:rsid w:val="00C7168F"/>
    <w:rsid w:val="00C73F5F"/>
    <w:rsid w:val="00C740B3"/>
    <w:rsid w:val="00C75054"/>
    <w:rsid w:val="00C76A11"/>
    <w:rsid w:val="00C779E4"/>
    <w:rsid w:val="00C77C17"/>
    <w:rsid w:val="00C80536"/>
    <w:rsid w:val="00C80F67"/>
    <w:rsid w:val="00C82347"/>
    <w:rsid w:val="00C82840"/>
    <w:rsid w:val="00C82E44"/>
    <w:rsid w:val="00C84B05"/>
    <w:rsid w:val="00C8568A"/>
    <w:rsid w:val="00C8761B"/>
    <w:rsid w:val="00C87F08"/>
    <w:rsid w:val="00C90167"/>
    <w:rsid w:val="00C90384"/>
    <w:rsid w:val="00C90F2F"/>
    <w:rsid w:val="00C918A7"/>
    <w:rsid w:val="00C91DAC"/>
    <w:rsid w:val="00C91F3A"/>
    <w:rsid w:val="00C934ED"/>
    <w:rsid w:val="00C93AA2"/>
    <w:rsid w:val="00C93C17"/>
    <w:rsid w:val="00C96051"/>
    <w:rsid w:val="00C967C1"/>
    <w:rsid w:val="00C97CDB"/>
    <w:rsid w:val="00C97CF8"/>
    <w:rsid w:val="00CA02BA"/>
    <w:rsid w:val="00CA13BE"/>
    <w:rsid w:val="00CA365E"/>
    <w:rsid w:val="00CA3692"/>
    <w:rsid w:val="00CA680B"/>
    <w:rsid w:val="00CA6DA1"/>
    <w:rsid w:val="00CA714B"/>
    <w:rsid w:val="00CB0571"/>
    <w:rsid w:val="00CB15EE"/>
    <w:rsid w:val="00CB2194"/>
    <w:rsid w:val="00CB5870"/>
    <w:rsid w:val="00CB5DC2"/>
    <w:rsid w:val="00CB6006"/>
    <w:rsid w:val="00CB6EC0"/>
    <w:rsid w:val="00CC022B"/>
    <w:rsid w:val="00CC0AFD"/>
    <w:rsid w:val="00CC16F4"/>
    <w:rsid w:val="00CC2D63"/>
    <w:rsid w:val="00CC2EF2"/>
    <w:rsid w:val="00CC3A9C"/>
    <w:rsid w:val="00CC40AE"/>
    <w:rsid w:val="00CC4535"/>
    <w:rsid w:val="00CC4B96"/>
    <w:rsid w:val="00CC630E"/>
    <w:rsid w:val="00CC69EB"/>
    <w:rsid w:val="00CD1B1C"/>
    <w:rsid w:val="00CD3CFA"/>
    <w:rsid w:val="00CD4076"/>
    <w:rsid w:val="00CD531D"/>
    <w:rsid w:val="00CD7AB4"/>
    <w:rsid w:val="00CE2B4E"/>
    <w:rsid w:val="00CE3DEB"/>
    <w:rsid w:val="00CE4768"/>
    <w:rsid w:val="00CE55F9"/>
    <w:rsid w:val="00CE5833"/>
    <w:rsid w:val="00CE5B01"/>
    <w:rsid w:val="00CE5EB0"/>
    <w:rsid w:val="00CE642A"/>
    <w:rsid w:val="00CE7556"/>
    <w:rsid w:val="00CF18DF"/>
    <w:rsid w:val="00CF2D35"/>
    <w:rsid w:val="00CF3D76"/>
    <w:rsid w:val="00CF4FB5"/>
    <w:rsid w:val="00CF5A82"/>
    <w:rsid w:val="00CF5F26"/>
    <w:rsid w:val="00CF697B"/>
    <w:rsid w:val="00CF6B40"/>
    <w:rsid w:val="00D0084B"/>
    <w:rsid w:val="00D01EB4"/>
    <w:rsid w:val="00D028E0"/>
    <w:rsid w:val="00D033F8"/>
    <w:rsid w:val="00D04005"/>
    <w:rsid w:val="00D04179"/>
    <w:rsid w:val="00D04A52"/>
    <w:rsid w:val="00D05A22"/>
    <w:rsid w:val="00D06155"/>
    <w:rsid w:val="00D069D2"/>
    <w:rsid w:val="00D07F39"/>
    <w:rsid w:val="00D10121"/>
    <w:rsid w:val="00D11706"/>
    <w:rsid w:val="00D1176B"/>
    <w:rsid w:val="00D11892"/>
    <w:rsid w:val="00D14265"/>
    <w:rsid w:val="00D14C11"/>
    <w:rsid w:val="00D14D9F"/>
    <w:rsid w:val="00D14F12"/>
    <w:rsid w:val="00D15098"/>
    <w:rsid w:val="00D16990"/>
    <w:rsid w:val="00D17EE2"/>
    <w:rsid w:val="00D17F48"/>
    <w:rsid w:val="00D202AD"/>
    <w:rsid w:val="00D2069F"/>
    <w:rsid w:val="00D21002"/>
    <w:rsid w:val="00D216D4"/>
    <w:rsid w:val="00D21895"/>
    <w:rsid w:val="00D23487"/>
    <w:rsid w:val="00D23E78"/>
    <w:rsid w:val="00D24BB1"/>
    <w:rsid w:val="00D24DB7"/>
    <w:rsid w:val="00D24E8E"/>
    <w:rsid w:val="00D24FB3"/>
    <w:rsid w:val="00D25E3A"/>
    <w:rsid w:val="00D25FF0"/>
    <w:rsid w:val="00D279E6"/>
    <w:rsid w:val="00D3010E"/>
    <w:rsid w:val="00D30825"/>
    <w:rsid w:val="00D30D99"/>
    <w:rsid w:val="00D30E73"/>
    <w:rsid w:val="00D30F78"/>
    <w:rsid w:val="00D33BAC"/>
    <w:rsid w:val="00D33DE3"/>
    <w:rsid w:val="00D36A6E"/>
    <w:rsid w:val="00D36FC9"/>
    <w:rsid w:val="00D419CE"/>
    <w:rsid w:val="00D41D89"/>
    <w:rsid w:val="00D42765"/>
    <w:rsid w:val="00D42B22"/>
    <w:rsid w:val="00D4362F"/>
    <w:rsid w:val="00D457EF"/>
    <w:rsid w:val="00D468F9"/>
    <w:rsid w:val="00D473C4"/>
    <w:rsid w:val="00D50750"/>
    <w:rsid w:val="00D5129F"/>
    <w:rsid w:val="00D520A1"/>
    <w:rsid w:val="00D521B4"/>
    <w:rsid w:val="00D524C5"/>
    <w:rsid w:val="00D54669"/>
    <w:rsid w:val="00D54A50"/>
    <w:rsid w:val="00D56321"/>
    <w:rsid w:val="00D5750B"/>
    <w:rsid w:val="00D609A6"/>
    <w:rsid w:val="00D60F33"/>
    <w:rsid w:val="00D620E3"/>
    <w:rsid w:val="00D64A38"/>
    <w:rsid w:val="00D664F7"/>
    <w:rsid w:val="00D6797C"/>
    <w:rsid w:val="00D67AF6"/>
    <w:rsid w:val="00D67C83"/>
    <w:rsid w:val="00D7098F"/>
    <w:rsid w:val="00D70B3C"/>
    <w:rsid w:val="00D71412"/>
    <w:rsid w:val="00D719FD"/>
    <w:rsid w:val="00D71A48"/>
    <w:rsid w:val="00D72118"/>
    <w:rsid w:val="00D72640"/>
    <w:rsid w:val="00D7270D"/>
    <w:rsid w:val="00D7428D"/>
    <w:rsid w:val="00D75824"/>
    <w:rsid w:val="00D75D0E"/>
    <w:rsid w:val="00D76035"/>
    <w:rsid w:val="00D7648C"/>
    <w:rsid w:val="00D764E1"/>
    <w:rsid w:val="00D77A6C"/>
    <w:rsid w:val="00D7814D"/>
    <w:rsid w:val="00D803BB"/>
    <w:rsid w:val="00D82D5E"/>
    <w:rsid w:val="00D837CE"/>
    <w:rsid w:val="00D83E11"/>
    <w:rsid w:val="00D84905"/>
    <w:rsid w:val="00D9022A"/>
    <w:rsid w:val="00D902B4"/>
    <w:rsid w:val="00D90A92"/>
    <w:rsid w:val="00D90CB2"/>
    <w:rsid w:val="00D91C8A"/>
    <w:rsid w:val="00D93124"/>
    <w:rsid w:val="00D93988"/>
    <w:rsid w:val="00D93CE7"/>
    <w:rsid w:val="00D95875"/>
    <w:rsid w:val="00D958C6"/>
    <w:rsid w:val="00D968DF"/>
    <w:rsid w:val="00D96DBE"/>
    <w:rsid w:val="00D974CA"/>
    <w:rsid w:val="00D977D5"/>
    <w:rsid w:val="00DA11BA"/>
    <w:rsid w:val="00DA16C7"/>
    <w:rsid w:val="00DA2A09"/>
    <w:rsid w:val="00DA4935"/>
    <w:rsid w:val="00DA58B1"/>
    <w:rsid w:val="00DA5E4A"/>
    <w:rsid w:val="00DA61C1"/>
    <w:rsid w:val="00DA6795"/>
    <w:rsid w:val="00DA6E74"/>
    <w:rsid w:val="00DA741F"/>
    <w:rsid w:val="00DB0090"/>
    <w:rsid w:val="00DB01BC"/>
    <w:rsid w:val="00DB01FA"/>
    <w:rsid w:val="00DB0659"/>
    <w:rsid w:val="00DB08D7"/>
    <w:rsid w:val="00DB0BF5"/>
    <w:rsid w:val="00DB163C"/>
    <w:rsid w:val="00DB2B08"/>
    <w:rsid w:val="00DB2CC8"/>
    <w:rsid w:val="00DB3538"/>
    <w:rsid w:val="00DB35DC"/>
    <w:rsid w:val="00DB39F8"/>
    <w:rsid w:val="00DB4CE0"/>
    <w:rsid w:val="00DB55FB"/>
    <w:rsid w:val="00DB5A5E"/>
    <w:rsid w:val="00DB6C1C"/>
    <w:rsid w:val="00DB7CE8"/>
    <w:rsid w:val="00DC10C4"/>
    <w:rsid w:val="00DC360B"/>
    <w:rsid w:val="00DC479C"/>
    <w:rsid w:val="00DC5239"/>
    <w:rsid w:val="00DC5715"/>
    <w:rsid w:val="00DC5C30"/>
    <w:rsid w:val="00DC6A51"/>
    <w:rsid w:val="00DC7129"/>
    <w:rsid w:val="00DC748F"/>
    <w:rsid w:val="00DD06EB"/>
    <w:rsid w:val="00DD22FB"/>
    <w:rsid w:val="00DD24C3"/>
    <w:rsid w:val="00DD2787"/>
    <w:rsid w:val="00DD3634"/>
    <w:rsid w:val="00DD4213"/>
    <w:rsid w:val="00DD514D"/>
    <w:rsid w:val="00DD5B21"/>
    <w:rsid w:val="00DD5E8D"/>
    <w:rsid w:val="00DD5EC7"/>
    <w:rsid w:val="00DD64A2"/>
    <w:rsid w:val="00DD680A"/>
    <w:rsid w:val="00DD6E8F"/>
    <w:rsid w:val="00DD7123"/>
    <w:rsid w:val="00DE0B7E"/>
    <w:rsid w:val="00DE1329"/>
    <w:rsid w:val="00DE212B"/>
    <w:rsid w:val="00DE27FA"/>
    <w:rsid w:val="00DE37ED"/>
    <w:rsid w:val="00DE3CBD"/>
    <w:rsid w:val="00DE421A"/>
    <w:rsid w:val="00DE42B9"/>
    <w:rsid w:val="00DE53E3"/>
    <w:rsid w:val="00DE5992"/>
    <w:rsid w:val="00DF16F6"/>
    <w:rsid w:val="00DF1AC2"/>
    <w:rsid w:val="00DF341A"/>
    <w:rsid w:val="00DF61F4"/>
    <w:rsid w:val="00DF7202"/>
    <w:rsid w:val="00DF776C"/>
    <w:rsid w:val="00E006D9"/>
    <w:rsid w:val="00E00B99"/>
    <w:rsid w:val="00E012A8"/>
    <w:rsid w:val="00E01B58"/>
    <w:rsid w:val="00E029F0"/>
    <w:rsid w:val="00E05A40"/>
    <w:rsid w:val="00E05E94"/>
    <w:rsid w:val="00E074FA"/>
    <w:rsid w:val="00E0755E"/>
    <w:rsid w:val="00E07A22"/>
    <w:rsid w:val="00E07C8F"/>
    <w:rsid w:val="00E10596"/>
    <w:rsid w:val="00E11299"/>
    <w:rsid w:val="00E117FA"/>
    <w:rsid w:val="00E127F7"/>
    <w:rsid w:val="00E1416C"/>
    <w:rsid w:val="00E1639E"/>
    <w:rsid w:val="00E16861"/>
    <w:rsid w:val="00E171C8"/>
    <w:rsid w:val="00E1733E"/>
    <w:rsid w:val="00E24D3C"/>
    <w:rsid w:val="00E25210"/>
    <w:rsid w:val="00E27E6D"/>
    <w:rsid w:val="00E30A99"/>
    <w:rsid w:val="00E30BB9"/>
    <w:rsid w:val="00E30D99"/>
    <w:rsid w:val="00E311F1"/>
    <w:rsid w:val="00E31992"/>
    <w:rsid w:val="00E326E6"/>
    <w:rsid w:val="00E32CD5"/>
    <w:rsid w:val="00E33077"/>
    <w:rsid w:val="00E340EB"/>
    <w:rsid w:val="00E34239"/>
    <w:rsid w:val="00E34D21"/>
    <w:rsid w:val="00E35ADA"/>
    <w:rsid w:val="00E35CB2"/>
    <w:rsid w:val="00E37931"/>
    <w:rsid w:val="00E37BB2"/>
    <w:rsid w:val="00E409D3"/>
    <w:rsid w:val="00E41152"/>
    <w:rsid w:val="00E42294"/>
    <w:rsid w:val="00E42770"/>
    <w:rsid w:val="00E43175"/>
    <w:rsid w:val="00E44906"/>
    <w:rsid w:val="00E44D03"/>
    <w:rsid w:val="00E45FCF"/>
    <w:rsid w:val="00E47A53"/>
    <w:rsid w:val="00E524C1"/>
    <w:rsid w:val="00E5331B"/>
    <w:rsid w:val="00E538CB"/>
    <w:rsid w:val="00E53BD2"/>
    <w:rsid w:val="00E53DFB"/>
    <w:rsid w:val="00E54B65"/>
    <w:rsid w:val="00E55C17"/>
    <w:rsid w:val="00E56611"/>
    <w:rsid w:val="00E56DC3"/>
    <w:rsid w:val="00E571D6"/>
    <w:rsid w:val="00E60638"/>
    <w:rsid w:val="00E636AE"/>
    <w:rsid w:val="00E63E39"/>
    <w:rsid w:val="00E6410D"/>
    <w:rsid w:val="00E64832"/>
    <w:rsid w:val="00E64EC4"/>
    <w:rsid w:val="00E655FC"/>
    <w:rsid w:val="00E66B02"/>
    <w:rsid w:val="00E6712E"/>
    <w:rsid w:val="00E7050A"/>
    <w:rsid w:val="00E7276C"/>
    <w:rsid w:val="00E73AB0"/>
    <w:rsid w:val="00E74EFB"/>
    <w:rsid w:val="00E7510E"/>
    <w:rsid w:val="00E76019"/>
    <w:rsid w:val="00E77318"/>
    <w:rsid w:val="00E80F30"/>
    <w:rsid w:val="00E8171D"/>
    <w:rsid w:val="00E82ACD"/>
    <w:rsid w:val="00E85A7E"/>
    <w:rsid w:val="00E85B0E"/>
    <w:rsid w:val="00E862F1"/>
    <w:rsid w:val="00E87050"/>
    <w:rsid w:val="00E90E81"/>
    <w:rsid w:val="00E92D15"/>
    <w:rsid w:val="00E935BD"/>
    <w:rsid w:val="00E93C86"/>
    <w:rsid w:val="00E94CAB"/>
    <w:rsid w:val="00E94E42"/>
    <w:rsid w:val="00E94EA7"/>
    <w:rsid w:val="00E96DA5"/>
    <w:rsid w:val="00E970D7"/>
    <w:rsid w:val="00E974BE"/>
    <w:rsid w:val="00E97AE9"/>
    <w:rsid w:val="00EA1BB2"/>
    <w:rsid w:val="00EA3A0E"/>
    <w:rsid w:val="00EA415E"/>
    <w:rsid w:val="00EA66EA"/>
    <w:rsid w:val="00EB01FF"/>
    <w:rsid w:val="00EB31D1"/>
    <w:rsid w:val="00EB54FE"/>
    <w:rsid w:val="00EB6019"/>
    <w:rsid w:val="00EB7B64"/>
    <w:rsid w:val="00EC06FA"/>
    <w:rsid w:val="00EC13DA"/>
    <w:rsid w:val="00EC14EC"/>
    <w:rsid w:val="00EC159D"/>
    <w:rsid w:val="00EC17C2"/>
    <w:rsid w:val="00EC2097"/>
    <w:rsid w:val="00EC22D4"/>
    <w:rsid w:val="00EC45AA"/>
    <w:rsid w:val="00EC4C13"/>
    <w:rsid w:val="00EC50CE"/>
    <w:rsid w:val="00EC5145"/>
    <w:rsid w:val="00EC5298"/>
    <w:rsid w:val="00EC5E21"/>
    <w:rsid w:val="00EC5E6E"/>
    <w:rsid w:val="00EC5F0C"/>
    <w:rsid w:val="00EC69CB"/>
    <w:rsid w:val="00EC7C7D"/>
    <w:rsid w:val="00ED0CD4"/>
    <w:rsid w:val="00ED270F"/>
    <w:rsid w:val="00ED27EB"/>
    <w:rsid w:val="00ED2FD7"/>
    <w:rsid w:val="00ED3C4B"/>
    <w:rsid w:val="00ED3D08"/>
    <w:rsid w:val="00ED551F"/>
    <w:rsid w:val="00ED6EEB"/>
    <w:rsid w:val="00EE1D69"/>
    <w:rsid w:val="00EE2246"/>
    <w:rsid w:val="00EE2438"/>
    <w:rsid w:val="00EE27A9"/>
    <w:rsid w:val="00EE290F"/>
    <w:rsid w:val="00EE2FEF"/>
    <w:rsid w:val="00EE3003"/>
    <w:rsid w:val="00EE335A"/>
    <w:rsid w:val="00EE4108"/>
    <w:rsid w:val="00EE47ED"/>
    <w:rsid w:val="00EE48F4"/>
    <w:rsid w:val="00EE5E04"/>
    <w:rsid w:val="00EE6503"/>
    <w:rsid w:val="00EE6882"/>
    <w:rsid w:val="00EE6BBA"/>
    <w:rsid w:val="00EE7988"/>
    <w:rsid w:val="00EE7CAC"/>
    <w:rsid w:val="00EF11F9"/>
    <w:rsid w:val="00EF1337"/>
    <w:rsid w:val="00EF1424"/>
    <w:rsid w:val="00EF1D69"/>
    <w:rsid w:val="00EF2430"/>
    <w:rsid w:val="00EF3335"/>
    <w:rsid w:val="00EF3FBE"/>
    <w:rsid w:val="00EF4FEF"/>
    <w:rsid w:val="00EF5F41"/>
    <w:rsid w:val="00EF6A0F"/>
    <w:rsid w:val="00EF6B46"/>
    <w:rsid w:val="00F0092F"/>
    <w:rsid w:val="00F00CB7"/>
    <w:rsid w:val="00F0189C"/>
    <w:rsid w:val="00F01C33"/>
    <w:rsid w:val="00F01F48"/>
    <w:rsid w:val="00F03D4D"/>
    <w:rsid w:val="00F03E95"/>
    <w:rsid w:val="00F04406"/>
    <w:rsid w:val="00F05F7B"/>
    <w:rsid w:val="00F069CB"/>
    <w:rsid w:val="00F07BF0"/>
    <w:rsid w:val="00F10DC7"/>
    <w:rsid w:val="00F11926"/>
    <w:rsid w:val="00F1216A"/>
    <w:rsid w:val="00F13697"/>
    <w:rsid w:val="00F14301"/>
    <w:rsid w:val="00F1433B"/>
    <w:rsid w:val="00F15F0C"/>
    <w:rsid w:val="00F163DB"/>
    <w:rsid w:val="00F1703E"/>
    <w:rsid w:val="00F17EC3"/>
    <w:rsid w:val="00F206A8"/>
    <w:rsid w:val="00F21FBE"/>
    <w:rsid w:val="00F23143"/>
    <w:rsid w:val="00F2358B"/>
    <w:rsid w:val="00F244EF"/>
    <w:rsid w:val="00F245F0"/>
    <w:rsid w:val="00F25845"/>
    <w:rsid w:val="00F26CA8"/>
    <w:rsid w:val="00F312C3"/>
    <w:rsid w:val="00F3158F"/>
    <w:rsid w:val="00F3186B"/>
    <w:rsid w:val="00F3393A"/>
    <w:rsid w:val="00F340BA"/>
    <w:rsid w:val="00F34CD1"/>
    <w:rsid w:val="00F36013"/>
    <w:rsid w:val="00F36317"/>
    <w:rsid w:val="00F3794F"/>
    <w:rsid w:val="00F3796C"/>
    <w:rsid w:val="00F37BB5"/>
    <w:rsid w:val="00F37D7C"/>
    <w:rsid w:val="00F4049A"/>
    <w:rsid w:val="00F406AB"/>
    <w:rsid w:val="00F4087E"/>
    <w:rsid w:val="00F42530"/>
    <w:rsid w:val="00F428D3"/>
    <w:rsid w:val="00F42BAA"/>
    <w:rsid w:val="00F43999"/>
    <w:rsid w:val="00F4460A"/>
    <w:rsid w:val="00F44929"/>
    <w:rsid w:val="00F4585F"/>
    <w:rsid w:val="00F4598D"/>
    <w:rsid w:val="00F51C75"/>
    <w:rsid w:val="00F55FB3"/>
    <w:rsid w:val="00F55FE9"/>
    <w:rsid w:val="00F56549"/>
    <w:rsid w:val="00F56750"/>
    <w:rsid w:val="00F56E44"/>
    <w:rsid w:val="00F56FA3"/>
    <w:rsid w:val="00F5B3E4"/>
    <w:rsid w:val="00F60A7F"/>
    <w:rsid w:val="00F612C7"/>
    <w:rsid w:val="00F61F64"/>
    <w:rsid w:val="00F6220D"/>
    <w:rsid w:val="00F664BF"/>
    <w:rsid w:val="00F66CBC"/>
    <w:rsid w:val="00F67BD9"/>
    <w:rsid w:val="00F71C4F"/>
    <w:rsid w:val="00F7249A"/>
    <w:rsid w:val="00F731E8"/>
    <w:rsid w:val="00F746F8"/>
    <w:rsid w:val="00F753EA"/>
    <w:rsid w:val="00F75863"/>
    <w:rsid w:val="00F764F2"/>
    <w:rsid w:val="00F77054"/>
    <w:rsid w:val="00F77D17"/>
    <w:rsid w:val="00F80AA7"/>
    <w:rsid w:val="00F8168A"/>
    <w:rsid w:val="00F8178A"/>
    <w:rsid w:val="00F81D03"/>
    <w:rsid w:val="00F82853"/>
    <w:rsid w:val="00F83810"/>
    <w:rsid w:val="00F84760"/>
    <w:rsid w:val="00F84951"/>
    <w:rsid w:val="00F84CAC"/>
    <w:rsid w:val="00F84FA6"/>
    <w:rsid w:val="00F8554E"/>
    <w:rsid w:val="00F87E7A"/>
    <w:rsid w:val="00F90073"/>
    <w:rsid w:val="00F90F65"/>
    <w:rsid w:val="00F912E6"/>
    <w:rsid w:val="00F9155C"/>
    <w:rsid w:val="00F91D50"/>
    <w:rsid w:val="00F93809"/>
    <w:rsid w:val="00F9623E"/>
    <w:rsid w:val="00F96CA0"/>
    <w:rsid w:val="00F96DA4"/>
    <w:rsid w:val="00F96E40"/>
    <w:rsid w:val="00FA0A88"/>
    <w:rsid w:val="00FA109A"/>
    <w:rsid w:val="00FA118D"/>
    <w:rsid w:val="00FA1722"/>
    <w:rsid w:val="00FA296C"/>
    <w:rsid w:val="00FA2C0C"/>
    <w:rsid w:val="00FA31D1"/>
    <w:rsid w:val="00FA4670"/>
    <w:rsid w:val="00FA6919"/>
    <w:rsid w:val="00FA7981"/>
    <w:rsid w:val="00FB0367"/>
    <w:rsid w:val="00FB0DA6"/>
    <w:rsid w:val="00FB3E2C"/>
    <w:rsid w:val="00FB4565"/>
    <w:rsid w:val="00FB50F9"/>
    <w:rsid w:val="00FB59BC"/>
    <w:rsid w:val="00FB6F36"/>
    <w:rsid w:val="00FB7087"/>
    <w:rsid w:val="00FB740C"/>
    <w:rsid w:val="00FC0D78"/>
    <w:rsid w:val="00FC1487"/>
    <w:rsid w:val="00FC3BA2"/>
    <w:rsid w:val="00FC47BC"/>
    <w:rsid w:val="00FC4EA4"/>
    <w:rsid w:val="00FC5489"/>
    <w:rsid w:val="00FC74A2"/>
    <w:rsid w:val="00FC7DBA"/>
    <w:rsid w:val="00FD2535"/>
    <w:rsid w:val="00FD3708"/>
    <w:rsid w:val="00FD56E4"/>
    <w:rsid w:val="00FD578F"/>
    <w:rsid w:val="00FD6995"/>
    <w:rsid w:val="00FD787C"/>
    <w:rsid w:val="00FE04FB"/>
    <w:rsid w:val="00FE0632"/>
    <w:rsid w:val="00FE39C3"/>
    <w:rsid w:val="00FE41D6"/>
    <w:rsid w:val="00FE4291"/>
    <w:rsid w:val="00FE484C"/>
    <w:rsid w:val="00FE4DA6"/>
    <w:rsid w:val="00FE690A"/>
    <w:rsid w:val="00FE7771"/>
    <w:rsid w:val="00FF0FB6"/>
    <w:rsid w:val="00FF1389"/>
    <w:rsid w:val="00FF1E56"/>
    <w:rsid w:val="00FF2913"/>
    <w:rsid w:val="00FF2EEA"/>
    <w:rsid w:val="00FF3408"/>
    <w:rsid w:val="00FF3716"/>
    <w:rsid w:val="00FF57E0"/>
    <w:rsid w:val="00FF6F7E"/>
    <w:rsid w:val="00FF7299"/>
    <w:rsid w:val="0132B828"/>
    <w:rsid w:val="018CF84B"/>
    <w:rsid w:val="01C88E31"/>
    <w:rsid w:val="0225AD20"/>
    <w:rsid w:val="023D37E8"/>
    <w:rsid w:val="0252F694"/>
    <w:rsid w:val="0344DDB0"/>
    <w:rsid w:val="04864CBB"/>
    <w:rsid w:val="0486C8C5"/>
    <w:rsid w:val="071922F8"/>
    <w:rsid w:val="07F52301"/>
    <w:rsid w:val="086ACE6A"/>
    <w:rsid w:val="0877E8CA"/>
    <w:rsid w:val="08DAB4AE"/>
    <w:rsid w:val="08EDC570"/>
    <w:rsid w:val="0977E9B1"/>
    <w:rsid w:val="09839CC8"/>
    <w:rsid w:val="09D46937"/>
    <w:rsid w:val="0A612810"/>
    <w:rsid w:val="0A7774CB"/>
    <w:rsid w:val="0ADFE56F"/>
    <w:rsid w:val="0AF19E73"/>
    <w:rsid w:val="0B7647EC"/>
    <w:rsid w:val="0BA133C5"/>
    <w:rsid w:val="0BF009A5"/>
    <w:rsid w:val="0C3D0B76"/>
    <w:rsid w:val="0C672CF6"/>
    <w:rsid w:val="0CA15B05"/>
    <w:rsid w:val="0CAB8EEA"/>
    <w:rsid w:val="0D81A811"/>
    <w:rsid w:val="0D90098E"/>
    <w:rsid w:val="0DB87A3A"/>
    <w:rsid w:val="0E437BF2"/>
    <w:rsid w:val="0E59FA2D"/>
    <w:rsid w:val="0ED3D3DC"/>
    <w:rsid w:val="0EF165F2"/>
    <w:rsid w:val="0F33E040"/>
    <w:rsid w:val="0F66CD99"/>
    <w:rsid w:val="10B62217"/>
    <w:rsid w:val="11D753DF"/>
    <w:rsid w:val="12614A3A"/>
    <w:rsid w:val="128F116E"/>
    <w:rsid w:val="12E786BE"/>
    <w:rsid w:val="143D814C"/>
    <w:rsid w:val="15BE5848"/>
    <w:rsid w:val="15E29EDD"/>
    <w:rsid w:val="1772E319"/>
    <w:rsid w:val="180D2267"/>
    <w:rsid w:val="18964FFA"/>
    <w:rsid w:val="1901C2B8"/>
    <w:rsid w:val="19189C03"/>
    <w:rsid w:val="19E21203"/>
    <w:rsid w:val="1ACA986F"/>
    <w:rsid w:val="1ACEA714"/>
    <w:rsid w:val="1AD53515"/>
    <w:rsid w:val="1B8F3F5D"/>
    <w:rsid w:val="1BA2F1F7"/>
    <w:rsid w:val="1BA456D7"/>
    <w:rsid w:val="1BCA8B9F"/>
    <w:rsid w:val="1C710576"/>
    <w:rsid w:val="1C85EE4E"/>
    <w:rsid w:val="1CAECFD7"/>
    <w:rsid w:val="1CC29B38"/>
    <w:rsid w:val="1F596564"/>
    <w:rsid w:val="20904448"/>
    <w:rsid w:val="2148FA4E"/>
    <w:rsid w:val="226929A5"/>
    <w:rsid w:val="23409BED"/>
    <w:rsid w:val="23B4244D"/>
    <w:rsid w:val="24300D0F"/>
    <w:rsid w:val="24CBE4C9"/>
    <w:rsid w:val="263A9AD3"/>
    <w:rsid w:val="26950A20"/>
    <w:rsid w:val="26E0E4FD"/>
    <w:rsid w:val="26E8C6C3"/>
    <w:rsid w:val="27402645"/>
    <w:rsid w:val="27B090EF"/>
    <w:rsid w:val="28045283"/>
    <w:rsid w:val="2819F735"/>
    <w:rsid w:val="28AC45A8"/>
    <w:rsid w:val="28F3276B"/>
    <w:rsid w:val="299D415F"/>
    <w:rsid w:val="2A22EB09"/>
    <w:rsid w:val="2A76A1E7"/>
    <w:rsid w:val="2B7015A3"/>
    <w:rsid w:val="2B7A0769"/>
    <w:rsid w:val="2BB0BC8F"/>
    <w:rsid w:val="2BC8671C"/>
    <w:rsid w:val="2DA232D1"/>
    <w:rsid w:val="2DB36BC3"/>
    <w:rsid w:val="2DC03ED2"/>
    <w:rsid w:val="2E048002"/>
    <w:rsid w:val="2EDB60D4"/>
    <w:rsid w:val="305ED4FC"/>
    <w:rsid w:val="30B2102C"/>
    <w:rsid w:val="313CBD46"/>
    <w:rsid w:val="31D9A65E"/>
    <w:rsid w:val="324CB5AF"/>
    <w:rsid w:val="32F930AB"/>
    <w:rsid w:val="332A8B83"/>
    <w:rsid w:val="334FC1C5"/>
    <w:rsid w:val="3377A67F"/>
    <w:rsid w:val="3383A4F6"/>
    <w:rsid w:val="33A4C029"/>
    <w:rsid w:val="3407A048"/>
    <w:rsid w:val="354A995C"/>
    <w:rsid w:val="361F8400"/>
    <w:rsid w:val="36968026"/>
    <w:rsid w:val="375E0B82"/>
    <w:rsid w:val="38D328B4"/>
    <w:rsid w:val="38FD1B53"/>
    <w:rsid w:val="390733E8"/>
    <w:rsid w:val="39FA4070"/>
    <w:rsid w:val="3A0B02C2"/>
    <w:rsid w:val="3AADABE0"/>
    <w:rsid w:val="3B31E95A"/>
    <w:rsid w:val="3C7C28F8"/>
    <w:rsid w:val="3D1E208D"/>
    <w:rsid w:val="3D4BA057"/>
    <w:rsid w:val="3ED06B3D"/>
    <w:rsid w:val="3F0B33FE"/>
    <w:rsid w:val="3F1F6F4B"/>
    <w:rsid w:val="3FB2B6F2"/>
    <w:rsid w:val="3FC2E9EC"/>
    <w:rsid w:val="40686250"/>
    <w:rsid w:val="40EACC5E"/>
    <w:rsid w:val="42D63BDF"/>
    <w:rsid w:val="42ED09E0"/>
    <w:rsid w:val="42F1DE2D"/>
    <w:rsid w:val="439352A1"/>
    <w:rsid w:val="441F64B3"/>
    <w:rsid w:val="453386DB"/>
    <w:rsid w:val="45E92EB5"/>
    <w:rsid w:val="465BD774"/>
    <w:rsid w:val="46E58800"/>
    <w:rsid w:val="480EDC5F"/>
    <w:rsid w:val="48B590FD"/>
    <w:rsid w:val="48E102F3"/>
    <w:rsid w:val="48F5DE43"/>
    <w:rsid w:val="49E4E671"/>
    <w:rsid w:val="4AF4C730"/>
    <w:rsid w:val="4B04BDF5"/>
    <w:rsid w:val="4BC7F696"/>
    <w:rsid w:val="4C890D4F"/>
    <w:rsid w:val="4CD380B7"/>
    <w:rsid w:val="4CEBCB0B"/>
    <w:rsid w:val="4D97032C"/>
    <w:rsid w:val="4DF85132"/>
    <w:rsid w:val="4E052162"/>
    <w:rsid w:val="4E2A2BA5"/>
    <w:rsid w:val="4E3A46A8"/>
    <w:rsid w:val="4E4D998E"/>
    <w:rsid w:val="4E512403"/>
    <w:rsid w:val="4FDFCE24"/>
    <w:rsid w:val="5083D3EE"/>
    <w:rsid w:val="510C6FB7"/>
    <w:rsid w:val="513804A3"/>
    <w:rsid w:val="515AB956"/>
    <w:rsid w:val="51A9950E"/>
    <w:rsid w:val="53A2F861"/>
    <w:rsid w:val="545C0D1B"/>
    <w:rsid w:val="5495E4CA"/>
    <w:rsid w:val="54E70F2C"/>
    <w:rsid w:val="54F0DA1B"/>
    <w:rsid w:val="54F4422D"/>
    <w:rsid w:val="579AF00F"/>
    <w:rsid w:val="580373C6"/>
    <w:rsid w:val="5812ECDD"/>
    <w:rsid w:val="58217956"/>
    <w:rsid w:val="591A237C"/>
    <w:rsid w:val="59A2D4A4"/>
    <w:rsid w:val="59E80CD5"/>
    <w:rsid w:val="5A3A00DB"/>
    <w:rsid w:val="5B06FC78"/>
    <w:rsid w:val="5B6C40E3"/>
    <w:rsid w:val="5C0BAE67"/>
    <w:rsid w:val="5CD0E34D"/>
    <w:rsid w:val="5D035698"/>
    <w:rsid w:val="5DEB3FDB"/>
    <w:rsid w:val="5E249057"/>
    <w:rsid w:val="5E71451C"/>
    <w:rsid w:val="5F2CDAD9"/>
    <w:rsid w:val="5F4709DE"/>
    <w:rsid w:val="5F62F015"/>
    <w:rsid w:val="603831C7"/>
    <w:rsid w:val="6148D7CC"/>
    <w:rsid w:val="61852596"/>
    <w:rsid w:val="61DDC17B"/>
    <w:rsid w:val="62338B34"/>
    <w:rsid w:val="6256B17F"/>
    <w:rsid w:val="6264B8DC"/>
    <w:rsid w:val="63FC381C"/>
    <w:rsid w:val="648A4392"/>
    <w:rsid w:val="64C14BBB"/>
    <w:rsid w:val="64EE493D"/>
    <w:rsid w:val="66E04ADE"/>
    <w:rsid w:val="683B3488"/>
    <w:rsid w:val="6880466D"/>
    <w:rsid w:val="68999E6E"/>
    <w:rsid w:val="6954B2FF"/>
    <w:rsid w:val="6B31C32A"/>
    <w:rsid w:val="6B7B83BD"/>
    <w:rsid w:val="6BB7B5E4"/>
    <w:rsid w:val="6CA272B6"/>
    <w:rsid w:val="6D1CCDEA"/>
    <w:rsid w:val="6D2DB967"/>
    <w:rsid w:val="6D63A881"/>
    <w:rsid w:val="6D76961D"/>
    <w:rsid w:val="6D8B94EB"/>
    <w:rsid w:val="6D9C9CED"/>
    <w:rsid w:val="6DD16F0D"/>
    <w:rsid w:val="6E19539C"/>
    <w:rsid w:val="6E350961"/>
    <w:rsid w:val="6E6C8E31"/>
    <w:rsid w:val="6F7FF189"/>
    <w:rsid w:val="6F94D68A"/>
    <w:rsid w:val="6FC4B4C7"/>
    <w:rsid w:val="7028D16A"/>
    <w:rsid w:val="705AE489"/>
    <w:rsid w:val="7084CB75"/>
    <w:rsid w:val="70F8399F"/>
    <w:rsid w:val="71039F57"/>
    <w:rsid w:val="715C4B61"/>
    <w:rsid w:val="7197AE79"/>
    <w:rsid w:val="71DB824B"/>
    <w:rsid w:val="7273CB7F"/>
    <w:rsid w:val="741E9667"/>
    <w:rsid w:val="750CB810"/>
    <w:rsid w:val="75369873"/>
    <w:rsid w:val="7562507F"/>
    <w:rsid w:val="76339CDC"/>
    <w:rsid w:val="76CD7046"/>
    <w:rsid w:val="777A9B0A"/>
    <w:rsid w:val="778540A4"/>
    <w:rsid w:val="77905152"/>
    <w:rsid w:val="77F67444"/>
    <w:rsid w:val="787F843E"/>
    <w:rsid w:val="79026C9F"/>
    <w:rsid w:val="793AE4EA"/>
    <w:rsid w:val="79417135"/>
    <w:rsid w:val="799A1E1B"/>
    <w:rsid w:val="79FF2818"/>
    <w:rsid w:val="7A7C3620"/>
    <w:rsid w:val="7AD7AE83"/>
    <w:rsid w:val="7B0A9E10"/>
    <w:rsid w:val="7C2AAD24"/>
    <w:rsid w:val="7CC2DD84"/>
    <w:rsid w:val="7EA37382"/>
    <w:rsid w:val="7EF00A68"/>
    <w:rsid w:val="7F2AE7A2"/>
    <w:rsid w:val="7FEF828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966C733"/>
  <w15:docId w15:val="{876B0A0F-6958-47D1-9ED0-88C42D955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316E2F"/>
    <w:pPr>
      <w:keepNext/>
      <w:keepLines/>
      <w:numPr>
        <w:numId w:val="9"/>
      </w:numPr>
      <w:spacing w:before="480" w:line="276" w:lineRule="auto"/>
      <w:jc w:val="center"/>
      <w:outlineLvl w:val="0"/>
    </w:pPr>
    <w:rPr>
      <w:rFonts w:ascii="Calibri" w:eastAsiaTheme="majorEastAsia" w:hAnsi="Calibri" w:cstheme="majorBidi"/>
      <w:b/>
      <w:bCs/>
      <w:color w:val="00B050"/>
      <w:sz w:val="32"/>
      <w:szCs w:val="28"/>
      <w:lang w:eastAsia="ja-JP"/>
    </w:rPr>
  </w:style>
  <w:style w:type="paragraph" w:styleId="2">
    <w:name w:val="heading 2"/>
    <w:basedOn w:val="a"/>
    <w:next w:val="a"/>
    <w:link w:val="20"/>
    <w:autoRedefine/>
    <w:unhideWhenUsed/>
    <w:qFormat/>
    <w:rsid w:val="00316E2F"/>
    <w:pPr>
      <w:keepNext/>
      <w:keepLines/>
      <w:numPr>
        <w:ilvl w:val="1"/>
        <w:numId w:val="9"/>
      </w:numPr>
      <w:pBdr>
        <w:bottom w:val="single" w:sz="36" w:space="1" w:color="00B050"/>
      </w:pBdr>
      <w:spacing w:before="200"/>
      <w:outlineLvl w:val="1"/>
    </w:pPr>
    <w:rPr>
      <w:rFonts w:eastAsiaTheme="majorEastAsia" w:cstheme="majorBidi"/>
      <w:b/>
      <w:bCs/>
      <w:color w:val="00B050"/>
      <w:sz w:val="24"/>
      <w:szCs w:val="26"/>
      <w:lang w:eastAsia="ja-JP"/>
    </w:rPr>
  </w:style>
  <w:style w:type="paragraph" w:styleId="3">
    <w:name w:val="heading 3"/>
    <w:next w:val="a"/>
    <w:link w:val="30"/>
    <w:unhideWhenUsed/>
    <w:qFormat/>
    <w:rsid w:val="00316E2F"/>
    <w:pPr>
      <w:keepNext/>
      <w:keepLines/>
      <w:widowControl w:val="0"/>
      <w:numPr>
        <w:ilvl w:val="2"/>
        <w:numId w:val="9"/>
      </w:numPr>
      <w:spacing w:before="240" w:after="120"/>
      <w:jc w:val="both"/>
      <w:outlineLvl w:val="2"/>
    </w:pPr>
    <w:rPr>
      <w:rFonts w:cs="ITC Franklin Gothic Std Med"/>
      <w:b/>
      <w:color w:val="00B050"/>
      <w:sz w:val="24"/>
      <w:szCs w:val="26"/>
      <w:lang w:val="en-GB"/>
    </w:rPr>
  </w:style>
  <w:style w:type="paragraph" w:styleId="4">
    <w:name w:val="heading 4"/>
    <w:basedOn w:val="a"/>
    <w:next w:val="a"/>
    <w:link w:val="40"/>
    <w:unhideWhenUsed/>
    <w:qFormat/>
    <w:rsid w:val="00316E2F"/>
    <w:pPr>
      <w:keepNext/>
      <w:keepLines/>
      <w:numPr>
        <w:ilvl w:val="3"/>
        <w:numId w:val="9"/>
      </w:numPr>
      <w:spacing w:before="120" w:after="120"/>
      <w:jc w:val="both"/>
      <w:outlineLvl w:val="3"/>
    </w:pPr>
    <w:rPr>
      <w:rFonts w:cs="ITC Franklin Gothic Std Med"/>
      <w:b/>
      <w:i/>
      <w:color w:val="00B050"/>
      <w:szCs w:val="24"/>
      <w:lang w:val="en-GB"/>
    </w:rPr>
  </w:style>
  <w:style w:type="paragraph" w:styleId="5">
    <w:name w:val="heading 5"/>
    <w:basedOn w:val="a"/>
    <w:next w:val="a"/>
    <w:link w:val="50"/>
    <w:uiPriority w:val="9"/>
    <w:unhideWhenUsed/>
    <w:qFormat/>
    <w:rsid w:val="00316E2F"/>
    <w:pPr>
      <w:widowControl w:val="0"/>
      <w:numPr>
        <w:ilvl w:val="4"/>
        <w:numId w:val="9"/>
      </w:numPr>
      <w:autoSpaceDE w:val="0"/>
      <w:autoSpaceDN w:val="0"/>
      <w:adjustRightInd w:val="0"/>
      <w:spacing w:before="120" w:after="120"/>
      <w:jc w:val="both"/>
      <w:outlineLvl w:val="4"/>
    </w:pPr>
    <w:rPr>
      <w:rFonts w:cs="ITC Franklin Gothic Std Med"/>
      <w:b/>
      <w:i/>
      <w:iCs/>
      <w:color w:val="C45911" w:themeColor="accent2" w:themeShade="BF"/>
      <w:sz w:val="24"/>
      <w:szCs w:val="24"/>
      <w:lang w:val="en-GB"/>
    </w:rPr>
  </w:style>
  <w:style w:type="paragraph" w:styleId="6">
    <w:name w:val="heading 6"/>
    <w:basedOn w:val="a"/>
    <w:next w:val="a"/>
    <w:link w:val="60"/>
    <w:uiPriority w:val="9"/>
    <w:semiHidden/>
    <w:unhideWhenUsed/>
    <w:qFormat/>
    <w:rsid w:val="00316E2F"/>
    <w:pPr>
      <w:keepNext/>
      <w:keepLines/>
      <w:numPr>
        <w:ilvl w:val="5"/>
        <w:numId w:val="9"/>
      </w:numPr>
      <w:spacing w:before="200" w:line="276" w:lineRule="auto"/>
      <w:outlineLvl w:val="5"/>
    </w:pPr>
    <w:rPr>
      <w:rFonts w:asciiTheme="majorHAnsi" w:eastAsiaTheme="majorEastAsia" w:hAnsiTheme="majorHAnsi" w:cstheme="majorBidi"/>
      <w:i/>
      <w:iCs/>
      <w:color w:val="1F3763" w:themeColor="accent1" w:themeShade="7F"/>
      <w:lang w:eastAsia="ja-JP"/>
    </w:rPr>
  </w:style>
  <w:style w:type="paragraph" w:styleId="7">
    <w:name w:val="heading 7"/>
    <w:basedOn w:val="a"/>
    <w:next w:val="a"/>
    <w:link w:val="70"/>
    <w:uiPriority w:val="9"/>
    <w:semiHidden/>
    <w:unhideWhenUsed/>
    <w:qFormat/>
    <w:rsid w:val="00316E2F"/>
    <w:pPr>
      <w:keepNext/>
      <w:keepLines/>
      <w:numPr>
        <w:ilvl w:val="6"/>
        <w:numId w:val="9"/>
      </w:numPr>
      <w:spacing w:before="200" w:line="276" w:lineRule="auto"/>
      <w:outlineLvl w:val="6"/>
    </w:pPr>
    <w:rPr>
      <w:rFonts w:asciiTheme="majorHAnsi" w:eastAsiaTheme="majorEastAsia" w:hAnsiTheme="majorHAnsi" w:cstheme="majorBidi"/>
      <w:i/>
      <w:iCs/>
      <w:color w:val="404040" w:themeColor="text1" w:themeTint="BF"/>
      <w:lang w:eastAsia="ja-JP"/>
    </w:rPr>
  </w:style>
  <w:style w:type="paragraph" w:styleId="8">
    <w:name w:val="heading 8"/>
    <w:basedOn w:val="a"/>
    <w:next w:val="a"/>
    <w:link w:val="80"/>
    <w:uiPriority w:val="9"/>
    <w:semiHidden/>
    <w:unhideWhenUsed/>
    <w:qFormat/>
    <w:rsid w:val="00316E2F"/>
    <w:pPr>
      <w:keepNext/>
      <w:keepLines/>
      <w:numPr>
        <w:ilvl w:val="7"/>
        <w:numId w:val="9"/>
      </w:numPr>
      <w:spacing w:before="200" w:line="276" w:lineRule="auto"/>
      <w:outlineLvl w:val="7"/>
    </w:pPr>
    <w:rPr>
      <w:rFonts w:asciiTheme="majorHAnsi" w:eastAsiaTheme="majorEastAsia" w:hAnsiTheme="majorHAnsi" w:cstheme="majorBidi"/>
      <w:color w:val="404040" w:themeColor="text1" w:themeTint="BF"/>
      <w:sz w:val="20"/>
      <w:szCs w:val="20"/>
      <w:lang w:eastAsia="ja-JP"/>
    </w:rPr>
  </w:style>
  <w:style w:type="paragraph" w:styleId="9">
    <w:name w:val="heading 9"/>
    <w:basedOn w:val="a"/>
    <w:next w:val="a"/>
    <w:link w:val="90"/>
    <w:uiPriority w:val="9"/>
    <w:semiHidden/>
    <w:unhideWhenUsed/>
    <w:qFormat/>
    <w:rsid w:val="00316E2F"/>
    <w:pPr>
      <w:keepNext/>
      <w:keepLines/>
      <w:numPr>
        <w:ilvl w:val="8"/>
        <w:numId w:val="9"/>
      </w:numPr>
      <w:spacing w:before="200" w:line="276" w:lineRule="auto"/>
      <w:outlineLvl w:val="8"/>
    </w:pPr>
    <w:rPr>
      <w:rFonts w:asciiTheme="majorHAnsi" w:eastAsiaTheme="majorEastAsia" w:hAnsiTheme="majorHAnsi" w:cstheme="majorBidi"/>
      <w:i/>
      <w:iCs/>
      <w:color w:val="404040" w:themeColor="text1" w:themeTint="BF"/>
      <w:sz w:val="20"/>
      <w:szCs w:val="20"/>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35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footnote reference"/>
    <w:rsid w:val="00E35CB2"/>
    <w:rPr>
      <w:position w:val="6"/>
      <w:sz w:val="16"/>
    </w:rPr>
  </w:style>
  <w:style w:type="paragraph" w:customStyle="1" w:styleId="Footnote">
    <w:name w:val="Footnote"/>
    <w:basedOn w:val="a"/>
    <w:qFormat/>
    <w:rsid w:val="00E35CB2"/>
    <w:pPr>
      <w:tabs>
        <w:tab w:val="left" w:pos="227"/>
      </w:tabs>
      <w:ind w:left="227" w:hanging="227"/>
    </w:pPr>
    <w:rPr>
      <w:rFonts w:ascii="Arial" w:eastAsia="Calibri" w:hAnsi="Arial" w:cs="Times New Roman"/>
      <w:sz w:val="20"/>
      <w:lang w:val="en-GB"/>
    </w:rPr>
  </w:style>
  <w:style w:type="paragraph" w:customStyle="1" w:styleId="Normal-PRsubhead">
    <w:name w:val="Normal-PR subhead"/>
    <w:basedOn w:val="a"/>
    <w:next w:val="a"/>
    <w:autoRedefine/>
    <w:qFormat/>
    <w:rsid w:val="00710BFF"/>
    <w:pPr>
      <w:keepLines/>
      <w:widowControl w:val="0"/>
      <w:tabs>
        <w:tab w:val="left" w:pos="113"/>
      </w:tabs>
    </w:pPr>
    <w:rPr>
      <w:rFonts w:eastAsia="Calibri" w:cstheme="minorHAnsi"/>
      <w:color w:val="5B9BD5" w:themeColor="accent5"/>
      <w:lang w:val="en-GB"/>
    </w:rPr>
  </w:style>
  <w:style w:type="character" w:styleId="a5">
    <w:name w:val="annotation reference"/>
    <w:basedOn w:val="a0"/>
    <w:semiHidden/>
    <w:unhideWhenUsed/>
    <w:rsid w:val="004C681B"/>
    <w:rPr>
      <w:sz w:val="16"/>
      <w:szCs w:val="16"/>
    </w:rPr>
  </w:style>
  <w:style w:type="paragraph" w:styleId="a6">
    <w:name w:val="annotation text"/>
    <w:basedOn w:val="a"/>
    <w:link w:val="a7"/>
    <w:uiPriority w:val="99"/>
    <w:unhideWhenUsed/>
    <w:rsid w:val="004C681B"/>
    <w:rPr>
      <w:sz w:val="20"/>
      <w:szCs w:val="20"/>
    </w:rPr>
  </w:style>
  <w:style w:type="character" w:customStyle="1" w:styleId="a7">
    <w:name w:val="Текст примітки Знак"/>
    <w:basedOn w:val="a0"/>
    <w:link w:val="a6"/>
    <w:uiPriority w:val="99"/>
    <w:rsid w:val="004C681B"/>
    <w:rPr>
      <w:sz w:val="20"/>
      <w:szCs w:val="20"/>
    </w:rPr>
  </w:style>
  <w:style w:type="paragraph" w:styleId="a8">
    <w:name w:val="annotation subject"/>
    <w:basedOn w:val="a6"/>
    <w:next w:val="a6"/>
    <w:link w:val="a9"/>
    <w:uiPriority w:val="99"/>
    <w:semiHidden/>
    <w:unhideWhenUsed/>
    <w:rsid w:val="004C681B"/>
    <w:rPr>
      <w:b/>
      <w:bCs/>
    </w:rPr>
  </w:style>
  <w:style w:type="character" w:customStyle="1" w:styleId="a9">
    <w:name w:val="Тема примітки Знак"/>
    <w:basedOn w:val="a7"/>
    <w:link w:val="a8"/>
    <w:uiPriority w:val="99"/>
    <w:semiHidden/>
    <w:rsid w:val="004C681B"/>
    <w:rPr>
      <w:b/>
      <w:bCs/>
      <w:sz w:val="20"/>
      <w:szCs w:val="20"/>
    </w:rPr>
  </w:style>
  <w:style w:type="paragraph" w:styleId="aa">
    <w:name w:val="Balloon Text"/>
    <w:basedOn w:val="a"/>
    <w:link w:val="ab"/>
    <w:uiPriority w:val="99"/>
    <w:semiHidden/>
    <w:unhideWhenUsed/>
    <w:rsid w:val="004C681B"/>
    <w:rPr>
      <w:rFonts w:ascii="Segoe UI" w:hAnsi="Segoe UI" w:cs="Segoe UI"/>
      <w:sz w:val="18"/>
      <w:szCs w:val="18"/>
    </w:rPr>
  </w:style>
  <w:style w:type="character" w:customStyle="1" w:styleId="ab">
    <w:name w:val="Текст у виносці Знак"/>
    <w:basedOn w:val="a0"/>
    <w:link w:val="aa"/>
    <w:uiPriority w:val="99"/>
    <w:semiHidden/>
    <w:rsid w:val="004C681B"/>
    <w:rPr>
      <w:rFonts w:ascii="Segoe UI" w:hAnsi="Segoe UI" w:cs="Segoe UI"/>
      <w:sz w:val="18"/>
      <w:szCs w:val="18"/>
    </w:rPr>
  </w:style>
  <w:style w:type="paragraph" w:styleId="ac">
    <w:name w:val="header"/>
    <w:basedOn w:val="a"/>
    <w:link w:val="ad"/>
    <w:uiPriority w:val="99"/>
    <w:unhideWhenUsed/>
    <w:rsid w:val="00945B1A"/>
    <w:pPr>
      <w:tabs>
        <w:tab w:val="center" w:pos="4680"/>
        <w:tab w:val="right" w:pos="9360"/>
      </w:tabs>
    </w:pPr>
  </w:style>
  <w:style w:type="character" w:customStyle="1" w:styleId="ad">
    <w:name w:val="Верхній колонтитул Знак"/>
    <w:basedOn w:val="a0"/>
    <w:link w:val="ac"/>
    <w:uiPriority w:val="99"/>
    <w:rsid w:val="00945B1A"/>
  </w:style>
  <w:style w:type="paragraph" w:styleId="ae">
    <w:name w:val="footer"/>
    <w:basedOn w:val="a"/>
    <w:link w:val="af"/>
    <w:uiPriority w:val="99"/>
    <w:unhideWhenUsed/>
    <w:rsid w:val="00945B1A"/>
    <w:pPr>
      <w:tabs>
        <w:tab w:val="center" w:pos="4680"/>
        <w:tab w:val="right" w:pos="9360"/>
      </w:tabs>
    </w:pPr>
  </w:style>
  <w:style w:type="character" w:customStyle="1" w:styleId="af">
    <w:name w:val="Нижній колонтитул Знак"/>
    <w:basedOn w:val="a0"/>
    <w:link w:val="ae"/>
    <w:uiPriority w:val="99"/>
    <w:rsid w:val="00945B1A"/>
  </w:style>
  <w:style w:type="paragraph" w:styleId="af0">
    <w:name w:val="List Paragraph"/>
    <w:aliases w:val="123 List Paragraph,3,Bullets,Citation List,List Paragraph (numbered (a)),List Paragraph 1,List Paragraph nowy,List_Paragraph,Liste 1,Main numbered paragraph,Number paragraph,Numbered List Paragraph,Numbered Paragraph,References,lp1,본문(내용)"/>
    <w:basedOn w:val="a"/>
    <w:link w:val="af1"/>
    <w:uiPriority w:val="34"/>
    <w:qFormat/>
    <w:rsid w:val="004E7CEA"/>
    <w:pPr>
      <w:spacing w:after="240"/>
      <w:ind w:left="1710" w:hanging="360"/>
      <w:jc w:val="both"/>
    </w:pPr>
    <w:rPr>
      <w:rFonts w:eastAsiaTheme="minorEastAsia" w:cs="Times New Roman"/>
    </w:rPr>
  </w:style>
  <w:style w:type="character" w:customStyle="1" w:styleId="af1">
    <w:name w:val="Абзац списку Знак"/>
    <w:aliases w:val="123 List Paragraph Знак,3 Знак,Bullets Знак,Citation List Знак,List Paragraph (numbered (a)) Знак,List Paragraph 1 Знак,List Paragraph nowy Знак,List_Paragraph Знак,Liste 1 Знак,Main numbered paragraph Знак,Number paragraph Знак"/>
    <w:basedOn w:val="a0"/>
    <w:link w:val="af0"/>
    <w:uiPriority w:val="34"/>
    <w:qFormat/>
    <w:rsid w:val="004E7CEA"/>
    <w:rPr>
      <w:rFonts w:eastAsiaTheme="minorEastAsia" w:cs="Times New Roman"/>
    </w:rPr>
  </w:style>
  <w:style w:type="paragraph" w:styleId="af2">
    <w:name w:val="footnote text"/>
    <w:aliases w:val="Текст сноски Знак Char Знак Знак,Текст сноски Знак Знак,Текст сноски Знак Char Char,Текст сноски Знак Char,Знак Знак, Знак Знак,single space,footnote text,fn,FOOTNOTES"/>
    <w:basedOn w:val="a"/>
    <w:link w:val="af3"/>
    <w:unhideWhenUsed/>
    <w:rsid w:val="007C7248"/>
    <w:rPr>
      <w:sz w:val="20"/>
      <w:szCs w:val="20"/>
    </w:rPr>
  </w:style>
  <w:style w:type="character" w:customStyle="1" w:styleId="af3">
    <w:name w:val="Текст виноски Знак"/>
    <w:aliases w:val="Текст сноски Знак Char Знак Знак Знак,Текст сноски Знак Знак Знак,Текст сноски Знак Char Char Знак,Текст сноски Знак Char Знак,Знак Знак Знак, Знак Знак Знак,single space Знак,footnote text Знак,fn Знак,FOOTNOTES Знак"/>
    <w:basedOn w:val="a0"/>
    <w:link w:val="af2"/>
    <w:rsid w:val="007C7248"/>
    <w:rPr>
      <w:sz w:val="20"/>
      <w:szCs w:val="20"/>
    </w:rPr>
  </w:style>
  <w:style w:type="paragraph" w:customStyle="1" w:styleId="Normalbullettable">
    <w:name w:val="Normal bullet table"/>
    <w:basedOn w:val="a"/>
    <w:autoRedefine/>
    <w:qFormat/>
    <w:rsid w:val="004D3A88"/>
    <w:pPr>
      <w:tabs>
        <w:tab w:val="left" w:pos="0"/>
      </w:tabs>
    </w:pPr>
    <w:rPr>
      <w:rFonts w:eastAsia="Calibri" w:cstheme="minorHAnsi"/>
      <w:lang w:val="en-GB"/>
    </w:rPr>
  </w:style>
  <w:style w:type="paragraph" w:customStyle="1" w:styleId="ItalicsESHSreporting">
    <w:name w:val="Italics ESHS reporting"/>
    <w:basedOn w:val="Normalbullettable"/>
    <w:next w:val="a"/>
    <w:qFormat/>
    <w:rsid w:val="00821252"/>
    <w:pPr>
      <w:spacing w:before="80"/>
    </w:pPr>
    <w:rPr>
      <w:i/>
    </w:rPr>
  </w:style>
  <w:style w:type="paragraph" w:customStyle="1" w:styleId="Italicsbullettable">
    <w:name w:val="Italics bullet table"/>
    <w:basedOn w:val="Normalbullettable"/>
    <w:autoRedefine/>
    <w:qFormat/>
    <w:rsid w:val="00AD1382"/>
    <w:pPr>
      <w:ind w:left="-29" w:firstLine="29"/>
    </w:pPr>
  </w:style>
  <w:style w:type="paragraph" w:customStyle="1" w:styleId="Bulletfortable">
    <w:name w:val="Bullet for table"/>
    <w:basedOn w:val="a"/>
    <w:autoRedefine/>
    <w:uiPriority w:val="99"/>
    <w:qFormat/>
    <w:rsid w:val="00C967C1"/>
    <w:pPr>
      <w:tabs>
        <w:tab w:val="left" w:pos="0"/>
      </w:tabs>
      <w:jc w:val="both"/>
    </w:pPr>
    <w:rPr>
      <w:rFonts w:ascii="Arial" w:eastAsia="Calibri" w:hAnsi="Arial" w:cs="Calibri"/>
      <w:color w:val="000000"/>
      <w:sz w:val="20"/>
      <w:lang w:eastAsia="en-GB"/>
    </w:rPr>
  </w:style>
  <w:style w:type="paragraph" w:customStyle="1" w:styleId="MainText">
    <w:name w:val="MainText"/>
    <w:basedOn w:val="a"/>
    <w:link w:val="MainTextChar"/>
    <w:rsid w:val="00AE0947"/>
    <w:pPr>
      <w:spacing w:after="120" w:line="269" w:lineRule="auto"/>
    </w:pPr>
    <w:rPr>
      <w:rFonts w:ascii="Arial" w:eastAsia="Times New Roman" w:hAnsi="Arial" w:cs="Arial"/>
      <w:sz w:val="20"/>
      <w:lang w:val="en-GB" w:eastAsia="zh-CN"/>
    </w:rPr>
  </w:style>
  <w:style w:type="character" w:customStyle="1" w:styleId="MainTextChar">
    <w:name w:val="MainText Char"/>
    <w:link w:val="MainText"/>
    <w:rsid w:val="00AE0947"/>
    <w:rPr>
      <w:rFonts w:ascii="Arial" w:eastAsia="Times New Roman" w:hAnsi="Arial" w:cs="Arial"/>
      <w:sz w:val="20"/>
      <w:lang w:val="en-GB" w:eastAsia="zh-CN"/>
    </w:rPr>
  </w:style>
  <w:style w:type="paragraph" w:customStyle="1" w:styleId="Bullettable">
    <w:name w:val="Bullet table"/>
    <w:basedOn w:val="a"/>
    <w:autoRedefine/>
    <w:qFormat/>
    <w:rsid w:val="00BA5648"/>
    <w:pPr>
      <w:suppressAutoHyphens/>
      <w:jc w:val="both"/>
    </w:pPr>
    <w:rPr>
      <w:rFonts w:eastAsia="Calibri" w:cstheme="minorHAnsi"/>
      <w:i/>
      <w:lang w:val="en-GB"/>
    </w:rPr>
  </w:style>
  <w:style w:type="character" w:styleId="af4">
    <w:name w:val="Strong"/>
    <w:basedOn w:val="a0"/>
    <w:uiPriority w:val="22"/>
    <w:qFormat/>
    <w:rsid w:val="00D7098F"/>
    <w:rPr>
      <w:b/>
      <w:bCs/>
    </w:rPr>
  </w:style>
  <w:style w:type="character" w:styleId="af5">
    <w:name w:val="Hyperlink"/>
    <w:basedOn w:val="a0"/>
    <w:uiPriority w:val="99"/>
    <w:unhideWhenUsed/>
    <w:rsid w:val="005F1B0E"/>
    <w:rPr>
      <w:color w:val="0563C1" w:themeColor="hyperlink"/>
      <w:u w:val="single"/>
    </w:rPr>
  </w:style>
  <w:style w:type="character" w:customStyle="1" w:styleId="10">
    <w:name w:val="Заголовок 1 Знак"/>
    <w:basedOn w:val="a0"/>
    <w:link w:val="1"/>
    <w:rsid w:val="00316E2F"/>
    <w:rPr>
      <w:rFonts w:ascii="Calibri" w:eastAsiaTheme="majorEastAsia" w:hAnsi="Calibri" w:cstheme="majorBidi"/>
      <w:b/>
      <w:bCs/>
      <w:color w:val="00B050"/>
      <w:sz w:val="32"/>
      <w:szCs w:val="28"/>
      <w:lang w:eastAsia="ja-JP"/>
    </w:rPr>
  </w:style>
  <w:style w:type="character" w:customStyle="1" w:styleId="20">
    <w:name w:val="Заголовок 2 Знак"/>
    <w:basedOn w:val="a0"/>
    <w:link w:val="2"/>
    <w:rsid w:val="00316E2F"/>
    <w:rPr>
      <w:rFonts w:eastAsiaTheme="majorEastAsia" w:cstheme="majorBidi"/>
      <w:b/>
      <w:bCs/>
      <w:color w:val="00B050"/>
      <w:sz w:val="24"/>
      <w:szCs w:val="26"/>
      <w:lang w:eastAsia="ja-JP"/>
    </w:rPr>
  </w:style>
  <w:style w:type="character" w:customStyle="1" w:styleId="30">
    <w:name w:val="Заголовок 3 Знак"/>
    <w:basedOn w:val="a0"/>
    <w:link w:val="3"/>
    <w:rsid w:val="00316E2F"/>
    <w:rPr>
      <w:rFonts w:cs="ITC Franklin Gothic Std Med"/>
      <w:b/>
      <w:color w:val="00B050"/>
      <w:sz w:val="24"/>
      <w:szCs w:val="26"/>
      <w:lang w:val="en-GB"/>
    </w:rPr>
  </w:style>
  <w:style w:type="character" w:customStyle="1" w:styleId="40">
    <w:name w:val="Заголовок 4 Знак"/>
    <w:basedOn w:val="a0"/>
    <w:link w:val="4"/>
    <w:rsid w:val="00316E2F"/>
    <w:rPr>
      <w:rFonts w:cs="ITC Franklin Gothic Std Med"/>
      <w:b/>
      <w:i/>
      <w:color w:val="00B050"/>
      <w:szCs w:val="24"/>
      <w:lang w:val="en-GB"/>
    </w:rPr>
  </w:style>
  <w:style w:type="character" w:customStyle="1" w:styleId="50">
    <w:name w:val="Заголовок 5 Знак"/>
    <w:basedOn w:val="a0"/>
    <w:link w:val="5"/>
    <w:uiPriority w:val="9"/>
    <w:rsid w:val="00316E2F"/>
    <w:rPr>
      <w:rFonts w:cs="ITC Franklin Gothic Std Med"/>
      <w:b/>
      <w:i/>
      <w:iCs/>
      <w:color w:val="C45911" w:themeColor="accent2" w:themeShade="BF"/>
      <w:sz w:val="24"/>
      <w:szCs w:val="24"/>
      <w:lang w:val="en-GB"/>
    </w:rPr>
  </w:style>
  <w:style w:type="character" w:customStyle="1" w:styleId="60">
    <w:name w:val="Заголовок 6 Знак"/>
    <w:basedOn w:val="a0"/>
    <w:link w:val="6"/>
    <w:uiPriority w:val="9"/>
    <w:semiHidden/>
    <w:rsid w:val="00316E2F"/>
    <w:rPr>
      <w:rFonts w:asciiTheme="majorHAnsi" w:eastAsiaTheme="majorEastAsia" w:hAnsiTheme="majorHAnsi" w:cstheme="majorBidi"/>
      <w:i/>
      <w:iCs/>
      <w:color w:val="1F3763" w:themeColor="accent1" w:themeShade="7F"/>
      <w:lang w:eastAsia="ja-JP"/>
    </w:rPr>
  </w:style>
  <w:style w:type="character" w:customStyle="1" w:styleId="70">
    <w:name w:val="Заголовок 7 Знак"/>
    <w:basedOn w:val="a0"/>
    <w:link w:val="7"/>
    <w:uiPriority w:val="9"/>
    <w:semiHidden/>
    <w:rsid w:val="00316E2F"/>
    <w:rPr>
      <w:rFonts w:asciiTheme="majorHAnsi" w:eastAsiaTheme="majorEastAsia" w:hAnsiTheme="majorHAnsi" w:cstheme="majorBidi"/>
      <w:i/>
      <w:iCs/>
      <w:color w:val="404040" w:themeColor="text1" w:themeTint="BF"/>
      <w:lang w:eastAsia="ja-JP"/>
    </w:rPr>
  </w:style>
  <w:style w:type="character" w:customStyle="1" w:styleId="80">
    <w:name w:val="Заголовок 8 Знак"/>
    <w:basedOn w:val="a0"/>
    <w:link w:val="8"/>
    <w:uiPriority w:val="9"/>
    <w:semiHidden/>
    <w:rsid w:val="00316E2F"/>
    <w:rPr>
      <w:rFonts w:asciiTheme="majorHAnsi" w:eastAsiaTheme="majorEastAsia" w:hAnsiTheme="majorHAnsi" w:cstheme="majorBidi"/>
      <w:color w:val="404040" w:themeColor="text1" w:themeTint="BF"/>
      <w:sz w:val="20"/>
      <w:szCs w:val="20"/>
      <w:lang w:eastAsia="ja-JP"/>
    </w:rPr>
  </w:style>
  <w:style w:type="character" w:customStyle="1" w:styleId="90">
    <w:name w:val="Заголовок 9 Знак"/>
    <w:basedOn w:val="a0"/>
    <w:link w:val="9"/>
    <w:uiPriority w:val="9"/>
    <w:semiHidden/>
    <w:rsid w:val="00316E2F"/>
    <w:rPr>
      <w:rFonts w:asciiTheme="majorHAnsi" w:eastAsiaTheme="majorEastAsia" w:hAnsiTheme="majorHAnsi" w:cstheme="majorBidi"/>
      <w:i/>
      <w:iCs/>
      <w:color w:val="404040" w:themeColor="text1" w:themeTint="BF"/>
      <w:sz w:val="20"/>
      <w:szCs w:val="20"/>
      <w:lang w:eastAsia="ja-JP"/>
    </w:rPr>
  </w:style>
  <w:style w:type="paragraph" w:customStyle="1" w:styleId="ModelNrmlSingle">
    <w:name w:val="ModelNrmlSingle"/>
    <w:basedOn w:val="a"/>
    <w:link w:val="ModelNrmlSingleChar"/>
    <w:qFormat/>
    <w:rsid w:val="0029168A"/>
    <w:pPr>
      <w:spacing w:after="240"/>
      <w:ind w:firstLine="720"/>
      <w:jc w:val="both"/>
    </w:pPr>
    <w:rPr>
      <w:rFonts w:ascii="Times New Roman" w:eastAsia="Times New Roman" w:hAnsi="Times New Roman" w:cs="Times New Roman"/>
      <w:szCs w:val="20"/>
    </w:rPr>
  </w:style>
  <w:style w:type="paragraph" w:styleId="af6">
    <w:name w:val="Normal (Web)"/>
    <w:basedOn w:val="a"/>
    <w:uiPriority w:val="99"/>
    <w:semiHidden/>
    <w:unhideWhenUsed/>
    <w:rsid w:val="000A0AEB"/>
    <w:pPr>
      <w:spacing w:before="100" w:beforeAutospacing="1" w:after="100" w:afterAutospacing="1"/>
    </w:pPr>
    <w:rPr>
      <w:rFonts w:ascii="Times New Roman" w:eastAsiaTheme="minorEastAsia" w:hAnsi="Times New Roman" w:cs="Times New Roman"/>
      <w:sz w:val="24"/>
      <w:szCs w:val="24"/>
    </w:rPr>
  </w:style>
  <w:style w:type="paragraph" w:styleId="af7">
    <w:name w:val="Revision"/>
    <w:hidden/>
    <w:uiPriority w:val="99"/>
    <w:semiHidden/>
    <w:rsid w:val="00497F9A"/>
  </w:style>
  <w:style w:type="paragraph" w:customStyle="1" w:styleId="Default">
    <w:name w:val="Default"/>
    <w:rsid w:val="00092F0A"/>
    <w:pPr>
      <w:autoSpaceDE w:val="0"/>
      <w:autoSpaceDN w:val="0"/>
      <w:adjustRightInd w:val="0"/>
    </w:pPr>
    <w:rPr>
      <w:rFonts w:ascii="Calibri" w:eastAsia="Times New Roman" w:hAnsi="Calibri" w:cs="Calibri"/>
      <w:color w:val="000000"/>
      <w:sz w:val="24"/>
      <w:szCs w:val="24"/>
    </w:rPr>
  </w:style>
  <w:style w:type="character" w:customStyle="1" w:styleId="ModelNrmlSingleChar">
    <w:name w:val="ModelNrmlSingle Char"/>
    <w:link w:val="ModelNrmlSingle"/>
    <w:locked/>
    <w:rsid w:val="00D33DE3"/>
    <w:rPr>
      <w:rFonts w:ascii="Times New Roman" w:eastAsia="Times New Roman" w:hAnsi="Times New Roman" w:cs="Times New Roman"/>
      <w:szCs w:val="20"/>
    </w:rPr>
  </w:style>
  <w:style w:type="character" w:customStyle="1" w:styleId="normaltextrun">
    <w:name w:val="normaltextrun"/>
    <w:basedOn w:val="a0"/>
    <w:rsid w:val="00944820"/>
  </w:style>
  <w:style w:type="character" w:customStyle="1" w:styleId="UnresolvedMention1">
    <w:name w:val="Unresolved Mention1"/>
    <w:basedOn w:val="a0"/>
    <w:uiPriority w:val="99"/>
    <w:unhideWhenUsed/>
    <w:rsid w:val="005D1222"/>
    <w:rPr>
      <w:color w:val="605E5C"/>
      <w:shd w:val="clear" w:color="auto" w:fill="E1DFDD"/>
    </w:rPr>
  </w:style>
  <w:style w:type="paragraph" w:styleId="af8">
    <w:name w:val="endnote text"/>
    <w:basedOn w:val="a"/>
    <w:link w:val="af9"/>
    <w:uiPriority w:val="99"/>
    <w:semiHidden/>
    <w:unhideWhenUsed/>
    <w:rsid w:val="00685AB2"/>
    <w:rPr>
      <w:sz w:val="20"/>
      <w:szCs w:val="20"/>
    </w:rPr>
  </w:style>
  <w:style w:type="character" w:customStyle="1" w:styleId="af9">
    <w:name w:val="Текст кінцевої виноски Знак"/>
    <w:basedOn w:val="a0"/>
    <w:link w:val="af8"/>
    <w:uiPriority w:val="99"/>
    <w:semiHidden/>
    <w:rsid w:val="00685AB2"/>
    <w:rPr>
      <w:sz w:val="20"/>
      <w:szCs w:val="20"/>
    </w:rPr>
  </w:style>
  <w:style w:type="character" w:styleId="afa">
    <w:name w:val="endnote reference"/>
    <w:basedOn w:val="a0"/>
    <w:uiPriority w:val="99"/>
    <w:semiHidden/>
    <w:unhideWhenUsed/>
    <w:rsid w:val="00685AB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4331813">
      <w:bodyDiv w:val="1"/>
      <w:marLeft w:val="0"/>
      <w:marRight w:val="0"/>
      <w:marTop w:val="0"/>
      <w:marBottom w:val="0"/>
      <w:divBdr>
        <w:top w:val="none" w:sz="0" w:space="0" w:color="auto"/>
        <w:left w:val="none" w:sz="0" w:space="0" w:color="auto"/>
        <w:bottom w:val="none" w:sz="0" w:space="0" w:color="auto"/>
        <w:right w:val="none" w:sz="0" w:space="0" w:color="auto"/>
      </w:divBdr>
    </w:div>
    <w:div w:id="692462062">
      <w:bodyDiv w:val="1"/>
      <w:marLeft w:val="0"/>
      <w:marRight w:val="0"/>
      <w:marTop w:val="0"/>
      <w:marBottom w:val="0"/>
      <w:divBdr>
        <w:top w:val="none" w:sz="0" w:space="0" w:color="auto"/>
        <w:left w:val="none" w:sz="0" w:space="0" w:color="auto"/>
        <w:bottom w:val="none" w:sz="0" w:space="0" w:color="auto"/>
        <w:right w:val="none" w:sz="0" w:space="0" w:color="auto"/>
      </w:divBdr>
    </w:div>
    <w:div w:id="93142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WBDocument" ma:contentTypeID="0x010100F4C63C3BD852AE468EAEFD0E6C57C64F02002ED6CF963C2E5F47BDEC71406E294719" ma:contentTypeVersion="21" ma:contentTypeDescription="" ma:contentTypeScope="" ma:versionID="549bb0203fd9d35be2cf4a23230bf261">
  <xsd:schema xmlns:xsd="http://www.w3.org/2001/XMLSchema" xmlns:xs="http://www.w3.org/2001/XMLSchema" xmlns:p="http://schemas.microsoft.com/office/2006/metadata/properties" xmlns:ns3="3e02667f-0271-471b-bd6e-11a2e16def1d" targetNamespace="http://schemas.microsoft.com/office/2006/metadata/properties" ma:root="true" ma:fieldsID="a92949cf3bd59a3a32672bb1e4cc3332" ns3:_="">
    <xsd:import namespace="3e02667f-0271-471b-bd6e-11a2e16def1d"/>
    <xsd:element name="properties">
      <xsd:complexType>
        <xsd:sequence>
          <xsd:element name="documentManagement">
            <xsd:complexType>
              <xsd:all>
                <xsd:element ref="ns3:WBDocs_Document_Date" minOccurs="0"/>
                <xsd:element ref="ns3:WBDocs_Information_Classification"/>
                <xsd:element ref="ns3:TaxCatchAll" minOccurs="0"/>
                <xsd:element ref="ns3:TaxCatchAllLabel" minOccurs="0"/>
                <xsd:element ref="ns3:_dlc_DocId" minOccurs="0"/>
                <xsd:element ref="ns3:_dlc_DocIdUrl" minOccurs="0"/>
                <xsd:element ref="ns3:_dlc_DocIdPersistId" minOccurs="0"/>
                <xsd:element ref="ns3:WBDocs_Access_To_Info_Exception" minOccurs="0"/>
                <xsd:element ref="ns3:o1cb080a3dca4eb8a0fd03c7cc8bf8f7" minOccurs="0"/>
                <xsd:element ref="ns3:i008215bacac45029ee8cafff4c8e93b" minOccurs="0"/>
                <xsd:element ref="ns3:OneCMS_Subcategory" minOccurs="0"/>
                <xsd:element ref="ns3:OneCMS_Category" minOccurs="0"/>
                <xsd:element ref="ns3:Abstra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WBDocs_Document_Date" ma:index="3" nillable="true" ma:displayName="Document Date" ma:default="[today]" ma:format="DateTime" ma:internalName="WBDocs_Document_Date" ma:readOnly="false">
      <xsd:simpleType>
        <xsd:restriction base="dms:DateTime"/>
      </xsd:simpleType>
    </xsd:element>
    <xsd:element name="WBDocs_Information_Classification" ma:index="4" ma:displayName="Information Classification" ma:default="Official Use Only" ma:format="Dropdown" ma:internalName="WBDocs_Information_Classification" ma:readOnly="false">
      <xsd:simpleType>
        <xsd:restriction base="dms:Choice">
          <xsd:enumeration value="Public"/>
          <xsd:enumeration value="Official Use Only"/>
          <xsd:enumeration value="Confidential"/>
          <xsd:enumeration value="Strictly Confidential"/>
        </xsd:restriction>
      </xsd:simpleType>
    </xsd:element>
    <xsd:element name="TaxCatchAll" ma:index="6" nillable="true" ma:displayName="Taxonomy Catch All Column" ma:hidden="true" ma:list="{701a779d-3b21-4ecf-bcea-2a246af01431}" ma:internalName="TaxCatchAll" ma:showField="CatchAllData" ma:web="c49dc8e3-ce4f-48e3-ba9c-46bac53c5a3a">
      <xsd:complexType>
        <xsd:complexContent>
          <xsd:extension base="dms:MultiChoiceLookup">
            <xsd:sequence>
              <xsd:element name="Value" type="dms:Lookup" maxOccurs="unbounded" minOccurs="0" nillable="true"/>
            </xsd:sequence>
          </xsd:extension>
        </xsd:complexContent>
      </xsd:complexType>
    </xsd:element>
    <xsd:element name="TaxCatchAllLabel" ma:index="7" nillable="true" ma:displayName="Taxonomy Catch All Column1" ma:hidden="true" ma:list="{701a779d-3b21-4ecf-bcea-2a246af01431}" ma:internalName="TaxCatchAllLabel" ma:readOnly="true" ma:showField="CatchAllDataLabel" ma:web="c49dc8e3-ce4f-48e3-ba9c-46bac53c5a3a">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WBDocs_Access_To_Info_Exception" ma:index="13" nillable="true" ma:displayName="Access to Info Exception" ma:default="12. Not Assessed" ma:format="Dropdown" ma:internalName="WBDocs_Access_To_Info_Exception">
      <xsd:simpleType>
        <xsd:restriction base="dms:Choice">
          <xsd:enumeration value="1. Personal"/>
          <xsd:enumeration value="2. Executive Director's Communications"/>
          <xsd:enumeration value="3. Board Ethics Committee"/>
          <xsd:enumeration value="4. Attorney-Client Privilege"/>
          <xsd:enumeration value="5. Security &amp; Safety"/>
          <xsd:enumeration value="6. Other Disclosure Regimes"/>
          <xsd:enumeration value="7. Client / Third Party Confidence"/>
          <xsd:enumeration value="8. Corporate/Administrative"/>
          <xsd:enumeration value="9. Deliberative"/>
          <xsd:enumeration value="10a-c. Financial - Forecast/Analysis/Transactions"/>
          <xsd:enumeration value="10d. Financial - Banking &amp; Billing"/>
          <xsd:enumeration value="11. Bank's Prerogative to Restrict"/>
          <xsd:enumeration value="12. Not Assessed"/>
          <xsd:enumeration value="13. Not Applicable"/>
          <xsd:enumeration value="Unknown Policy Restriction"/>
        </xsd:restriction>
      </xsd:simpleType>
    </xsd:element>
    <xsd:element name="o1cb080a3dca4eb8a0fd03c7cc8bf8f7" ma:index="15" nillable="true" ma:taxonomy="true" ma:internalName="o1cb080a3dca4eb8a0fd03c7cc8bf8f7" ma:taxonomyFieldName="WBDocs_Local_Document_Type" ma:displayName="Local Document Type" ma:readOnly="false" ma:default="" ma:fieldId="{81cb080a-3dca-4eb8-a0fd-03c7cc8bf8f7}" ma:taxonomyMulti="true" ma:sspId="2a6c10d7-b926-4fc0-945e-3cbf5049f6bd" ma:termSetId="ec380048-e675-43f7-9194-41567bcb0af6" ma:anchorId="00000000-0000-0000-0000-000000000000" ma:open="false" ma:isKeyword="false">
      <xsd:complexType>
        <xsd:sequence>
          <xsd:element ref="pc:Terms" minOccurs="0" maxOccurs="1"/>
        </xsd:sequence>
      </xsd:complexType>
    </xsd:element>
    <xsd:element name="i008215bacac45029ee8cafff4c8e93b" ma:index="17" nillable="true" ma:taxonomy="true" ma:internalName="i008215bacac45029ee8cafff4c8e93b" ma:taxonomyFieldName="WBDocs_Originating_Unit" ma:displayName="Originating unit" ma:readOnly="false" ma:default="-1;#" ma:fieldId="{2008215b-acac-4502-9ee8-cafff4c8e93b}" ma:taxonomyMulti="true" ma:sspId="2a6c10d7-b926-4fc0-945e-3cbf5049f6bd" ma:termSetId="806c0147-d557-463e-8bb0-983f4f318bd5" ma:anchorId="00000000-0000-0000-0000-000000000000" ma:open="false" ma:isKeyword="false">
      <xsd:complexType>
        <xsd:sequence>
          <xsd:element ref="pc:Terms" minOccurs="0" maxOccurs="1"/>
        </xsd:sequence>
      </xsd:complexType>
    </xsd:element>
    <xsd:element name="OneCMS_Subcategory" ma:index="21" nillable="true" ma:displayName="Subcategory" ma:hidden="true" ma:internalName="OneCMS_Subcategory" ma:readOnly="false">
      <xsd:simpleType>
        <xsd:restriction base="dms:Text"/>
      </xsd:simpleType>
    </xsd:element>
    <xsd:element name="OneCMS_Category" ma:index="22" nillable="true" ma:displayName="Category" ma:hidden="true" ma:internalName="OneCMS_Category" ma:readOnly="false">
      <xsd:simpleType>
        <xsd:restriction base="dms:Text"/>
      </xsd:simpleType>
    </xsd:element>
    <xsd:element name="Abstract" ma:index="23" nillable="true" ma:displayName="Abstract" ma:hidden="true" ma:internalName="Abstract"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1cb080a3dca4eb8a0fd03c7cc8bf8f7 xmlns="3e02667f-0271-471b-bd6e-11a2e16def1d">
      <Terms xmlns="http://schemas.microsoft.com/office/infopath/2007/PartnerControls"/>
    </o1cb080a3dca4eb8a0fd03c7cc8bf8f7>
    <WBDocs_Access_To_Info_Exception xmlns="3e02667f-0271-471b-bd6e-11a2e16def1d">12. Not Assessed</WBDocs_Access_To_Info_Exception>
    <WBDocs_Document_Date xmlns="3e02667f-0271-471b-bd6e-11a2e16def1d">2020-08-28T14:47:53+00:00</WBDocs_Document_Date>
    <TaxCatchAll xmlns="3e02667f-0271-471b-bd6e-11a2e16def1d" xsi:nil="true"/>
    <i008215bacac45029ee8cafff4c8e93b xmlns="3e02667f-0271-471b-bd6e-11a2e16def1d">
      <Terms xmlns="http://schemas.microsoft.com/office/infopath/2007/PartnerControls"/>
    </i008215bacac45029ee8cafff4c8e93b>
    <WBDocs_Information_Classification xmlns="3e02667f-0271-471b-bd6e-11a2e16def1d">Official Use Only</WBDocs_Information_Classification>
    <Abstract xmlns="3e02667f-0271-471b-bd6e-11a2e16def1d" xsi:nil="true"/>
    <OneCMS_Subcategory xmlns="3e02667f-0271-471b-bd6e-11a2e16def1d" xsi:nil="true"/>
    <OneCMS_Category xmlns="3e02667f-0271-471b-bd6e-11a2e16def1d" xsi:nil="true"/>
  </documentManagement>
</p:properties>
</file>

<file path=customXml/item5.xml><?xml version="1.0" encoding="utf-8"?>
<?mso-contentType ?>
<SharedContentType xmlns="Microsoft.SharePoint.Taxonomy.ContentTypeSync" SourceId="2a6c10d7-b926-4fc0-945e-3cbf5049f6bd" ContentTypeId="0x010100F4C63C3BD852AE468EAEFD0E6C57C64F02"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BD4405-BE92-4647-98C8-7C05958CF84A}">
  <ds:schemaRefs>
    <ds:schemaRef ds:uri="http://schemas.microsoft.com/sharepoint/events"/>
  </ds:schemaRefs>
</ds:datastoreItem>
</file>

<file path=customXml/itemProps2.xml><?xml version="1.0" encoding="utf-8"?>
<ds:datastoreItem xmlns:ds="http://schemas.openxmlformats.org/officeDocument/2006/customXml" ds:itemID="{95E3A16C-671B-406B-9AA1-9671EF939E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B69492-96D9-4F83-AAA8-2DE8FC6F0321}">
  <ds:schemaRefs>
    <ds:schemaRef ds:uri="http://schemas.microsoft.com/sharepoint/v3/contenttype/forms"/>
  </ds:schemaRefs>
</ds:datastoreItem>
</file>

<file path=customXml/itemProps4.xml><?xml version="1.0" encoding="utf-8"?>
<ds:datastoreItem xmlns:ds="http://schemas.openxmlformats.org/officeDocument/2006/customXml" ds:itemID="{9B8F2C87-A10B-47A7-96D8-798CB9CD3502}">
  <ds:schemaRefs>
    <ds:schemaRef ds:uri="http://purl.org/dc/terms/"/>
    <ds:schemaRef ds:uri="http://www.w3.org/XML/1998/namespace"/>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3e02667f-0271-471b-bd6e-11a2e16def1d"/>
    <ds:schemaRef ds:uri="http://purl.org/dc/dcmitype/"/>
  </ds:schemaRefs>
</ds:datastoreItem>
</file>

<file path=customXml/itemProps5.xml><?xml version="1.0" encoding="utf-8"?>
<ds:datastoreItem xmlns:ds="http://schemas.openxmlformats.org/officeDocument/2006/customXml" ds:itemID="{A027200B-E18E-42AE-ADFC-D64669B08C07}">
  <ds:schemaRefs>
    <ds:schemaRef ds:uri="Microsoft.SharePoint.Taxonomy.ContentTypeSync"/>
  </ds:schemaRefs>
</ds:datastoreItem>
</file>

<file path=customXml/itemProps6.xml><?xml version="1.0" encoding="utf-8"?>
<ds:datastoreItem xmlns:ds="http://schemas.openxmlformats.org/officeDocument/2006/customXml" ds:itemID="{E790CE51-85DA-4381-8DA1-E1AF20DC9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9055</Words>
  <Characters>5162</Characters>
  <Application>Microsoft Office Word</Application>
  <DocSecurity>4</DocSecurity>
  <Lines>43</Lines>
  <Paragraphs>28</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Isabelle Kayser</dc:creator>
  <cp:keywords/>
  <dc:description/>
  <cp:lastModifiedBy>Лакосник Валентина Михайлівна</cp:lastModifiedBy>
  <cp:revision>2</cp:revision>
  <cp:lastPrinted>2019-07-27T06:53:00Z</cp:lastPrinted>
  <dcterms:created xsi:type="dcterms:W3CDTF">2024-09-24T09:11:00Z</dcterms:created>
  <dcterms:modified xsi:type="dcterms:W3CDTF">2024-09-24T09:11:00Z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0x010100F4C63C3BD852AE468EAEFD0E6C57C64F02002ED6CF963C2E5F47BDEC71406E294719</vt:lpwstr>
  </property>
  <property fmtid="{D5CDD505-2E9C-101B-9397-08002B2CF9AE}" pid="3" name="WBDocs_Local_Document_Type">
    <vt:lpwstr/>
  </property>
  <property fmtid="{D5CDD505-2E9C-101B-9397-08002B2CF9AE}" pid="4" name="WBDocs_Originating_Unit">
    <vt:lpwstr/>
  </property>
  <property fmtid="{D5CDD505-2E9C-101B-9397-08002B2CF9AE}" pid="5" name="SharedWithUsers">
    <vt:lpwstr>34;#Gamila Kassem;#30;#Manush A. Hristov;#40;#Victor Bundi Mosoti;#29;#Jonathan Mills Lindsay;#28;#Bastian Gonzalo Pasten Delich</vt:lpwstr>
  </property>
  <property fmtid="{D5CDD505-2E9C-101B-9397-08002B2CF9AE}" pid="6" name="MSIP_Label_11067652-e594-4683-81e3-2cbf4d08314b_Enabled">
    <vt:lpwstr>true</vt:lpwstr>
  </property>
  <property fmtid="{D5CDD505-2E9C-101B-9397-08002B2CF9AE}" pid="7" name="MSIP_Label_11067652-e594-4683-81e3-2cbf4d08314b_SetDate">
    <vt:lpwstr>2024-05-28T11:44:52Z</vt:lpwstr>
  </property>
  <property fmtid="{D5CDD505-2E9C-101B-9397-08002B2CF9AE}" pid="8" name="MSIP_Label_11067652-e594-4683-81e3-2cbf4d08314b_Method">
    <vt:lpwstr>Standard</vt:lpwstr>
  </property>
  <property fmtid="{D5CDD505-2E9C-101B-9397-08002B2CF9AE}" pid="9" name="MSIP_Label_11067652-e594-4683-81e3-2cbf4d08314b_Name">
    <vt:lpwstr>defa4170-0d19-0005-0004-bc88714345d2</vt:lpwstr>
  </property>
  <property fmtid="{D5CDD505-2E9C-101B-9397-08002B2CF9AE}" pid="10" name="MSIP_Label_11067652-e594-4683-81e3-2cbf4d08314b_SiteId">
    <vt:lpwstr>dd4b51f9-ee38-4f0d-87d3-0fcc190484cf</vt:lpwstr>
  </property>
  <property fmtid="{D5CDD505-2E9C-101B-9397-08002B2CF9AE}" pid="11" name="MSIP_Label_11067652-e594-4683-81e3-2cbf4d08314b_ActionId">
    <vt:lpwstr>133002a9-19ef-43f3-99a1-4c7a3b434e90</vt:lpwstr>
  </property>
  <property fmtid="{D5CDD505-2E9C-101B-9397-08002B2CF9AE}" pid="12" name="MSIP_Label_11067652-e594-4683-81e3-2cbf4d08314b_ContentBits">
    <vt:lpwstr>0</vt:lpwstr>
  </property>
</Properties>
</file>