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DDA6" w14:textId="326046B8" w:rsidR="00BA7748" w:rsidRPr="00C21C33" w:rsidRDefault="00413747" w:rsidP="00BA7748">
      <w:pPr>
        <w:jc w:val="center"/>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QUALIFICATION REQUIREMENTS</w:t>
      </w:r>
    </w:p>
    <w:p w14:paraId="47D519D3" w14:textId="6457D9F3" w:rsidR="00BA7748" w:rsidRPr="00C21C33" w:rsidRDefault="00413747" w:rsidP="00BA7748">
      <w:pPr>
        <w:jc w:val="center"/>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for candidates</w:t>
      </w:r>
      <w:r w:rsidR="00BA7748" w:rsidRPr="00C21C33">
        <w:rPr>
          <w:rFonts w:ascii="Times New Roman" w:eastAsiaTheme="minorEastAsia" w:hAnsi="Times New Roman" w:cs="Times New Roman"/>
          <w:b/>
          <w:bCs/>
          <w:kern w:val="24"/>
          <w:sz w:val="24"/>
          <w:szCs w:val="24"/>
          <w:lang w:val="en-US"/>
        </w:rPr>
        <w:t xml:space="preserve"> </w:t>
      </w:r>
      <w:r w:rsidRPr="00C21C33">
        <w:rPr>
          <w:rFonts w:ascii="Times New Roman" w:eastAsiaTheme="minorEastAsia" w:hAnsi="Times New Roman" w:cs="Times New Roman"/>
          <w:b/>
          <w:bCs/>
          <w:kern w:val="24"/>
          <w:sz w:val="24"/>
          <w:szCs w:val="24"/>
          <w:lang w:val="en-US"/>
        </w:rPr>
        <w:t xml:space="preserve">to the </w:t>
      </w:r>
      <w:r w:rsidR="00D35381" w:rsidRPr="00C21C33">
        <w:rPr>
          <w:rFonts w:ascii="Times New Roman" w:eastAsiaTheme="minorEastAsia" w:hAnsi="Times New Roman" w:cs="Times New Roman"/>
          <w:b/>
          <w:bCs/>
          <w:kern w:val="24"/>
          <w:sz w:val="24"/>
          <w:szCs w:val="24"/>
          <w:lang w:val="en-US"/>
        </w:rPr>
        <w:t>S</w:t>
      </w:r>
      <w:r w:rsidRPr="00C21C33">
        <w:rPr>
          <w:rFonts w:ascii="Times New Roman" w:eastAsiaTheme="minorEastAsia" w:hAnsi="Times New Roman" w:cs="Times New Roman"/>
          <w:b/>
          <w:bCs/>
          <w:kern w:val="24"/>
          <w:sz w:val="24"/>
          <w:szCs w:val="24"/>
          <w:lang w:val="en-US"/>
        </w:rPr>
        <w:t xml:space="preserve">upervisory </w:t>
      </w:r>
      <w:r w:rsidR="00D35381" w:rsidRPr="00C21C33">
        <w:rPr>
          <w:rFonts w:ascii="Times New Roman" w:eastAsiaTheme="minorEastAsia" w:hAnsi="Times New Roman" w:cs="Times New Roman"/>
          <w:b/>
          <w:bCs/>
          <w:kern w:val="24"/>
          <w:sz w:val="24"/>
          <w:szCs w:val="24"/>
          <w:lang w:val="en-US"/>
        </w:rPr>
        <w:t>B</w:t>
      </w:r>
      <w:r w:rsidRPr="00C21C33">
        <w:rPr>
          <w:rFonts w:ascii="Times New Roman" w:eastAsiaTheme="minorEastAsia" w:hAnsi="Times New Roman" w:cs="Times New Roman"/>
          <w:b/>
          <w:bCs/>
          <w:kern w:val="24"/>
          <w:sz w:val="24"/>
          <w:szCs w:val="24"/>
          <w:lang w:val="en-US"/>
        </w:rPr>
        <w:t xml:space="preserve">oard of </w:t>
      </w:r>
      <w:r w:rsidR="00B0285B" w:rsidRPr="00C21C33">
        <w:rPr>
          <w:rFonts w:ascii="Times New Roman" w:hAnsi="Times New Roman" w:cs="Times New Roman"/>
          <w:b/>
          <w:bCs/>
          <w:sz w:val="24"/>
          <w:szCs w:val="24"/>
          <w:lang w:val="en-US"/>
        </w:rPr>
        <w:t>JSC «</w:t>
      </w:r>
      <w:proofErr w:type="spellStart"/>
      <w:r w:rsidR="00B0285B" w:rsidRPr="00C21C33">
        <w:rPr>
          <w:rFonts w:ascii="Times New Roman" w:hAnsi="Times New Roman" w:cs="Times New Roman"/>
          <w:b/>
          <w:bCs/>
          <w:sz w:val="24"/>
          <w:szCs w:val="24"/>
          <w:lang w:val="en-US"/>
        </w:rPr>
        <w:t>Oschadbank</w:t>
      </w:r>
      <w:proofErr w:type="spellEnd"/>
      <w:r w:rsidR="00B0285B" w:rsidRPr="00C21C33">
        <w:rPr>
          <w:rFonts w:ascii="Times New Roman" w:hAnsi="Times New Roman" w:cs="Times New Roman"/>
          <w:b/>
          <w:bCs/>
          <w:sz w:val="24"/>
          <w:szCs w:val="24"/>
          <w:lang w:val="en-US"/>
        </w:rPr>
        <w:t>»</w:t>
      </w:r>
    </w:p>
    <w:p w14:paraId="6C828359" w14:textId="5B45B904" w:rsidR="00BA7748" w:rsidRPr="00C21C33" w:rsidRDefault="00413747" w:rsidP="00C54E8A">
      <w:pPr>
        <w:pStyle w:val="a4"/>
        <w:numPr>
          <w:ilvl w:val="0"/>
          <w:numId w:val="3"/>
        </w:numPr>
        <w:jc w:val="both"/>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Fitness and properness</w:t>
      </w:r>
    </w:p>
    <w:p w14:paraId="4DD0BAEB" w14:textId="6495FD67" w:rsidR="009059AA" w:rsidRPr="00C21C33" w:rsidRDefault="00413747" w:rsidP="004E3026">
      <w:pPr>
        <w:pStyle w:val="a4"/>
        <w:numPr>
          <w:ilvl w:val="1"/>
          <w:numId w:val="3"/>
        </w:numPr>
        <w:ind w:left="0" w:firstLine="710"/>
        <w:jc w:val="both"/>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Education</w:t>
      </w:r>
    </w:p>
    <w:p w14:paraId="58EF9AF7" w14:textId="77777777" w:rsidR="009059AA" w:rsidRPr="00C21C33" w:rsidRDefault="009059AA" w:rsidP="009059AA">
      <w:pPr>
        <w:pStyle w:val="a4"/>
        <w:ind w:left="1080"/>
        <w:jc w:val="both"/>
        <w:rPr>
          <w:rFonts w:ascii="Times New Roman" w:eastAsiaTheme="minorEastAsia" w:hAnsi="Times New Roman" w:cs="Times New Roman"/>
          <w:b/>
          <w:bCs/>
          <w:kern w:val="24"/>
          <w:sz w:val="24"/>
          <w:szCs w:val="24"/>
          <w:lang w:val="en-US"/>
        </w:rPr>
      </w:pPr>
    </w:p>
    <w:tbl>
      <w:tblPr>
        <w:tblStyle w:val="a3"/>
        <w:tblW w:w="0" w:type="auto"/>
        <w:tblInd w:w="720" w:type="dxa"/>
        <w:tblLook w:val="04A0" w:firstRow="1" w:lastRow="0" w:firstColumn="1" w:lastColumn="0" w:noHBand="0" w:noVBand="1"/>
      </w:tblPr>
      <w:tblGrid>
        <w:gridCol w:w="4419"/>
        <w:gridCol w:w="4490"/>
      </w:tblGrid>
      <w:tr w:rsidR="009059AA" w:rsidRPr="00C21C33" w14:paraId="4B50C285" w14:textId="77777777" w:rsidTr="00413747">
        <w:tc>
          <w:tcPr>
            <w:tcW w:w="4861" w:type="dxa"/>
            <w:vAlign w:val="center"/>
          </w:tcPr>
          <w:p w14:paraId="7F25A1E8" w14:textId="4E68B6AB" w:rsidR="009059AA" w:rsidRPr="00C21C33" w:rsidRDefault="00413747" w:rsidP="00413747">
            <w:pPr>
              <w:pStyle w:val="a4"/>
              <w:ind w:left="0"/>
              <w:jc w:val="center"/>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Minimum requirements</w:t>
            </w:r>
          </w:p>
        </w:tc>
        <w:tc>
          <w:tcPr>
            <w:tcW w:w="4949" w:type="dxa"/>
            <w:vAlign w:val="bottom"/>
          </w:tcPr>
          <w:p w14:paraId="61C12FB9" w14:textId="2B9DDDF9" w:rsidR="009059AA" w:rsidRPr="00C21C33" w:rsidRDefault="00413747" w:rsidP="00413747">
            <w:pPr>
              <w:pStyle w:val="a4"/>
              <w:ind w:left="0"/>
              <w:jc w:val="center"/>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Advantages</w:t>
            </w:r>
          </w:p>
        </w:tc>
      </w:tr>
      <w:tr w:rsidR="009059AA" w:rsidRPr="00C21C33" w14:paraId="4E3D4295" w14:textId="77777777" w:rsidTr="00EE45FE">
        <w:tc>
          <w:tcPr>
            <w:tcW w:w="4861" w:type="dxa"/>
            <w:vAlign w:val="center"/>
          </w:tcPr>
          <w:p w14:paraId="5236F6BF" w14:textId="088727E7" w:rsidR="00584285" w:rsidRPr="00C21C33" w:rsidRDefault="00584285" w:rsidP="00EE45FE">
            <w:pPr>
              <w:pStyle w:val="a4"/>
              <w:ind w:left="0"/>
              <w:jc w:val="center"/>
              <w:rPr>
                <w:rFonts w:ascii="Times New Roman" w:eastAsiaTheme="minorEastAsia" w:hAnsi="Times New Roman" w:cs="Times New Roman"/>
                <w:b/>
                <w:bCs/>
                <w:kern w:val="24"/>
                <w:sz w:val="24"/>
                <w:szCs w:val="24"/>
                <w:lang w:val="en-US"/>
              </w:rPr>
            </w:pPr>
            <w:r w:rsidRPr="00C21C33">
              <w:rPr>
                <w:rFonts w:ascii="Times New Roman" w:hAnsi="Times New Roman" w:cs="Times New Roman"/>
                <w:sz w:val="24"/>
                <w:szCs w:val="24"/>
                <w:lang w:val="en-US"/>
              </w:rPr>
              <w:t xml:space="preserve">Higher education </w:t>
            </w:r>
          </w:p>
        </w:tc>
        <w:tc>
          <w:tcPr>
            <w:tcW w:w="4949" w:type="dxa"/>
            <w:vAlign w:val="center"/>
          </w:tcPr>
          <w:p w14:paraId="6895C3B9" w14:textId="0613B4EE" w:rsidR="009E648D" w:rsidRDefault="009E648D" w:rsidP="00F46951">
            <w:pPr>
              <w:pStyle w:val="a4"/>
              <w:ind w:left="0"/>
              <w:rPr>
                <w:rFonts w:ascii="Times New Roman" w:hAnsi="Times New Roman" w:cs="Times New Roman"/>
                <w:sz w:val="24"/>
                <w:szCs w:val="24"/>
                <w:lang w:val="en-US"/>
              </w:rPr>
            </w:pPr>
            <w:r>
              <w:rPr>
                <w:rFonts w:ascii="Times New Roman" w:hAnsi="Times New Roman" w:cs="Times New Roman"/>
                <w:sz w:val="24"/>
                <w:szCs w:val="24"/>
                <w:lang w:val="uk-UA"/>
              </w:rPr>
              <w:t xml:space="preserve">- </w:t>
            </w:r>
            <w:r>
              <w:rPr>
                <w:rFonts w:ascii="Times New Roman" w:hAnsi="Times New Roman" w:cs="Times New Roman"/>
                <w:sz w:val="24"/>
                <w:szCs w:val="24"/>
                <w:lang w:val="en-US"/>
              </w:rPr>
              <w:t>h</w:t>
            </w:r>
            <w:r w:rsidRPr="00C21C33">
              <w:rPr>
                <w:rFonts w:ascii="Times New Roman" w:hAnsi="Times New Roman" w:cs="Times New Roman"/>
                <w:sz w:val="24"/>
                <w:szCs w:val="24"/>
                <w:lang w:val="en-US"/>
              </w:rPr>
              <w:t>igher education in economics and (or) finance</w:t>
            </w:r>
            <w:r>
              <w:rPr>
                <w:rFonts w:ascii="Times New Roman" w:hAnsi="Times New Roman" w:cs="Times New Roman"/>
                <w:sz w:val="24"/>
                <w:szCs w:val="24"/>
                <w:lang w:val="en-US"/>
              </w:rPr>
              <w:t>;</w:t>
            </w:r>
          </w:p>
          <w:p w14:paraId="6ADFC1BC" w14:textId="7CE2FACD" w:rsidR="00D96582" w:rsidRPr="00C21C33" w:rsidRDefault="009E648D" w:rsidP="00F46951">
            <w:pPr>
              <w:pStyle w:val="a4"/>
              <w:ind w:left="0"/>
              <w:rPr>
                <w:rFonts w:ascii="Times New Roman" w:hAnsi="Times New Roman" w:cs="Times New Roman"/>
                <w:sz w:val="24"/>
                <w:szCs w:val="24"/>
                <w:lang w:val="en-US"/>
              </w:rPr>
            </w:pPr>
            <w:r>
              <w:rPr>
                <w:rFonts w:ascii="Times New Roman" w:hAnsi="Times New Roman" w:cs="Times New Roman"/>
                <w:sz w:val="24"/>
                <w:szCs w:val="24"/>
                <w:lang w:val="uk-UA"/>
              </w:rPr>
              <w:t xml:space="preserve">- </w:t>
            </w:r>
            <w:r w:rsidR="00C308A9" w:rsidRPr="00C21C33">
              <w:rPr>
                <w:rFonts w:ascii="Times New Roman" w:hAnsi="Times New Roman" w:cs="Times New Roman"/>
                <w:sz w:val="24"/>
                <w:szCs w:val="24"/>
                <w:lang w:val="en-US"/>
              </w:rPr>
              <w:t>additional education in management (governance), law;</w:t>
            </w:r>
          </w:p>
          <w:p w14:paraId="7C61F114" w14:textId="0C1B813E" w:rsidR="009059AA" w:rsidRDefault="00D96582" w:rsidP="00D96582">
            <w:pPr>
              <w:pStyle w:val="a4"/>
              <w:ind w:left="0"/>
              <w:rPr>
                <w:rFonts w:ascii="Times New Roman" w:hAnsi="Times New Roman" w:cs="Times New Roman"/>
                <w:sz w:val="24"/>
                <w:szCs w:val="24"/>
                <w:lang w:val="en-US"/>
              </w:rPr>
            </w:pPr>
            <w:r w:rsidRPr="00C21C33">
              <w:rPr>
                <w:rFonts w:ascii="Times New Roman" w:hAnsi="Times New Roman" w:cs="Times New Roman"/>
                <w:sz w:val="24"/>
                <w:szCs w:val="24"/>
                <w:lang w:val="en-US"/>
              </w:rPr>
              <w:t xml:space="preserve">- </w:t>
            </w:r>
            <w:r w:rsidR="00C308A9" w:rsidRPr="00C21C33">
              <w:rPr>
                <w:rFonts w:ascii="Times New Roman" w:hAnsi="Times New Roman" w:cs="Times New Roman"/>
                <w:sz w:val="24"/>
                <w:szCs w:val="24"/>
                <w:lang w:val="en-US"/>
              </w:rPr>
              <w:t>professional certification in financial management / financial analysis / accounting / tax / audit / risk management</w:t>
            </w:r>
          </w:p>
          <w:p w14:paraId="1639EDBC" w14:textId="2028D16C" w:rsidR="00762818" w:rsidRPr="00C21C33" w:rsidRDefault="00762818" w:rsidP="00D96582">
            <w:pPr>
              <w:pStyle w:val="a4"/>
              <w:ind w:left="0"/>
              <w:rPr>
                <w:rFonts w:ascii="Times New Roman" w:hAnsi="Times New Roman" w:cs="Times New Roman"/>
                <w:sz w:val="24"/>
                <w:szCs w:val="24"/>
                <w:lang w:val="en-US"/>
              </w:rPr>
            </w:pPr>
            <w:r>
              <w:rPr>
                <w:rFonts w:ascii="Times New Roman" w:hAnsi="Times New Roman" w:cs="Times New Roman"/>
                <w:sz w:val="24"/>
                <w:szCs w:val="24"/>
                <w:lang w:val="en-US"/>
              </w:rPr>
              <w:t>- knowledge of Ukrainian and English</w:t>
            </w:r>
          </w:p>
          <w:p w14:paraId="21A4E6F6" w14:textId="76AFAF02" w:rsidR="00E447B5" w:rsidRPr="00C21C33" w:rsidRDefault="00E447B5" w:rsidP="00D96582">
            <w:pPr>
              <w:pStyle w:val="a4"/>
              <w:ind w:left="0"/>
              <w:rPr>
                <w:rFonts w:ascii="Times New Roman" w:eastAsiaTheme="minorEastAsia" w:hAnsi="Times New Roman" w:cs="Times New Roman"/>
                <w:kern w:val="24"/>
                <w:sz w:val="24"/>
                <w:szCs w:val="24"/>
                <w:lang w:val="en-US"/>
              </w:rPr>
            </w:pPr>
          </w:p>
        </w:tc>
      </w:tr>
    </w:tbl>
    <w:p w14:paraId="59AE05A4" w14:textId="302EF3CF" w:rsidR="007351E8" w:rsidRDefault="007351E8" w:rsidP="007351E8">
      <w:pPr>
        <w:pStyle w:val="a4"/>
        <w:jc w:val="both"/>
        <w:rPr>
          <w:rFonts w:ascii="Times New Roman" w:eastAsiaTheme="minorEastAsia" w:hAnsi="Times New Roman" w:cs="Times New Roman"/>
          <w:b/>
          <w:bCs/>
          <w:kern w:val="24"/>
          <w:sz w:val="24"/>
          <w:szCs w:val="24"/>
          <w:lang w:val="en-US"/>
        </w:rPr>
      </w:pPr>
    </w:p>
    <w:p w14:paraId="276603AC" w14:textId="77777777" w:rsidR="008761B6" w:rsidRPr="008761B6" w:rsidRDefault="008761B6" w:rsidP="008761B6">
      <w:pPr>
        <w:ind w:left="710"/>
        <w:jc w:val="both"/>
        <w:rPr>
          <w:rFonts w:ascii="Times New Roman" w:eastAsiaTheme="minorEastAsia" w:hAnsi="Times New Roman" w:cs="Times New Roman"/>
          <w:b/>
          <w:bCs/>
          <w:kern w:val="24"/>
          <w:sz w:val="24"/>
          <w:szCs w:val="24"/>
          <w:lang w:val="en-US"/>
        </w:rPr>
      </w:pPr>
    </w:p>
    <w:p w14:paraId="79D6FFFE" w14:textId="7FB90884" w:rsidR="0028091E" w:rsidRPr="00C21C33" w:rsidRDefault="00413747" w:rsidP="004E3026">
      <w:pPr>
        <w:pStyle w:val="a4"/>
        <w:numPr>
          <w:ilvl w:val="1"/>
          <w:numId w:val="3"/>
        </w:numPr>
        <w:ind w:left="0" w:firstLine="710"/>
        <w:jc w:val="both"/>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Work experience</w:t>
      </w:r>
    </w:p>
    <w:tbl>
      <w:tblPr>
        <w:tblStyle w:val="a3"/>
        <w:tblW w:w="0" w:type="auto"/>
        <w:tblInd w:w="720" w:type="dxa"/>
        <w:tblLook w:val="04A0" w:firstRow="1" w:lastRow="0" w:firstColumn="1" w:lastColumn="0" w:noHBand="0" w:noVBand="1"/>
      </w:tblPr>
      <w:tblGrid>
        <w:gridCol w:w="4426"/>
        <w:gridCol w:w="4483"/>
      </w:tblGrid>
      <w:tr w:rsidR="009059AA" w:rsidRPr="00C21C33" w14:paraId="5BD168C7" w14:textId="77777777" w:rsidTr="00A70B36">
        <w:tc>
          <w:tcPr>
            <w:tcW w:w="4861" w:type="dxa"/>
            <w:vAlign w:val="center"/>
          </w:tcPr>
          <w:p w14:paraId="71C0FD57" w14:textId="6D98C1C3" w:rsidR="009059AA" w:rsidRPr="00C21C33" w:rsidRDefault="00413747" w:rsidP="00413747">
            <w:pPr>
              <w:pStyle w:val="a4"/>
              <w:ind w:left="0"/>
              <w:jc w:val="center"/>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Minimum requirements</w:t>
            </w:r>
          </w:p>
        </w:tc>
        <w:tc>
          <w:tcPr>
            <w:tcW w:w="4949" w:type="dxa"/>
            <w:vAlign w:val="center"/>
          </w:tcPr>
          <w:p w14:paraId="13C3DBBC" w14:textId="52268A8B" w:rsidR="009059AA" w:rsidRPr="00C21C33" w:rsidRDefault="00413747" w:rsidP="00413747">
            <w:pPr>
              <w:pStyle w:val="a4"/>
              <w:ind w:left="0"/>
              <w:jc w:val="center"/>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Advantages</w:t>
            </w:r>
          </w:p>
        </w:tc>
      </w:tr>
      <w:tr w:rsidR="009059AA" w:rsidRPr="00C21C33" w14:paraId="4D28053F" w14:textId="77777777" w:rsidTr="001366EB">
        <w:tc>
          <w:tcPr>
            <w:tcW w:w="4861" w:type="dxa"/>
            <w:vAlign w:val="center"/>
          </w:tcPr>
          <w:p w14:paraId="0677DFFD" w14:textId="3FEF6884" w:rsidR="009059AA" w:rsidRPr="00C21C33" w:rsidRDefault="001366EB" w:rsidP="009059AA">
            <w:pPr>
              <w:spacing w:after="160" w:line="259" w:lineRule="auto"/>
              <w:jc w:val="both"/>
              <w:rPr>
                <w:rFonts w:ascii="Times New Roman" w:eastAsiaTheme="minorEastAsia" w:hAnsi="Times New Roman" w:cs="Times New Roman"/>
                <w:bCs/>
                <w:kern w:val="24"/>
                <w:sz w:val="24"/>
                <w:szCs w:val="24"/>
                <w:lang w:val="en-US"/>
              </w:rPr>
            </w:pPr>
            <w:r w:rsidRPr="00C21C33">
              <w:rPr>
                <w:rFonts w:ascii="Times New Roman" w:eastAsiaTheme="minorEastAsia" w:hAnsi="Times New Roman" w:cs="Times New Roman"/>
                <w:bCs/>
                <w:kern w:val="24"/>
                <w:sz w:val="24"/>
                <w:szCs w:val="24"/>
                <w:lang w:val="en-US"/>
              </w:rPr>
              <w:t xml:space="preserve">- </w:t>
            </w:r>
            <w:r w:rsidR="00833ECE" w:rsidRPr="00C21C33">
              <w:rPr>
                <w:rFonts w:ascii="Times New Roman" w:eastAsiaTheme="minorEastAsia" w:hAnsi="Times New Roman" w:cs="Times New Roman"/>
                <w:bCs/>
                <w:kern w:val="24"/>
                <w:sz w:val="24"/>
                <w:szCs w:val="24"/>
                <w:lang w:val="en-US"/>
              </w:rPr>
              <w:t>at least three years of experience in banking or finance</w:t>
            </w:r>
            <w:r w:rsidRPr="00C21C33">
              <w:rPr>
                <w:rFonts w:ascii="Times New Roman" w:eastAsiaTheme="minorEastAsia" w:hAnsi="Times New Roman" w:cs="Times New Roman"/>
                <w:bCs/>
                <w:kern w:val="24"/>
                <w:sz w:val="24"/>
                <w:szCs w:val="24"/>
                <w:lang w:val="en-US"/>
              </w:rPr>
              <w:t>;</w:t>
            </w:r>
          </w:p>
          <w:p w14:paraId="0BAD7DF3" w14:textId="145EEEF3" w:rsidR="001366EB" w:rsidRPr="00C21C33" w:rsidRDefault="001366EB" w:rsidP="00D96582">
            <w:pPr>
              <w:spacing w:after="160" w:line="259" w:lineRule="auto"/>
              <w:jc w:val="both"/>
              <w:rPr>
                <w:rFonts w:ascii="Times New Roman" w:eastAsiaTheme="minorEastAsia" w:hAnsi="Times New Roman" w:cs="Times New Roman"/>
                <w:bCs/>
                <w:kern w:val="24"/>
                <w:sz w:val="24"/>
                <w:szCs w:val="24"/>
                <w:lang w:val="en-US"/>
              </w:rPr>
            </w:pPr>
            <w:r w:rsidRPr="002A1D03">
              <w:rPr>
                <w:rFonts w:ascii="Times New Roman" w:eastAsiaTheme="minorEastAsia" w:hAnsi="Times New Roman" w:cs="Times New Roman"/>
                <w:bCs/>
                <w:kern w:val="24"/>
                <w:sz w:val="24"/>
                <w:szCs w:val="24"/>
                <w:lang w:val="en-US"/>
              </w:rPr>
              <w:t xml:space="preserve">- </w:t>
            </w:r>
            <w:r w:rsidR="00833ECE" w:rsidRPr="002A1D03">
              <w:rPr>
                <w:rFonts w:ascii="Times New Roman" w:eastAsiaTheme="minorEastAsia" w:hAnsi="Times New Roman" w:cs="Times New Roman"/>
                <w:bCs/>
                <w:kern w:val="24"/>
                <w:sz w:val="24"/>
                <w:szCs w:val="24"/>
                <w:lang w:val="en-US"/>
              </w:rPr>
              <w:t xml:space="preserve">at least </w:t>
            </w:r>
            <w:r w:rsidR="00DD64EA" w:rsidRPr="002A1D03">
              <w:rPr>
                <w:rFonts w:ascii="Times New Roman" w:eastAsiaTheme="minorEastAsia" w:hAnsi="Times New Roman" w:cs="Times New Roman"/>
                <w:bCs/>
                <w:kern w:val="24"/>
                <w:sz w:val="24"/>
                <w:szCs w:val="24"/>
                <w:lang w:val="en-US"/>
              </w:rPr>
              <w:t xml:space="preserve">three </w:t>
            </w:r>
            <w:r w:rsidR="00833ECE" w:rsidRPr="002A1D03">
              <w:rPr>
                <w:rFonts w:ascii="Times New Roman" w:eastAsiaTheme="minorEastAsia" w:hAnsi="Times New Roman" w:cs="Times New Roman"/>
                <w:bCs/>
                <w:kern w:val="24"/>
                <w:sz w:val="24"/>
                <w:szCs w:val="24"/>
                <w:lang w:val="en-US"/>
              </w:rPr>
              <w:t>years of experience at managerial positions</w:t>
            </w:r>
            <w:r w:rsidR="00DD64EA" w:rsidRPr="002A1D03">
              <w:rPr>
                <w:rFonts w:ascii="Times New Roman" w:eastAsiaTheme="minorEastAsia" w:hAnsi="Times New Roman" w:cs="Times New Roman"/>
                <w:bCs/>
                <w:kern w:val="24"/>
                <w:sz w:val="24"/>
                <w:szCs w:val="24"/>
                <w:lang w:val="en-US"/>
              </w:rPr>
              <w:t xml:space="preserve"> in banking and/or </w:t>
            </w:r>
            <w:r w:rsidR="003E4FFF" w:rsidRPr="002A1D03">
              <w:rPr>
                <w:rFonts w:ascii="Times New Roman" w:eastAsiaTheme="minorEastAsia" w:hAnsi="Times New Roman" w:cs="Times New Roman"/>
                <w:bCs/>
                <w:kern w:val="24"/>
                <w:sz w:val="24"/>
                <w:szCs w:val="24"/>
                <w:lang w:val="en-US"/>
              </w:rPr>
              <w:t xml:space="preserve">finance </w:t>
            </w:r>
          </w:p>
        </w:tc>
        <w:tc>
          <w:tcPr>
            <w:tcW w:w="4949" w:type="dxa"/>
          </w:tcPr>
          <w:p w14:paraId="33F38B61" w14:textId="373671A3" w:rsidR="00833ECE" w:rsidRPr="00C21C33" w:rsidRDefault="00833ECE" w:rsidP="001366EB">
            <w:pPr>
              <w:spacing w:after="160" w:line="259" w:lineRule="auto"/>
              <w:rPr>
                <w:rFonts w:ascii="Times New Roman" w:eastAsiaTheme="minorEastAsia" w:hAnsi="Times New Roman" w:cs="Times New Roman"/>
                <w:bCs/>
                <w:kern w:val="24"/>
                <w:sz w:val="24"/>
                <w:szCs w:val="24"/>
                <w:lang w:val="en-US"/>
              </w:rPr>
            </w:pPr>
            <w:r w:rsidRPr="00C21C33">
              <w:rPr>
                <w:rFonts w:ascii="Times New Roman" w:eastAsiaTheme="minorEastAsia" w:hAnsi="Times New Roman" w:cs="Times New Roman"/>
                <w:bCs/>
                <w:kern w:val="24"/>
                <w:sz w:val="24"/>
                <w:szCs w:val="24"/>
                <w:lang w:val="en-US"/>
              </w:rPr>
              <w:t>- at least five years of experience in banking or finance;</w:t>
            </w:r>
          </w:p>
          <w:p w14:paraId="0645D00E" w14:textId="3C9D90AD" w:rsidR="001366EB" w:rsidRPr="00C21C33" w:rsidRDefault="001366EB" w:rsidP="001366EB">
            <w:pPr>
              <w:spacing w:after="160" w:line="259" w:lineRule="auto"/>
              <w:rPr>
                <w:rFonts w:ascii="Times New Roman" w:eastAsiaTheme="minorEastAsia" w:hAnsi="Times New Roman" w:cs="Times New Roman"/>
                <w:bCs/>
                <w:kern w:val="24"/>
                <w:sz w:val="24"/>
                <w:szCs w:val="24"/>
                <w:lang w:val="en-US"/>
              </w:rPr>
            </w:pPr>
            <w:r w:rsidRPr="00C21C33">
              <w:rPr>
                <w:rFonts w:ascii="Times New Roman" w:eastAsiaTheme="minorEastAsia" w:hAnsi="Times New Roman" w:cs="Times New Roman"/>
                <w:bCs/>
                <w:kern w:val="24"/>
                <w:sz w:val="24"/>
                <w:szCs w:val="24"/>
                <w:lang w:val="en-US"/>
              </w:rPr>
              <w:t xml:space="preserve">- </w:t>
            </w:r>
            <w:r w:rsidR="00833ECE" w:rsidRPr="00C21C33">
              <w:rPr>
                <w:rFonts w:ascii="Times New Roman" w:eastAsiaTheme="minorEastAsia" w:hAnsi="Times New Roman" w:cs="Times New Roman"/>
                <w:bCs/>
                <w:kern w:val="24"/>
                <w:sz w:val="24"/>
                <w:szCs w:val="24"/>
                <w:lang w:val="en-US"/>
              </w:rPr>
              <w:t xml:space="preserve">at least </w:t>
            </w:r>
            <w:r w:rsidR="00762818">
              <w:rPr>
                <w:rFonts w:ascii="Times New Roman" w:eastAsiaTheme="minorEastAsia" w:hAnsi="Times New Roman" w:cs="Times New Roman"/>
                <w:bCs/>
                <w:kern w:val="24"/>
                <w:sz w:val="24"/>
                <w:szCs w:val="24"/>
                <w:lang w:val="en-US"/>
              </w:rPr>
              <w:t>five</w:t>
            </w:r>
            <w:r w:rsidR="00762818" w:rsidRPr="00C21C33">
              <w:rPr>
                <w:rFonts w:ascii="Times New Roman" w:eastAsiaTheme="minorEastAsia" w:hAnsi="Times New Roman" w:cs="Times New Roman"/>
                <w:bCs/>
                <w:kern w:val="24"/>
                <w:sz w:val="24"/>
                <w:szCs w:val="24"/>
                <w:lang w:val="en-US"/>
              </w:rPr>
              <w:t xml:space="preserve"> </w:t>
            </w:r>
            <w:r w:rsidR="00833ECE" w:rsidRPr="00C21C33">
              <w:rPr>
                <w:rFonts w:ascii="Times New Roman" w:eastAsiaTheme="minorEastAsia" w:hAnsi="Times New Roman" w:cs="Times New Roman"/>
                <w:bCs/>
                <w:kern w:val="24"/>
                <w:sz w:val="24"/>
                <w:szCs w:val="24"/>
                <w:lang w:val="en-US"/>
              </w:rPr>
              <w:t>years of experience at managerial positions in banking and/</w:t>
            </w:r>
            <w:r w:rsidR="008761B6">
              <w:rPr>
                <w:rFonts w:ascii="Times New Roman" w:eastAsiaTheme="minorEastAsia" w:hAnsi="Times New Roman" w:cs="Times New Roman"/>
                <w:bCs/>
                <w:kern w:val="24"/>
                <w:sz w:val="24"/>
                <w:szCs w:val="24"/>
                <w:lang w:val="en-US"/>
              </w:rPr>
              <w:t xml:space="preserve"> or </w:t>
            </w:r>
            <w:r w:rsidR="00833ECE" w:rsidRPr="00C21C33">
              <w:rPr>
                <w:rFonts w:ascii="Times New Roman" w:eastAsiaTheme="minorEastAsia" w:hAnsi="Times New Roman" w:cs="Times New Roman"/>
                <w:bCs/>
                <w:kern w:val="24"/>
                <w:sz w:val="24"/>
                <w:szCs w:val="24"/>
                <w:lang w:val="en-US"/>
              </w:rPr>
              <w:t>finance;</w:t>
            </w:r>
          </w:p>
          <w:p w14:paraId="0E6DF926" w14:textId="0A28FA0D" w:rsidR="00E447B5" w:rsidRPr="00C21C33" w:rsidRDefault="001366EB" w:rsidP="001366EB">
            <w:pPr>
              <w:spacing w:after="160" w:line="259" w:lineRule="auto"/>
              <w:rPr>
                <w:rFonts w:ascii="Times New Roman" w:eastAsiaTheme="minorEastAsia" w:hAnsi="Times New Roman" w:cs="Times New Roman"/>
                <w:bCs/>
                <w:kern w:val="24"/>
                <w:sz w:val="24"/>
                <w:szCs w:val="24"/>
                <w:lang w:val="en-US"/>
              </w:rPr>
            </w:pPr>
            <w:r w:rsidRPr="00C21C33">
              <w:rPr>
                <w:rFonts w:ascii="Times New Roman" w:eastAsiaTheme="minorEastAsia" w:hAnsi="Times New Roman" w:cs="Times New Roman"/>
                <w:bCs/>
                <w:kern w:val="24"/>
                <w:sz w:val="24"/>
                <w:szCs w:val="24"/>
                <w:lang w:val="en-US"/>
              </w:rPr>
              <w:t xml:space="preserve">- </w:t>
            </w:r>
            <w:r w:rsidR="00833ECE" w:rsidRPr="00C21C33">
              <w:rPr>
                <w:rFonts w:ascii="Times New Roman" w:eastAsiaTheme="minorEastAsia" w:hAnsi="Times New Roman" w:cs="Times New Roman"/>
                <w:bCs/>
                <w:kern w:val="24"/>
                <w:sz w:val="24"/>
                <w:szCs w:val="24"/>
                <w:lang w:val="en-US"/>
              </w:rPr>
              <w:t>at least three years of experience in the bank’s management or executive bodies;</w:t>
            </w:r>
          </w:p>
          <w:p w14:paraId="19C59D16" w14:textId="345710DA" w:rsidR="001366EB" w:rsidRPr="008761B6" w:rsidRDefault="00833ECE" w:rsidP="008761B6">
            <w:pPr>
              <w:spacing w:after="160" w:line="259" w:lineRule="auto"/>
              <w:rPr>
                <w:rFonts w:ascii="Times New Roman" w:eastAsiaTheme="minorEastAsia" w:hAnsi="Times New Roman" w:cs="Times New Roman"/>
                <w:bCs/>
                <w:kern w:val="24"/>
                <w:sz w:val="24"/>
                <w:szCs w:val="24"/>
                <w:lang w:val="en-US"/>
              </w:rPr>
            </w:pPr>
            <w:r w:rsidRPr="008761B6">
              <w:rPr>
                <w:rFonts w:ascii="Times New Roman" w:eastAsiaTheme="minorEastAsia" w:hAnsi="Times New Roman" w:cs="Times New Roman"/>
                <w:bCs/>
                <w:kern w:val="24"/>
                <w:sz w:val="24"/>
                <w:szCs w:val="24"/>
                <w:lang w:val="en-US"/>
              </w:rPr>
              <w:t xml:space="preserve">- </w:t>
            </w:r>
            <w:r w:rsidR="008761B6" w:rsidRPr="008761B6">
              <w:rPr>
                <w:rFonts w:ascii="Times New Roman" w:eastAsiaTheme="minorEastAsia" w:hAnsi="Times New Roman" w:cs="Times New Roman"/>
                <w:bCs/>
                <w:kern w:val="24"/>
                <w:sz w:val="24"/>
                <w:szCs w:val="24"/>
                <w:lang w:val="en-US"/>
              </w:rPr>
              <w:t>experience at managerial positions in public sector</w:t>
            </w:r>
            <w:r w:rsidR="00762818">
              <w:rPr>
                <w:rFonts w:ascii="Times New Roman" w:eastAsiaTheme="minorEastAsia" w:hAnsi="Times New Roman" w:cs="Times New Roman"/>
                <w:bCs/>
                <w:kern w:val="24"/>
                <w:sz w:val="24"/>
                <w:szCs w:val="24"/>
                <w:lang w:val="en-US"/>
              </w:rPr>
              <w:t xml:space="preserve"> enterprises and entities operating in sectors </w:t>
            </w:r>
            <w:r w:rsidR="00EE38E4">
              <w:rPr>
                <w:rFonts w:ascii="Times New Roman" w:eastAsiaTheme="minorEastAsia" w:hAnsi="Times New Roman" w:cs="Times New Roman"/>
                <w:bCs/>
                <w:kern w:val="24"/>
                <w:sz w:val="24"/>
                <w:szCs w:val="24"/>
                <w:lang w:val="en-US"/>
              </w:rPr>
              <w:t>relevant to the bank</w:t>
            </w:r>
            <w:r w:rsidR="00762818">
              <w:rPr>
                <w:rFonts w:ascii="Times New Roman" w:eastAsiaTheme="minorEastAsia" w:hAnsi="Times New Roman" w:cs="Times New Roman"/>
                <w:bCs/>
                <w:kern w:val="24"/>
                <w:sz w:val="24"/>
                <w:szCs w:val="24"/>
                <w:lang w:val="en-US"/>
              </w:rPr>
              <w:t xml:space="preserve"> </w:t>
            </w:r>
          </w:p>
        </w:tc>
      </w:tr>
    </w:tbl>
    <w:p w14:paraId="46C56A32" w14:textId="3F4B616F" w:rsidR="009059AA" w:rsidRPr="00C21C33" w:rsidRDefault="009059AA" w:rsidP="009059AA">
      <w:pPr>
        <w:jc w:val="both"/>
        <w:rPr>
          <w:rFonts w:ascii="Times New Roman" w:eastAsiaTheme="minorEastAsia" w:hAnsi="Times New Roman" w:cs="Times New Roman"/>
          <w:b/>
          <w:bCs/>
          <w:kern w:val="24"/>
          <w:sz w:val="24"/>
          <w:szCs w:val="24"/>
          <w:lang w:val="en-US"/>
        </w:rPr>
      </w:pPr>
    </w:p>
    <w:p w14:paraId="0E5445C0" w14:textId="77D3AFA4" w:rsidR="001366EB" w:rsidRPr="00C21C33" w:rsidRDefault="00413747" w:rsidP="002A1D03">
      <w:pPr>
        <w:pStyle w:val="a4"/>
        <w:numPr>
          <w:ilvl w:val="1"/>
          <w:numId w:val="3"/>
        </w:numPr>
        <w:ind w:left="0" w:firstLine="710"/>
        <w:jc w:val="both"/>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Ability to commit enough time to the performance of the duties</w:t>
      </w:r>
      <w:r w:rsidR="00F21FB8" w:rsidRPr="00C21C33">
        <w:rPr>
          <w:rFonts w:ascii="Times New Roman" w:eastAsiaTheme="minorEastAsia" w:hAnsi="Times New Roman" w:cs="Times New Roman"/>
          <w:b/>
          <w:bCs/>
          <w:kern w:val="24"/>
          <w:sz w:val="24"/>
          <w:szCs w:val="24"/>
          <w:lang w:val="en-US"/>
        </w:rPr>
        <w:t>, namely</w:t>
      </w:r>
      <w:r w:rsidR="001366EB" w:rsidRPr="00C21C33">
        <w:rPr>
          <w:rFonts w:ascii="Times New Roman" w:eastAsiaTheme="minorEastAsia" w:hAnsi="Times New Roman" w:cs="Times New Roman"/>
          <w:b/>
          <w:bCs/>
          <w:kern w:val="24"/>
          <w:sz w:val="24"/>
          <w:szCs w:val="24"/>
          <w:lang w:val="en-US"/>
        </w:rPr>
        <w:t>:</w:t>
      </w:r>
    </w:p>
    <w:p w14:paraId="71C2893F" w14:textId="0B571ED8" w:rsidR="00557C64" w:rsidRPr="00C21C33" w:rsidRDefault="00557C64" w:rsidP="00557C64">
      <w:pPr>
        <w:pStyle w:val="a4"/>
        <w:numPr>
          <w:ilvl w:val="0"/>
          <w:numId w:val="7"/>
        </w:numPr>
        <w:jc w:val="both"/>
        <w:rPr>
          <w:rFonts w:asciiTheme="majorBidi" w:eastAsiaTheme="minorEastAsia" w:hAnsiTheme="majorBidi" w:cstheme="majorBidi"/>
          <w:bCs/>
          <w:kern w:val="24"/>
          <w:sz w:val="24"/>
          <w:szCs w:val="24"/>
          <w:lang w:val="en-US"/>
        </w:rPr>
      </w:pPr>
      <w:r w:rsidRPr="00C21C33">
        <w:rPr>
          <w:rFonts w:asciiTheme="majorBidi" w:hAnsiTheme="majorBidi" w:cstheme="majorBidi"/>
          <w:color w:val="000000"/>
          <w:sz w:val="24"/>
          <w:szCs w:val="24"/>
          <w:shd w:val="clear" w:color="auto" w:fill="FFFFFF"/>
          <w:lang w:val="en-US"/>
        </w:rPr>
        <w:t>ability to devote to at least 50 working days during a year serve on the board;</w:t>
      </w:r>
    </w:p>
    <w:p w14:paraId="4F182BC0" w14:textId="7701012B" w:rsidR="00557C64" w:rsidRPr="007142A3" w:rsidRDefault="00557C64" w:rsidP="00557C64">
      <w:pPr>
        <w:pStyle w:val="a4"/>
        <w:numPr>
          <w:ilvl w:val="0"/>
          <w:numId w:val="7"/>
        </w:numPr>
        <w:jc w:val="both"/>
        <w:rPr>
          <w:rFonts w:asciiTheme="majorBidi" w:hAnsiTheme="majorBidi" w:cstheme="majorBidi"/>
          <w:color w:val="000000"/>
          <w:sz w:val="24"/>
          <w:szCs w:val="24"/>
          <w:shd w:val="clear" w:color="auto" w:fill="FFFFFF"/>
          <w:lang w:val="en-US"/>
        </w:rPr>
      </w:pPr>
      <w:r w:rsidRPr="007142A3">
        <w:rPr>
          <w:rFonts w:asciiTheme="majorBidi" w:hAnsiTheme="majorBidi" w:cstheme="majorBidi"/>
          <w:color w:val="000000"/>
          <w:sz w:val="24"/>
          <w:szCs w:val="24"/>
          <w:shd w:val="clear" w:color="auto" w:fill="FFFFFF"/>
          <w:lang w:val="en-US"/>
        </w:rPr>
        <w:t>ability to attend the bank’s board meetings to be held in Kyiv</w:t>
      </w:r>
      <w:r w:rsidR="00716914" w:rsidRPr="007142A3">
        <w:rPr>
          <w:rFonts w:asciiTheme="majorBidi" w:hAnsiTheme="majorBidi" w:cstheme="majorBidi"/>
          <w:color w:val="000000"/>
          <w:sz w:val="24"/>
          <w:szCs w:val="24"/>
          <w:shd w:val="clear" w:color="auto" w:fill="FFFFFF"/>
          <w:lang w:val="en-US"/>
        </w:rPr>
        <w:t>, when security situation</w:t>
      </w:r>
      <w:r w:rsidR="00FC3D5F" w:rsidRPr="007142A3">
        <w:rPr>
          <w:rFonts w:asciiTheme="majorBidi" w:hAnsiTheme="majorBidi" w:cstheme="majorBidi"/>
          <w:color w:val="000000"/>
          <w:sz w:val="24"/>
          <w:szCs w:val="24"/>
          <w:shd w:val="clear" w:color="auto" w:fill="FFFFFF"/>
          <w:lang w:val="en-US"/>
        </w:rPr>
        <w:t xml:space="preserve"> allows such a meeting to be held in Kyiv</w:t>
      </w:r>
      <w:r w:rsidR="00716914" w:rsidRPr="007142A3">
        <w:rPr>
          <w:rFonts w:asciiTheme="majorBidi" w:hAnsiTheme="majorBidi" w:cstheme="majorBidi"/>
          <w:color w:val="000000"/>
          <w:sz w:val="24"/>
          <w:szCs w:val="24"/>
          <w:shd w:val="clear" w:color="auto" w:fill="FFFFFF"/>
          <w:lang w:val="en-US"/>
        </w:rPr>
        <w:t xml:space="preserve"> </w:t>
      </w:r>
      <w:r w:rsidRPr="007142A3">
        <w:rPr>
          <w:rFonts w:asciiTheme="majorBidi" w:hAnsiTheme="majorBidi" w:cstheme="majorBidi"/>
          <w:color w:val="000000"/>
          <w:sz w:val="24"/>
          <w:szCs w:val="24"/>
          <w:shd w:val="clear" w:color="auto" w:fill="FFFFFF"/>
          <w:lang w:val="en-US"/>
        </w:rPr>
        <w:t>;</w:t>
      </w:r>
    </w:p>
    <w:p w14:paraId="724C7791" w14:textId="71AEEEA6" w:rsidR="007142A3" w:rsidRDefault="00557C64" w:rsidP="00557C64">
      <w:pPr>
        <w:pStyle w:val="a4"/>
        <w:numPr>
          <w:ilvl w:val="0"/>
          <w:numId w:val="7"/>
        </w:numPr>
        <w:jc w:val="both"/>
        <w:rPr>
          <w:rFonts w:asciiTheme="majorBidi" w:hAnsiTheme="majorBidi" w:cstheme="majorBidi"/>
          <w:color w:val="000000"/>
          <w:sz w:val="24"/>
          <w:szCs w:val="24"/>
          <w:shd w:val="clear" w:color="auto" w:fill="FFFFFF"/>
          <w:lang w:val="en-US"/>
        </w:rPr>
      </w:pPr>
      <w:r w:rsidRPr="00C21C33">
        <w:rPr>
          <w:rFonts w:asciiTheme="majorBidi" w:hAnsiTheme="majorBidi" w:cstheme="majorBidi"/>
          <w:color w:val="000000"/>
          <w:sz w:val="24"/>
          <w:szCs w:val="24"/>
          <w:shd w:val="clear" w:color="auto" w:fill="FFFFFF"/>
          <w:lang w:val="en-US"/>
        </w:rPr>
        <w:t>to have sufficient time to participate in the supervisory board’s work not only during meetings, but also to properly study the materials for the Supervisory Board meetings</w:t>
      </w:r>
      <w:r w:rsidR="007142A3">
        <w:rPr>
          <w:rFonts w:asciiTheme="majorBidi" w:hAnsiTheme="majorBidi" w:cstheme="majorBidi"/>
          <w:color w:val="000000"/>
          <w:sz w:val="24"/>
          <w:szCs w:val="24"/>
          <w:shd w:val="clear" w:color="auto" w:fill="FFFFFF"/>
          <w:lang w:val="uk-UA"/>
        </w:rPr>
        <w:t>.</w:t>
      </w:r>
    </w:p>
    <w:p w14:paraId="19E336D9" w14:textId="77777777" w:rsidR="007142A3" w:rsidRDefault="007142A3" w:rsidP="00DB3098">
      <w:pPr>
        <w:pStyle w:val="a4"/>
        <w:ind w:left="709"/>
        <w:jc w:val="both"/>
        <w:rPr>
          <w:rFonts w:asciiTheme="majorBidi" w:hAnsiTheme="majorBidi" w:cstheme="majorBidi"/>
          <w:color w:val="000000"/>
          <w:sz w:val="24"/>
          <w:szCs w:val="24"/>
          <w:shd w:val="clear" w:color="auto" w:fill="FFFFFF"/>
          <w:lang w:val="en-US"/>
        </w:rPr>
      </w:pPr>
    </w:p>
    <w:p w14:paraId="43CBA475" w14:textId="0DCFF8C5" w:rsidR="003877BB" w:rsidRDefault="00911CFF" w:rsidP="00DB3098">
      <w:pPr>
        <w:pStyle w:val="a4"/>
        <w:ind w:left="709"/>
        <w:jc w:val="both"/>
        <w:rPr>
          <w:rFonts w:ascii="Times New Roman" w:eastAsiaTheme="minorEastAsia" w:hAnsi="Times New Roman" w:cs="Times New Roman"/>
          <w:b/>
          <w:bCs/>
          <w:kern w:val="24"/>
          <w:sz w:val="24"/>
          <w:szCs w:val="24"/>
          <w:lang w:val="en-US"/>
        </w:rPr>
      </w:pPr>
      <w:r w:rsidRPr="00E32244">
        <w:rPr>
          <w:rFonts w:asciiTheme="majorBidi" w:hAnsiTheme="majorBidi" w:cstheme="majorBidi"/>
          <w:b/>
          <w:bCs/>
          <w:color w:val="000000"/>
          <w:sz w:val="24"/>
          <w:szCs w:val="24"/>
          <w:shd w:val="clear" w:color="auto" w:fill="FFFFFF"/>
          <w:lang w:val="en-US"/>
        </w:rPr>
        <w:t>1.4</w:t>
      </w:r>
      <w:r>
        <w:rPr>
          <w:rFonts w:asciiTheme="majorBidi" w:hAnsiTheme="majorBidi" w:cstheme="majorBidi"/>
          <w:color w:val="000000"/>
          <w:sz w:val="24"/>
          <w:szCs w:val="24"/>
          <w:shd w:val="clear" w:color="auto" w:fill="FFFFFF"/>
          <w:lang w:val="en-US"/>
        </w:rPr>
        <w:t xml:space="preserve"> </w:t>
      </w:r>
      <w:r w:rsidR="007301B1" w:rsidRPr="00C21C33">
        <w:rPr>
          <w:rFonts w:ascii="Times New Roman" w:eastAsiaTheme="minorEastAsia" w:hAnsi="Times New Roman" w:cs="Times New Roman"/>
          <w:b/>
          <w:bCs/>
          <w:kern w:val="24"/>
          <w:sz w:val="24"/>
          <w:szCs w:val="24"/>
          <w:lang w:val="en-US"/>
        </w:rPr>
        <w:t>The absence of actual or potential conflict of interest that may endanger the proper exercise of duties by a Board member.</w:t>
      </w:r>
    </w:p>
    <w:p w14:paraId="7E874B7E" w14:textId="13043C00" w:rsidR="00E32244" w:rsidRDefault="00E32244" w:rsidP="00DB3098">
      <w:pPr>
        <w:pStyle w:val="a4"/>
        <w:ind w:left="709"/>
        <w:jc w:val="both"/>
        <w:rPr>
          <w:rFonts w:ascii="Times New Roman" w:eastAsiaTheme="minorEastAsia" w:hAnsi="Times New Roman" w:cs="Times New Roman"/>
          <w:b/>
          <w:bCs/>
          <w:kern w:val="24"/>
          <w:sz w:val="24"/>
          <w:szCs w:val="24"/>
          <w:lang w:val="en-US"/>
        </w:rPr>
      </w:pPr>
    </w:p>
    <w:p w14:paraId="247E974E" w14:textId="17538D87" w:rsidR="00E32244" w:rsidRPr="00C21C33" w:rsidRDefault="00E32244" w:rsidP="00DB3098">
      <w:pPr>
        <w:pStyle w:val="a4"/>
        <w:ind w:left="709"/>
        <w:jc w:val="both"/>
        <w:rPr>
          <w:rFonts w:ascii="Times New Roman" w:eastAsiaTheme="minorEastAsia" w:hAnsi="Times New Roman" w:cs="Times New Roman"/>
          <w:b/>
          <w:bCs/>
          <w:kern w:val="24"/>
          <w:sz w:val="24"/>
          <w:szCs w:val="24"/>
          <w:lang w:val="en-US"/>
        </w:rPr>
      </w:pPr>
      <w:r w:rsidRPr="002A1D03">
        <w:rPr>
          <w:rFonts w:ascii="Times New Roman" w:eastAsiaTheme="minorEastAsia" w:hAnsi="Times New Roman" w:cs="Times New Roman"/>
          <w:b/>
          <w:bCs/>
          <w:kern w:val="24"/>
          <w:sz w:val="24"/>
          <w:szCs w:val="24"/>
          <w:lang w:val="en-US"/>
        </w:rPr>
        <w:lastRenderedPageBreak/>
        <w:t>1.5. Conformity with restrictions imposed by Article 26 of the Law of Ukraine “On Prevention of Corruption”</w:t>
      </w:r>
      <w:r w:rsidR="00641530" w:rsidRPr="002A1D03">
        <w:rPr>
          <w:rFonts w:ascii="Times New Roman" w:eastAsiaTheme="minorEastAsia" w:hAnsi="Times New Roman" w:cs="Times New Roman"/>
          <w:b/>
          <w:bCs/>
          <w:kern w:val="24"/>
          <w:sz w:val="24"/>
          <w:szCs w:val="24"/>
          <w:lang w:val="en-US"/>
        </w:rPr>
        <w:t>, Articles 39, 42 of the Law of Ukraine “On Banks and Banking”</w:t>
      </w:r>
      <w:r w:rsidRPr="002A1D03">
        <w:rPr>
          <w:rFonts w:ascii="Times New Roman" w:eastAsiaTheme="minorEastAsia" w:hAnsi="Times New Roman" w:cs="Times New Roman"/>
          <w:b/>
          <w:bCs/>
          <w:kern w:val="24"/>
          <w:sz w:val="24"/>
          <w:szCs w:val="24"/>
          <w:lang w:val="en-US"/>
        </w:rPr>
        <w:t xml:space="preserve"> and Article 65 of the Law of Ukraine “On the National Bank of Ukraine.</w:t>
      </w:r>
    </w:p>
    <w:p w14:paraId="77A80834" w14:textId="70C7241E" w:rsidR="00113D2F" w:rsidRPr="00E73857" w:rsidRDefault="00DB3098" w:rsidP="002A1D03">
      <w:pPr>
        <w:pStyle w:val="a4"/>
        <w:ind w:left="709"/>
        <w:jc w:val="both"/>
        <w:rPr>
          <w:rFonts w:ascii="Times New Roman" w:eastAsiaTheme="minorEastAsia" w:hAnsi="Times New Roman" w:cs="Times New Roman"/>
          <w:b/>
          <w:bCs/>
          <w:kern w:val="24"/>
          <w:sz w:val="24"/>
          <w:szCs w:val="24"/>
          <w:lang w:val="en-US"/>
        </w:rPr>
      </w:pPr>
      <w:r w:rsidRPr="002A1D03">
        <w:rPr>
          <w:rFonts w:ascii="Times New Roman" w:eastAsiaTheme="minorEastAsia" w:hAnsi="Times New Roman" w:cs="Times New Roman"/>
          <w:b/>
          <w:bCs/>
          <w:kern w:val="24"/>
          <w:sz w:val="24"/>
          <w:szCs w:val="24"/>
          <w:lang w:val="en-US"/>
        </w:rPr>
        <w:t>1.</w:t>
      </w:r>
      <w:r w:rsidR="00E32244">
        <w:rPr>
          <w:rFonts w:ascii="Times New Roman" w:eastAsiaTheme="minorEastAsia" w:hAnsi="Times New Roman" w:cs="Times New Roman"/>
          <w:b/>
          <w:bCs/>
          <w:kern w:val="24"/>
          <w:sz w:val="24"/>
          <w:szCs w:val="24"/>
          <w:lang w:val="en-US"/>
        </w:rPr>
        <w:t>6</w:t>
      </w:r>
      <w:r w:rsidRPr="002A1D03">
        <w:rPr>
          <w:rFonts w:ascii="Times New Roman" w:eastAsiaTheme="minorEastAsia" w:hAnsi="Times New Roman" w:cs="Times New Roman"/>
          <w:b/>
          <w:bCs/>
          <w:kern w:val="24"/>
          <w:sz w:val="24"/>
          <w:szCs w:val="24"/>
          <w:lang w:val="en-US"/>
        </w:rPr>
        <w:t xml:space="preserve">. </w:t>
      </w:r>
      <w:r w:rsidR="0080251C" w:rsidRPr="00E73857">
        <w:rPr>
          <w:rFonts w:ascii="Times New Roman" w:eastAsiaTheme="minorEastAsia" w:hAnsi="Times New Roman" w:cs="Times New Roman"/>
          <w:b/>
          <w:bCs/>
          <w:kern w:val="24"/>
          <w:sz w:val="24"/>
          <w:szCs w:val="24"/>
          <w:lang w:val="en-US"/>
        </w:rPr>
        <w:t xml:space="preserve">Possessing knowledge of corporate governance and banking, and their regulation and sustainable development. </w:t>
      </w:r>
    </w:p>
    <w:p w14:paraId="0E3ACAB9" w14:textId="77777777" w:rsidR="00791C4D" w:rsidRPr="00C21C33" w:rsidRDefault="00791C4D" w:rsidP="002A1D03">
      <w:pPr>
        <w:pStyle w:val="a4"/>
        <w:ind w:left="709"/>
        <w:jc w:val="both"/>
        <w:rPr>
          <w:rFonts w:ascii="Times New Roman" w:eastAsiaTheme="minorEastAsia" w:hAnsi="Times New Roman" w:cs="Times New Roman"/>
          <w:b/>
          <w:bCs/>
          <w:kern w:val="24"/>
          <w:sz w:val="24"/>
          <w:szCs w:val="24"/>
          <w:lang w:val="en-US"/>
        </w:rPr>
      </w:pPr>
    </w:p>
    <w:p w14:paraId="7DED3030" w14:textId="67DC577A" w:rsidR="00113D2F" w:rsidRPr="0030608D" w:rsidRDefault="00911CFF" w:rsidP="002A1D03">
      <w:pPr>
        <w:pStyle w:val="a4"/>
        <w:ind w:left="709"/>
        <w:jc w:val="both"/>
        <w:rPr>
          <w:rFonts w:ascii="Times New Roman" w:eastAsiaTheme="minorEastAsia" w:hAnsi="Times New Roman" w:cs="Times New Roman"/>
          <w:b/>
          <w:bCs/>
          <w:kern w:val="24"/>
          <w:sz w:val="24"/>
          <w:szCs w:val="24"/>
          <w:lang w:val="en-US"/>
        </w:rPr>
      </w:pPr>
      <w:r>
        <w:rPr>
          <w:rFonts w:ascii="Times New Roman" w:eastAsiaTheme="minorEastAsia" w:hAnsi="Times New Roman" w:cs="Times New Roman"/>
          <w:b/>
          <w:bCs/>
          <w:kern w:val="24"/>
          <w:sz w:val="24"/>
          <w:szCs w:val="24"/>
          <w:lang w:val="en-US"/>
        </w:rPr>
        <w:t>1.</w:t>
      </w:r>
      <w:r w:rsidR="00E32244">
        <w:rPr>
          <w:rFonts w:ascii="Times New Roman" w:eastAsiaTheme="minorEastAsia" w:hAnsi="Times New Roman" w:cs="Times New Roman"/>
          <w:b/>
          <w:bCs/>
          <w:kern w:val="24"/>
          <w:sz w:val="24"/>
          <w:szCs w:val="24"/>
          <w:lang w:val="en-US"/>
        </w:rPr>
        <w:t>7.</w:t>
      </w:r>
      <w:r>
        <w:rPr>
          <w:rFonts w:ascii="Times New Roman" w:eastAsiaTheme="minorEastAsia" w:hAnsi="Times New Roman" w:cs="Times New Roman"/>
          <w:b/>
          <w:bCs/>
          <w:kern w:val="24"/>
          <w:sz w:val="24"/>
          <w:szCs w:val="24"/>
          <w:lang w:val="en-US"/>
        </w:rPr>
        <w:t xml:space="preserve"> </w:t>
      </w:r>
      <w:r w:rsidR="0080251C" w:rsidRPr="0030608D">
        <w:rPr>
          <w:rFonts w:ascii="Times New Roman" w:eastAsiaTheme="minorEastAsia" w:hAnsi="Times New Roman" w:cs="Times New Roman"/>
          <w:b/>
          <w:bCs/>
          <w:kern w:val="24"/>
          <w:sz w:val="24"/>
          <w:szCs w:val="24"/>
          <w:lang w:val="en-US"/>
        </w:rPr>
        <w:t xml:space="preserve">Possessing at least two competencies, special knowledge identified in the bank’s Supervisory Board profile matrix. </w:t>
      </w:r>
    </w:p>
    <w:p w14:paraId="2B3A6B52" w14:textId="77777777" w:rsidR="00552EF5" w:rsidRPr="001156EA" w:rsidRDefault="00552EF5" w:rsidP="004E3026">
      <w:pPr>
        <w:rPr>
          <w:rFonts w:ascii="Times New Roman" w:hAnsi="Times New Roman" w:cs="Times New Roman"/>
          <w:b/>
          <w:bCs/>
          <w:sz w:val="24"/>
          <w:szCs w:val="24"/>
        </w:rPr>
      </w:pPr>
    </w:p>
    <w:p w14:paraId="277B9D2D" w14:textId="4AA5D9A4" w:rsidR="00D172AC" w:rsidRPr="00C21C33" w:rsidRDefault="00FA5AB8" w:rsidP="00D172AC">
      <w:pPr>
        <w:rPr>
          <w:rFonts w:ascii="Times New Roman" w:hAnsi="Times New Roman" w:cs="Times New Roman"/>
          <w:b/>
          <w:bCs/>
          <w:sz w:val="24"/>
          <w:szCs w:val="24"/>
          <w:lang w:val="en-US"/>
        </w:rPr>
      </w:pPr>
      <w:r w:rsidRPr="00C21C33">
        <w:rPr>
          <w:rFonts w:ascii="Times New Roman" w:hAnsi="Times New Roman" w:cs="Times New Roman"/>
          <w:b/>
          <w:bCs/>
          <w:sz w:val="24"/>
          <w:szCs w:val="24"/>
          <w:lang w:val="en-US"/>
        </w:rPr>
        <w:t xml:space="preserve">Supervisory Board profile matrix </w:t>
      </w:r>
      <w:r w:rsidR="00D172AC" w:rsidRPr="00C21C33">
        <w:rPr>
          <w:rFonts w:ascii="Times New Roman" w:hAnsi="Times New Roman" w:cs="Times New Roman"/>
          <w:b/>
          <w:bCs/>
          <w:sz w:val="24"/>
          <w:szCs w:val="24"/>
          <w:lang w:val="en-US"/>
        </w:rPr>
        <w:t xml:space="preserve">– </w:t>
      </w:r>
      <w:bookmarkStart w:id="0" w:name="_Hlk106565917"/>
      <w:r w:rsidR="00B85AEE" w:rsidRPr="00C21C33">
        <w:rPr>
          <w:rFonts w:ascii="Times New Roman" w:hAnsi="Times New Roman" w:cs="Times New Roman"/>
          <w:b/>
          <w:bCs/>
          <w:sz w:val="24"/>
          <w:szCs w:val="24"/>
          <w:lang w:val="en-US"/>
        </w:rPr>
        <w:t>JSC</w:t>
      </w:r>
      <w:r w:rsidR="00D172AC" w:rsidRPr="00C21C33">
        <w:rPr>
          <w:rFonts w:ascii="Times New Roman" w:hAnsi="Times New Roman" w:cs="Times New Roman"/>
          <w:b/>
          <w:bCs/>
          <w:sz w:val="24"/>
          <w:szCs w:val="24"/>
          <w:lang w:val="en-US"/>
        </w:rPr>
        <w:t xml:space="preserve"> «</w:t>
      </w:r>
      <w:proofErr w:type="spellStart"/>
      <w:r w:rsidR="00B85AEE" w:rsidRPr="00C21C33">
        <w:rPr>
          <w:rFonts w:ascii="Times New Roman" w:hAnsi="Times New Roman" w:cs="Times New Roman"/>
          <w:b/>
          <w:bCs/>
          <w:sz w:val="24"/>
          <w:szCs w:val="24"/>
          <w:lang w:val="en-US"/>
        </w:rPr>
        <w:t>Oschadbank</w:t>
      </w:r>
      <w:proofErr w:type="spellEnd"/>
      <w:r w:rsidR="00D172AC" w:rsidRPr="00C21C33">
        <w:rPr>
          <w:rFonts w:ascii="Times New Roman" w:hAnsi="Times New Roman" w:cs="Times New Roman"/>
          <w:b/>
          <w:bCs/>
          <w:sz w:val="24"/>
          <w:szCs w:val="24"/>
          <w:lang w:val="en-US"/>
        </w:rPr>
        <w:t xml:space="preserve">» </w:t>
      </w:r>
      <w:bookmarkEnd w:id="0"/>
    </w:p>
    <w:tbl>
      <w:tblPr>
        <w:tblStyle w:val="a3"/>
        <w:tblW w:w="0" w:type="auto"/>
        <w:tblLook w:val="04A0" w:firstRow="1" w:lastRow="0" w:firstColumn="1" w:lastColumn="0" w:noHBand="0" w:noVBand="1"/>
      </w:tblPr>
      <w:tblGrid>
        <w:gridCol w:w="4294"/>
        <w:gridCol w:w="4773"/>
        <w:gridCol w:w="562"/>
      </w:tblGrid>
      <w:tr w:rsidR="00B85AEE" w:rsidRPr="00C21C33" w14:paraId="7E943592" w14:textId="77777777" w:rsidTr="00B85AEE">
        <w:tc>
          <w:tcPr>
            <w:tcW w:w="4566" w:type="dxa"/>
          </w:tcPr>
          <w:p w14:paraId="4C497C2C" w14:textId="5AFD45A2" w:rsidR="00B85AEE" w:rsidRPr="00C21C33" w:rsidRDefault="00B85AEE" w:rsidP="00B85AEE">
            <w:pPr>
              <w:rPr>
                <w:rFonts w:ascii="Times New Roman" w:hAnsi="Times New Roman" w:cs="Times New Roman"/>
                <w:b/>
                <w:bCs/>
                <w:sz w:val="24"/>
                <w:szCs w:val="24"/>
                <w:lang w:val="en-US"/>
              </w:rPr>
            </w:pPr>
            <w:r w:rsidRPr="00C21C33">
              <w:rPr>
                <w:rFonts w:ascii="Times New Roman" w:hAnsi="Times New Roman" w:cs="Times New Roman"/>
                <w:b/>
                <w:bCs/>
                <w:sz w:val="24"/>
                <w:szCs w:val="24"/>
                <w:lang w:val="en-US"/>
              </w:rPr>
              <w:t>Competencies</w:t>
            </w:r>
          </w:p>
        </w:tc>
        <w:tc>
          <w:tcPr>
            <w:tcW w:w="5063" w:type="dxa"/>
            <w:gridSpan w:val="2"/>
          </w:tcPr>
          <w:p w14:paraId="3A2D7FFF" w14:textId="64D0C6B5" w:rsidR="00B85AEE" w:rsidRPr="00C21C33" w:rsidRDefault="00B85AEE" w:rsidP="00B85AEE">
            <w:pPr>
              <w:rPr>
                <w:rFonts w:ascii="Times New Roman" w:hAnsi="Times New Roman" w:cs="Times New Roman"/>
                <w:b/>
                <w:bCs/>
                <w:sz w:val="24"/>
                <w:szCs w:val="24"/>
                <w:lang w:val="en-US"/>
              </w:rPr>
            </w:pPr>
            <w:r w:rsidRPr="00C21C33">
              <w:rPr>
                <w:rFonts w:ascii="Times New Roman" w:hAnsi="Times New Roman" w:cs="Times New Roman"/>
                <w:b/>
                <w:bCs/>
                <w:sz w:val="24"/>
                <w:szCs w:val="24"/>
                <w:lang w:val="en-US"/>
              </w:rPr>
              <w:t>Minimum number of Supervisory Board members possessing relevant competencies</w:t>
            </w:r>
          </w:p>
        </w:tc>
      </w:tr>
      <w:tr w:rsidR="00D172AC" w:rsidRPr="00C21C33" w14:paraId="19361268" w14:textId="77777777" w:rsidTr="00B85AEE">
        <w:tc>
          <w:tcPr>
            <w:tcW w:w="4566" w:type="dxa"/>
          </w:tcPr>
          <w:p w14:paraId="16D81D60" w14:textId="238A5B82" w:rsidR="00D172AC" w:rsidRPr="00C21C33" w:rsidRDefault="00895610"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Strategic and change management</w:t>
            </w:r>
            <w:r w:rsidR="00B14348">
              <w:rPr>
                <w:rFonts w:ascii="Times New Roman" w:hAnsi="Times New Roman" w:cs="Times New Roman"/>
                <w:sz w:val="20"/>
                <w:szCs w:val="20"/>
                <w:lang w:val="en-US"/>
              </w:rPr>
              <w:t xml:space="preserve">, </w:t>
            </w:r>
            <w:r w:rsidR="00DE0AA9">
              <w:rPr>
                <w:rFonts w:ascii="Times New Roman" w:hAnsi="Times New Roman" w:cs="Times New Roman"/>
                <w:sz w:val="20"/>
                <w:szCs w:val="20"/>
                <w:lang w:val="en-US"/>
              </w:rPr>
              <w:t>including Crisis management</w:t>
            </w:r>
          </w:p>
        </w:tc>
        <w:tc>
          <w:tcPr>
            <w:tcW w:w="5063" w:type="dxa"/>
            <w:gridSpan w:val="2"/>
          </w:tcPr>
          <w:p w14:paraId="7BEB9EBF" w14:textId="1B60014D" w:rsidR="00D172AC" w:rsidRPr="00C21C33" w:rsidRDefault="00D35381" w:rsidP="00A70B36">
            <w:pPr>
              <w:rPr>
                <w:rFonts w:ascii="Times New Roman" w:hAnsi="Times New Roman" w:cs="Times New Roman"/>
                <w:bCs/>
                <w:sz w:val="24"/>
                <w:szCs w:val="24"/>
                <w:lang w:val="en-US"/>
              </w:rPr>
            </w:pPr>
            <w:r w:rsidRPr="00C21C33">
              <w:rPr>
                <w:rFonts w:ascii="Times New Roman" w:hAnsi="Times New Roman" w:cs="Times New Roman"/>
                <w:sz w:val="20"/>
                <w:szCs w:val="20"/>
                <w:lang w:val="en-US"/>
              </w:rPr>
              <w:t xml:space="preserve">at least two persons </w:t>
            </w:r>
          </w:p>
        </w:tc>
      </w:tr>
      <w:tr w:rsidR="00D172AC" w:rsidRPr="00C21C33" w14:paraId="4894B601" w14:textId="77777777" w:rsidTr="00B85AEE">
        <w:tc>
          <w:tcPr>
            <w:tcW w:w="4566" w:type="dxa"/>
          </w:tcPr>
          <w:p w14:paraId="4A6CCD90" w14:textId="681FF518" w:rsidR="00D172AC" w:rsidRPr="00C21C33" w:rsidRDefault="00895610"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Legal</w:t>
            </w:r>
          </w:p>
        </w:tc>
        <w:tc>
          <w:tcPr>
            <w:tcW w:w="5063" w:type="dxa"/>
            <w:gridSpan w:val="2"/>
          </w:tcPr>
          <w:p w14:paraId="4B16E67A" w14:textId="34425EAB" w:rsidR="00D172AC" w:rsidRPr="00C21C33" w:rsidRDefault="00D35381"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at least one person</w:t>
            </w:r>
            <w:r w:rsidR="00D172AC" w:rsidRPr="00C21C33">
              <w:rPr>
                <w:rFonts w:ascii="Times New Roman" w:hAnsi="Times New Roman" w:cs="Times New Roman"/>
                <w:sz w:val="20"/>
                <w:szCs w:val="20"/>
                <w:lang w:val="en-US"/>
              </w:rPr>
              <w:t xml:space="preserve"> </w:t>
            </w:r>
            <w:r w:rsidR="00180031" w:rsidRPr="00C21C33">
              <w:rPr>
                <w:rFonts w:ascii="Times New Roman" w:hAnsi="Times New Roman" w:cs="Times New Roman"/>
                <w:sz w:val="20"/>
                <w:szCs w:val="20"/>
                <w:lang w:val="en-US"/>
              </w:rPr>
              <w:t xml:space="preserve">with </w:t>
            </w:r>
            <w:r w:rsidR="00265578">
              <w:rPr>
                <w:rFonts w:ascii="Times New Roman" w:hAnsi="Times New Roman" w:cs="Times New Roman"/>
                <w:sz w:val="20"/>
                <w:szCs w:val="20"/>
                <w:lang w:val="en-US"/>
              </w:rPr>
              <w:t>higher</w:t>
            </w:r>
            <w:r w:rsidR="00180031" w:rsidRPr="00C21C33">
              <w:rPr>
                <w:rFonts w:ascii="Times New Roman" w:hAnsi="Times New Roman" w:cs="Times New Roman"/>
                <w:sz w:val="20"/>
                <w:szCs w:val="20"/>
                <w:lang w:val="en-US"/>
              </w:rPr>
              <w:t xml:space="preserve"> education in Law</w:t>
            </w:r>
          </w:p>
        </w:tc>
      </w:tr>
      <w:tr w:rsidR="00D172AC" w:rsidRPr="00C21C33" w14:paraId="09C02438" w14:textId="77777777" w:rsidTr="00B85AEE">
        <w:tc>
          <w:tcPr>
            <w:tcW w:w="4566" w:type="dxa"/>
          </w:tcPr>
          <w:p w14:paraId="0C171C7C" w14:textId="41BD4EA3" w:rsidR="00D172AC" w:rsidRPr="00C21C33" w:rsidRDefault="00895610"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Treasury</w:t>
            </w:r>
          </w:p>
        </w:tc>
        <w:tc>
          <w:tcPr>
            <w:tcW w:w="5063" w:type="dxa"/>
            <w:gridSpan w:val="2"/>
          </w:tcPr>
          <w:p w14:paraId="6DAC6589" w14:textId="0F57074A" w:rsidR="00D172AC" w:rsidRPr="00C21C33" w:rsidRDefault="00D35381"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 xml:space="preserve">at least one person </w:t>
            </w:r>
          </w:p>
        </w:tc>
      </w:tr>
      <w:tr w:rsidR="00D172AC" w:rsidRPr="00C21C33" w14:paraId="2A4674D4" w14:textId="77777777" w:rsidTr="00B85AEE">
        <w:tc>
          <w:tcPr>
            <w:tcW w:w="4566" w:type="dxa"/>
          </w:tcPr>
          <w:p w14:paraId="7B11899D" w14:textId="6F39DEA7" w:rsidR="00D172AC" w:rsidRPr="00C21C33" w:rsidRDefault="00B915CB" w:rsidP="00A70B36">
            <w:pPr>
              <w:rPr>
                <w:rFonts w:ascii="Times New Roman" w:hAnsi="Times New Roman" w:cs="Times New Roman"/>
                <w:sz w:val="20"/>
                <w:szCs w:val="20"/>
                <w:lang w:val="en-US"/>
              </w:rPr>
            </w:pPr>
            <w:r w:rsidRPr="00C21C33">
              <w:rPr>
                <w:rFonts w:ascii="Times New Roman" w:hAnsi="Times New Roman" w:cs="Times New Roman"/>
                <w:sz w:val="20"/>
                <w:szCs w:val="20"/>
                <w:lang w:val="en-US"/>
              </w:rPr>
              <w:t>Corporate business</w:t>
            </w:r>
          </w:p>
        </w:tc>
        <w:tc>
          <w:tcPr>
            <w:tcW w:w="5063" w:type="dxa"/>
            <w:gridSpan w:val="2"/>
          </w:tcPr>
          <w:p w14:paraId="6AD93801" w14:textId="44BA803E" w:rsidR="00D172AC" w:rsidRPr="00357DAC" w:rsidRDefault="00D35381" w:rsidP="00006006">
            <w:pPr>
              <w:rPr>
                <w:rFonts w:ascii="Times New Roman" w:hAnsi="Times New Roman" w:cs="Times New Roman"/>
                <w:sz w:val="20"/>
                <w:szCs w:val="20"/>
              </w:rPr>
            </w:pPr>
            <w:r w:rsidRPr="00C21C33">
              <w:rPr>
                <w:rFonts w:ascii="Times New Roman" w:hAnsi="Times New Roman" w:cs="Times New Roman"/>
                <w:sz w:val="20"/>
                <w:szCs w:val="20"/>
                <w:lang w:val="en-US"/>
              </w:rPr>
              <w:t>at least two persons</w:t>
            </w:r>
            <w:r w:rsidR="00D172AC" w:rsidRPr="00C21C33">
              <w:rPr>
                <w:rFonts w:ascii="Times New Roman" w:hAnsi="Times New Roman" w:cs="Times New Roman"/>
                <w:sz w:val="20"/>
                <w:szCs w:val="20"/>
                <w:lang w:val="en-US"/>
              </w:rPr>
              <w:t xml:space="preserve">, </w:t>
            </w:r>
            <w:r w:rsidR="00357DAC" w:rsidRPr="00357DAC">
              <w:rPr>
                <w:rFonts w:ascii="Times New Roman" w:hAnsi="Times New Roman" w:cs="Times New Roman"/>
                <w:sz w:val="20"/>
                <w:szCs w:val="20"/>
                <w:lang w:val="en-US"/>
              </w:rPr>
              <w:t>one of which ha</w:t>
            </w:r>
            <w:r w:rsidR="00B14348">
              <w:rPr>
                <w:rFonts w:ascii="Times New Roman" w:hAnsi="Times New Roman" w:cs="Times New Roman"/>
                <w:sz w:val="20"/>
                <w:szCs w:val="20"/>
                <w:lang w:val="en-US"/>
              </w:rPr>
              <w:t>ving</w:t>
            </w:r>
            <w:r w:rsidR="00357DAC" w:rsidRPr="00357DAC">
              <w:rPr>
                <w:rFonts w:ascii="Times New Roman" w:hAnsi="Times New Roman" w:cs="Times New Roman"/>
                <w:sz w:val="20"/>
                <w:szCs w:val="20"/>
                <w:lang w:val="en-US"/>
              </w:rPr>
              <w:t xml:space="preserve"> experience in organizing / structuring the financing of strategic public enterprises</w:t>
            </w:r>
          </w:p>
        </w:tc>
      </w:tr>
      <w:tr w:rsidR="00D172AC" w:rsidRPr="00C21C33" w14:paraId="1FA5EC15" w14:textId="77777777" w:rsidTr="00B85AEE">
        <w:tc>
          <w:tcPr>
            <w:tcW w:w="4566" w:type="dxa"/>
          </w:tcPr>
          <w:p w14:paraId="2B3A3E1B" w14:textId="7C61BF21" w:rsidR="00D172AC" w:rsidRPr="00C21C33" w:rsidRDefault="00895610"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Retail banking business</w:t>
            </w:r>
          </w:p>
        </w:tc>
        <w:tc>
          <w:tcPr>
            <w:tcW w:w="5063" w:type="dxa"/>
            <w:gridSpan w:val="2"/>
          </w:tcPr>
          <w:p w14:paraId="746D4967" w14:textId="4EEAE100" w:rsidR="00D172AC" w:rsidRPr="00C21C33" w:rsidRDefault="00D35381"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 xml:space="preserve">at least </w:t>
            </w:r>
            <w:r w:rsidR="00265578">
              <w:rPr>
                <w:rFonts w:ascii="Times New Roman" w:hAnsi="Times New Roman" w:cs="Times New Roman"/>
                <w:sz w:val="20"/>
                <w:szCs w:val="20"/>
                <w:lang w:val="en-US"/>
              </w:rPr>
              <w:t>two persons</w:t>
            </w:r>
            <w:r w:rsidRPr="00C21C33">
              <w:rPr>
                <w:rFonts w:ascii="Times New Roman" w:hAnsi="Times New Roman" w:cs="Times New Roman"/>
                <w:sz w:val="20"/>
                <w:szCs w:val="20"/>
                <w:lang w:val="en-US"/>
              </w:rPr>
              <w:t xml:space="preserve"> </w:t>
            </w:r>
          </w:p>
        </w:tc>
      </w:tr>
      <w:tr w:rsidR="00D172AC" w:rsidRPr="00C21C33" w14:paraId="24DEED7C" w14:textId="77777777" w:rsidTr="00B85AEE">
        <w:tc>
          <w:tcPr>
            <w:tcW w:w="4566" w:type="dxa"/>
          </w:tcPr>
          <w:p w14:paraId="3B5E9841" w14:textId="344468BE" w:rsidR="00D172AC" w:rsidRPr="00C21C33" w:rsidRDefault="00895610"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MSME banking business</w:t>
            </w:r>
          </w:p>
        </w:tc>
        <w:tc>
          <w:tcPr>
            <w:tcW w:w="5063" w:type="dxa"/>
            <w:gridSpan w:val="2"/>
          </w:tcPr>
          <w:p w14:paraId="3703B90D" w14:textId="797FD864" w:rsidR="00D172AC" w:rsidRPr="00C21C33" w:rsidRDefault="00D35381"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 xml:space="preserve">at least </w:t>
            </w:r>
            <w:r w:rsidR="00265578">
              <w:rPr>
                <w:rFonts w:ascii="Times New Roman" w:hAnsi="Times New Roman" w:cs="Times New Roman"/>
                <w:sz w:val="20"/>
                <w:szCs w:val="20"/>
                <w:lang w:val="en-US"/>
              </w:rPr>
              <w:t>two persons</w:t>
            </w:r>
            <w:r w:rsidRPr="00C21C33">
              <w:rPr>
                <w:rFonts w:ascii="Times New Roman" w:hAnsi="Times New Roman" w:cs="Times New Roman"/>
                <w:sz w:val="20"/>
                <w:szCs w:val="20"/>
                <w:lang w:val="en-US"/>
              </w:rPr>
              <w:t xml:space="preserve"> </w:t>
            </w:r>
          </w:p>
        </w:tc>
      </w:tr>
      <w:tr w:rsidR="00D172AC" w:rsidRPr="00C21C33" w14:paraId="5D8CCD12" w14:textId="77777777" w:rsidTr="00B85AEE">
        <w:tc>
          <w:tcPr>
            <w:tcW w:w="4566" w:type="dxa"/>
          </w:tcPr>
          <w:p w14:paraId="174965A5" w14:textId="44624102" w:rsidR="00D172AC" w:rsidRPr="00C21C33" w:rsidRDefault="00FA62CB"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Investment</w:t>
            </w:r>
            <w:r w:rsidR="00B14348">
              <w:rPr>
                <w:rFonts w:ascii="Times New Roman" w:hAnsi="Times New Roman" w:cs="Times New Roman"/>
                <w:sz w:val="20"/>
                <w:szCs w:val="20"/>
                <w:lang w:val="en-US"/>
              </w:rPr>
              <w:t xml:space="preserve"> / Project Finance, </w:t>
            </w:r>
            <w:r w:rsidR="00B14348" w:rsidRPr="00973ED8">
              <w:rPr>
                <w:rFonts w:ascii="Times New Roman" w:hAnsi="Times New Roman" w:cs="Times New Roman"/>
                <w:sz w:val="20"/>
                <w:szCs w:val="20"/>
                <w:lang w:val="en-US"/>
              </w:rPr>
              <w:t xml:space="preserve">including </w:t>
            </w:r>
            <w:r w:rsidR="00CF0F90" w:rsidRPr="00973ED8">
              <w:rPr>
                <w:rFonts w:ascii="Times New Roman" w:hAnsi="Times New Roman" w:cs="Times New Roman"/>
                <w:sz w:val="20"/>
                <w:szCs w:val="20"/>
                <w:lang w:val="en-US"/>
              </w:rPr>
              <w:t xml:space="preserve">financing </w:t>
            </w:r>
            <w:r w:rsidR="00806CB6" w:rsidRPr="00973ED8">
              <w:rPr>
                <w:rFonts w:ascii="Times New Roman" w:hAnsi="Times New Roman" w:cs="Times New Roman"/>
                <w:sz w:val="20"/>
                <w:szCs w:val="20"/>
                <w:lang w:val="en-US"/>
              </w:rPr>
              <w:t xml:space="preserve">critical infrastructure </w:t>
            </w:r>
            <w:r w:rsidR="00B14348" w:rsidRPr="00973ED8">
              <w:rPr>
                <w:rFonts w:ascii="Times New Roman" w:hAnsi="Times New Roman" w:cs="Times New Roman"/>
                <w:sz w:val="20"/>
                <w:szCs w:val="20"/>
                <w:lang w:val="en-US"/>
              </w:rPr>
              <w:t xml:space="preserve">investment projects </w:t>
            </w:r>
          </w:p>
        </w:tc>
        <w:tc>
          <w:tcPr>
            <w:tcW w:w="5063" w:type="dxa"/>
            <w:gridSpan w:val="2"/>
          </w:tcPr>
          <w:p w14:paraId="75CD3C3C" w14:textId="052A3B5E" w:rsidR="00D172AC" w:rsidRPr="00C21C33" w:rsidRDefault="00D35381"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 xml:space="preserve">at least </w:t>
            </w:r>
            <w:r w:rsidR="00B14348">
              <w:rPr>
                <w:rFonts w:ascii="Times New Roman" w:hAnsi="Times New Roman" w:cs="Times New Roman"/>
                <w:sz w:val="20"/>
                <w:szCs w:val="20"/>
                <w:lang w:val="en-US"/>
              </w:rPr>
              <w:t>two</w:t>
            </w:r>
            <w:r w:rsidR="00B14348" w:rsidRPr="00C21C33">
              <w:rPr>
                <w:rFonts w:ascii="Times New Roman" w:hAnsi="Times New Roman" w:cs="Times New Roman"/>
                <w:sz w:val="20"/>
                <w:szCs w:val="20"/>
                <w:lang w:val="en-US"/>
              </w:rPr>
              <w:t xml:space="preserve"> </w:t>
            </w:r>
            <w:r w:rsidRPr="00C21C33">
              <w:rPr>
                <w:rFonts w:ascii="Times New Roman" w:hAnsi="Times New Roman" w:cs="Times New Roman"/>
                <w:sz w:val="20"/>
                <w:szCs w:val="20"/>
                <w:lang w:val="en-US"/>
              </w:rPr>
              <w:t>person</w:t>
            </w:r>
            <w:r w:rsidR="00B14348">
              <w:rPr>
                <w:rFonts w:ascii="Times New Roman" w:hAnsi="Times New Roman" w:cs="Times New Roman"/>
                <w:sz w:val="20"/>
                <w:szCs w:val="20"/>
                <w:lang w:val="en-US"/>
              </w:rPr>
              <w:t xml:space="preserve">s, </w:t>
            </w:r>
            <w:r w:rsidRPr="00C21C33">
              <w:rPr>
                <w:rFonts w:ascii="Times New Roman" w:hAnsi="Times New Roman" w:cs="Times New Roman"/>
                <w:sz w:val="20"/>
                <w:szCs w:val="20"/>
                <w:lang w:val="en-US"/>
              </w:rPr>
              <w:t xml:space="preserve"> </w:t>
            </w:r>
            <w:r w:rsidR="00B14348" w:rsidRPr="009C6BB2">
              <w:rPr>
                <w:rFonts w:ascii="Times New Roman" w:hAnsi="Times New Roman" w:cs="Times New Roman"/>
                <w:sz w:val="20"/>
                <w:szCs w:val="20"/>
                <w:lang w:val="en-US"/>
              </w:rPr>
              <w:t>one of which ha</w:t>
            </w:r>
            <w:r w:rsidR="00B14348">
              <w:rPr>
                <w:rFonts w:ascii="Times New Roman" w:hAnsi="Times New Roman" w:cs="Times New Roman"/>
                <w:sz w:val="20"/>
                <w:szCs w:val="20"/>
                <w:lang w:val="en-US"/>
              </w:rPr>
              <w:t>ving</w:t>
            </w:r>
            <w:r w:rsidR="00B14348" w:rsidRPr="009C6BB2">
              <w:rPr>
                <w:rFonts w:ascii="Times New Roman" w:hAnsi="Times New Roman" w:cs="Times New Roman"/>
                <w:sz w:val="20"/>
                <w:szCs w:val="20"/>
                <w:lang w:val="en-US"/>
              </w:rPr>
              <w:t xml:space="preserve"> professional experience in infrastructure financing, energy, transport and logistics, agribusiness</w:t>
            </w:r>
          </w:p>
        </w:tc>
      </w:tr>
      <w:tr w:rsidR="00D172AC" w:rsidRPr="00C21C33" w14:paraId="2CF60611" w14:textId="77777777" w:rsidTr="00B85AEE">
        <w:tc>
          <w:tcPr>
            <w:tcW w:w="4566" w:type="dxa"/>
          </w:tcPr>
          <w:p w14:paraId="7DA40E5E" w14:textId="7F171C6A" w:rsidR="00D172AC" w:rsidRPr="00C21C33" w:rsidRDefault="00FA62CB"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IT and security</w:t>
            </w:r>
          </w:p>
        </w:tc>
        <w:tc>
          <w:tcPr>
            <w:tcW w:w="5063" w:type="dxa"/>
            <w:gridSpan w:val="2"/>
          </w:tcPr>
          <w:p w14:paraId="19C81C65" w14:textId="3C0D9922" w:rsidR="00D172AC" w:rsidRPr="00C21C33" w:rsidRDefault="00D35381"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at least</w:t>
            </w:r>
            <w:r w:rsidR="00CF0F90">
              <w:rPr>
                <w:rFonts w:ascii="Times New Roman" w:hAnsi="Times New Roman" w:cs="Times New Roman"/>
                <w:sz w:val="20"/>
                <w:szCs w:val="20"/>
                <w:lang w:val="en-US"/>
              </w:rPr>
              <w:t xml:space="preserve"> </w:t>
            </w:r>
            <w:r w:rsidR="00B14348">
              <w:rPr>
                <w:rFonts w:ascii="Times New Roman" w:hAnsi="Times New Roman" w:cs="Times New Roman"/>
                <w:sz w:val="20"/>
                <w:szCs w:val="20"/>
                <w:lang w:val="en-US"/>
              </w:rPr>
              <w:t xml:space="preserve">one </w:t>
            </w:r>
            <w:r w:rsidR="00DE0AA9" w:rsidRPr="00C21C33">
              <w:rPr>
                <w:rFonts w:ascii="Times New Roman" w:hAnsi="Times New Roman" w:cs="Times New Roman"/>
                <w:sz w:val="20"/>
                <w:szCs w:val="20"/>
                <w:lang w:val="en-US"/>
              </w:rPr>
              <w:t xml:space="preserve"> </w:t>
            </w:r>
            <w:r w:rsidRPr="00C21C33">
              <w:rPr>
                <w:rFonts w:ascii="Times New Roman" w:hAnsi="Times New Roman" w:cs="Times New Roman"/>
                <w:sz w:val="20"/>
                <w:szCs w:val="20"/>
                <w:lang w:val="en-US"/>
              </w:rPr>
              <w:t xml:space="preserve">person </w:t>
            </w:r>
            <w:r w:rsidR="00180031" w:rsidRPr="00C21C33">
              <w:rPr>
                <w:rFonts w:ascii="Times New Roman" w:hAnsi="Times New Roman" w:cs="Times New Roman"/>
                <w:sz w:val="20"/>
                <w:szCs w:val="20"/>
                <w:lang w:val="en-US"/>
              </w:rPr>
              <w:t>with additional professional education in IT</w:t>
            </w:r>
          </w:p>
        </w:tc>
      </w:tr>
      <w:tr w:rsidR="00265578" w:rsidRPr="00C21C33" w14:paraId="1B4EE120" w14:textId="77777777" w:rsidTr="00B85AEE">
        <w:trPr>
          <w:gridAfter w:val="1"/>
          <w:wAfter w:w="613" w:type="dxa"/>
        </w:trPr>
        <w:tc>
          <w:tcPr>
            <w:tcW w:w="4566" w:type="dxa"/>
          </w:tcPr>
          <w:p w14:paraId="5A82797B" w14:textId="1100691C" w:rsidR="00B14348" w:rsidRPr="00C21C33" w:rsidRDefault="00B14348" w:rsidP="00B14348">
            <w:pPr>
              <w:rPr>
                <w:rFonts w:ascii="Times New Roman" w:hAnsi="Times New Roman" w:cs="Times New Roman"/>
                <w:sz w:val="20"/>
                <w:szCs w:val="20"/>
                <w:lang w:val="en-US"/>
              </w:rPr>
            </w:pPr>
            <w:r>
              <w:rPr>
                <w:rFonts w:ascii="Times New Roman" w:hAnsi="Times New Roman" w:cs="Times New Roman"/>
                <w:sz w:val="20"/>
                <w:szCs w:val="20"/>
                <w:lang w:val="en-US"/>
              </w:rPr>
              <w:t>Digital banking/payments services</w:t>
            </w:r>
          </w:p>
        </w:tc>
        <w:tc>
          <w:tcPr>
            <w:tcW w:w="5063" w:type="dxa"/>
          </w:tcPr>
          <w:p w14:paraId="5A7B4696" w14:textId="57CD0241" w:rsidR="00B14348" w:rsidRPr="00C21C33" w:rsidRDefault="00B14348" w:rsidP="00B14348">
            <w:pPr>
              <w:rPr>
                <w:rFonts w:ascii="Times New Roman" w:hAnsi="Times New Roman" w:cs="Times New Roman"/>
                <w:sz w:val="20"/>
                <w:szCs w:val="20"/>
                <w:lang w:val="en-US"/>
              </w:rPr>
            </w:pPr>
            <w:r>
              <w:rPr>
                <w:rFonts w:ascii="Times New Roman" w:hAnsi="Times New Roman" w:cs="Times New Roman"/>
                <w:sz w:val="20"/>
                <w:szCs w:val="20"/>
                <w:lang w:val="en-US"/>
              </w:rPr>
              <w:t>at least one person</w:t>
            </w:r>
          </w:p>
        </w:tc>
      </w:tr>
      <w:tr w:rsidR="00D172AC" w:rsidRPr="00C21C33" w14:paraId="619E290F" w14:textId="77777777" w:rsidTr="00B85AEE">
        <w:tc>
          <w:tcPr>
            <w:tcW w:w="4566" w:type="dxa"/>
          </w:tcPr>
          <w:p w14:paraId="75537691" w14:textId="1B0F8C1E" w:rsidR="00D172AC" w:rsidRPr="00C21C33" w:rsidRDefault="00FA62CB"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 xml:space="preserve">Problem </w:t>
            </w:r>
            <w:r w:rsidR="00F924BF" w:rsidRPr="00C21C33">
              <w:rPr>
                <w:rFonts w:ascii="Times New Roman" w:hAnsi="Times New Roman" w:cs="Times New Roman"/>
                <w:sz w:val="20"/>
                <w:szCs w:val="20"/>
                <w:lang w:val="en-US"/>
              </w:rPr>
              <w:t>assets</w:t>
            </w:r>
            <w:r w:rsidRPr="00C21C33">
              <w:rPr>
                <w:rFonts w:ascii="Times New Roman" w:hAnsi="Times New Roman" w:cs="Times New Roman"/>
                <w:sz w:val="20"/>
                <w:szCs w:val="20"/>
                <w:lang w:val="en-US"/>
              </w:rPr>
              <w:t xml:space="preserve"> resolution</w:t>
            </w:r>
            <w:r w:rsidR="00B14348">
              <w:rPr>
                <w:rFonts w:ascii="Times New Roman" w:hAnsi="Times New Roman" w:cs="Times New Roman"/>
                <w:sz w:val="20"/>
                <w:szCs w:val="20"/>
                <w:lang w:val="en-US"/>
              </w:rPr>
              <w:t>,</w:t>
            </w:r>
            <w:r w:rsidR="00F6653E">
              <w:rPr>
                <w:rFonts w:ascii="Times New Roman" w:hAnsi="Times New Roman" w:cs="Times New Roman"/>
                <w:sz w:val="20"/>
                <w:szCs w:val="20"/>
                <w:lang w:val="en-US"/>
              </w:rPr>
              <w:t xml:space="preserve"> </w:t>
            </w:r>
            <w:r w:rsidR="00DE0AA9">
              <w:rPr>
                <w:rFonts w:ascii="Times New Roman" w:hAnsi="Times New Roman" w:cs="Times New Roman"/>
                <w:sz w:val="20"/>
                <w:szCs w:val="20"/>
                <w:lang w:val="en-US"/>
              </w:rPr>
              <w:t>including litigation</w:t>
            </w:r>
          </w:p>
        </w:tc>
        <w:tc>
          <w:tcPr>
            <w:tcW w:w="5063" w:type="dxa"/>
            <w:gridSpan w:val="2"/>
          </w:tcPr>
          <w:p w14:paraId="1DF881F4" w14:textId="33E05437" w:rsidR="00D172AC" w:rsidRPr="00C21C33" w:rsidRDefault="00D35381"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 xml:space="preserve">at least </w:t>
            </w:r>
            <w:r w:rsidR="00973ED8">
              <w:rPr>
                <w:rFonts w:ascii="Times New Roman" w:hAnsi="Times New Roman" w:cs="Times New Roman"/>
                <w:sz w:val="20"/>
                <w:szCs w:val="20"/>
                <w:lang w:val="en-US"/>
              </w:rPr>
              <w:t>one</w:t>
            </w:r>
            <w:r w:rsidR="00973ED8" w:rsidRPr="00C21C33">
              <w:rPr>
                <w:rFonts w:ascii="Times New Roman" w:hAnsi="Times New Roman" w:cs="Times New Roman"/>
                <w:sz w:val="20"/>
                <w:szCs w:val="20"/>
                <w:lang w:val="en-US"/>
              </w:rPr>
              <w:t xml:space="preserve"> </w:t>
            </w:r>
            <w:r w:rsidRPr="00C21C33">
              <w:rPr>
                <w:rFonts w:ascii="Times New Roman" w:hAnsi="Times New Roman" w:cs="Times New Roman"/>
                <w:sz w:val="20"/>
                <w:szCs w:val="20"/>
                <w:lang w:val="en-US"/>
              </w:rPr>
              <w:t xml:space="preserve">person </w:t>
            </w:r>
          </w:p>
        </w:tc>
      </w:tr>
      <w:tr w:rsidR="00D172AC" w:rsidRPr="00C21C33" w14:paraId="597686AE" w14:textId="77777777" w:rsidTr="00B85AEE">
        <w:tc>
          <w:tcPr>
            <w:tcW w:w="4566" w:type="dxa"/>
          </w:tcPr>
          <w:p w14:paraId="0B99FFDE" w14:textId="19C886B4" w:rsidR="00D172AC" w:rsidRPr="00C21C33" w:rsidRDefault="00F924BF"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Finance</w:t>
            </w:r>
            <w:r w:rsidR="00FA62CB" w:rsidRPr="00C21C33">
              <w:rPr>
                <w:rFonts w:ascii="Times New Roman" w:hAnsi="Times New Roman" w:cs="Times New Roman"/>
                <w:sz w:val="20"/>
                <w:szCs w:val="20"/>
                <w:lang w:val="en-US"/>
              </w:rPr>
              <w:t xml:space="preserve"> and audit</w:t>
            </w:r>
          </w:p>
        </w:tc>
        <w:tc>
          <w:tcPr>
            <w:tcW w:w="5063" w:type="dxa"/>
            <w:gridSpan w:val="2"/>
          </w:tcPr>
          <w:p w14:paraId="2DF98BD7" w14:textId="083D781D" w:rsidR="00D172AC" w:rsidRPr="00C21C33" w:rsidRDefault="00F924BF" w:rsidP="00A70B36">
            <w:pPr>
              <w:rPr>
                <w:rFonts w:ascii="Times New Roman" w:hAnsi="Times New Roman" w:cs="Times New Roman"/>
                <w:sz w:val="20"/>
                <w:szCs w:val="20"/>
                <w:lang w:val="en-US"/>
              </w:rPr>
            </w:pPr>
            <w:r w:rsidRPr="00C21C33">
              <w:rPr>
                <w:rFonts w:ascii="Times New Roman" w:hAnsi="Times New Roman" w:cs="Times New Roman"/>
                <w:sz w:val="20"/>
                <w:szCs w:val="20"/>
                <w:lang w:val="en-US"/>
              </w:rPr>
              <w:t xml:space="preserve">at least </w:t>
            </w:r>
            <w:r w:rsidR="00B14348">
              <w:rPr>
                <w:rFonts w:ascii="Times New Roman" w:hAnsi="Times New Roman" w:cs="Times New Roman"/>
                <w:sz w:val="20"/>
                <w:szCs w:val="20"/>
                <w:lang w:val="en-US"/>
              </w:rPr>
              <w:t>two</w:t>
            </w:r>
            <w:r w:rsidR="00B14348" w:rsidRPr="00C21C33">
              <w:rPr>
                <w:rFonts w:ascii="Times New Roman" w:hAnsi="Times New Roman" w:cs="Times New Roman"/>
                <w:sz w:val="20"/>
                <w:szCs w:val="20"/>
                <w:lang w:val="en-US"/>
              </w:rPr>
              <w:t xml:space="preserve"> </w:t>
            </w:r>
            <w:r w:rsidRPr="00C21C33">
              <w:rPr>
                <w:rFonts w:ascii="Times New Roman" w:hAnsi="Times New Roman" w:cs="Times New Roman"/>
                <w:sz w:val="20"/>
                <w:szCs w:val="20"/>
                <w:lang w:val="en-US"/>
              </w:rPr>
              <w:t>persons</w:t>
            </w:r>
            <w:r w:rsidR="00D172AC" w:rsidRPr="00C21C33">
              <w:rPr>
                <w:rFonts w:ascii="Times New Roman" w:hAnsi="Times New Roman" w:cs="Times New Roman"/>
                <w:sz w:val="20"/>
                <w:szCs w:val="20"/>
                <w:lang w:val="en-US"/>
              </w:rPr>
              <w:t xml:space="preserve">, </w:t>
            </w:r>
            <w:r w:rsidRPr="00C21C33">
              <w:rPr>
                <w:rFonts w:ascii="Times New Roman" w:hAnsi="Times New Roman" w:cs="Times New Roman"/>
                <w:sz w:val="20"/>
                <w:szCs w:val="20"/>
                <w:lang w:val="en-US"/>
              </w:rPr>
              <w:t xml:space="preserve">one of which having </w:t>
            </w:r>
            <w:r w:rsidR="00B14348">
              <w:rPr>
                <w:rFonts w:ascii="Times New Roman" w:hAnsi="Times New Roman" w:cs="Times New Roman"/>
                <w:sz w:val="20"/>
                <w:szCs w:val="20"/>
                <w:lang w:val="en-US"/>
              </w:rPr>
              <w:t>practical</w:t>
            </w:r>
            <w:r w:rsidR="00B14348" w:rsidRPr="00C21C33">
              <w:rPr>
                <w:rFonts w:ascii="Times New Roman" w:hAnsi="Times New Roman" w:cs="Times New Roman"/>
                <w:sz w:val="20"/>
                <w:szCs w:val="20"/>
                <w:lang w:val="en-US"/>
              </w:rPr>
              <w:t xml:space="preserve"> </w:t>
            </w:r>
            <w:r w:rsidRPr="00C21C33">
              <w:rPr>
                <w:rFonts w:ascii="Times New Roman" w:hAnsi="Times New Roman" w:cs="Times New Roman"/>
                <w:sz w:val="20"/>
                <w:szCs w:val="20"/>
                <w:lang w:val="en-US"/>
              </w:rPr>
              <w:t xml:space="preserve">track record in audit, </w:t>
            </w:r>
            <w:r w:rsidR="00357DAC" w:rsidRPr="00C21C33">
              <w:rPr>
                <w:rFonts w:ascii="Times New Roman" w:hAnsi="Times New Roman" w:cs="Times New Roman"/>
                <w:sz w:val="20"/>
                <w:szCs w:val="20"/>
                <w:lang w:val="en-US"/>
              </w:rPr>
              <w:t>financial</w:t>
            </w:r>
            <w:r w:rsidRPr="00C21C33">
              <w:rPr>
                <w:rFonts w:ascii="Times New Roman" w:hAnsi="Times New Roman" w:cs="Times New Roman"/>
                <w:sz w:val="20"/>
                <w:szCs w:val="20"/>
                <w:lang w:val="en-US"/>
              </w:rPr>
              <w:t xml:space="preserve"> reporting and accounting of at least three years</w:t>
            </w:r>
          </w:p>
        </w:tc>
      </w:tr>
      <w:tr w:rsidR="00D172AC" w:rsidRPr="00C21C33" w14:paraId="425A348C" w14:textId="77777777" w:rsidTr="00B85AEE">
        <w:tc>
          <w:tcPr>
            <w:tcW w:w="4566" w:type="dxa"/>
          </w:tcPr>
          <w:p w14:paraId="3319974E" w14:textId="10464606" w:rsidR="00D172AC" w:rsidRPr="00C21C33" w:rsidRDefault="00FA62CB"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Risk governance</w:t>
            </w:r>
          </w:p>
        </w:tc>
        <w:tc>
          <w:tcPr>
            <w:tcW w:w="5063" w:type="dxa"/>
            <w:gridSpan w:val="2"/>
          </w:tcPr>
          <w:p w14:paraId="77CE59DC" w14:textId="6AE0D2D5" w:rsidR="00D172AC" w:rsidRPr="00C21C33" w:rsidRDefault="00D35381"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at least</w:t>
            </w:r>
            <w:r w:rsidR="00CF0F90">
              <w:rPr>
                <w:rFonts w:ascii="Times New Roman" w:hAnsi="Times New Roman" w:cs="Times New Roman"/>
                <w:sz w:val="20"/>
                <w:szCs w:val="20"/>
                <w:lang w:val="en-US"/>
              </w:rPr>
              <w:t xml:space="preserve"> </w:t>
            </w:r>
            <w:r w:rsidR="00B14348">
              <w:rPr>
                <w:rFonts w:ascii="Times New Roman" w:hAnsi="Times New Roman" w:cs="Times New Roman"/>
                <w:sz w:val="20"/>
                <w:szCs w:val="20"/>
                <w:lang w:val="en-US"/>
              </w:rPr>
              <w:t>two</w:t>
            </w:r>
            <w:r w:rsidR="00DE0AA9" w:rsidRPr="00C21C33">
              <w:rPr>
                <w:rFonts w:ascii="Times New Roman" w:hAnsi="Times New Roman" w:cs="Times New Roman"/>
                <w:sz w:val="20"/>
                <w:szCs w:val="20"/>
                <w:lang w:val="en-US"/>
              </w:rPr>
              <w:t xml:space="preserve"> </w:t>
            </w:r>
            <w:r w:rsidRPr="00C21C33">
              <w:rPr>
                <w:rFonts w:ascii="Times New Roman" w:hAnsi="Times New Roman" w:cs="Times New Roman"/>
                <w:sz w:val="20"/>
                <w:szCs w:val="20"/>
                <w:lang w:val="en-US"/>
              </w:rPr>
              <w:t>person</w:t>
            </w:r>
            <w:r w:rsidR="00B14348">
              <w:rPr>
                <w:rFonts w:ascii="Times New Roman" w:hAnsi="Times New Roman" w:cs="Times New Roman"/>
                <w:sz w:val="20"/>
                <w:szCs w:val="20"/>
                <w:lang w:val="en-US"/>
              </w:rPr>
              <w:t>s</w:t>
            </w:r>
            <w:r w:rsidR="00D172AC" w:rsidRPr="00C21C33">
              <w:rPr>
                <w:rFonts w:ascii="Times New Roman" w:hAnsi="Times New Roman" w:cs="Times New Roman"/>
                <w:sz w:val="20"/>
                <w:szCs w:val="20"/>
                <w:lang w:val="en-US"/>
              </w:rPr>
              <w:t xml:space="preserve">, </w:t>
            </w:r>
            <w:r w:rsidR="00F924BF" w:rsidRPr="00C21C33">
              <w:rPr>
                <w:rFonts w:ascii="Times New Roman" w:hAnsi="Times New Roman" w:cs="Times New Roman"/>
                <w:sz w:val="20"/>
                <w:szCs w:val="20"/>
                <w:lang w:val="en-US"/>
              </w:rPr>
              <w:t xml:space="preserve">one of which having at least five years of </w:t>
            </w:r>
            <w:r w:rsidR="00B14348">
              <w:rPr>
                <w:rFonts w:ascii="Times New Roman" w:hAnsi="Times New Roman" w:cs="Times New Roman"/>
                <w:sz w:val="20"/>
                <w:szCs w:val="20"/>
                <w:lang w:val="en-US"/>
              </w:rPr>
              <w:t>practical</w:t>
            </w:r>
            <w:r w:rsidR="00B14348" w:rsidRPr="00C21C33">
              <w:rPr>
                <w:rFonts w:ascii="Times New Roman" w:hAnsi="Times New Roman" w:cs="Times New Roman"/>
                <w:sz w:val="20"/>
                <w:szCs w:val="20"/>
                <w:lang w:val="en-US"/>
              </w:rPr>
              <w:t xml:space="preserve"> </w:t>
            </w:r>
            <w:r w:rsidR="00F924BF" w:rsidRPr="00C21C33">
              <w:rPr>
                <w:rFonts w:ascii="Times New Roman" w:hAnsi="Times New Roman" w:cs="Times New Roman"/>
                <w:sz w:val="20"/>
                <w:szCs w:val="20"/>
                <w:lang w:val="en-US"/>
              </w:rPr>
              <w:t xml:space="preserve">experience </w:t>
            </w:r>
          </w:p>
        </w:tc>
      </w:tr>
      <w:tr w:rsidR="00D172AC" w:rsidRPr="00C21C33" w14:paraId="7411649B" w14:textId="77777777" w:rsidTr="00B85AEE">
        <w:tc>
          <w:tcPr>
            <w:tcW w:w="4566" w:type="dxa"/>
          </w:tcPr>
          <w:p w14:paraId="199EC0CB" w14:textId="0A6A4AF2" w:rsidR="00D172AC" w:rsidRPr="00C440F7" w:rsidRDefault="00FA62CB" w:rsidP="00A70B36">
            <w:pPr>
              <w:pStyle w:val="Default"/>
              <w:rPr>
                <w:sz w:val="20"/>
                <w:szCs w:val="20"/>
                <w:lang w:val="en-US"/>
              </w:rPr>
            </w:pPr>
            <w:r w:rsidRPr="00C440F7">
              <w:rPr>
                <w:sz w:val="20"/>
                <w:szCs w:val="20"/>
                <w:lang w:val="en-US"/>
              </w:rPr>
              <w:t>Compliance</w:t>
            </w:r>
          </w:p>
        </w:tc>
        <w:tc>
          <w:tcPr>
            <w:tcW w:w="5063" w:type="dxa"/>
            <w:gridSpan w:val="2"/>
          </w:tcPr>
          <w:p w14:paraId="7A56EEBB" w14:textId="6D12B34C" w:rsidR="00D172AC" w:rsidRPr="00C21C33" w:rsidRDefault="00D35381" w:rsidP="00A70B36">
            <w:pPr>
              <w:rPr>
                <w:rFonts w:ascii="Times New Roman" w:hAnsi="Times New Roman" w:cs="Times New Roman"/>
                <w:b/>
                <w:bCs/>
                <w:sz w:val="24"/>
                <w:szCs w:val="24"/>
                <w:lang w:val="en-US"/>
              </w:rPr>
            </w:pPr>
            <w:r w:rsidRPr="00C21C33">
              <w:rPr>
                <w:rFonts w:ascii="Times New Roman" w:hAnsi="Times New Roman" w:cs="Times New Roman"/>
                <w:sz w:val="20"/>
                <w:szCs w:val="20"/>
                <w:lang w:val="en-US"/>
              </w:rPr>
              <w:t xml:space="preserve">at least </w:t>
            </w:r>
            <w:r w:rsidR="00973ED8">
              <w:rPr>
                <w:rFonts w:ascii="Times New Roman" w:hAnsi="Times New Roman" w:cs="Times New Roman"/>
                <w:sz w:val="20"/>
                <w:szCs w:val="20"/>
                <w:lang w:val="en-US"/>
              </w:rPr>
              <w:t>one</w:t>
            </w:r>
            <w:r w:rsidR="00D025DD">
              <w:rPr>
                <w:rFonts w:ascii="Times New Roman" w:hAnsi="Times New Roman" w:cs="Times New Roman"/>
                <w:sz w:val="20"/>
                <w:szCs w:val="20"/>
                <w:lang w:val="en-US"/>
              </w:rPr>
              <w:t xml:space="preserve"> </w:t>
            </w:r>
            <w:r w:rsidR="00265578">
              <w:rPr>
                <w:rFonts w:ascii="Times New Roman" w:hAnsi="Times New Roman" w:cs="Times New Roman"/>
                <w:sz w:val="20"/>
                <w:szCs w:val="20"/>
                <w:lang w:val="en-US"/>
              </w:rPr>
              <w:t>person</w:t>
            </w:r>
            <w:r w:rsidR="00973ED8">
              <w:rPr>
                <w:rFonts w:ascii="Times New Roman" w:hAnsi="Times New Roman" w:cs="Times New Roman"/>
                <w:sz w:val="20"/>
                <w:szCs w:val="20"/>
                <w:lang w:val="en-US"/>
              </w:rPr>
              <w:t xml:space="preserve"> with</w:t>
            </w:r>
            <w:r w:rsidR="00265578">
              <w:rPr>
                <w:rFonts w:ascii="Times New Roman" w:hAnsi="Times New Roman" w:cs="Times New Roman"/>
                <w:sz w:val="20"/>
                <w:szCs w:val="20"/>
                <w:lang w:val="en-US"/>
              </w:rPr>
              <w:t xml:space="preserve"> higher education in Law</w:t>
            </w:r>
          </w:p>
        </w:tc>
      </w:tr>
      <w:tr w:rsidR="00D172AC" w:rsidRPr="00C21C33" w14:paraId="1B07EA61" w14:textId="77777777" w:rsidTr="00B85AEE">
        <w:tc>
          <w:tcPr>
            <w:tcW w:w="4566" w:type="dxa"/>
          </w:tcPr>
          <w:p w14:paraId="5A4D8512" w14:textId="359C2A8E" w:rsidR="00D172AC" w:rsidRPr="00C440F7" w:rsidRDefault="00584285" w:rsidP="00A70B36">
            <w:pPr>
              <w:pStyle w:val="Default"/>
              <w:rPr>
                <w:sz w:val="20"/>
                <w:szCs w:val="20"/>
                <w:lang w:val="en-US"/>
              </w:rPr>
            </w:pPr>
            <w:r w:rsidRPr="00C440F7">
              <w:rPr>
                <w:sz w:val="20"/>
                <w:szCs w:val="20"/>
                <w:lang w:val="en-US"/>
              </w:rPr>
              <w:t>Corporate</w:t>
            </w:r>
            <w:r w:rsidR="00FA62CB" w:rsidRPr="00C440F7">
              <w:rPr>
                <w:sz w:val="20"/>
                <w:szCs w:val="20"/>
                <w:lang w:val="en-US"/>
              </w:rPr>
              <w:t xml:space="preserve"> governance and HR management </w:t>
            </w:r>
          </w:p>
        </w:tc>
        <w:tc>
          <w:tcPr>
            <w:tcW w:w="5063" w:type="dxa"/>
            <w:gridSpan w:val="2"/>
          </w:tcPr>
          <w:p w14:paraId="6AF6D9A1" w14:textId="3FB9471F" w:rsidR="00D172AC" w:rsidRPr="00C21C33" w:rsidRDefault="00D025DD" w:rsidP="00006006">
            <w:pPr>
              <w:rPr>
                <w:rFonts w:ascii="Times New Roman" w:hAnsi="Times New Roman" w:cs="Times New Roman"/>
                <w:sz w:val="20"/>
                <w:szCs w:val="20"/>
                <w:lang w:val="en-US"/>
              </w:rPr>
            </w:pPr>
            <w:r w:rsidRPr="00C21C33">
              <w:rPr>
                <w:rFonts w:ascii="Times New Roman" w:hAnsi="Times New Roman" w:cs="Times New Roman"/>
                <w:sz w:val="20"/>
                <w:szCs w:val="20"/>
                <w:lang w:val="en-US"/>
              </w:rPr>
              <w:t xml:space="preserve">at least two persons, one of which having </w:t>
            </w:r>
            <w:r>
              <w:rPr>
                <w:rFonts w:ascii="Times New Roman" w:hAnsi="Times New Roman" w:cs="Times New Roman"/>
                <w:sz w:val="20"/>
                <w:szCs w:val="20"/>
                <w:lang w:val="en-US"/>
              </w:rPr>
              <w:t>practical</w:t>
            </w:r>
            <w:r w:rsidRPr="00C21C33">
              <w:rPr>
                <w:rFonts w:ascii="Times New Roman" w:hAnsi="Times New Roman" w:cs="Times New Roman"/>
                <w:sz w:val="20"/>
                <w:szCs w:val="20"/>
                <w:lang w:val="en-US"/>
              </w:rPr>
              <w:t xml:space="preserve"> experience </w:t>
            </w:r>
            <w:r>
              <w:rPr>
                <w:rFonts w:ascii="Times New Roman" w:hAnsi="Times New Roman" w:cs="Times New Roman"/>
                <w:sz w:val="20"/>
                <w:szCs w:val="20"/>
                <w:lang w:val="en-US"/>
              </w:rPr>
              <w:t xml:space="preserve">in management/executive bodies and (or) </w:t>
            </w:r>
            <w:r w:rsidRPr="00C21C33">
              <w:rPr>
                <w:rFonts w:ascii="Times New Roman" w:hAnsi="Times New Roman" w:cs="Times New Roman"/>
                <w:sz w:val="20"/>
                <w:szCs w:val="20"/>
                <w:lang w:val="en-US"/>
              </w:rPr>
              <w:t>as HR director/</w:t>
            </w:r>
            <w:r>
              <w:rPr>
                <w:rFonts w:ascii="Times New Roman" w:hAnsi="Times New Roman" w:cs="Times New Roman"/>
                <w:sz w:val="20"/>
                <w:szCs w:val="20"/>
                <w:lang w:val="en-US"/>
              </w:rPr>
              <w:t xml:space="preserve">partner in a company </w:t>
            </w:r>
            <w:proofErr w:type="spellStart"/>
            <w:r>
              <w:rPr>
                <w:rFonts w:ascii="Times New Roman" w:hAnsi="Times New Roman" w:cs="Times New Roman"/>
                <w:sz w:val="20"/>
                <w:szCs w:val="20"/>
                <w:lang w:val="en-US"/>
              </w:rPr>
              <w:t>specialising</w:t>
            </w:r>
            <w:proofErr w:type="spellEnd"/>
            <w:r>
              <w:rPr>
                <w:rFonts w:ascii="Times New Roman" w:hAnsi="Times New Roman" w:cs="Times New Roman"/>
                <w:sz w:val="20"/>
                <w:szCs w:val="20"/>
                <w:lang w:val="en-US"/>
              </w:rPr>
              <w:t xml:space="preserve"> in HR consulting and (or) experience as HR director/manager</w:t>
            </w:r>
          </w:p>
        </w:tc>
      </w:tr>
    </w:tbl>
    <w:p w14:paraId="3324D7E8" w14:textId="77777777" w:rsidR="00D172AC" w:rsidRPr="00C21C33" w:rsidRDefault="00D172AC" w:rsidP="004E3026">
      <w:pPr>
        <w:rPr>
          <w:rFonts w:ascii="Times New Roman" w:hAnsi="Times New Roman" w:cs="Times New Roman"/>
          <w:b/>
          <w:bCs/>
          <w:sz w:val="24"/>
          <w:szCs w:val="24"/>
          <w:lang w:val="en-US"/>
        </w:rPr>
      </w:pPr>
    </w:p>
    <w:p w14:paraId="7B33E81A" w14:textId="3E5DEA59" w:rsidR="00552EF5" w:rsidRDefault="00552EF5" w:rsidP="004E3026">
      <w:pPr>
        <w:rPr>
          <w:rFonts w:ascii="Times New Roman" w:hAnsi="Times New Roman" w:cs="Times New Roman"/>
          <w:b/>
          <w:bCs/>
          <w:sz w:val="24"/>
          <w:szCs w:val="24"/>
          <w:lang w:val="en-US"/>
        </w:rPr>
      </w:pPr>
    </w:p>
    <w:p w14:paraId="33F43C5D" w14:textId="6FFB0C6B" w:rsidR="009B79BE" w:rsidRDefault="00B0285B" w:rsidP="004E3026">
      <w:pPr>
        <w:rPr>
          <w:rFonts w:ascii="Times New Roman" w:hAnsi="Times New Roman" w:cs="Times New Roman"/>
          <w:b/>
          <w:bCs/>
          <w:sz w:val="24"/>
          <w:szCs w:val="24"/>
          <w:lang w:val="en-US"/>
        </w:rPr>
      </w:pPr>
      <w:r w:rsidRPr="00C21C33">
        <w:rPr>
          <w:rFonts w:ascii="Times New Roman" w:hAnsi="Times New Roman" w:cs="Times New Roman"/>
          <w:b/>
          <w:bCs/>
          <w:sz w:val="24"/>
          <w:szCs w:val="24"/>
          <w:lang w:val="en-US"/>
        </w:rPr>
        <w:t>Competencies</w:t>
      </w:r>
      <w:r>
        <w:rPr>
          <w:rFonts w:ascii="Times New Roman" w:hAnsi="Times New Roman" w:cs="Times New Roman"/>
          <w:b/>
          <w:bCs/>
          <w:sz w:val="24"/>
          <w:szCs w:val="24"/>
          <w:lang w:val="en-US"/>
        </w:rPr>
        <w:t xml:space="preserve"> of the </w:t>
      </w:r>
      <w:r w:rsidRPr="00C21C33">
        <w:rPr>
          <w:rFonts w:ascii="Times New Roman" w:hAnsi="Times New Roman" w:cs="Times New Roman"/>
          <w:b/>
          <w:bCs/>
          <w:sz w:val="24"/>
          <w:szCs w:val="24"/>
          <w:lang w:val="en-US"/>
        </w:rPr>
        <w:t>Supervisory Board</w:t>
      </w:r>
      <w:r>
        <w:rPr>
          <w:rFonts w:ascii="Times New Roman" w:hAnsi="Times New Roman" w:cs="Times New Roman"/>
          <w:b/>
          <w:bCs/>
          <w:sz w:val="24"/>
          <w:szCs w:val="24"/>
          <w:lang w:val="en-US"/>
        </w:rPr>
        <w:t xml:space="preserve"> </w:t>
      </w:r>
      <w:r w:rsidRPr="00C21C33">
        <w:rPr>
          <w:rFonts w:ascii="Times New Roman" w:hAnsi="Times New Roman" w:cs="Times New Roman"/>
          <w:b/>
          <w:bCs/>
          <w:sz w:val="24"/>
          <w:szCs w:val="24"/>
          <w:lang w:val="en-US"/>
        </w:rPr>
        <w:t>– JSC «</w:t>
      </w:r>
      <w:proofErr w:type="spellStart"/>
      <w:r w:rsidRPr="00C21C33">
        <w:rPr>
          <w:rFonts w:ascii="Times New Roman" w:hAnsi="Times New Roman" w:cs="Times New Roman"/>
          <w:b/>
          <w:bCs/>
          <w:sz w:val="24"/>
          <w:szCs w:val="24"/>
          <w:lang w:val="en-US"/>
        </w:rPr>
        <w:t>Oschadbank</w:t>
      </w:r>
      <w:proofErr w:type="spellEnd"/>
      <w:r w:rsidRPr="00C21C33">
        <w:rPr>
          <w:rFonts w:ascii="Times New Roman" w:hAnsi="Times New Roman" w:cs="Times New Roman"/>
          <w:b/>
          <w:bCs/>
          <w:sz w:val="24"/>
          <w:szCs w:val="24"/>
          <w:lang w:val="en-US"/>
        </w:rPr>
        <w:t>»</w:t>
      </w:r>
    </w:p>
    <w:tbl>
      <w:tblPr>
        <w:tblW w:w="9688" w:type="dxa"/>
        <w:tblInd w:w="93" w:type="dxa"/>
        <w:tblLook w:val="04A0" w:firstRow="1" w:lastRow="0" w:firstColumn="1" w:lastColumn="0" w:noHBand="0" w:noVBand="1"/>
      </w:tblPr>
      <w:tblGrid>
        <w:gridCol w:w="5861"/>
        <w:gridCol w:w="3827"/>
      </w:tblGrid>
      <w:tr w:rsidR="00B0285B" w:rsidRPr="007A57EA" w14:paraId="34C00643" w14:textId="77777777" w:rsidTr="001156EA">
        <w:trPr>
          <w:trHeight w:val="792"/>
        </w:trPr>
        <w:tc>
          <w:tcPr>
            <w:tcW w:w="5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8F57B" w14:textId="260D3A80" w:rsidR="00B0285B" w:rsidRPr="009B79BE" w:rsidRDefault="00B0285B" w:rsidP="00553E5B">
            <w:pPr>
              <w:spacing w:after="0" w:line="240" w:lineRule="auto"/>
              <w:rPr>
                <w:rFonts w:ascii="Times New Roman" w:eastAsia="Times New Roman" w:hAnsi="Times New Roman" w:cs="Times New Roman"/>
                <w:color w:val="000000"/>
                <w:sz w:val="20"/>
                <w:szCs w:val="20"/>
                <w:lang w:val="en-US" w:eastAsia="ru-RU"/>
              </w:rPr>
            </w:pPr>
            <w:r w:rsidRPr="00C21C33">
              <w:rPr>
                <w:rFonts w:ascii="Times New Roman" w:hAnsi="Times New Roman" w:cs="Times New Roman"/>
                <w:sz w:val="20"/>
                <w:szCs w:val="20"/>
                <w:lang w:val="en-US"/>
              </w:rPr>
              <w:t>Strategic and change management</w:t>
            </w:r>
            <w:r>
              <w:rPr>
                <w:rFonts w:ascii="Times New Roman" w:hAnsi="Times New Roman" w:cs="Times New Roman"/>
                <w:sz w:val="20"/>
                <w:szCs w:val="20"/>
                <w:lang w:val="en-US"/>
              </w:rPr>
              <w:t>, including crisis management</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242114A" w14:textId="77777777" w:rsidR="00B0285B" w:rsidRPr="00A81233" w:rsidRDefault="00B0285B" w:rsidP="00553E5B">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2</w:t>
            </w:r>
          </w:p>
        </w:tc>
      </w:tr>
      <w:tr w:rsidR="00B0285B" w:rsidRPr="007A57EA" w14:paraId="03C76EB6" w14:textId="77777777" w:rsidTr="001156EA">
        <w:trPr>
          <w:trHeight w:val="288"/>
        </w:trPr>
        <w:tc>
          <w:tcPr>
            <w:tcW w:w="5861" w:type="dxa"/>
            <w:tcBorders>
              <w:top w:val="nil"/>
              <w:left w:val="single" w:sz="4" w:space="0" w:color="auto"/>
              <w:bottom w:val="single" w:sz="4" w:space="0" w:color="auto"/>
              <w:right w:val="single" w:sz="4" w:space="0" w:color="auto"/>
            </w:tcBorders>
            <w:shd w:val="clear" w:color="auto" w:fill="auto"/>
            <w:vAlign w:val="center"/>
            <w:hideMark/>
          </w:tcPr>
          <w:p w14:paraId="45BD12C7" w14:textId="0FEF5A34" w:rsidR="00B0285B" w:rsidRPr="007A57EA" w:rsidRDefault="00B0285B" w:rsidP="00553E5B">
            <w:pPr>
              <w:spacing w:after="0" w:line="240" w:lineRule="auto"/>
              <w:rPr>
                <w:rFonts w:ascii="Times New Roman" w:eastAsia="Times New Roman" w:hAnsi="Times New Roman" w:cs="Times New Roman"/>
                <w:color w:val="000000"/>
                <w:sz w:val="20"/>
                <w:szCs w:val="20"/>
                <w:lang w:val="ru-RU" w:eastAsia="ru-RU"/>
              </w:rPr>
            </w:pPr>
            <w:r w:rsidRPr="00C21C33">
              <w:rPr>
                <w:rFonts w:ascii="Times New Roman" w:hAnsi="Times New Roman" w:cs="Times New Roman"/>
                <w:sz w:val="20"/>
                <w:szCs w:val="20"/>
                <w:lang w:val="en-US"/>
              </w:rPr>
              <w:t>Legal</w:t>
            </w:r>
          </w:p>
        </w:tc>
        <w:tc>
          <w:tcPr>
            <w:tcW w:w="3827" w:type="dxa"/>
            <w:tcBorders>
              <w:top w:val="nil"/>
              <w:left w:val="nil"/>
              <w:bottom w:val="single" w:sz="4" w:space="0" w:color="auto"/>
              <w:right w:val="single" w:sz="4" w:space="0" w:color="auto"/>
            </w:tcBorders>
            <w:shd w:val="clear" w:color="auto" w:fill="auto"/>
            <w:noWrap/>
            <w:vAlign w:val="bottom"/>
            <w:hideMark/>
          </w:tcPr>
          <w:p w14:paraId="1639181F" w14:textId="77777777" w:rsidR="00B0285B" w:rsidRPr="00A81233" w:rsidRDefault="00B0285B" w:rsidP="00553E5B">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1</w:t>
            </w:r>
          </w:p>
        </w:tc>
      </w:tr>
      <w:tr w:rsidR="00B0285B" w:rsidRPr="007A57EA" w14:paraId="2EE50731" w14:textId="77777777" w:rsidTr="001156EA">
        <w:trPr>
          <w:trHeight w:val="288"/>
        </w:trPr>
        <w:tc>
          <w:tcPr>
            <w:tcW w:w="5861" w:type="dxa"/>
            <w:tcBorders>
              <w:top w:val="nil"/>
              <w:left w:val="single" w:sz="4" w:space="0" w:color="auto"/>
              <w:bottom w:val="single" w:sz="4" w:space="0" w:color="auto"/>
              <w:right w:val="single" w:sz="4" w:space="0" w:color="auto"/>
            </w:tcBorders>
            <w:shd w:val="clear" w:color="auto" w:fill="auto"/>
            <w:vAlign w:val="center"/>
            <w:hideMark/>
          </w:tcPr>
          <w:p w14:paraId="14EEE4FE" w14:textId="2F854864" w:rsidR="00B0285B" w:rsidRPr="007A57EA" w:rsidRDefault="00B0285B" w:rsidP="00553E5B">
            <w:pPr>
              <w:spacing w:after="0" w:line="240" w:lineRule="auto"/>
              <w:rPr>
                <w:rFonts w:ascii="Times New Roman" w:eastAsia="Times New Roman" w:hAnsi="Times New Roman" w:cs="Times New Roman"/>
                <w:color w:val="000000"/>
                <w:sz w:val="20"/>
                <w:szCs w:val="20"/>
                <w:lang w:val="ru-RU" w:eastAsia="ru-RU"/>
              </w:rPr>
            </w:pPr>
            <w:r w:rsidRPr="00C21C33">
              <w:rPr>
                <w:rFonts w:ascii="Times New Roman" w:hAnsi="Times New Roman" w:cs="Times New Roman"/>
                <w:sz w:val="20"/>
                <w:szCs w:val="20"/>
                <w:lang w:val="en-US"/>
              </w:rPr>
              <w:t>Treasury</w:t>
            </w:r>
            <w:r>
              <w:rPr>
                <w:rFonts w:ascii="Times New Roman" w:hAnsi="Times New Roman" w:cs="Times New Roman"/>
                <w:sz w:val="20"/>
                <w:szCs w:val="20"/>
                <w:lang w:val="en-US"/>
              </w:rPr>
              <w:t xml:space="preserve"> </w:t>
            </w:r>
          </w:p>
        </w:tc>
        <w:tc>
          <w:tcPr>
            <w:tcW w:w="3827" w:type="dxa"/>
            <w:tcBorders>
              <w:top w:val="nil"/>
              <w:left w:val="nil"/>
              <w:bottom w:val="single" w:sz="4" w:space="0" w:color="auto"/>
              <w:right w:val="single" w:sz="4" w:space="0" w:color="auto"/>
            </w:tcBorders>
            <w:shd w:val="clear" w:color="auto" w:fill="auto"/>
            <w:noWrap/>
            <w:vAlign w:val="bottom"/>
            <w:hideMark/>
          </w:tcPr>
          <w:p w14:paraId="72CE5BB0" w14:textId="77777777" w:rsidR="00B0285B" w:rsidRPr="00A81233" w:rsidRDefault="00B0285B" w:rsidP="00553E5B">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1</w:t>
            </w:r>
          </w:p>
        </w:tc>
      </w:tr>
      <w:tr w:rsidR="00B0285B" w:rsidRPr="007A57EA" w14:paraId="7BD04859" w14:textId="77777777" w:rsidTr="001156EA">
        <w:trPr>
          <w:trHeight w:val="804"/>
        </w:trPr>
        <w:tc>
          <w:tcPr>
            <w:tcW w:w="5861" w:type="dxa"/>
            <w:tcBorders>
              <w:top w:val="nil"/>
              <w:left w:val="single" w:sz="4" w:space="0" w:color="auto"/>
              <w:bottom w:val="single" w:sz="4" w:space="0" w:color="auto"/>
              <w:right w:val="single" w:sz="4" w:space="0" w:color="auto"/>
            </w:tcBorders>
            <w:shd w:val="clear" w:color="auto" w:fill="auto"/>
            <w:vAlign w:val="bottom"/>
            <w:hideMark/>
          </w:tcPr>
          <w:p w14:paraId="2351B958" w14:textId="1FE66899" w:rsidR="00B0285B" w:rsidRPr="009B79BE" w:rsidRDefault="00B0285B" w:rsidP="00553E5B">
            <w:pPr>
              <w:spacing w:after="0" w:line="240" w:lineRule="auto"/>
              <w:rPr>
                <w:rFonts w:ascii="Times New Roman" w:eastAsia="Times New Roman" w:hAnsi="Times New Roman" w:cs="Times New Roman"/>
                <w:color w:val="000000"/>
                <w:sz w:val="20"/>
                <w:szCs w:val="20"/>
                <w:lang w:eastAsia="ru-RU"/>
              </w:rPr>
            </w:pPr>
            <w:r w:rsidRPr="00C21C33">
              <w:rPr>
                <w:rFonts w:ascii="Times New Roman" w:hAnsi="Times New Roman" w:cs="Times New Roman"/>
                <w:sz w:val="20"/>
                <w:szCs w:val="20"/>
                <w:lang w:val="en-US"/>
              </w:rPr>
              <w:t>Corporate</w:t>
            </w:r>
            <w:r w:rsidRPr="009B79BE">
              <w:rPr>
                <w:rFonts w:ascii="Times New Roman" w:hAnsi="Times New Roman" w:cs="Times New Roman"/>
                <w:sz w:val="20"/>
                <w:szCs w:val="20"/>
              </w:rPr>
              <w:t xml:space="preserve"> </w:t>
            </w:r>
            <w:r w:rsidRPr="00C21C33">
              <w:rPr>
                <w:rFonts w:ascii="Times New Roman" w:hAnsi="Times New Roman" w:cs="Times New Roman"/>
                <w:sz w:val="20"/>
                <w:szCs w:val="20"/>
                <w:lang w:val="en-US"/>
              </w:rPr>
              <w:t>business</w:t>
            </w:r>
            <w:r w:rsidRPr="009B79BE">
              <w:rPr>
                <w:rFonts w:ascii="Times New Roman" w:hAnsi="Times New Roman" w:cs="Times New Roman"/>
                <w:sz w:val="20"/>
                <w:szCs w:val="20"/>
              </w:rPr>
              <w:t xml:space="preserve">, </w:t>
            </w:r>
            <w:r>
              <w:rPr>
                <w:rFonts w:ascii="Times New Roman" w:hAnsi="Times New Roman" w:cs="Times New Roman"/>
                <w:sz w:val="20"/>
                <w:szCs w:val="20"/>
                <w:lang w:val="en-US"/>
              </w:rPr>
              <w:t>objects</w:t>
            </w:r>
            <w:r w:rsidRPr="009B79BE">
              <w:rPr>
                <w:rFonts w:ascii="Times New Roman" w:hAnsi="Times New Roman" w:cs="Times New Roman"/>
                <w:sz w:val="20"/>
                <w:szCs w:val="20"/>
              </w:rPr>
              <w:t xml:space="preserve"> </w:t>
            </w:r>
            <w:r>
              <w:rPr>
                <w:rFonts w:ascii="Times New Roman" w:hAnsi="Times New Roman" w:cs="Times New Roman"/>
                <w:sz w:val="20"/>
                <w:szCs w:val="20"/>
                <w:lang w:val="en-US"/>
              </w:rPr>
              <w:t>of</w:t>
            </w:r>
            <w:r w:rsidRPr="009B79BE">
              <w:rPr>
                <w:rFonts w:ascii="Times New Roman" w:hAnsi="Times New Roman" w:cs="Times New Roman"/>
                <w:sz w:val="20"/>
                <w:szCs w:val="20"/>
              </w:rPr>
              <w:t xml:space="preserve"> </w:t>
            </w:r>
            <w:r>
              <w:rPr>
                <w:rFonts w:ascii="Times New Roman" w:hAnsi="Times New Roman" w:cs="Times New Roman"/>
                <w:sz w:val="20"/>
                <w:szCs w:val="20"/>
                <w:lang w:val="en-US"/>
              </w:rPr>
              <w:t>critical</w:t>
            </w:r>
            <w:r w:rsidRPr="009B79BE">
              <w:rPr>
                <w:rFonts w:ascii="Times New Roman" w:hAnsi="Times New Roman" w:cs="Times New Roman"/>
                <w:sz w:val="20"/>
                <w:szCs w:val="20"/>
              </w:rPr>
              <w:t xml:space="preserve"> </w:t>
            </w:r>
            <w:r>
              <w:rPr>
                <w:rFonts w:ascii="Times New Roman" w:hAnsi="Times New Roman" w:cs="Times New Roman"/>
                <w:sz w:val="20"/>
                <w:szCs w:val="20"/>
                <w:lang w:val="en-US"/>
              </w:rPr>
              <w:t>infrastructure</w:t>
            </w:r>
            <w:r w:rsidRPr="009B79BE">
              <w:rPr>
                <w:rFonts w:ascii="Times New Roman" w:hAnsi="Times New Roman" w:cs="Times New Roman"/>
                <w:sz w:val="20"/>
                <w:szCs w:val="20"/>
              </w:rPr>
              <w:t xml:space="preserve"> </w:t>
            </w:r>
          </w:p>
        </w:tc>
        <w:tc>
          <w:tcPr>
            <w:tcW w:w="3827" w:type="dxa"/>
            <w:tcBorders>
              <w:top w:val="nil"/>
              <w:left w:val="nil"/>
              <w:bottom w:val="single" w:sz="4" w:space="0" w:color="auto"/>
              <w:right w:val="single" w:sz="4" w:space="0" w:color="auto"/>
            </w:tcBorders>
            <w:shd w:val="clear" w:color="auto" w:fill="auto"/>
            <w:noWrap/>
            <w:vAlign w:val="bottom"/>
            <w:hideMark/>
          </w:tcPr>
          <w:p w14:paraId="67888A73" w14:textId="77777777" w:rsidR="00B0285B" w:rsidRPr="00A81233" w:rsidRDefault="00B0285B" w:rsidP="00553E5B">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2</w:t>
            </w:r>
          </w:p>
        </w:tc>
      </w:tr>
      <w:tr w:rsidR="00B0285B" w:rsidRPr="007A57EA" w14:paraId="70F40F8E" w14:textId="77777777" w:rsidTr="001156EA">
        <w:trPr>
          <w:trHeight w:val="288"/>
        </w:trPr>
        <w:tc>
          <w:tcPr>
            <w:tcW w:w="5861" w:type="dxa"/>
            <w:tcBorders>
              <w:top w:val="nil"/>
              <w:left w:val="single" w:sz="4" w:space="0" w:color="auto"/>
              <w:bottom w:val="single" w:sz="4" w:space="0" w:color="auto"/>
              <w:right w:val="single" w:sz="4" w:space="0" w:color="auto"/>
            </w:tcBorders>
            <w:shd w:val="clear" w:color="auto" w:fill="auto"/>
            <w:hideMark/>
          </w:tcPr>
          <w:p w14:paraId="00748907" w14:textId="1ACF0DEB" w:rsidR="00B0285B" w:rsidRPr="007A57EA" w:rsidRDefault="00B0285B" w:rsidP="009B79BE">
            <w:pPr>
              <w:spacing w:after="0" w:line="240" w:lineRule="auto"/>
              <w:rPr>
                <w:rFonts w:ascii="Times New Roman" w:eastAsia="Times New Roman" w:hAnsi="Times New Roman" w:cs="Times New Roman"/>
                <w:color w:val="000000"/>
                <w:sz w:val="20"/>
                <w:szCs w:val="20"/>
                <w:lang w:val="ru-RU" w:eastAsia="ru-RU"/>
              </w:rPr>
            </w:pPr>
            <w:r w:rsidRPr="00C21C33">
              <w:rPr>
                <w:rFonts w:ascii="Times New Roman" w:hAnsi="Times New Roman" w:cs="Times New Roman"/>
                <w:sz w:val="20"/>
                <w:szCs w:val="20"/>
                <w:lang w:val="en-US"/>
              </w:rPr>
              <w:t>Retail banking business</w:t>
            </w:r>
          </w:p>
        </w:tc>
        <w:tc>
          <w:tcPr>
            <w:tcW w:w="3827" w:type="dxa"/>
            <w:tcBorders>
              <w:top w:val="nil"/>
              <w:left w:val="nil"/>
              <w:bottom w:val="single" w:sz="4" w:space="0" w:color="auto"/>
              <w:right w:val="single" w:sz="4" w:space="0" w:color="auto"/>
            </w:tcBorders>
            <w:shd w:val="clear" w:color="auto" w:fill="auto"/>
            <w:noWrap/>
            <w:vAlign w:val="bottom"/>
            <w:hideMark/>
          </w:tcPr>
          <w:p w14:paraId="1672D402" w14:textId="0B99F4FB" w:rsidR="00B0285B" w:rsidRPr="00A81233" w:rsidRDefault="00B0285B" w:rsidP="009B79BE">
            <w:pPr>
              <w:spacing w:after="0" w:line="240" w:lineRule="auto"/>
              <w:jc w:val="right"/>
              <w:rPr>
                <w:rFonts w:ascii="Times New Roman" w:eastAsia="Times New Roman" w:hAnsi="Times New Roman" w:cs="Times New Roman"/>
                <w:color w:val="000000"/>
                <w:sz w:val="20"/>
                <w:szCs w:val="20"/>
                <w:lang w:val="en-US" w:eastAsia="ru-RU"/>
              </w:rPr>
            </w:pPr>
            <w:r w:rsidRPr="00A81233">
              <w:rPr>
                <w:rFonts w:ascii="Times New Roman" w:eastAsia="Times New Roman" w:hAnsi="Times New Roman" w:cs="Times New Roman"/>
                <w:color w:val="000000"/>
                <w:sz w:val="20"/>
                <w:szCs w:val="20"/>
                <w:lang w:val="en-US" w:eastAsia="ru-RU"/>
              </w:rPr>
              <w:t>2</w:t>
            </w:r>
          </w:p>
        </w:tc>
      </w:tr>
      <w:tr w:rsidR="00B0285B" w:rsidRPr="007A57EA" w14:paraId="67F5F9F3" w14:textId="77777777" w:rsidTr="001156EA">
        <w:trPr>
          <w:trHeight w:val="288"/>
        </w:trPr>
        <w:tc>
          <w:tcPr>
            <w:tcW w:w="5861" w:type="dxa"/>
            <w:tcBorders>
              <w:top w:val="nil"/>
              <w:left w:val="single" w:sz="4" w:space="0" w:color="auto"/>
              <w:bottom w:val="single" w:sz="4" w:space="0" w:color="auto"/>
              <w:right w:val="single" w:sz="4" w:space="0" w:color="auto"/>
            </w:tcBorders>
            <w:shd w:val="clear" w:color="auto" w:fill="auto"/>
            <w:hideMark/>
          </w:tcPr>
          <w:p w14:paraId="5E05A249" w14:textId="37CE6739" w:rsidR="00B0285B" w:rsidRPr="007A57EA" w:rsidRDefault="00B0285B" w:rsidP="009B79BE">
            <w:pPr>
              <w:spacing w:after="0" w:line="240" w:lineRule="auto"/>
              <w:rPr>
                <w:rFonts w:ascii="Times New Roman" w:eastAsia="Times New Roman" w:hAnsi="Times New Roman" w:cs="Times New Roman"/>
                <w:color w:val="000000"/>
                <w:sz w:val="20"/>
                <w:szCs w:val="20"/>
                <w:lang w:val="ru-RU" w:eastAsia="ru-RU"/>
              </w:rPr>
            </w:pPr>
            <w:r w:rsidRPr="00C21C33">
              <w:rPr>
                <w:rFonts w:ascii="Times New Roman" w:hAnsi="Times New Roman" w:cs="Times New Roman"/>
                <w:sz w:val="20"/>
                <w:szCs w:val="20"/>
                <w:lang w:val="en-US"/>
              </w:rPr>
              <w:t>MSME banking business</w:t>
            </w:r>
          </w:p>
        </w:tc>
        <w:tc>
          <w:tcPr>
            <w:tcW w:w="3827" w:type="dxa"/>
            <w:tcBorders>
              <w:top w:val="nil"/>
              <w:left w:val="nil"/>
              <w:bottom w:val="single" w:sz="4" w:space="0" w:color="auto"/>
              <w:right w:val="single" w:sz="4" w:space="0" w:color="auto"/>
            </w:tcBorders>
            <w:shd w:val="clear" w:color="auto" w:fill="auto"/>
            <w:noWrap/>
            <w:vAlign w:val="bottom"/>
            <w:hideMark/>
          </w:tcPr>
          <w:p w14:paraId="5600153A" w14:textId="732BB8F3" w:rsidR="00B0285B" w:rsidRPr="00A81233" w:rsidRDefault="00B0285B" w:rsidP="009B79BE">
            <w:pPr>
              <w:spacing w:after="0" w:line="240" w:lineRule="auto"/>
              <w:jc w:val="right"/>
              <w:rPr>
                <w:rFonts w:ascii="Times New Roman" w:eastAsia="Times New Roman" w:hAnsi="Times New Roman" w:cs="Times New Roman"/>
                <w:color w:val="000000"/>
                <w:sz w:val="20"/>
                <w:szCs w:val="20"/>
                <w:lang w:val="en-US" w:eastAsia="ru-RU"/>
              </w:rPr>
            </w:pPr>
            <w:r w:rsidRPr="00A81233">
              <w:rPr>
                <w:rFonts w:ascii="Times New Roman" w:eastAsia="Times New Roman" w:hAnsi="Times New Roman" w:cs="Times New Roman"/>
                <w:color w:val="000000"/>
                <w:sz w:val="20"/>
                <w:szCs w:val="20"/>
                <w:lang w:val="en-US" w:eastAsia="ru-RU"/>
              </w:rPr>
              <w:t>2</w:t>
            </w:r>
          </w:p>
        </w:tc>
      </w:tr>
      <w:tr w:rsidR="00B0285B" w:rsidRPr="007A57EA" w14:paraId="483E49D9" w14:textId="77777777" w:rsidTr="001156EA">
        <w:trPr>
          <w:trHeight w:val="792"/>
        </w:trPr>
        <w:tc>
          <w:tcPr>
            <w:tcW w:w="5861" w:type="dxa"/>
            <w:tcBorders>
              <w:top w:val="nil"/>
              <w:left w:val="single" w:sz="4" w:space="0" w:color="auto"/>
              <w:bottom w:val="single" w:sz="4" w:space="0" w:color="auto"/>
              <w:right w:val="single" w:sz="4" w:space="0" w:color="auto"/>
            </w:tcBorders>
            <w:shd w:val="clear" w:color="auto" w:fill="auto"/>
            <w:vAlign w:val="center"/>
            <w:hideMark/>
          </w:tcPr>
          <w:p w14:paraId="6282C39B" w14:textId="5C84C51D" w:rsidR="00B0285B" w:rsidRPr="009B79BE" w:rsidRDefault="00B0285B" w:rsidP="00553E5B">
            <w:pPr>
              <w:spacing w:after="0" w:line="240" w:lineRule="auto"/>
              <w:rPr>
                <w:rFonts w:ascii="Times New Roman" w:eastAsia="Times New Roman" w:hAnsi="Times New Roman" w:cs="Times New Roman"/>
                <w:color w:val="000000"/>
                <w:sz w:val="20"/>
                <w:szCs w:val="20"/>
                <w:lang w:eastAsia="ru-RU"/>
              </w:rPr>
            </w:pPr>
            <w:r w:rsidRPr="009B79BE">
              <w:rPr>
                <w:rFonts w:ascii="Times New Roman" w:hAnsi="Times New Roman" w:cs="Times New Roman"/>
                <w:sz w:val="20"/>
                <w:szCs w:val="20"/>
                <w:lang w:val="en-US"/>
              </w:rPr>
              <w:t>Investment</w:t>
            </w:r>
            <w:r>
              <w:rPr>
                <w:rFonts w:ascii="Times New Roman" w:hAnsi="Times New Roman" w:cs="Times New Roman"/>
                <w:sz w:val="20"/>
                <w:szCs w:val="20"/>
                <w:lang w:val="en-US"/>
              </w:rPr>
              <w:t xml:space="preserve"> / Project Finance, including financing critical infrastructure investment projects </w:t>
            </w:r>
          </w:p>
        </w:tc>
        <w:tc>
          <w:tcPr>
            <w:tcW w:w="3827" w:type="dxa"/>
            <w:tcBorders>
              <w:top w:val="nil"/>
              <w:left w:val="nil"/>
              <w:bottom w:val="single" w:sz="4" w:space="0" w:color="auto"/>
              <w:right w:val="single" w:sz="4" w:space="0" w:color="auto"/>
            </w:tcBorders>
            <w:shd w:val="clear" w:color="auto" w:fill="auto"/>
            <w:noWrap/>
            <w:vAlign w:val="bottom"/>
            <w:hideMark/>
          </w:tcPr>
          <w:p w14:paraId="3306F41F" w14:textId="77777777" w:rsidR="00B0285B" w:rsidRPr="00A81233" w:rsidRDefault="00B0285B" w:rsidP="00553E5B">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2</w:t>
            </w:r>
          </w:p>
        </w:tc>
      </w:tr>
      <w:tr w:rsidR="00B0285B" w:rsidRPr="007A57EA" w14:paraId="7ADA5AE1" w14:textId="77777777" w:rsidTr="001156EA">
        <w:trPr>
          <w:trHeight w:val="288"/>
        </w:trPr>
        <w:tc>
          <w:tcPr>
            <w:tcW w:w="5861" w:type="dxa"/>
            <w:tcBorders>
              <w:top w:val="nil"/>
              <w:left w:val="single" w:sz="4" w:space="0" w:color="auto"/>
              <w:bottom w:val="single" w:sz="4" w:space="0" w:color="auto"/>
              <w:right w:val="single" w:sz="4" w:space="0" w:color="auto"/>
            </w:tcBorders>
            <w:shd w:val="clear" w:color="auto" w:fill="auto"/>
            <w:vAlign w:val="center"/>
            <w:hideMark/>
          </w:tcPr>
          <w:p w14:paraId="18A3F4AF" w14:textId="1DDA1EFC" w:rsidR="00B0285B" w:rsidRPr="007A57EA" w:rsidRDefault="00B0285B" w:rsidP="00553E5B">
            <w:pPr>
              <w:spacing w:after="0" w:line="240" w:lineRule="auto"/>
              <w:rPr>
                <w:rFonts w:ascii="Times New Roman" w:eastAsia="Times New Roman" w:hAnsi="Times New Roman" w:cs="Times New Roman"/>
                <w:color w:val="000000"/>
                <w:lang w:val="ru-RU" w:eastAsia="ru-RU"/>
              </w:rPr>
            </w:pPr>
            <w:r w:rsidRPr="00876AE1">
              <w:rPr>
                <w:rFonts w:ascii="Times New Roman" w:hAnsi="Times New Roman" w:cs="Times New Roman"/>
                <w:sz w:val="20"/>
                <w:szCs w:val="20"/>
                <w:lang w:val="en-US"/>
              </w:rPr>
              <w:lastRenderedPageBreak/>
              <w:t>Trade finance</w:t>
            </w:r>
            <w:r w:rsidRPr="007A57EA">
              <w:rPr>
                <w:rFonts w:ascii="Times New Roman" w:eastAsia="Times New Roman" w:hAnsi="Times New Roman" w:cs="Times New Roman"/>
                <w:color w:val="000000"/>
                <w:lang w:eastAsia="ru-RU"/>
              </w:rPr>
              <w:t xml:space="preserve"> </w:t>
            </w:r>
          </w:p>
        </w:tc>
        <w:tc>
          <w:tcPr>
            <w:tcW w:w="3827" w:type="dxa"/>
            <w:tcBorders>
              <w:top w:val="nil"/>
              <w:left w:val="nil"/>
              <w:bottom w:val="single" w:sz="4" w:space="0" w:color="auto"/>
              <w:right w:val="single" w:sz="4" w:space="0" w:color="auto"/>
            </w:tcBorders>
            <w:shd w:val="clear" w:color="auto" w:fill="auto"/>
            <w:noWrap/>
            <w:vAlign w:val="bottom"/>
            <w:hideMark/>
          </w:tcPr>
          <w:p w14:paraId="2F5C301A" w14:textId="5369CB9D" w:rsidR="00B0285B" w:rsidRPr="00A81233" w:rsidRDefault="00B0285B" w:rsidP="00A81233">
            <w:pPr>
              <w:spacing w:after="0" w:line="240" w:lineRule="auto"/>
              <w:jc w:val="right"/>
              <w:rPr>
                <w:rFonts w:ascii="Times New Roman" w:eastAsia="Times New Roman" w:hAnsi="Times New Roman" w:cs="Times New Roman"/>
                <w:color w:val="000000"/>
                <w:sz w:val="20"/>
                <w:szCs w:val="20"/>
                <w:lang w:val="en-US" w:eastAsia="ru-RU"/>
              </w:rPr>
            </w:pPr>
            <w:r w:rsidRPr="00A81233">
              <w:rPr>
                <w:rFonts w:ascii="Times New Roman" w:eastAsia="Times New Roman" w:hAnsi="Times New Roman" w:cs="Times New Roman"/>
                <w:color w:val="000000"/>
                <w:sz w:val="20"/>
                <w:szCs w:val="20"/>
                <w:lang w:val="ru-RU" w:eastAsia="ru-RU"/>
              </w:rPr>
              <w:t> </w:t>
            </w:r>
            <w:r w:rsidRPr="00A81233">
              <w:rPr>
                <w:rFonts w:ascii="Times New Roman" w:eastAsia="Times New Roman" w:hAnsi="Times New Roman" w:cs="Times New Roman"/>
                <w:color w:val="000000"/>
                <w:sz w:val="20"/>
                <w:szCs w:val="20"/>
                <w:lang w:val="en-US" w:eastAsia="ru-RU"/>
              </w:rPr>
              <w:t>-</w:t>
            </w:r>
          </w:p>
        </w:tc>
      </w:tr>
      <w:tr w:rsidR="00B0285B" w:rsidRPr="007A57EA" w14:paraId="372AEE85" w14:textId="77777777" w:rsidTr="001156EA">
        <w:trPr>
          <w:trHeight w:val="288"/>
        </w:trPr>
        <w:tc>
          <w:tcPr>
            <w:tcW w:w="5861" w:type="dxa"/>
            <w:tcBorders>
              <w:top w:val="nil"/>
              <w:left w:val="single" w:sz="4" w:space="0" w:color="auto"/>
              <w:bottom w:val="single" w:sz="4" w:space="0" w:color="auto"/>
              <w:right w:val="single" w:sz="4" w:space="0" w:color="auto"/>
            </w:tcBorders>
            <w:shd w:val="clear" w:color="auto" w:fill="auto"/>
            <w:noWrap/>
            <w:vAlign w:val="bottom"/>
            <w:hideMark/>
          </w:tcPr>
          <w:p w14:paraId="25DD5F27" w14:textId="6D166206" w:rsidR="00B0285B" w:rsidRPr="007A57EA" w:rsidRDefault="00B0285B" w:rsidP="00553E5B">
            <w:pPr>
              <w:spacing w:after="0" w:line="240" w:lineRule="auto"/>
              <w:rPr>
                <w:rFonts w:ascii="Times New Roman" w:eastAsia="Times New Roman" w:hAnsi="Times New Roman" w:cs="Times New Roman"/>
                <w:color w:val="000000"/>
                <w:sz w:val="20"/>
                <w:szCs w:val="20"/>
                <w:lang w:val="ru-RU" w:eastAsia="ru-RU"/>
              </w:rPr>
            </w:pPr>
            <w:r w:rsidRPr="00C21C33">
              <w:rPr>
                <w:rFonts w:ascii="Times New Roman" w:hAnsi="Times New Roman" w:cs="Times New Roman"/>
                <w:sz w:val="20"/>
                <w:szCs w:val="20"/>
                <w:lang w:val="en-US"/>
              </w:rPr>
              <w:t>International cooperation</w:t>
            </w:r>
          </w:p>
        </w:tc>
        <w:tc>
          <w:tcPr>
            <w:tcW w:w="3827" w:type="dxa"/>
            <w:tcBorders>
              <w:top w:val="nil"/>
              <w:left w:val="nil"/>
              <w:bottom w:val="single" w:sz="4" w:space="0" w:color="auto"/>
              <w:right w:val="single" w:sz="4" w:space="0" w:color="auto"/>
            </w:tcBorders>
            <w:shd w:val="clear" w:color="auto" w:fill="auto"/>
            <w:noWrap/>
            <w:vAlign w:val="bottom"/>
            <w:hideMark/>
          </w:tcPr>
          <w:p w14:paraId="4019F7B6" w14:textId="6F4DDAF7" w:rsidR="00B0285B" w:rsidRPr="00A81233" w:rsidRDefault="00B0285B" w:rsidP="00A81233">
            <w:pPr>
              <w:spacing w:after="0" w:line="240" w:lineRule="auto"/>
              <w:jc w:val="right"/>
              <w:rPr>
                <w:rFonts w:ascii="Times New Roman" w:eastAsia="Times New Roman" w:hAnsi="Times New Roman" w:cs="Times New Roman"/>
                <w:color w:val="000000"/>
                <w:sz w:val="20"/>
                <w:szCs w:val="20"/>
                <w:lang w:val="en-US" w:eastAsia="ru-RU"/>
              </w:rPr>
            </w:pPr>
            <w:r w:rsidRPr="00A81233">
              <w:rPr>
                <w:rFonts w:ascii="Times New Roman" w:eastAsia="Times New Roman" w:hAnsi="Times New Roman" w:cs="Times New Roman"/>
                <w:color w:val="000000"/>
                <w:sz w:val="20"/>
                <w:szCs w:val="20"/>
                <w:lang w:val="ru-RU" w:eastAsia="ru-RU"/>
              </w:rPr>
              <w:t> </w:t>
            </w:r>
            <w:r w:rsidRPr="00A81233">
              <w:rPr>
                <w:rFonts w:ascii="Times New Roman" w:eastAsia="Times New Roman" w:hAnsi="Times New Roman" w:cs="Times New Roman"/>
                <w:color w:val="000000"/>
                <w:sz w:val="20"/>
                <w:szCs w:val="20"/>
                <w:lang w:val="en-US" w:eastAsia="ru-RU"/>
              </w:rPr>
              <w:t>-</w:t>
            </w:r>
          </w:p>
        </w:tc>
      </w:tr>
      <w:tr w:rsidR="00B0285B" w:rsidRPr="007A57EA" w14:paraId="39F708B1" w14:textId="77777777" w:rsidTr="001156EA">
        <w:trPr>
          <w:trHeight w:val="288"/>
        </w:trPr>
        <w:tc>
          <w:tcPr>
            <w:tcW w:w="5861" w:type="dxa"/>
            <w:tcBorders>
              <w:top w:val="nil"/>
              <w:left w:val="single" w:sz="4" w:space="0" w:color="auto"/>
              <w:bottom w:val="single" w:sz="4" w:space="0" w:color="auto"/>
              <w:right w:val="single" w:sz="4" w:space="0" w:color="auto"/>
            </w:tcBorders>
            <w:shd w:val="clear" w:color="auto" w:fill="auto"/>
            <w:vAlign w:val="center"/>
            <w:hideMark/>
          </w:tcPr>
          <w:p w14:paraId="050D39F7" w14:textId="1CE81213" w:rsidR="00B0285B" w:rsidRPr="007A57EA" w:rsidRDefault="00B0285B" w:rsidP="00553E5B">
            <w:pPr>
              <w:spacing w:after="0" w:line="240" w:lineRule="auto"/>
              <w:rPr>
                <w:rFonts w:ascii="Times New Roman" w:eastAsia="Times New Roman" w:hAnsi="Times New Roman" w:cs="Times New Roman"/>
                <w:color w:val="000000"/>
                <w:sz w:val="20"/>
                <w:szCs w:val="20"/>
                <w:lang w:val="ru-RU" w:eastAsia="ru-RU"/>
              </w:rPr>
            </w:pPr>
            <w:r w:rsidRPr="00C21C33">
              <w:rPr>
                <w:rFonts w:ascii="Times New Roman" w:hAnsi="Times New Roman" w:cs="Times New Roman"/>
                <w:sz w:val="20"/>
                <w:szCs w:val="20"/>
                <w:lang w:val="en-US"/>
              </w:rPr>
              <w:t>IT and security</w:t>
            </w:r>
          </w:p>
        </w:tc>
        <w:tc>
          <w:tcPr>
            <w:tcW w:w="3827" w:type="dxa"/>
            <w:tcBorders>
              <w:top w:val="nil"/>
              <w:left w:val="nil"/>
              <w:bottom w:val="single" w:sz="4" w:space="0" w:color="auto"/>
              <w:right w:val="single" w:sz="4" w:space="0" w:color="auto"/>
            </w:tcBorders>
            <w:shd w:val="clear" w:color="auto" w:fill="auto"/>
            <w:noWrap/>
            <w:vAlign w:val="bottom"/>
            <w:hideMark/>
          </w:tcPr>
          <w:p w14:paraId="1C8EB868" w14:textId="77777777" w:rsidR="00B0285B" w:rsidRPr="00A81233" w:rsidRDefault="00B0285B" w:rsidP="00553E5B">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1</w:t>
            </w:r>
          </w:p>
        </w:tc>
      </w:tr>
      <w:tr w:rsidR="00B0285B" w:rsidRPr="007A57EA" w14:paraId="5C20B3A8" w14:textId="77777777" w:rsidTr="001156EA">
        <w:trPr>
          <w:trHeight w:val="288"/>
        </w:trPr>
        <w:tc>
          <w:tcPr>
            <w:tcW w:w="5861" w:type="dxa"/>
            <w:tcBorders>
              <w:top w:val="nil"/>
              <w:left w:val="single" w:sz="4" w:space="0" w:color="auto"/>
              <w:bottom w:val="single" w:sz="4" w:space="0" w:color="auto"/>
              <w:right w:val="single" w:sz="4" w:space="0" w:color="auto"/>
            </w:tcBorders>
            <w:shd w:val="clear" w:color="auto" w:fill="auto"/>
            <w:vAlign w:val="center"/>
            <w:hideMark/>
          </w:tcPr>
          <w:p w14:paraId="55153D46" w14:textId="49FF4F20" w:rsidR="00B0285B" w:rsidRPr="007A57EA" w:rsidRDefault="00B0285B" w:rsidP="00553E5B">
            <w:pPr>
              <w:spacing w:after="0" w:line="240" w:lineRule="auto"/>
              <w:rPr>
                <w:rFonts w:ascii="Times New Roman" w:eastAsia="Times New Roman" w:hAnsi="Times New Roman" w:cs="Times New Roman"/>
                <w:color w:val="000000"/>
                <w:sz w:val="20"/>
                <w:szCs w:val="20"/>
                <w:lang w:val="ru-RU" w:eastAsia="ru-RU"/>
              </w:rPr>
            </w:pPr>
            <w:r>
              <w:rPr>
                <w:rFonts w:ascii="Times New Roman" w:hAnsi="Times New Roman" w:cs="Times New Roman"/>
                <w:sz w:val="20"/>
                <w:szCs w:val="20"/>
                <w:lang w:val="en-US"/>
              </w:rPr>
              <w:t>Digital banking/payments services</w:t>
            </w:r>
          </w:p>
        </w:tc>
        <w:tc>
          <w:tcPr>
            <w:tcW w:w="3827" w:type="dxa"/>
            <w:tcBorders>
              <w:top w:val="nil"/>
              <w:left w:val="nil"/>
              <w:bottom w:val="single" w:sz="4" w:space="0" w:color="auto"/>
              <w:right w:val="single" w:sz="4" w:space="0" w:color="auto"/>
            </w:tcBorders>
            <w:shd w:val="clear" w:color="auto" w:fill="auto"/>
            <w:noWrap/>
            <w:vAlign w:val="bottom"/>
            <w:hideMark/>
          </w:tcPr>
          <w:p w14:paraId="6AC6CAFE" w14:textId="77777777" w:rsidR="00B0285B" w:rsidRPr="00A81233" w:rsidRDefault="00B0285B" w:rsidP="00553E5B">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1</w:t>
            </w:r>
          </w:p>
        </w:tc>
      </w:tr>
      <w:tr w:rsidR="00B0285B" w:rsidRPr="007A57EA" w14:paraId="7C11CA1D" w14:textId="77777777" w:rsidTr="001156EA">
        <w:trPr>
          <w:trHeight w:val="792"/>
        </w:trPr>
        <w:tc>
          <w:tcPr>
            <w:tcW w:w="5861" w:type="dxa"/>
            <w:tcBorders>
              <w:top w:val="nil"/>
              <w:left w:val="single" w:sz="4" w:space="0" w:color="auto"/>
              <w:bottom w:val="single" w:sz="4" w:space="0" w:color="auto"/>
              <w:right w:val="single" w:sz="4" w:space="0" w:color="auto"/>
            </w:tcBorders>
            <w:shd w:val="clear" w:color="auto" w:fill="auto"/>
            <w:vAlign w:val="center"/>
            <w:hideMark/>
          </w:tcPr>
          <w:p w14:paraId="6D9928C4" w14:textId="51794110" w:rsidR="00B0285B" w:rsidRPr="0065004D" w:rsidRDefault="00B0285B" w:rsidP="00553E5B">
            <w:pPr>
              <w:spacing w:after="0" w:line="240" w:lineRule="auto"/>
              <w:rPr>
                <w:rFonts w:ascii="Times New Roman" w:eastAsia="Times New Roman" w:hAnsi="Times New Roman" w:cs="Times New Roman"/>
                <w:color w:val="000000"/>
                <w:sz w:val="20"/>
                <w:szCs w:val="20"/>
                <w:lang w:val="en-US" w:eastAsia="ru-RU"/>
              </w:rPr>
            </w:pPr>
            <w:r w:rsidRPr="00C21C33">
              <w:rPr>
                <w:rFonts w:ascii="Times New Roman" w:hAnsi="Times New Roman" w:cs="Times New Roman"/>
                <w:sz w:val="20"/>
                <w:szCs w:val="20"/>
                <w:lang w:val="en-US"/>
              </w:rPr>
              <w:t>Problem assets resolution</w:t>
            </w:r>
            <w:r>
              <w:rPr>
                <w:rFonts w:ascii="Times New Roman" w:hAnsi="Times New Roman" w:cs="Times New Roman"/>
                <w:sz w:val="20"/>
                <w:szCs w:val="20"/>
                <w:lang w:val="en-US"/>
              </w:rPr>
              <w:t>, including forensic and litigation</w:t>
            </w:r>
          </w:p>
        </w:tc>
        <w:tc>
          <w:tcPr>
            <w:tcW w:w="3827" w:type="dxa"/>
            <w:tcBorders>
              <w:top w:val="nil"/>
              <w:left w:val="nil"/>
              <w:bottom w:val="single" w:sz="4" w:space="0" w:color="auto"/>
              <w:right w:val="single" w:sz="4" w:space="0" w:color="auto"/>
            </w:tcBorders>
            <w:shd w:val="clear" w:color="auto" w:fill="auto"/>
            <w:noWrap/>
            <w:vAlign w:val="bottom"/>
            <w:hideMark/>
          </w:tcPr>
          <w:p w14:paraId="3B5D92CA" w14:textId="57F4D368" w:rsidR="00B0285B" w:rsidRPr="00A81233" w:rsidRDefault="00B0285B" w:rsidP="00553E5B">
            <w:pPr>
              <w:spacing w:after="0" w:line="240" w:lineRule="auto"/>
              <w:jc w:val="right"/>
              <w:rPr>
                <w:rFonts w:ascii="Times New Roman" w:eastAsia="Times New Roman" w:hAnsi="Times New Roman" w:cs="Times New Roman"/>
                <w:color w:val="000000"/>
                <w:sz w:val="20"/>
                <w:szCs w:val="20"/>
                <w:lang w:val="en-US" w:eastAsia="ru-RU"/>
              </w:rPr>
            </w:pPr>
            <w:r w:rsidRPr="00A81233">
              <w:rPr>
                <w:rFonts w:ascii="Times New Roman" w:eastAsia="Times New Roman" w:hAnsi="Times New Roman" w:cs="Times New Roman"/>
                <w:color w:val="000000"/>
                <w:sz w:val="20"/>
                <w:szCs w:val="20"/>
                <w:lang w:val="en-US" w:eastAsia="ru-RU"/>
              </w:rPr>
              <w:t>1</w:t>
            </w:r>
          </w:p>
        </w:tc>
      </w:tr>
      <w:tr w:rsidR="00B0285B" w:rsidRPr="007A57EA" w14:paraId="53CF8E90" w14:textId="77777777" w:rsidTr="001156EA">
        <w:trPr>
          <w:trHeight w:val="288"/>
        </w:trPr>
        <w:tc>
          <w:tcPr>
            <w:tcW w:w="5861" w:type="dxa"/>
            <w:tcBorders>
              <w:top w:val="nil"/>
              <w:left w:val="single" w:sz="4" w:space="0" w:color="auto"/>
              <w:bottom w:val="single" w:sz="4" w:space="0" w:color="auto"/>
              <w:right w:val="single" w:sz="4" w:space="0" w:color="auto"/>
            </w:tcBorders>
            <w:shd w:val="clear" w:color="auto" w:fill="auto"/>
            <w:hideMark/>
          </w:tcPr>
          <w:p w14:paraId="5183B411" w14:textId="65E79720" w:rsidR="00B0285B" w:rsidRPr="007A57EA" w:rsidRDefault="00B0285B" w:rsidP="0065004D">
            <w:pPr>
              <w:spacing w:after="0" w:line="240" w:lineRule="auto"/>
              <w:rPr>
                <w:rFonts w:ascii="Times New Roman" w:eastAsia="Times New Roman" w:hAnsi="Times New Roman" w:cs="Times New Roman"/>
                <w:color w:val="000000"/>
                <w:sz w:val="20"/>
                <w:szCs w:val="20"/>
                <w:lang w:val="ru-RU" w:eastAsia="ru-RU"/>
              </w:rPr>
            </w:pPr>
            <w:r w:rsidRPr="00C21C33">
              <w:rPr>
                <w:rFonts w:ascii="Times New Roman" w:hAnsi="Times New Roman" w:cs="Times New Roman"/>
                <w:sz w:val="20"/>
                <w:szCs w:val="20"/>
                <w:lang w:val="en-US"/>
              </w:rPr>
              <w:t>Finance and audit</w:t>
            </w:r>
          </w:p>
        </w:tc>
        <w:tc>
          <w:tcPr>
            <w:tcW w:w="3827" w:type="dxa"/>
            <w:tcBorders>
              <w:top w:val="nil"/>
              <w:left w:val="nil"/>
              <w:bottom w:val="single" w:sz="4" w:space="0" w:color="auto"/>
              <w:right w:val="single" w:sz="4" w:space="0" w:color="auto"/>
            </w:tcBorders>
            <w:shd w:val="clear" w:color="auto" w:fill="auto"/>
            <w:noWrap/>
            <w:vAlign w:val="bottom"/>
            <w:hideMark/>
          </w:tcPr>
          <w:p w14:paraId="44ADA3BE" w14:textId="77777777" w:rsidR="00B0285B" w:rsidRPr="00A81233" w:rsidRDefault="00B0285B" w:rsidP="0065004D">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2</w:t>
            </w:r>
          </w:p>
        </w:tc>
      </w:tr>
      <w:tr w:rsidR="00B0285B" w:rsidRPr="007A57EA" w14:paraId="147F7040" w14:textId="77777777" w:rsidTr="001156EA">
        <w:trPr>
          <w:trHeight w:val="288"/>
        </w:trPr>
        <w:tc>
          <w:tcPr>
            <w:tcW w:w="5861" w:type="dxa"/>
            <w:tcBorders>
              <w:top w:val="nil"/>
              <w:left w:val="single" w:sz="4" w:space="0" w:color="auto"/>
              <w:bottom w:val="single" w:sz="4" w:space="0" w:color="auto"/>
              <w:right w:val="single" w:sz="4" w:space="0" w:color="auto"/>
            </w:tcBorders>
            <w:shd w:val="clear" w:color="auto" w:fill="auto"/>
            <w:hideMark/>
          </w:tcPr>
          <w:p w14:paraId="5C9D0E0A" w14:textId="39D1134D" w:rsidR="00B0285B" w:rsidRPr="007A57EA" w:rsidRDefault="00B0285B" w:rsidP="0065004D">
            <w:pPr>
              <w:spacing w:after="0" w:line="240" w:lineRule="auto"/>
              <w:rPr>
                <w:rFonts w:ascii="Times New Roman" w:eastAsia="Times New Roman" w:hAnsi="Times New Roman" w:cs="Times New Roman"/>
                <w:color w:val="000000"/>
                <w:sz w:val="20"/>
                <w:szCs w:val="20"/>
                <w:lang w:val="ru-RU" w:eastAsia="ru-RU"/>
              </w:rPr>
            </w:pPr>
            <w:r w:rsidRPr="00C21C33">
              <w:rPr>
                <w:rFonts w:ascii="Times New Roman" w:hAnsi="Times New Roman" w:cs="Times New Roman"/>
                <w:sz w:val="20"/>
                <w:szCs w:val="20"/>
                <w:lang w:val="en-US"/>
              </w:rPr>
              <w:t>Risk governance</w:t>
            </w:r>
          </w:p>
        </w:tc>
        <w:tc>
          <w:tcPr>
            <w:tcW w:w="3827" w:type="dxa"/>
            <w:tcBorders>
              <w:top w:val="nil"/>
              <w:left w:val="nil"/>
              <w:bottom w:val="single" w:sz="4" w:space="0" w:color="auto"/>
              <w:right w:val="single" w:sz="4" w:space="0" w:color="auto"/>
            </w:tcBorders>
            <w:shd w:val="clear" w:color="auto" w:fill="auto"/>
            <w:noWrap/>
            <w:vAlign w:val="bottom"/>
            <w:hideMark/>
          </w:tcPr>
          <w:p w14:paraId="31953410" w14:textId="77777777" w:rsidR="00B0285B" w:rsidRPr="00A81233" w:rsidRDefault="00B0285B" w:rsidP="0065004D">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2</w:t>
            </w:r>
          </w:p>
        </w:tc>
      </w:tr>
      <w:tr w:rsidR="00B0285B" w:rsidRPr="007A57EA" w14:paraId="06CC3C50" w14:textId="77777777" w:rsidTr="001156EA">
        <w:trPr>
          <w:trHeight w:val="528"/>
        </w:trPr>
        <w:tc>
          <w:tcPr>
            <w:tcW w:w="5861" w:type="dxa"/>
            <w:tcBorders>
              <w:top w:val="nil"/>
              <w:left w:val="single" w:sz="4" w:space="0" w:color="auto"/>
              <w:bottom w:val="single" w:sz="4" w:space="0" w:color="auto"/>
              <w:right w:val="single" w:sz="4" w:space="0" w:color="auto"/>
            </w:tcBorders>
            <w:shd w:val="clear" w:color="auto" w:fill="auto"/>
            <w:hideMark/>
          </w:tcPr>
          <w:p w14:paraId="7801F0C2" w14:textId="6D6B10C5" w:rsidR="00B0285B" w:rsidRPr="00876AE1" w:rsidRDefault="00B0285B" w:rsidP="0065004D">
            <w:pPr>
              <w:spacing w:after="0" w:line="240" w:lineRule="auto"/>
              <w:rPr>
                <w:rFonts w:ascii="Times New Roman" w:hAnsi="Times New Roman" w:cs="Times New Roman"/>
                <w:sz w:val="20"/>
                <w:szCs w:val="20"/>
                <w:lang w:val="en-US"/>
              </w:rPr>
            </w:pPr>
            <w:r w:rsidRPr="00876AE1">
              <w:rPr>
                <w:rFonts w:ascii="Times New Roman" w:hAnsi="Times New Roman" w:cs="Times New Roman"/>
                <w:sz w:val="20"/>
                <w:szCs w:val="20"/>
                <w:lang w:val="en-US"/>
              </w:rPr>
              <w:t>Compliance</w:t>
            </w:r>
          </w:p>
        </w:tc>
        <w:tc>
          <w:tcPr>
            <w:tcW w:w="3827" w:type="dxa"/>
            <w:tcBorders>
              <w:top w:val="nil"/>
              <w:left w:val="nil"/>
              <w:bottom w:val="single" w:sz="4" w:space="0" w:color="auto"/>
              <w:right w:val="single" w:sz="4" w:space="0" w:color="auto"/>
            </w:tcBorders>
            <w:shd w:val="clear" w:color="auto" w:fill="auto"/>
            <w:noWrap/>
            <w:vAlign w:val="bottom"/>
            <w:hideMark/>
          </w:tcPr>
          <w:p w14:paraId="6DAEB787" w14:textId="5515248A" w:rsidR="00B0285B" w:rsidRPr="00A81233" w:rsidRDefault="00B0285B" w:rsidP="0065004D">
            <w:pPr>
              <w:spacing w:after="0" w:line="240" w:lineRule="auto"/>
              <w:jc w:val="right"/>
              <w:rPr>
                <w:rFonts w:ascii="Times New Roman" w:eastAsia="Times New Roman" w:hAnsi="Times New Roman" w:cs="Times New Roman"/>
                <w:color w:val="000000"/>
                <w:sz w:val="20"/>
                <w:szCs w:val="20"/>
                <w:lang w:val="en-US" w:eastAsia="ru-RU"/>
              </w:rPr>
            </w:pPr>
            <w:r w:rsidRPr="00A81233">
              <w:rPr>
                <w:rFonts w:ascii="Times New Roman" w:eastAsia="Times New Roman" w:hAnsi="Times New Roman" w:cs="Times New Roman"/>
                <w:color w:val="000000"/>
                <w:sz w:val="20"/>
                <w:szCs w:val="20"/>
                <w:lang w:val="en-US" w:eastAsia="ru-RU"/>
              </w:rPr>
              <w:t>1</w:t>
            </w:r>
          </w:p>
        </w:tc>
      </w:tr>
      <w:tr w:rsidR="00B0285B" w:rsidRPr="007A57EA" w14:paraId="1CCBB1B8" w14:textId="77777777" w:rsidTr="001156EA">
        <w:trPr>
          <w:trHeight w:val="528"/>
        </w:trPr>
        <w:tc>
          <w:tcPr>
            <w:tcW w:w="5861" w:type="dxa"/>
            <w:tcBorders>
              <w:top w:val="nil"/>
              <w:left w:val="single" w:sz="4" w:space="0" w:color="auto"/>
              <w:bottom w:val="single" w:sz="4" w:space="0" w:color="auto"/>
              <w:right w:val="single" w:sz="4" w:space="0" w:color="auto"/>
            </w:tcBorders>
            <w:shd w:val="clear" w:color="auto" w:fill="auto"/>
            <w:hideMark/>
          </w:tcPr>
          <w:p w14:paraId="6432829B" w14:textId="2CC45DB1" w:rsidR="00B0285B" w:rsidRPr="00876AE1" w:rsidRDefault="00B0285B" w:rsidP="0065004D">
            <w:pPr>
              <w:spacing w:after="0" w:line="240" w:lineRule="auto"/>
              <w:rPr>
                <w:rFonts w:ascii="Times New Roman" w:hAnsi="Times New Roman" w:cs="Times New Roman"/>
                <w:sz w:val="20"/>
                <w:szCs w:val="20"/>
                <w:lang w:val="en-US"/>
              </w:rPr>
            </w:pPr>
            <w:r w:rsidRPr="00876AE1">
              <w:rPr>
                <w:rFonts w:ascii="Times New Roman" w:hAnsi="Times New Roman" w:cs="Times New Roman"/>
                <w:sz w:val="20"/>
                <w:szCs w:val="20"/>
                <w:lang w:val="en-US"/>
              </w:rPr>
              <w:t xml:space="preserve">Corporate governance and HR management </w:t>
            </w:r>
          </w:p>
        </w:tc>
        <w:tc>
          <w:tcPr>
            <w:tcW w:w="3827" w:type="dxa"/>
            <w:tcBorders>
              <w:top w:val="nil"/>
              <w:left w:val="nil"/>
              <w:bottom w:val="single" w:sz="4" w:space="0" w:color="auto"/>
              <w:right w:val="single" w:sz="4" w:space="0" w:color="auto"/>
            </w:tcBorders>
            <w:shd w:val="clear" w:color="auto" w:fill="auto"/>
            <w:noWrap/>
            <w:vAlign w:val="bottom"/>
            <w:hideMark/>
          </w:tcPr>
          <w:p w14:paraId="48A7B85E" w14:textId="77777777" w:rsidR="00B0285B" w:rsidRPr="00A81233" w:rsidRDefault="00B0285B" w:rsidP="0065004D">
            <w:pPr>
              <w:spacing w:after="0" w:line="240" w:lineRule="auto"/>
              <w:jc w:val="right"/>
              <w:rPr>
                <w:rFonts w:ascii="Times New Roman" w:eastAsia="Times New Roman" w:hAnsi="Times New Roman" w:cs="Times New Roman"/>
                <w:color w:val="000000"/>
                <w:sz w:val="20"/>
                <w:szCs w:val="20"/>
                <w:lang w:val="ru-RU" w:eastAsia="ru-RU"/>
              </w:rPr>
            </w:pPr>
            <w:r w:rsidRPr="00A81233">
              <w:rPr>
                <w:rFonts w:ascii="Times New Roman" w:eastAsia="Times New Roman" w:hAnsi="Times New Roman" w:cs="Times New Roman"/>
                <w:color w:val="000000"/>
                <w:sz w:val="20"/>
                <w:szCs w:val="20"/>
                <w:lang w:val="ru-RU" w:eastAsia="ru-RU"/>
              </w:rPr>
              <w:t>2</w:t>
            </w:r>
          </w:p>
        </w:tc>
      </w:tr>
      <w:tr w:rsidR="00B0285B" w:rsidRPr="007A57EA" w14:paraId="2DD482FF" w14:textId="77777777" w:rsidTr="001156EA">
        <w:trPr>
          <w:trHeight w:val="288"/>
        </w:trPr>
        <w:tc>
          <w:tcPr>
            <w:tcW w:w="5861" w:type="dxa"/>
            <w:tcBorders>
              <w:top w:val="nil"/>
              <w:left w:val="single" w:sz="4" w:space="0" w:color="auto"/>
              <w:bottom w:val="single" w:sz="4" w:space="0" w:color="auto"/>
              <w:right w:val="single" w:sz="4" w:space="0" w:color="auto"/>
            </w:tcBorders>
            <w:shd w:val="clear" w:color="auto" w:fill="auto"/>
            <w:vAlign w:val="center"/>
            <w:hideMark/>
          </w:tcPr>
          <w:p w14:paraId="4D6D9066" w14:textId="502DCF56" w:rsidR="00B0285B" w:rsidRPr="0065004D" w:rsidRDefault="00B0285B" w:rsidP="00553E5B">
            <w:pPr>
              <w:spacing w:after="0" w:line="240" w:lineRule="auto"/>
              <w:rPr>
                <w:rFonts w:ascii="Times New Roman" w:eastAsia="Times New Roman" w:hAnsi="Times New Roman" w:cs="Times New Roman"/>
                <w:b/>
                <w:bCs/>
                <w:color w:val="000000"/>
                <w:sz w:val="20"/>
                <w:szCs w:val="20"/>
                <w:lang w:val="en-US" w:eastAsia="ru-RU"/>
              </w:rPr>
            </w:pPr>
            <w:r>
              <w:rPr>
                <w:rFonts w:ascii="Times New Roman" w:eastAsia="Times New Roman" w:hAnsi="Times New Roman" w:cs="Times New Roman"/>
                <w:b/>
                <w:bCs/>
                <w:color w:val="000000"/>
                <w:sz w:val="20"/>
                <w:szCs w:val="20"/>
                <w:lang w:val="en-US" w:eastAsia="ru-RU"/>
              </w:rPr>
              <w:t xml:space="preserve">Total </w:t>
            </w:r>
          </w:p>
        </w:tc>
        <w:tc>
          <w:tcPr>
            <w:tcW w:w="3827" w:type="dxa"/>
            <w:tcBorders>
              <w:top w:val="nil"/>
              <w:left w:val="nil"/>
              <w:bottom w:val="single" w:sz="4" w:space="0" w:color="auto"/>
              <w:right w:val="single" w:sz="4" w:space="0" w:color="auto"/>
            </w:tcBorders>
            <w:shd w:val="clear" w:color="auto" w:fill="auto"/>
            <w:noWrap/>
            <w:vAlign w:val="bottom"/>
            <w:hideMark/>
          </w:tcPr>
          <w:p w14:paraId="3E14A085" w14:textId="5F66BB28" w:rsidR="00B0285B" w:rsidRPr="00A81233" w:rsidRDefault="00B0285B" w:rsidP="00553E5B">
            <w:pPr>
              <w:spacing w:after="0" w:line="240" w:lineRule="auto"/>
              <w:jc w:val="right"/>
              <w:rPr>
                <w:rFonts w:ascii="Times New Roman" w:eastAsia="Times New Roman" w:hAnsi="Times New Roman" w:cs="Times New Roman"/>
                <w:b/>
                <w:bCs/>
                <w:color w:val="000000"/>
                <w:sz w:val="20"/>
                <w:szCs w:val="20"/>
                <w:lang w:val="en-US" w:eastAsia="ru-RU"/>
              </w:rPr>
            </w:pPr>
            <w:r w:rsidRPr="00A81233">
              <w:rPr>
                <w:rFonts w:ascii="Times New Roman" w:eastAsia="Times New Roman" w:hAnsi="Times New Roman" w:cs="Times New Roman"/>
                <w:b/>
                <w:bCs/>
                <w:color w:val="000000"/>
                <w:sz w:val="20"/>
                <w:szCs w:val="20"/>
                <w:lang w:val="ru-RU" w:eastAsia="ru-RU"/>
              </w:rPr>
              <w:t>2</w:t>
            </w:r>
            <w:r w:rsidRPr="00A81233">
              <w:rPr>
                <w:rFonts w:ascii="Times New Roman" w:eastAsia="Times New Roman" w:hAnsi="Times New Roman" w:cs="Times New Roman"/>
                <w:b/>
                <w:bCs/>
                <w:color w:val="000000"/>
                <w:sz w:val="20"/>
                <w:szCs w:val="20"/>
                <w:lang w:val="en-US" w:eastAsia="ru-RU"/>
              </w:rPr>
              <w:t>2</w:t>
            </w:r>
          </w:p>
        </w:tc>
      </w:tr>
    </w:tbl>
    <w:p w14:paraId="49D6AE8D" w14:textId="77777777" w:rsidR="009B79BE" w:rsidRPr="00C21C33" w:rsidRDefault="009B79BE" w:rsidP="004E3026">
      <w:pPr>
        <w:rPr>
          <w:rFonts w:ascii="Times New Roman" w:hAnsi="Times New Roman" w:cs="Times New Roman"/>
          <w:b/>
          <w:bCs/>
          <w:sz w:val="24"/>
          <w:szCs w:val="24"/>
          <w:lang w:val="en-US"/>
        </w:rPr>
      </w:pPr>
    </w:p>
    <w:p w14:paraId="382DCB36" w14:textId="27F086C1" w:rsidR="0000024A" w:rsidRPr="00C21C33" w:rsidRDefault="00A81233" w:rsidP="00A81233">
      <w:pPr>
        <w:pStyle w:val="a4"/>
        <w:ind w:left="36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0080251C" w:rsidRPr="00C21C33">
        <w:rPr>
          <w:rFonts w:ascii="Times New Roman" w:hAnsi="Times New Roman" w:cs="Times New Roman"/>
          <w:b/>
          <w:bCs/>
          <w:sz w:val="24"/>
          <w:szCs w:val="24"/>
          <w:lang w:val="en-US"/>
        </w:rPr>
        <w:t xml:space="preserve">Business reputation requirements </w:t>
      </w:r>
      <w:r w:rsidR="00432B53">
        <w:rPr>
          <w:rFonts w:ascii="Times New Roman" w:hAnsi="Times New Roman" w:cs="Times New Roman"/>
          <w:b/>
          <w:bCs/>
          <w:sz w:val="24"/>
          <w:szCs w:val="24"/>
          <w:lang w:val="en-US"/>
        </w:rPr>
        <w:t xml:space="preserve"> </w:t>
      </w:r>
    </w:p>
    <w:p w14:paraId="2E384E6B" w14:textId="2E0AF79C" w:rsidR="0000024A" w:rsidRPr="00432B53" w:rsidRDefault="009D4A8A" w:rsidP="00432B53">
      <w:pPr>
        <w:pStyle w:val="a4"/>
        <w:numPr>
          <w:ilvl w:val="1"/>
          <w:numId w:val="9"/>
        </w:numPr>
        <w:jc w:val="both"/>
        <w:rPr>
          <w:rFonts w:ascii="Times New Roman" w:hAnsi="Times New Roman" w:cs="Times New Roman"/>
          <w:b/>
          <w:bCs/>
          <w:sz w:val="24"/>
          <w:szCs w:val="24"/>
          <w:lang w:val="en-US"/>
        </w:rPr>
      </w:pPr>
      <w:r w:rsidRPr="00432B53">
        <w:rPr>
          <w:rFonts w:ascii="Times New Roman" w:eastAsiaTheme="minorEastAsia" w:hAnsi="Times New Roman" w:cs="Times New Roman"/>
          <w:b/>
          <w:bCs/>
          <w:kern w:val="24"/>
          <w:sz w:val="24"/>
          <w:szCs w:val="24"/>
          <w:lang w:val="en-US"/>
        </w:rPr>
        <w:t xml:space="preserve">Absence of signs of faulty business reputation related to compliance with the law and public order </w:t>
      </w:r>
    </w:p>
    <w:tbl>
      <w:tblPr>
        <w:tblStyle w:val="a3"/>
        <w:tblpPr w:leftFromText="180" w:rightFromText="180" w:vertAnchor="text" w:horzAnchor="margin" w:tblpY="11"/>
        <w:tblW w:w="9889" w:type="dxa"/>
        <w:tblLook w:val="04A0" w:firstRow="1" w:lastRow="0" w:firstColumn="1" w:lastColumn="0" w:noHBand="0" w:noVBand="1"/>
      </w:tblPr>
      <w:tblGrid>
        <w:gridCol w:w="8188"/>
        <w:gridCol w:w="1701"/>
      </w:tblGrid>
      <w:tr w:rsidR="00856EE0" w:rsidRPr="00C21C33" w14:paraId="13BE5372" w14:textId="77777777" w:rsidTr="00856EE0">
        <w:tc>
          <w:tcPr>
            <w:tcW w:w="8188" w:type="dxa"/>
          </w:tcPr>
          <w:p w14:paraId="4AB6D177" w14:textId="77777777" w:rsidR="00856EE0" w:rsidRPr="00C21C33" w:rsidRDefault="00856EE0" w:rsidP="00856EE0">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A person has a criminal record that has not been expunged or removed in the manner prescribed by law, for crimes against property, crimes in the sphere of economic activity, crimes in the sphere of official activity and professional activity related to the provision of public services, regardless of their severity , as well as for the commission of other intentional crimes, if such crimes under the law of the country in which the person was convicted of the crime, classified as crimes of medium gravity, serious or especially serious crimes</w:t>
            </w:r>
          </w:p>
        </w:tc>
        <w:tc>
          <w:tcPr>
            <w:tcW w:w="1701" w:type="dxa"/>
            <w:vAlign w:val="center"/>
          </w:tcPr>
          <w:p w14:paraId="628E9A32" w14:textId="77777777" w:rsidR="00856EE0" w:rsidRPr="00C21C33" w:rsidRDefault="00856EE0" w:rsidP="00856EE0">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856EE0" w:rsidRPr="00C21C33" w14:paraId="0D17EF2C" w14:textId="77777777" w:rsidTr="00856EE0">
        <w:tc>
          <w:tcPr>
            <w:tcW w:w="8188" w:type="dxa"/>
          </w:tcPr>
          <w:p w14:paraId="079409BE" w14:textId="77777777" w:rsidR="00856EE0" w:rsidRPr="00C21C33" w:rsidRDefault="00856EE0" w:rsidP="00856EE0">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Application of sanctions against a person by Ukraine, foreign states (except for states that carry out armed aggression against Ukraine), intergovernmental associations or international organizations (applied during the term of sanctions and within three years after their abolition or expiration).</w:t>
            </w:r>
          </w:p>
        </w:tc>
        <w:tc>
          <w:tcPr>
            <w:tcW w:w="1701" w:type="dxa"/>
          </w:tcPr>
          <w:p w14:paraId="554682E2" w14:textId="77777777" w:rsidR="00856EE0" w:rsidRPr="00C21C33" w:rsidRDefault="00856EE0" w:rsidP="00856EE0">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856EE0" w:rsidRPr="00C21C33" w14:paraId="0844A5CF" w14:textId="77777777" w:rsidTr="00856EE0">
        <w:tc>
          <w:tcPr>
            <w:tcW w:w="8188" w:type="dxa"/>
          </w:tcPr>
          <w:p w14:paraId="6A3F2101" w14:textId="77777777" w:rsidR="00856EE0" w:rsidRPr="00C21C33" w:rsidRDefault="00856EE0" w:rsidP="00856EE0">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Inclusion of a person in the list of persons connected with terrorist activities or in respect of whom international sanctions have been applied (applied during the period of a person's stay in the list and for 10 years after his/her exclusion from it)</w:t>
            </w:r>
          </w:p>
        </w:tc>
        <w:tc>
          <w:tcPr>
            <w:tcW w:w="1701" w:type="dxa"/>
            <w:vAlign w:val="center"/>
          </w:tcPr>
          <w:p w14:paraId="12E22225" w14:textId="77777777" w:rsidR="00856EE0" w:rsidRPr="00C21C33" w:rsidRDefault="00856EE0" w:rsidP="00856EE0">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856EE0" w:rsidRPr="00C21C33" w14:paraId="5BF2B310" w14:textId="77777777" w:rsidTr="00856EE0">
        <w:tc>
          <w:tcPr>
            <w:tcW w:w="8188" w:type="dxa"/>
          </w:tcPr>
          <w:p w14:paraId="4C99AACC" w14:textId="77777777" w:rsidR="00856EE0" w:rsidRPr="00C21C33" w:rsidRDefault="00856EE0" w:rsidP="00856EE0">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Deprivation of a person of the right to hold certain positions or engage in certain activities in accordance with a sentence or other court decision (applied during the term of such punishment)</w:t>
            </w:r>
          </w:p>
        </w:tc>
        <w:tc>
          <w:tcPr>
            <w:tcW w:w="1701" w:type="dxa"/>
            <w:vAlign w:val="center"/>
          </w:tcPr>
          <w:p w14:paraId="3E3A4194" w14:textId="77777777" w:rsidR="00856EE0" w:rsidRPr="00C21C33" w:rsidRDefault="00856EE0" w:rsidP="00856EE0">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856EE0" w:rsidRPr="00C21C33" w14:paraId="1ECD01C4" w14:textId="77777777" w:rsidTr="00856EE0">
        <w:tc>
          <w:tcPr>
            <w:tcW w:w="8188" w:type="dxa"/>
          </w:tcPr>
          <w:p w14:paraId="08CC6706" w14:textId="77777777" w:rsidR="00856EE0" w:rsidRPr="00C21C33" w:rsidRDefault="00856EE0" w:rsidP="00856EE0">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 xml:space="preserve">Improper performance by a person of obligations to pay taxes, fees or other obligatory payments, if the total amount of non-payment is equal to or exceeds 100 times the minimum monthly wage established by the legislation of Ukraine for the period in which the violation was committed, or the equivalent in foreign currency, hereinafter - a material breach of tax obligations (applied during the term of that breach and within three years after its elimination) </w:t>
            </w:r>
          </w:p>
        </w:tc>
        <w:tc>
          <w:tcPr>
            <w:tcW w:w="1701" w:type="dxa"/>
            <w:vAlign w:val="center"/>
          </w:tcPr>
          <w:p w14:paraId="24990E79" w14:textId="77777777" w:rsidR="00856EE0" w:rsidRPr="00C21C33" w:rsidRDefault="00856EE0" w:rsidP="00856EE0">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bl>
    <w:p w14:paraId="26DE41CF" w14:textId="3D5DF6E7" w:rsidR="002F27C8" w:rsidRPr="00C21C33" w:rsidRDefault="002F27C8" w:rsidP="003768EA">
      <w:pPr>
        <w:pStyle w:val="a4"/>
        <w:ind w:left="710"/>
        <w:jc w:val="both"/>
        <w:rPr>
          <w:rFonts w:ascii="Times New Roman" w:eastAsiaTheme="minorEastAsia" w:hAnsi="Times New Roman" w:cs="Times New Roman"/>
          <w:b/>
          <w:bCs/>
          <w:kern w:val="24"/>
          <w:sz w:val="20"/>
          <w:szCs w:val="20"/>
          <w:lang w:val="en-US"/>
        </w:rPr>
      </w:pPr>
    </w:p>
    <w:p w14:paraId="0B52A7E6" w14:textId="7CFFE131" w:rsidR="00856EE0" w:rsidRPr="00856EE0" w:rsidRDefault="00856EE0" w:rsidP="00856EE0">
      <w:pPr>
        <w:pStyle w:val="a4"/>
        <w:numPr>
          <w:ilvl w:val="1"/>
          <w:numId w:val="9"/>
        </w:numPr>
        <w:jc w:val="both"/>
        <w:rPr>
          <w:rFonts w:ascii="Times New Roman" w:eastAsiaTheme="minorEastAsia" w:hAnsi="Times New Roman" w:cs="Times New Roman"/>
          <w:b/>
          <w:bCs/>
          <w:kern w:val="24"/>
          <w:sz w:val="24"/>
          <w:szCs w:val="24"/>
          <w:lang w:val="en-US"/>
        </w:rPr>
      </w:pPr>
      <w:r>
        <w:rPr>
          <w:rFonts w:ascii="Times New Roman" w:eastAsiaTheme="minorEastAsia" w:hAnsi="Times New Roman" w:cs="Times New Roman"/>
          <w:b/>
          <w:bCs/>
          <w:color w:val="FF0000"/>
          <w:kern w:val="24"/>
          <w:sz w:val="24"/>
          <w:szCs w:val="24"/>
          <w:lang w:val="en-US"/>
        </w:rPr>
        <w:t xml:space="preserve"> </w:t>
      </w:r>
      <w:r w:rsidRPr="00856EE0">
        <w:rPr>
          <w:rFonts w:ascii="Times New Roman" w:eastAsiaTheme="minorEastAsia" w:hAnsi="Times New Roman" w:cs="Times New Roman"/>
          <w:b/>
          <w:bCs/>
          <w:kern w:val="24"/>
          <w:sz w:val="24"/>
          <w:szCs w:val="24"/>
          <w:lang w:val="en-US"/>
        </w:rPr>
        <w:t>Absence of signs of faulty business reputation related to implementation of financial obligations</w:t>
      </w:r>
    </w:p>
    <w:p w14:paraId="60D04E79" w14:textId="38C5327D" w:rsidR="002F27C8" w:rsidRPr="00856EE0" w:rsidRDefault="002F27C8" w:rsidP="002F27C8">
      <w:pPr>
        <w:pStyle w:val="a4"/>
        <w:rPr>
          <w:rFonts w:ascii="Times New Roman" w:eastAsiaTheme="minorEastAsia" w:hAnsi="Times New Roman" w:cs="Times New Roman"/>
          <w:b/>
          <w:bCs/>
          <w:kern w:val="24"/>
          <w:sz w:val="24"/>
          <w:szCs w:val="24"/>
          <w:lang w:val="en-US"/>
        </w:rPr>
      </w:pPr>
    </w:p>
    <w:tbl>
      <w:tblPr>
        <w:tblStyle w:val="a3"/>
        <w:tblpPr w:leftFromText="180" w:rightFromText="180" w:vertAnchor="text" w:horzAnchor="margin" w:tblpY="-40"/>
        <w:tblW w:w="9923" w:type="dxa"/>
        <w:tblLook w:val="04A0" w:firstRow="1" w:lastRow="0" w:firstColumn="1" w:lastColumn="0" w:noHBand="0" w:noVBand="1"/>
      </w:tblPr>
      <w:tblGrid>
        <w:gridCol w:w="8222"/>
        <w:gridCol w:w="1701"/>
      </w:tblGrid>
      <w:tr w:rsidR="00856EE0" w:rsidRPr="00856EE0" w14:paraId="780BAB75" w14:textId="77777777" w:rsidTr="00856EE0">
        <w:tc>
          <w:tcPr>
            <w:tcW w:w="8222" w:type="dxa"/>
          </w:tcPr>
          <w:p w14:paraId="0189A779" w14:textId="77777777" w:rsidR="00856EE0" w:rsidRPr="00856EE0" w:rsidRDefault="00856EE0" w:rsidP="00856EE0">
            <w:pPr>
              <w:pStyle w:val="a4"/>
              <w:ind w:left="0"/>
              <w:jc w:val="both"/>
              <w:rPr>
                <w:rFonts w:ascii="Times New Roman" w:eastAsiaTheme="minorEastAsia" w:hAnsi="Times New Roman" w:cs="Times New Roman"/>
                <w:b/>
                <w:bCs/>
                <w:kern w:val="24"/>
                <w:sz w:val="20"/>
                <w:szCs w:val="20"/>
                <w:lang w:val="en-US"/>
              </w:rPr>
            </w:pPr>
            <w:r w:rsidRPr="00856EE0">
              <w:rPr>
                <w:rFonts w:ascii="Times New Roman" w:hAnsi="Times New Roman" w:cs="Times New Roman"/>
                <w:sz w:val="20"/>
                <w:szCs w:val="20"/>
                <w:shd w:val="clear" w:color="auto" w:fill="FFFFFF"/>
                <w:lang w:val="en-US"/>
              </w:rPr>
              <w:t>Improper performance by a person of obligations to pay taxes, fees or other obligatory payments, which is not a significant violation of tax obligations (applied during the term of this violation)</w:t>
            </w:r>
          </w:p>
        </w:tc>
        <w:tc>
          <w:tcPr>
            <w:tcW w:w="1701" w:type="dxa"/>
            <w:vAlign w:val="center"/>
          </w:tcPr>
          <w:p w14:paraId="18EA8561" w14:textId="77777777" w:rsidR="00856EE0" w:rsidRPr="00856EE0" w:rsidRDefault="00856EE0" w:rsidP="00856EE0">
            <w:pPr>
              <w:pStyle w:val="a4"/>
              <w:ind w:left="0"/>
              <w:jc w:val="center"/>
              <w:rPr>
                <w:rFonts w:ascii="Times New Roman" w:eastAsiaTheme="minorEastAsia" w:hAnsi="Times New Roman" w:cs="Times New Roman"/>
                <w:b/>
                <w:bCs/>
                <w:kern w:val="24"/>
                <w:sz w:val="20"/>
                <w:szCs w:val="20"/>
                <w:lang w:val="en-US"/>
              </w:rPr>
            </w:pPr>
            <w:r w:rsidRPr="00856EE0">
              <w:rPr>
                <w:rFonts w:ascii="Times New Roman" w:eastAsiaTheme="minorEastAsia" w:hAnsi="Times New Roman" w:cs="Times New Roman"/>
                <w:b/>
                <w:bCs/>
                <w:kern w:val="24"/>
                <w:sz w:val="20"/>
                <w:szCs w:val="20"/>
                <w:lang w:val="en-US"/>
              </w:rPr>
              <w:t>-</w:t>
            </w:r>
          </w:p>
        </w:tc>
      </w:tr>
      <w:tr w:rsidR="00856EE0" w:rsidRPr="00856EE0" w14:paraId="538826C5" w14:textId="77777777" w:rsidTr="00856EE0">
        <w:tc>
          <w:tcPr>
            <w:tcW w:w="8222" w:type="dxa"/>
          </w:tcPr>
          <w:p w14:paraId="72BDAF4F" w14:textId="77777777" w:rsidR="00856EE0" w:rsidRPr="00856EE0" w:rsidRDefault="00856EE0" w:rsidP="00856EE0">
            <w:pPr>
              <w:pStyle w:val="a4"/>
              <w:ind w:left="0"/>
              <w:jc w:val="both"/>
              <w:rPr>
                <w:rFonts w:ascii="Times New Roman" w:eastAsiaTheme="minorEastAsia" w:hAnsi="Times New Roman" w:cs="Times New Roman"/>
                <w:b/>
                <w:bCs/>
                <w:kern w:val="24"/>
                <w:sz w:val="20"/>
                <w:szCs w:val="20"/>
                <w:lang w:val="en-US"/>
              </w:rPr>
            </w:pPr>
            <w:r w:rsidRPr="00856EE0">
              <w:rPr>
                <w:rFonts w:ascii="Times New Roman" w:hAnsi="Times New Roman" w:cs="Times New Roman"/>
                <w:sz w:val="20"/>
                <w:szCs w:val="20"/>
                <w:shd w:val="clear" w:color="auto" w:fill="FFFFFF"/>
                <w:lang w:val="en-US"/>
              </w:rPr>
              <w:t>Violation (non-performance or improper performance) by a person of an obligation of a financial nature, the amount of which exceeds UAH 300,000 (or the equivalent of this amount in foreign currency) and the period of violation exceeds 30 consecutive days, before any bank or other legal entity or natural person in the last three years</w:t>
            </w:r>
          </w:p>
        </w:tc>
        <w:tc>
          <w:tcPr>
            <w:tcW w:w="1701" w:type="dxa"/>
            <w:vAlign w:val="center"/>
          </w:tcPr>
          <w:p w14:paraId="71FB5F69" w14:textId="77777777" w:rsidR="00856EE0" w:rsidRPr="00856EE0" w:rsidRDefault="00856EE0" w:rsidP="00856EE0">
            <w:pPr>
              <w:pStyle w:val="a4"/>
              <w:ind w:left="0"/>
              <w:jc w:val="center"/>
              <w:rPr>
                <w:rFonts w:ascii="Times New Roman" w:eastAsiaTheme="minorEastAsia" w:hAnsi="Times New Roman" w:cs="Times New Roman"/>
                <w:b/>
                <w:bCs/>
                <w:kern w:val="24"/>
                <w:sz w:val="20"/>
                <w:szCs w:val="20"/>
                <w:lang w:val="en-US"/>
              </w:rPr>
            </w:pPr>
            <w:r w:rsidRPr="00856EE0">
              <w:rPr>
                <w:rFonts w:ascii="Times New Roman" w:eastAsiaTheme="minorEastAsia" w:hAnsi="Times New Roman" w:cs="Times New Roman"/>
                <w:b/>
                <w:bCs/>
                <w:kern w:val="24"/>
                <w:sz w:val="20"/>
                <w:szCs w:val="20"/>
                <w:lang w:val="en-US"/>
              </w:rPr>
              <w:t>-</w:t>
            </w:r>
          </w:p>
        </w:tc>
      </w:tr>
    </w:tbl>
    <w:p w14:paraId="09F8690A" w14:textId="19E24CCC" w:rsidR="00856EE0" w:rsidRDefault="00856EE0" w:rsidP="002F27C8">
      <w:pPr>
        <w:pStyle w:val="a4"/>
        <w:rPr>
          <w:rFonts w:ascii="Times New Roman" w:eastAsiaTheme="minorEastAsia" w:hAnsi="Times New Roman" w:cs="Times New Roman"/>
          <w:b/>
          <w:bCs/>
          <w:kern w:val="24"/>
          <w:sz w:val="24"/>
          <w:szCs w:val="24"/>
          <w:lang w:val="en-US"/>
        </w:rPr>
      </w:pPr>
    </w:p>
    <w:p w14:paraId="19A8EF60" w14:textId="00F3F15F" w:rsidR="00856EE0" w:rsidRDefault="00856EE0" w:rsidP="002F27C8">
      <w:pPr>
        <w:pStyle w:val="a4"/>
        <w:rPr>
          <w:rFonts w:ascii="Times New Roman" w:eastAsiaTheme="minorEastAsia" w:hAnsi="Times New Roman" w:cs="Times New Roman"/>
          <w:b/>
          <w:bCs/>
          <w:kern w:val="24"/>
          <w:sz w:val="24"/>
          <w:szCs w:val="24"/>
          <w:lang w:val="en-US"/>
        </w:rPr>
      </w:pPr>
    </w:p>
    <w:p w14:paraId="57C2A211" w14:textId="318633E2" w:rsidR="002F27C8" w:rsidRPr="00C21C33" w:rsidRDefault="00AB29CB" w:rsidP="00AB29CB">
      <w:pPr>
        <w:ind w:left="710"/>
        <w:jc w:val="both"/>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 xml:space="preserve">2.3. </w:t>
      </w:r>
      <w:r w:rsidR="009D4A8A" w:rsidRPr="00C21C33">
        <w:rPr>
          <w:rFonts w:ascii="Times New Roman" w:eastAsiaTheme="minorEastAsia" w:hAnsi="Times New Roman" w:cs="Times New Roman"/>
          <w:b/>
          <w:bCs/>
          <w:kern w:val="24"/>
          <w:sz w:val="24"/>
          <w:szCs w:val="24"/>
          <w:lang w:val="en-US"/>
        </w:rPr>
        <w:t>Absence of signs of faulty business reputation related to professional activities</w:t>
      </w:r>
    </w:p>
    <w:tbl>
      <w:tblPr>
        <w:tblStyle w:val="a3"/>
        <w:tblW w:w="9889" w:type="dxa"/>
        <w:tblLook w:val="04A0" w:firstRow="1" w:lastRow="0" w:firstColumn="1" w:lastColumn="0" w:noHBand="0" w:noVBand="1"/>
      </w:tblPr>
      <w:tblGrid>
        <w:gridCol w:w="8188"/>
        <w:gridCol w:w="1701"/>
      </w:tblGrid>
      <w:tr w:rsidR="00584285" w:rsidRPr="00C21C33" w14:paraId="47CD5B66" w14:textId="77777777" w:rsidTr="00046884">
        <w:tc>
          <w:tcPr>
            <w:tcW w:w="8188" w:type="dxa"/>
          </w:tcPr>
          <w:p w14:paraId="0EF56A81" w14:textId="77777777" w:rsidR="00584285" w:rsidRPr="00C21C33" w:rsidRDefault="00584285" w:rsidP="00584285">
            <w:pPr>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lastRenderedPageBreak/>
              <w:t>Termination of powers (dismissal) of a person at the request of a state body during the last three years [except for termination of powers (dismissal) at the request of the National Bank in connection with its decision to refuse to approve a person for the position of a bank executive, head of internal audit, chief risk manager, chief compliance manager]</w:t>
            </w:r>
          </w:p>
          <w:p w14:paraId="506DAFA7" w14:textId="770AB4AA"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p>
        </w:tc>
        <w:tc>
          <w:tcPr>
            <w:tcW w:w="1701" w:type="dxa"/>
            <w:vAlign w:val="center"/>
          </w:tcPr>
          <w:p w14:paraId="1AF86F2A" w14:textId="77777777"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7C731E6D" w14:textId="77777777" w:rsidTr="00C822C2">
        <w:tc>
          <w:tcPr>
            <w:tcW w:w="8188" w:type="dxa"/>
          </w:tcPr>
          <w:p w14:paraId="2C383A4A" w14:textId="4849B707"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Dismissal of a person over the past five years for a systematic or one-time gross violation by a person of his/her official duties and/or labor regulations, violation of anti-corruption legislation, embezzlement, abuse of power/official position or other offense</w:t>
            </w:r>
          </w:p>
        </w:tc>
        <w:tc>
          <w:tcPr>
            <w:tcW w:w="1701" w:type="dxa"/>
            <w:vAlign w:val="center"/>
          </w:tcPr>
          <w:p w14:paraId="0420E162" w14:textId="77777777"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60EF1EBD" w14:textId="77777777" w:rsidTr="00C822C2">
        <w:tc>
          <w:tcPr>
            <w:tcW w:w="8188" w:type="dxa"/>
          </w:tcPr>
          <w:p w14:paraId="484D9794" w14:textId="120A5EAD"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Occupation by a person of the position/positions of the bank executive or head of internal audit of the bank, chief risk manager, chief compliance manager (acting) in aggregate for more than six months without the approval of the National Bank of the person for such a position/positions on the day of the seventh month after the day of election (appointment) of a person to a position (in case of holding several positions or one position several times without the consent of the National Bank after the day of election (appointment) of a person to the first of such positions) and within three years from the date of elimination of this violation]</w:t>
            </w:r>
          </w:p>
        </w:tc>
        <w:tc>
          <w:tcPr>
            <w:tcW w:w="1701" w:type="dxa"/>
            <w:vAlign w:val="center"/>
          </w:tcPr>
          <w:p w14:paraId="63BCE6CC" w14:textId="5E2CE8A6"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0C742209" w14:textId="77777777" w:rsidTr="00C822C2">
        <w:tc>
          <w:tcPr>
            <w:tcW w:w="8188" w:type="dxa"/>
          </w:tcPr>
          <w:p w14:paraId="28C4C8E8" w14:textId="1E480386"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Providing false information to the National Bank by a person, which, in the professional judgment of the National Bank, influenced or could influence the decision of the National Bank (applies within three years from the date of provision of such information)</w:t>
            </w:r>
          </w:p>
        </w:tc>
        <w:tc>
          <w:tcPr>
            <w:tcW w:w="1701" w:type="dxa"/>
            <w:vAlign w:val="center"/>
          </w:tcPr>
          <w:p w14:paraId="205C3543" w14:textId="7BE60390"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432B53" w:rsidRPr="002B041A" w14:paraId="52CD8066" w14:textId="77777777" w:rsidTr="00C822C2">
        <w:tc>
          <w:tcPr>
            <w:tcW w:w="8188" w:type="dxa"/>
          </w:tcPr>
          <w:p w14:paraId="3B38436E" w14:textId="591543E0" w:rsidR="00432B53" w:rsidRPr="002B041A" w:rsidRDefault="002B041A" w:rsidP="00584285">
            <w:pPr>
              <w:pStyle w:val="a4"/>
              <w:ind w:left="0"/>
              <w:jc w:val="both"/>
              <w:rPr>
                <w:rFonts w:ascii="Times New Roman" w:hAnsi="Times New Roman" w:cs="Times New Roman"/>
                <w:color w:val="333333"/>
                <w:sz w:val="20"/>
                <w:szCs w:val="20"/>
                <w:shd w:val="clear" w:color="auto" w:fill="FFFFFF"/>
                <w:lang w:val="en-US"/>
              </w:rPr>
            </w:pPr>
            <w:r w:rsidRPr="002B041A">
              <w:rPr>
                <w:rFonts w:ascii="Times New Roman" w:hAnsi="Times New Roman" w:cs="Times New Roman"/>
                <w:color w:val="333333"/>
                <w:sz w:val="20"/>
                <w:szCs w:val="20"/>
                <w:shd w:val="clear" w:color="auto" w:fill="FFFFFF"/>
                <w:lang w:val="en-US"/>
              </w:rPr>
              <w:t xml:space="preserve">The person was subject to an administrative penalty for committing a corruption related offense </w:t>
            </w:r>
          </w:p>
        </w:tc>
        <w:tc>
          <w:tcPr>
            <w:tcW w:w="1701" w:type="dxa"/>
            <w:vAlign w:val="center"/>
          </w:tcPr>
          <w:p w14:paraId="787F9D96" w14:textId="3C5EF048" w:rsidR="00432B53" w:rsidRPr="002B041A" w:rsidRDefault="00432B53" w:rsidP="00584285">
            <w:pPr>
              <w:pStyle w:val="a4"/>
              <w:ind w:left="0"/>
              <w:jc w:val="center"/>
              <w:rPr>
                <w:rFonts w:ascii="Times New Roman" w:eastAsiaTheme="minorEastAsia" w:hAnsi="Times New Roman" w:cs="Times New Roman"/>
                <w:b/>
                <w:bCs/>
                <w:kern w:val="24"/>
                <w:sz w:val="32"/>
                <w:szCs w:val="32"/>
                <w:lang w:val="en-US"/>
              </w:rPr>
            </w:pPr>
            <w:r w:rsidRPr="002B041A">
              <w:rPr>
                <w:rFonts w:ascii="Times New Roman" w:eastAsiaTheme="minorEastAsia" w:hAnsi="Times New Roman" w:cs="Times New Roman"/>
                <w:b/>
                <w:bCs/>
                <w:kern w:val="24"/>
                <w:sz w:val="32"/>
                <w:szCs w:val="32"/>
                <w:lang w:val="en-US"/>
              </w:rPr>
              <w:t>-</w:t>
            </w:r>
          </w:p>
        </w:tc>
      </w:tr>
    </w:tbl>
    <w:p w14:paraId="3A350317" w14:textId="77777777" w:rsidR="002F27C8" w:rsidRPr="00E73857" w:rsidRDefault="002F27C8" w:rsidP="002F27C8">
      <w:pPr>
        <w:pStyle w:val="a4"/>
        <w:rPr>
          <w:rFonts w:ascii="Times New Roman" w:eastAsiaTheme="minorEastAsia" w:hAnsi="Times New Roman" w:cs="Times New Roman"/>
          <w:b/>
          <w:bCs/>
          <w:kern w:val="24"/>
          <w:sz w:val="24"/>
          <w:szCs w:val="24"/>
        </w:rPr>
      </w:pPr>
    </w:p>
    <w:p w14:paraId="3F339DAE" w14:textId="48F6B0EC" w:rsidR="002F27C8" w:rsidRPr="00C21C33" w:rsidRDefault="00AB29CB" w:rsidP="00AB29CB">
      <w:pPr>
        <w:ind w:left="710"/>
        <w:jc w:val="both"/>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 xml:space="preserve">2.4. </w:t>
      </w:r>
      <w:r w:rsidR="00373F64" w:rsidRPr="00C21C33">
        <w:rPr>
          <w:rFonts w:ascii="Times New Roman" w:eastAsiaTheme="minorEastAsia" w:hAnsi="Times New Roman" w:cs="Times New Roman"/>
          <w:b/>
          <w:bCs/>
          <w:kern w:val="24"/>
          <w:sz w:val="24"/>
          <w:szCs w:val="24"/>
          <w:lang w:val="en-US"/>
        </w:rPr>
        <w:t>Absence of signs of faulty business reputation related to holding positions or owning qualified shareholding in banks or other credit institutions</w:t>
      </w:r>
    </w:p>
    <w:tbl>
      <w:tblPr>
        <w:tblStyle w:val="a3"/>
        <w:tblW w:w="9888" w:type="dxa"/>
        <w:tblInd w:w="-34" w:type="dxa"/>
        <w:tblLook w:val="04A0" w:firstRow="1" w:lastRow="0" w:firstColumn="1" w:lastColumn="0" w:noHBand="0" w:noVBand="1"/>
      </w:tblPr>
      <w:tblGrid>
        <w:gridCol w:w="8187"/>
        <w:gridCol w:w="1701"/>
      </w:tblGrid>
      <w:tr w:rsidR="00584285" w:rsidRPr="00C21C33" w14:paraId="2977198A" w14:textId="77777777" w:rsidTr="00046884">
        <w:tc>
          <w:tcPr>
            <w:tcW w:w="8187" w:type="dxa"/>
          </w:tcPr>
          <w:p w14:paraId="37E1D6CB" w14:textId="7CF9845E"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Ownership of a classified share in the bank as of any date during the year preceding the date of the decision to declare the bank insolvent or to revoke the banking license in the bank at the initiative of the National Bank (except for the revocation of the banking license due to the bank's failure to carry out any banking operation) within year from the date of receipt)</w:t>
            </w:r>
          </w:p>
        </w:tc>
        <w:tc>
          <w:tcPr>
            <w:tcW w:w="1701" w:type="dxa"/>
            <w:vAlign w:val="center"/>
          </w:tcPr>
          <w:p w14:paraId="6DF9F69F" w14:textId="77777777"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42377537" w14:textId="77777777" w:rsidTr="00C822C2">
        <w:tc>
          <w:tcPr>
            <w:tcW w:w="8187" w:type="dxa"/>
          </w:tcPr>
          <w:p w14:paraId="591B8CA3" w14:textId="567F9504" w:rsidR="00584285" w:rsidRPr="00C21C33" w:rsidRDefault="00584285" w:rsidP="00584285">
            <w:pPr>
              <w:pStyle w:val="a4"/>
              <w:ind w:left="-1" w:firstLine="1"/>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Staying for more than six months in the position of the bank executive (except for the deputy chief accountant) or the head of internal audit, chief risk manager, chief compliance manager (or acting) during the year preceding the date of the decision to declare the bank insolvent or on revocation of a banking license in a bank at the initiative of the National Bank (except for the revocation of a banking license due to the bank's failure to carry out any banking operation within a year from the date of its receipt)</w:t>
            </w:r>
          </w:p>
        </w:tc>
        <w:tc>
          <w:tcPr>
            <w:tcW w:w="1701" w:type="dxa"/>
            <w:vAlign w:val="center"/>
          </w:tcPr>
          <w:p w14:paraId="10EF2A53" w14:textId="77777777"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665C29EB" w14:textId="77777777" w:rsidTr="00C822C2">
        <w:tc>
          <w:tcPr>
            <w:tcW w:w="8187" w:type="dxa"/>
          </w:tcPr>
          <w:p w14:paraId="64988842" w14:textId="08B56C20"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The ability, regardless of holding positions and owning share in the bank, to provide mandatory instructions or otherwise determine or significantly influence the actions of the bank as of any date during the year preceding the date of the decision to declare the bank insolvent or to revoke the banking license on the initiative of the National Bank (except for the revocation of a banking license due to the bank's failure to carry out any banking operation within a year from the date of its receipt)</w:t>
            </w:r>
          </w:p>
        </w:tc>
        <w:tc>
          <w:tcPr>
            <w:tcW w:w="1701" w:type="dxa"/>
            <w:vAlign w:val="center"/>
          </w:tcPr>
          <w:p w14:paraId="4AB03E8B" w14:textId="4223B4A8"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3F4FE53F" w14:textId="77777777" w:rsidTr="00C822C2">
        <w:tc>
          <w:tcPr>
            <w:tcW w:w="8187" w:type="dxa"/>
          </w:tcPr>
          <w:p w14:paraId="78C10AE3" w14:textId="179E9E66"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Owning a qualifies shareholding in a foreign bank as of any date during the year prior to the decision of the authorized body of a foreign country to declare the bank insolvent or to revoke the license for banking/lending activities (except for revocation of the license during liquidation of a foreign bank at the initiative of owners)</w:t>
            </w:r>
          </w:p>
        </w:tc>
        <w:tc>
          <w:tcPr>
            <w:tcW w:w="1701" w:type="dxa"/>
            <w:vAlign w:val="center"/>
          </w:tcPr>
          <w:p w14:paraId="20CBA399" w14:textId="6ED668EB"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3848F0DA" w14:textId="77777777" w:rsidTr="00C822C2">
        <w:tc>
          <w:tcPr>
            <w:tcW w:w="8187" w:type="dxa"/>
          </w:tcPr>
          <w:p w14:paraId="413C0896" w14:textId="263EECBB"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Staying for more than six months in the management body or in the position of chief accountant, chief risk manager, chief compliance manager, head of internal audit/control unit of a foreign bank for a year until the authorized body of a foreign country decides to declare the bank insolvent or to revoke the license for banking/lending activities (except for revocation of the license during liquidation of a foreign bank at the initiative of owners)</w:t>
            </w:r>
          </w:p>
        </w:tc>
        <w:tc>
          <w:tcPr>
            <w:tcW w:w="1701" w:type="dxa"/>
            <w:vAlign w:val="center"/>
          </w:tcPr>
          <w:p w14:paraId="372241F4" w14:textId="3284020C"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026D4822" w14:textId="77777777" w:rsidTr="00C822C2">
        <w:tc>
          <w:tcPr>
            <w:tcW w:w="8187" w:type="dxa"/>
          </w:tcPr>
          <w:p w14:paraId="07CCDBC5" w14:textId="7888D577"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The ability, regardless positions and shareholding, to provide mandatory instructions or otherwise determine or significantly influence the actions of a foreign bank as of any date within a year before the decision by the authorized body of a foreign country to declare the bank insolvent or to revoke the license for banking/lending activities (except for revocation of the license during liquidation of a foreign bank at the initiative of owners)</w:t>
            </w:r>
          </w:p>
        </w:tc>
        <w:tc>
          <w:tcPr>
            <w:tcW w:w="1701" w:type="dxa"/>
            <w:vAlign w:val="center"/>
          </w:tcPr>
          <w:p w14:paraId="5917D5AE" w14:textId="0D4F57CF"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2A3A8D14" w14:textId="77777777" w:rsidTr="00C822C2">
        <w:tc>
          <w:tcPr>
            <w:tcW w:w="8187" w:type="dxa"/>
          </w:tcPr>
          <w:p w14:paraId="322024DA" w14:textId="01C11E0E"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t>Non-fulfillment by a person during the last three years of personal obligations assumed and/ letters of guarantee provided to the National Bank</w:t>
            </w:r>
          </w:p>
        </w:tc>
        <w:tc>
          <w:tcPr>
            <w:tcW w:w="1701" w:type="dxa"/>
            <w:vAlign w:val="center"/>
          </w:tcPr>
          <w:p w14:paraId="16327EE3" w14:textId="37E864AF"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r w:rsidR="00584285" w:rsidRPr="00C21C33" w14:paraId="229719DE" w14:textId="77777777" w:rsidTr="00C822C2">
        <w:tc>
          <w:tcPr>
            <w:tcW w:w="8187" w:type="dxa"/>
          </w:tcPr>
          <w:p w14:paraId="337440D7" w14:textId="430A88A8" w:rsidR="00584285" w:rsidRPr="00C21C33" w:rsidRDefault="00584285" w:rsidP="00584285">
            <w:pPr>
              <w:pStyle w:val="a4"/>
              <w:ind w:left="0"/>
              <w:jc w:val="both"/>
              <w:rPr>
                <w:rFonts w:ascii="Times New Roman" w:eastAsiaTheme="minorEastAsia" w:hAnsi="Times New Roman" w:cs="Times New Roman"/>
                <w:b/>
                <w:bCs/>
                <w:kern w:val="24"/>
                <w:sz w:val="20"/>
                <w:szCs w:val="20"/>
                <w:lang w:val="en-US"/>
              </w:rPr>
            </w:pPr>
            <w:r w:rsidRPr="00C21C33">
              <w:rPr>
                <w:rFonts w:ascii="Times New Roman" w:hAnsi="Times New Roman" w:cs="Times New Roman"/>
                <w:color w:val="333333"/>
                <w:sz w:val="20"/>
                <w:szCs w:val="20"/>
                <w:shd w:val="clear" w:color="auto" w:fill="FFFFFF"/>
                <w:lang w:val="en-US"/>
              </w:rPr>
              <w:lastRenderedPageBreak/>
              <w:t>Termination of powers (dismissal) of a person or his transfer to another position within the last three years, if it was preceded by a requirement of the National Bank to replace this person in the position due to improper performance by the person of official duties, which resulted in a violation by the bank of the legislation of Ukraine</w:t>
            </w:r>
          </w:p>
        </w:tc>
        <w:tc>
          <w:tcPr>
            <w:tcW w:w="1701" w:type="dxa"/>
            <w:vAlign w:val="center"/>
          </w:tcPr>
          <w:p w14:paraId="0DE84476" w14:textId="696B6829" w:rsidR="00584285" w:rsidRPr="00C21C33" w:rsidRDefault="00584285" w:rsidP="00584285">
            <w:pPr>
              <w:pStyle w:val="a4"/>
              <w:ind w:left="0"/>
              <w:jc w:val="center"/>
              <w:rPr>
                <w:rFonts w:ascii="Times New Roman" w:eastAsiaTheme="minorEastAsia" w:hAnsi="Times New Roman" w:cs="Times New Roman"/>
                <w:b/>
                <w:bCs/>
                <w:kern w:val="24"/>
                <w:sz w:val="32"/>
                <w:szCs w:val="32"/>
                <w:lang w:val="en-US"/>
              </w:rPr>
            </w:pPr>
            <w:r w:rsidRPr="00C21C33">
              <w:rPr>
                <w:rFonts w:ascii="Times New Roman" w:eastAsiaTheme="minorEastAsia" w:hAnsi="Times New Roman" w:cs="Times New Roman"/>
                <w:b/>
                <w:bCs/>
                <w:kern w:val="24"/>
                <w:sz w:val="32"/>
                <w:szCs w:val="32"/>
                <w:lang w:val="en-US"/>
              </w:rPr>
              <w:t>-</w:t>
            </w:r>
          </w:p>
        </w:tc>
      </w:tr>
    </w:tbl>
    <w:p w14:paraId="52A85D0F" w14:textId="77777777" w:rsidR="00BE6EF3" w:rsidRPr="00C21C33" w:rsidRDefault="00BE6EF3" w:rsidP="00BE6EF3">
      <w:pPr>
        <w:pStyle w:val="a4"/>
        <w:ind w:left="1070"/>
        <w:jc w:val="both"/>
        <w:rPr>
          <w:rFonts w:ascii="Times New Roman" w:eastAsiaTheme="minorEastAsia" w:hAnsi="Times New Roman" w:cs="Times New Roman"/>
          <w:b/>
          <w:bCs/>
          <w:kern w:val="24"/>
          <w:sz w:val="24"/>
          <w:szCs w:val="24"/>
          <w:lang w:val="en-US"/>
        </w:rPr>
      </w:pPr>
    </w:p>
    <w:p w14:paraId="65F5F09B" w14:textId="2BC34926" w:rsidR="00BA7748" w:rsidRPr="00C21C33" w:rsidRDefault="0080251C" w:rsidP="00432B53">
      <w:pPr>
        <w:pStyle w:val="a4"/>
        <w:numPr>
          <w:ilvl w:val="0"/>
          <w:numId w:val="9"/>
        </w:numPr>
        <w:jc w:val="both"/>
        <w:rPr>
          <w:rFonts w:ascii="Times New Roman" w:eastAsiaTheme="minorEastAsia" w:hAnsi="Times New Roman" w:cs="Times New Roman"/>
          <w:b/>
          <w:bCs/>
          <w:kern w:val="24"/>
          <w:sz w:val="24"/>
          <w:szCs w:val="24"/>
          <w:lang w:val="en-US"/>
        </w:rPr>
      </w:pPr>
      <w:r w:rsidRPr="00C21C33">
        <w:rPr>
          <w:rFonts w:ascii="Times New Roman" w:hAnsi="Times New Roman" w:cs="Times New Roman"/>
          <w:b/>
          <w:bCs/>
          <w:sz w:val="24"/>
          <w:szCs w:val="24"/>
          <w:lang w:val="en-US"/>
        </w:rPr>
        <w:t xml:space="preserve">Independence requirements </w:t>
      </w:r>
    </w:p>
    <w:p w14:paraId="5B3D325F" w14:textId="32D673E8" w:rsidR="00B41A8A" w:rsidRPr="00C21C33" w:rsidRDefault="00373F64" w:rsidP="00BA7748">
      <w:pPr>
        <w:jc w:val="center"/>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24"/>
          <w:szCs w:val="24"/>
          <w:lang w:val="en-US"/>
        </w:rPr>
        <w:t xml:space="preserve">A person shall not be an independent member of </w:t>
      </w:r>
      <w:r w:rsidR="006E6BA7" w:rsidRPr="00C21C33">
        <w:rPr>
          <w:rFonts w:ascii="Times New Roman" w:eastAsiaTheme="minorEastAsia" w:hAnsi="Times New Roman" w:cs="Times New Roman"/>
          <w:b/>
          <w:bCs/>
          <w:kern w:val="24"/>
          <w:sz w:val="24"/>
          <w:szCs w:val="24"/>
          <w:lang w:val="en-US"/>
        </w:rPr>
        <w:t>a</w:t>
      </w:r>
      <w:r w:rsidRPr="00C21C33">
        <w:rPr>
          <w:rFonts w:ascii="Times New Roman" w:eastAsiaTheme="minorEastAsia" w:hAnsi="Times New Roman" w:cs="Times New Roman"/>
          <w:b/>
          <w:bCs/>
          <w:kern w:val="24"/>
          <w:sz w:val="24"/>
          <w:szCs w:val="24"/>
          <w:lang w:val="en-US"/>
        </w:rPr>
        <w:t xml:space="preserve"> </w:t>
      </w:r>
      <w:r w:rsidR="006E6BA7" w:rsidRPr="00C21C33">
        <w:rPr>
          <w:rFonts w:ascii="Times New Roman" w:eastAsiaTheme="minorEastAsia" w:hAnsi="Times New Roman" w:cs="Times New Roman"/>
          <w:b/>
          <w:bCs/>
          <w:kern w:val="24"/>
          <w:sz w:val="24"/>
          <w:szCs w:val="24"/>
          <w:lang w:val="en-US"/>
        </w:rPr>
        <w:t>state-owned bank’s Supervisory Board is he/she</w:t>
      </w:r>
      <w:r w:rsidR="008E3505" w:rsidRPr="00C21C33">
        <w:rPr>
          <w:rFonts w:ascii="Times New Roman" w:eastAsiaTheme="minorEastAsia" w:hAnsi="Times New Roman" w:cs="Times New Roman"/>
          <w:b/>
          <w:bCs/>
          <w:kern w:val="24"/>
          <w:sz w:val="24"/>
          <w:szCs w:val="24"/>
          <w:lang w:val="en-US"/>
        </w:rPr>
        <w:t>:</w:t>
      </w:r>
    </w:p>
    <w:tbl>
      <w:tblPr>
        <w:tblStyle w:val="a3"/>
        <w:tblW w:w="9890" w:type="dxa"/>
        <w:tblLook w:val="04A0" w:firstRow="1" w:lastRow="0" w:firstColumn="1" w:lastColumn="0" w:noHBand="0" w:noVBand="1"/>
      </w:tblPr>
      <w:tblGrid>
        <w:gridCol w:w="8188"/>
        <w:gridCol w:w="1702"/>
      </w:tblGrid>
      <w:tr w:rsidR="00C822C2" w:rsidRPr="00C21C33" w14:paraId="06F62BA9" w14:textId="77777777" w:rsidTr="00D2178C">
        <w:tc>
          <w:tcPr>
            <w:tcW w:w="8188" w:type="dxa"/>
          </w:tcPr>
          <w:p w14:paraId="1405ADD2" w14:textId="201351F6" w:rsidR="00C822C2" w:rsidRPr="00C21C33" w:rsidRDefault="00541154" w:rsidP="00C822C2">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is or, during the last five years, was a top manager (except for an independent member of the supervisory board) of this SOB and/or of its branch, representative office, and/or other standalone unit, or of a legal entity in which the SOB has a qualifying holding.</w:t>
            </w:r>
          </w:p>
        </w:tc>
        <w:tc>
          <w:tcPr>
            <w:tcW w:w="1702" w:type="dxa"/>
            <w:vAlign w:val="center"/>
          </w:tcPr>
          <w:p w14:paraId="38EA1360" w14:textId="0C027D84" w:rsidR="00C822C2" w:rsidRPr="00C21C33" w:rsidRDefault="00C822C2" w:rsidP="00BA7748">
            <w:pPr>
              <w:jc w:val="center"/>
              <w:rPr>
                <w:rFonts w:ascii="Times New Roman" w:eastAsiaTheme="minorEastAsia" w:hAnsi="Times New Roman" w:cs="Times New Roman"/>
                <w:b/>
                <w:bCs/>
                <w:kern w:val="24"/>
                <w:sz w:val="24"/>
                <w:szCs w:val="24"/>
                <w:lang w:val="en-US"/>
              </w:rPr>
            </w:pPr>
            <w:r w:rsidRPr="00C21C33">
              <w:rPr>
                <w:rFonts w:ascii="Times New Roman" w:eastAsiaTheme="minorEastAsia" w:hAnsi="Times New Roman" w:cs="Times New Roman"/>
                <w:b/>
                <w:bCs/>
                <w:kern w:val="24"/>
                <w:sz w:val="32"/>
                <w:szCs w:val="32"/>
                <w:lang w:val="en-US"/>
              </w:rPr>
              <w:t>-</w:t>
            </w:r>
          </w:p>
        </w:tc>
      </w:tr>
      <w:tr w:rsidR="00C822C2" w:rsidRPr="00C21C33" w14:paraId="26511BAB" w14:textId="77777777" w:rsidTr="00C822C2">
        <w:tc>
          <w:tcPr>
            <w:tcW w:w="8188" w:type="dxa"/>
          </w:tcPr>
          <w:p w14:paraId="2CF5A772" w14:textId="16B7BAC5" w:rsidR="00C822C2" w:rsidRPr="00C21C33" w:rsidRDefault="00541154" w:rsidP="008E3505">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is or, within the last three years, was an employee of the SOB and/or its branch, representative office, and/or other standalone unit or legal entity, in which this SOB has a qualifying holding.</w:t>
            </w:r>
          </w:p>
        </w:tc>
        <w:tc>
          <w:tcPr>
            <w:tcW w:w="1702" w:type="dxa"/>
            <w:vAlign w:val="center"/>
          </w:tcPr>
          <w:p w14:paraId="67258AF7" w14:textId="5695E986"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2F8BC57E" w14:textId="77777777" w:rsidTr="00C822C2">
        <w:tc>
          <w:tcPr>
            <w:tcW w:w="8188" w:type="dxa"/>
          </w:tcPr>
          <w:p w14:paraId="109F4538" w14:textId="7FD7116F" w:rsidR="00C822C2" w:rsidRPr="00C21C33" w:rsidRDefault="00541154" w:rsidP="008E3505">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is a related party (except for an independent member of the supervisory board) of this SOB.</w:t>
            </w:r>
          </w:p>
        </w:tc>
        <w:tc>
          <w:tcPr>
            <w:tcW w:w="1702" w:type="dxa"/>
            <w:vAlign w:val="center"/>
          </w:tcPr>
          <w:p w14:paraId="492F1D81" w14:textId="502C98D7"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23A2176D" w14:textId="77777777" w:rsidTr="00D2178C">
        <w:tc>
          <w:tcPr>
            <w:tcW w:w="8188" w:type="dxa"/>
          </w:tcPr>
          <w:p w14:paraId="20242E45" w14:textId="65F43491" w:rsidR="00C822C2" w:rsidRPr="00C21C33" w:rsidRDefault="00541154" w:rsidP="008E3505">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receives or, within the last three years, received from the SOB or from legal entities in which the SOB has a qualifying holding, a sizable income other than remuneration for performing functions of a supervisory board member (a sizable income means the income exceeding 5% of the total annual income of such person for the relevant year).</w:t>
            </w:r>
          </w:p>
        </w:tc>
        <w:tc>
          <w:tcPr>
            <w:tcW w:w="1702" w:type="dxa"/>
            <w:vAlign w:val="center"/>
          </w:tcPr>
          <w:p w14:paraId="270FC916" w14:textId="59F03DCE"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2D28553F" w14:textId="77777777" w:rsidTr="00D2178C">
        <w:tc>
          <w:tcPr>
            <w:tcW w:w="8188" w:type="dxa"/>
          </w:tcPr>
          <w:p w14:paraId="1C69808C" w14:textId="17C02B23" w:rsidR="00C822C2" w:rsidRPr="00C21C33" w:rsidRDefault="00541154" w:rsidP="008E3505">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is an owner of a qualifying holding, top manager, official, and/or member of the board or other management body, an employee of other bank registered in Ukraine, or a person that is in a position to influence decision making with respect to core activities and/or has a significant influence on management and activities of the other bank registered in Ukraine.</w:t>
            </w:r>
          </w:p>
        </w:tc>
        <w:tc>
          <w:tcPr>
            <w:tcW w:w="1702" w:type="dxa"/>
            <w:vAlign w:val="center"/>
          </w:tcPr>
          <w:p w14:paraId="16754D6F" w14:textId="707FEF89"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6020DF1E" w14:textId="77777777" w:rsidTr="00D2178C">
        <w:tc>
          <w:tcPr>
            <w:tcW w:w="8188" w:type="dxa"/>
          </w:tcPr>
          <w:p w14:paraId="7F5B1505" w14:textId="2BBD331F" w:rsidR="00C822C2" w:rsidRPr="002B60CE" w:rsidRDefault="00541154" w:rsidP="008E3505">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person</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is</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authorized</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to</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perform</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functions</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of</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the</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state</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or</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local</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authorities</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according</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to</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the</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list</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specified</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in</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Article</w:t>
            </w:r>
            <w:r w:rsidRPr="002B60CE">
              <w:rPr>
                <w:rFonts w:ascii="Times New Roman" w:hAnsi="Times New Roman" w:cs="Times New Roman"/>
                <w:color w:val="333333"/>
                <w:sz w:val="20"/>
                <w:szCs w:val="20"/>
                <w:shd w:val="clear" w:color="auto" w:fill="FFFFFF"/>
                <w:lang w:val="en-US"/>
              </w:rPr>
              <w:t xml:space="preserve"> 3 </w:t>
            </w:r>
            <w:r w:rsidRPr="00C21C33">
              <w:rPr>
                <w:rFonts w:ascii="Times New Roman" w:hAnsi="Times New Roman" w:cs="Times New Roman"/>
                <w:color w:val="333333"/>
                <w:sz w:val="20"/>
                <w:szCs w:val="20"/>
                <w:shd w:val="clear" w:color="auto" w:fill="FFFFFF"/>
                <w:lang w:val="en-US"/>
              </w:rPr>
              <w:t>part</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one</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paragraph</w:t>
            </w:r>
            <w:r w:rsidRPr="002B60CE">
              <w:rPr>
                <w:rFonts w:ascii="Times New Roman" w:hAnsi="Times New Roman" w:cs="Times New Roman"/>
                <w:color w:val="333333"/>
                <w:sz w:val="20"/>
                <w:szCs w:val="20"/>
                <w:shd w:val="clear" w:color="auto" w:fill="FFFFFF"/>
                <w:lang w:val="en-US"/>
              </w:rPr>
              <w:t xml:space="preserve"> 1 </w:t>
            </w:r>
            <w:r w:rsidRPr="00C21C33">
              <w:rPr>
                <w:rFonts w:ascii="Times New Roman" w:hAnsi="Times New Roman" w:cs="Times New Roman"/>
                <w:color w:val="333333"/>
                <w:sz w:val="20"/>
                <w:szCs w:val="20"/>
                <w:shd w:val="clear" w:color="auto" w:fill="FFFFFF"/>
                <w:lang w:val="en-US"/>
              </w:rPr>
              <w:t>of</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the</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Law</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of</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Ukraine</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On</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Prevention</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of</w:t>
            </w:r>
            <w:r w:rsidRPr="002B60CE">
              <w:rPr>
                <w:rFonts w:ascii="Times New Roman" w:hAnsi="Times New Roman" w:cs="Times New Roman"/>
                <w:color w:val="333333"/>
                <w:sz w:val="20"/>
                <w:szCs w:val="20"/>
                <w:shd w:val="clear" w:color="auto" w:fill="FFFFFF"/>
                <w:lang w:val="en-US"/>
              </w:rPr>
              <w:t xml:space="preserve"> </w:t>
            </w:r>
            <w:r w:rsidRPr="00C21C33">
              <w:rPr>
                <w:rFonts w:ascii="Times New Roman" w:hAnsi="Times New Roman" w:cs="Times New Roman"/>
                <w:color w:val="333333"/>
                <w:sz w:val="20"/>
                <w:szCs w:val="20"/>
                <w:shd w:val="clear" w:color="auto" w:fill="FFFFFF"/>
                <w:lang w:val="en-US"/>
              </w:rPr>
              <w:t>Corruption</w:t>
            </w:r>
            <w:r w:rsidRPr="002B60CE">
              <w:rPr>
                <w:rFonts w:ascii="Times New Roman" w:hAnsi="Times New Roman" w:cs="Times New Roman"/>
                <w:color w:val="333333"/>
                <w:sz w:val="20"/>
                <w:szCs w:val="20"/>
                <w:shd w:val="clear" w:color="auto" w:fill="FFFFFF"/>
                <w:lang w:val="en-US"/>
              </w:rPr>
              <w:t>)</w:t>
            </w:r>
            <w:r w:rsidR="009B79BE" w:rsidRPr="002B60CE">
              <w:rPr>
                <w:rFonts w:ascii="Times New Roman" w:hAnsi="Times New Roman" w:cs="Times New Roman"/>
                <w:color w:val="333333"/>
                <w:sz w:val="20"/>
                <w:szCs w:val="20"/>
                <w:shd w:val="clear" w:color="auto" w:fill="FFFFFF"/>
                <w:lang w:val="en-US"/>
              </w:rPr>
              <w:t xml:space="preserve"> </w:t>
            </w:r>
          </w:p>
        </w:tc>
        <w:tc>
          <w:tcPr>
            <w:tcW w:w="1702" w:type="dxa"/>
            <w:vAlign w:val="center"/>
          </w:tcPr>
          <w:p w14:paraId="6442576D" w14:textId="77154397"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7D8F27BF" w14:textId="77777777" w:rsidTr="00D2178C">
        <w:tc>
          <w:tcPr>
            <w:tcW w:w="8188" w:type="dxa"/>
          </w:tcPr>
          <w:p w14:paraId="681C58AA" w14:textId="190BD66B" w:rsidR="00C822C2" w:rsidRPr="00C21C33" w:rsidRDefault="00541154" w:rsidP="008E3505">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is or, within the last two years, was an official holding a position of responsibility or special responsibility (the officials holding a position of responsibility or special responsibility mean the persons specified in the Note to Article 50 of the Law of Ukraine On Prevention of Corruption).</w:t>
            </w:r>
          </w:p>
        </w:tc>
        <w:tc>
          <w:tcPr>
            <w:tcW w:w="1702" w:type="dxa"/>
            <w:vAlign w:val="center"/>
          </w:tcPr>
          <w:p w14:paraId="228258A3" w14:textId="05CEFC8F"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5213D7C2" w14:textId="77777777" w:rsidTr="00D2178C">
        <w:tc>
          <w:tcPr>
            <w:tcW w:w="8188" w:type="dxa"/>
          </w:tcPr>
          <w:p w14:paraId="77F4D5FA" w14:textId="47040307" w:rsidR="00C822C2" w:rsidRPr="00C21C33" w:rsidRDefault="00541154" w:rsidP="008E3505">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is or, during any period within the last three years preceding his/her appointment to the supervisory board of the SOB, was an external auditor of the SOB and/or of its branch, representative office, and/or other standalone unit, or of a legal entity in which the SOB has a qualifying holding.</w:t>
            </w:r>
          </w:p>
        </w:tc>
        <w:tc>
          <w:tcPr>
            <w:tcW w:w="1702" w:type="dxa"/>
            <w:vAlign w:val="center"/>
          </w:tcPr>
          <w:p w14:paraId="06C1C0F3" w14:textId="70BBA16F"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7BED2DBC" w14:textId="77777777" w:rsidTr="00D2178C">
        <w:tc>
          <w:tcPr>
            <w:tcW w:w="8188" w:type="dxa"/>
          </w:tcPr>
          <w:p w14:paraId="318CE806" w14:textId="24678BDA" w:rsidR="00C822C2" w:rsidRPr="00C21C33" w:rsidRDefault="00C21C33" w:rsidP="00C822C2">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takes part in the capacity of an auditor serving for the audit firm or, during any period within the last three years preceding his/her appointment to the supervisory board of the SOB, took part in an external audit of the SOB and/or of its branch, representative office, and/or other standalone unit, or of a legal entity in which the SOB has a qualifying holding.</w:t>
            </w:r>
          </w:p>
        </w:tc>
        <w:tc>
          <w:tcPr>
            <w:tcW w:w="1702" w:type="dxa"/>
            <w:vAlign w:val="center"/>
          </w:tcPr>
          <w:p w14:paraId="05ADE9C0" w14:textId="692D14F6"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0D7BF28A" w14:textId="77777777" w:rsidTr="00D2178C">
        <w:tc>
          <w:tcPr>
            <w:tcW w:w="8188" w:type="dxa"/>
          </w:tcPr>
          <w:p w14:paraId="4DF1DC93" w14:textId="0AE7ACD1" w:rsidR="00C822C2" w:rsidRPr="00C21C33" w:rsidRDefault="00C21C33" w:rsidP="00C822C2">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has or, within the last year, had a material economic and/or civil law relationship with the SOB or with a legal entity in which the SOB has a qualifying holding, or he/she is an ultimate (beneficial) owner or official of a legal entity who has or had such relationship (the material economic and civil law relationship means the relationship as a result of which the person received or has the right to receive income or loan in the amount exceeding 5% of the income of such person for the previous accounting year).</w:t>
            </w:r>
          </w:p>
        </w:tc>
        <w:tc>
          <w:tcPr>
            <w:tcW w:w="1702" w:type="dxa"/>
            <w:vAlign w:val="center"/>
          </w:tcPr>
          <w:p w14:paraId="52A7E152" w14:textId="018A021B"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77E79CB1" w14:textId="77777777" w:rsidTr="00D2178C">
        <w:tc>
          <w:tcPr>
            <w:tcW w:w="8188" w:type="dxa"/>
          </w:tcPr>
          <w:p w14:paraId="26084735" w14:textId="3A1738B2" w:rsidR="00C822C2" w:rsidRPr="00C21C33" w:rsidRDefault="00C21C33" w:rsidP="00C822C2">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is a member of the executive body of a legal entity, a member of the supervisory board of which is any top manager of the SOB</w:t>
            </w:r>
          </w:p>
        </w:tc>
        <w:tc>
          <w:tcPr>
            <w:tcW w:w="1702" w:type="dxa"/>
            <w:vAlign w:val="center"/>
          </w:tcPr>
          <w:p w14:paraId="26A08A55" w14:textId="267F6608"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r w:rsidR="00C822C2" w:rsidRPr="00C21C33" w14:paraId="0A335858" w14:textId="77777777" w:rsidTr="00D2178C">
        <w:tc>
          <w:tcPr>
            <w:tcW w:w="8188" w:type="dxa"/>
          </w:tcPr>
          <w:p w14:paraId="442E6B5C" w14:textId="39F56C3E" w:rsidR="00C822C2" w:rsidRPr="00C21C33" w:rsidRDefault="00C21C33" w:rsidP="00C46ABD">
            <w:pPr>
              <w:pStyle w:val="a4"/>
              <w:ind w:left="0"/>
              <w:jc w:val="both"/>
              <w:rPr>
                <w:rFonts w:ascii="Times New Roman" w:hAnsi="Times New Roman" w:cs="Times New Roman"/>
                <w:color w:val="333333"/>
                <w:sz w:val="20"/>
                <w:szCs w:val="20"/>
                <w:shd w:val="clear" w:color="auto" w:fill="FFFFFF"/>
                <w:lang w:val="en-US"/>
              </w:rPr>
            </w:pPr>
            <w:r w:rsidRPr="00C21C33">
              <w:rPr>
                <w:rFonts w:ascii="Times New Roman" w:hAnsi="Times New Roman" w:cs="Times New Roman"/>
                <w:color w:val="333333"/>
                <w:sz w:val="20"/>
                <w:szCs w:val="20"/>
                <w:shd w:val="clear" w:color="auto" w:fill="FFFFFF"/>
                <w:lang w:val="en-US"/>
              </w:rPr>
              <w:t>The person is a connected person with the abovementioned persons,</w:t>
            </w:r>
            <w:r w:rsidR="00357DAC">
              <w:rPr>
                <w:rFonts w:ascii="Times New Roman" w:hAnsi="Times New Roman" w:cs="Times New Roman"/>
                <w:strike/>
                <w:color w:val="333333"/>
                <w:sz w:val="20"/>
                <w:szCs w:val="20"/>
                <w:shd w:val="clear" w:color="auto" w:fill="FFFFFF"/>
                <w:lang w:val="uk-UA"/>
              </w:rPr>
              <w:t xml:space="preserve"> </w:t>
            </w:r>
            <w:r w:rsidRPr="00C21C33">
              <w:rPr>
                <w:rFonts w:ascii="Times New Roman" w:hAnsi="Times New Roman" w:cs="Times New Roman"/>
                <w:color w:val="333333"/>
                <w:sz w:val="20"/>
                <w:szCs w:val="20"/>
                <w:shd w:val="clear" w:color="auto" w:fill="FFFFFF"/>
                <w:lang w:val="en-US"/>
              </w:rPr>
              <w:t>in case appointment and tenure of this person as a member of the supervisory board of the SOB will cause the conflict of interest (the term 'connected person' has the meaning as specified in the Law of Ukraine On Prevention of Corruption).</w:t>
            </w:r>
          </w:p>
        </w:tc>
        <w:tc>
          <w:tcPr>
            <w:tcW w:w="1702" w:type="dxa"/>
            <w:vAlign w:val="center"/>
          </w:tcPr>
          <w:p w14:paraId="43D980EA" w14:textId="0079F86F" w:rsidR="00C822C2" w:rsidRPr="00C21C33" w:rsidRDefault="00C822C2" w:rsidP="00C822C2">
            <w:pPr>
              <w:pStyle w:val="a4"/>
              <w:ind w:left="0"/>
              <w:jc w:val="center"/>
              <w:rPr>
                <w:rFonts w:ascii="Times New Roman" w:hAnsi="Times New Roman" w:cs="Times New Roman"/>
                <w:color w:val="333333"/>
                <w:sz w:val="20"/>
                <w:szCs w:val="20"/>
                <w:shd w:val="clear" w:color="auto" w:fill="FFFFFF"/>
                <w:lang w:val="en-US"/>
              </w:rPr>
            </w:pPr>
            <w:r w:rsidRPr="00C21C33">
              <w:rPr>
                <w:rFonts w:ascii="Times New Roman" w:eastAsiaTheme="minorEastAsia" w:hAnsi="Times New Roman" w:cs="Times New Roman"/>
                <w:b/>
                <w:bCs/>
                <w:kern w:val="24"/>
                <w:sz w:val="32"/>
                <w:szCs w:val="32"/>
                <w:lang w:val="en-US"/>
              </w:rPr>
              <w:t>-</w:t>
            </w:r>
          </w:p>
        </w:tc>
      </w:tr>
    </w:tbl>
    <w:p w14:paraId="12AD1CCA" w14:textId="77777777" w:rsidR="0093141A" w:rsidRPr="00C21C33" w:rsidRDefault="0093141A" w:rsidP="008E3505">
      <w:pPr>
        <w:jc w:val="center"/>
        <w:rPr>
          <w:rFonts w:ascii="Times New Roman" w:hAnsi="Times New Roman" w:cs="Times New Roman"/>
          <w:b/>
          <w:bCs/>
          <w:sz w:val="24"/>
          <w:szCs w:val="24"/>
          <w:lang w:val="en-US"/>
        </w:rPr>
      </w:pPr>
    </w:p>
    <w:p w14:paraId="2F1E07ED" w14:textId="77777777" w:rsidR="00C822C2" w:rsidRPr="00C21C33" w:rsidRDefault="00C822C2" w:rsidP="00C822C2">
      <w:pPr>
        <w:rPr>
          <w:rFonts w:ascii="Times New Roman" w:hAnsi="Times New Roman" w:cs="Times New Roman"/>
          <w:b/>
          <w:bCs/>
          <w:sz w:val="24"/>
          <w:szCs w:val="24"/>
          <w:lang w:val="en-US"/>
        </w:rPr>
      </w:pPr>
    </w:p>
    <w:sectPr w:rsidR="00C822C2" w:rsidRPr="00C21C33" w:rsidSect="00791C4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8F1F" w14:textId="77777777" w:rsidR="007421BF" w:rsidRDefault="007421BF" w:rsidP="00E65CB0">
      <w:pPr>
        <w:spacing w:after="0" w:line="240" w:lineRule="auto"/>
      </w:pPr>
      <w:r>
        <w:separator/>
      </w:r>
    </w:p>
  </w:endnote>
  <w:endnote w:type="continuationSeparator" w:id="0">
    <w:p w14:paraId="5E2A88BF" w14:textId="77777777" w:rsidR="007421BF" w:rsidRDefault="007421BF" w:rsidP="00E6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51A7" w14:textId="77777777" w:rsidR="007421BF" w:rsidRDefault="007421BF" w:rsidP="00E65CB0">
      <w:pPr>
        <w:spacing w:after="0" w:line="240" w:lineRule="auto"/>
      </w:pPr>
      <w:r>
        <w:separator/>
      </w:r>
    </w:p>
  </w:footnote>
  <w:footnote w:type="continuationSeparator" w:id="0">
    <w:p w14:paraId="0935301E" w14:textId="77777777" w:rsidR="007421BF" w:rsidRDefault="007421BF" w:rsidP="00E65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504"/>
    <w:multiLevelType w:val="hybridMultilevel"/>
    <w:tmpl w:val="59080D88"/>
    <w:lvl w:ilvl="0" w:tplc="B6FC8BF2">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1C29C5"/>
    <w:multiLevelType w:val="multilevel"/>
    <w:tmpl w:val="767C1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84A0E52"/>
    <w:multiLevelType w:val="hybridMultilevel"/>
    <w:tmpl w:val="0DA2657C"/>
    <w:lvl w:ilvl="0" w:tplc="E5048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C0057D3"/>
    <w:multiLevelType w:val="multilevel"/>
    <w:tmpl w:val="F140DC96"/>
    <w:lvl w:ilvl="0">
      <w:start w:val="1"/>
      <w:numFmt w:val="bullet"/>
      <w:lvlText w:val=""/>
      <w:lvlJc w:val="left"/>
      <w:pPr>
        <w:ind w:left="720" w:hanging="360"/>
      </w:pPr>
      <w:rPr>
        <w:rFonts w:ascii="Symbol" w:hAnsi="Symbol"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7941FE8"/>
    <w:multiLevelType w:val="multilevel"/>
    <w:tmpl w:val="902C4C82"/>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6C2762B5"/>
    <w:multiLevelType w:val="multilevel"/>
    <w:tmpl w:val="767C100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ED35DF6"/>
    <w:multiLevelType w:val="multilevel"/>
    <w:tmpl w:val="767C100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42E4804"/>
    <w:multiLevelType w:val="multilevel"/>
    <w:tmpl w:val="2F54F1F0"/>
    <w:lvl w:ilvl="0">
      <w:start w:val="1"/>
      <w:numFmt w:val="bullet"/>
      <w:lvlText w:val="-"/>
      <w:lvlJc w:val="left"/>
      <w:pPr>
        <w:ind w:left="1429" w:hanging="360"/>
      </w:pPr>
      <w:rPr>
        <w:rFonts w:ascii="Calibri" w:eastAsiaTheme="minorHAnsi" w:hAnsi="Calibri" w:cs="Calibri" w:hint="default"/>
      </w:rPr>
    </w:lvl>
    <w:lvl w:ilvl="1">
      <w:start w:val="1"/>
      <w:numFmt w:val="decimal"/>
      <w:isLgl/>
      <w:lvlText w:val="%1.%2."/>
      <w:lvlJc w:val="left"/>
      <w:pPr>
        <w:ind w:left="177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8" w15:restartNumberingAfterBreak="0">
    <w:nsid w:val="75C96062"/>
    <w:multiLevelType w:val="multilevel"/>
    <w:tmpl w:val="CCA209D6"/>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num w:numId="1" w16cid:durableId="1957565966">
    <w:abstractNumId w:val="0"/>
  </w:num>
  <w:num w:numId="2" w16cid:durableId="1702436619">
    <w:abstractNumId w:val="2"/>
  </w:num>
  <w:num w:numId="3" w16cid:durableId="2109352987">
    <w:abstractNumId w:val="6"/>
  </w:num>
  <w:num w:numId="4" w16cid:durableId="39285115">
    <w:abstractNumId w:val="1"/>
  </w:num>
  <w:num w:numId="5" w16cid:durableId="483207261">
    <w:abstractNumId w:val="5"/>
  </w:num>
  <w:num w:numId="6" w16cid:durableId="1360277049">
    <w:abstractNumId w:val="3"/>
  </w:num>
  <w:num w:numId="7" w16cid:durableId="923414716">
    <w:abstractNumId w:val="7"/>
  </w:num>
  <w:num w:numId="8" w16cid:durableId="2027977067">
    <w:abstractNumId w:val="4"/>
  </w:num>
  <w:num w:numId="9" w16cid:durableId="17550547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5B"/>
    <w:rsid w:val="0000024A"/>
    <w:rsid w:val="00006006"/>
    <w:rsid w:val="00046884"/>
    <w:rsid w:val="00072833"/>
    <w:rsid w:val="000847A1"/>
    <w:rsid w:val="000A3F86"/>
    <w:rsid w:val="000A72A3"/>
    <w:rsid w:val="000B5BD6"/>
    <w:rsid w:val="000C11D7"/>
    <w:rsid w:val="000D4FD3"/>
    <w:rsid w:val="000D52BC"/>
    <w:rsid w:val="000D70BE"/>
    <w:rsid w:val="000E058A"/>
    <w:rsid w:val="00113D2F"/>
    <w:rsid w:val="001156EA"/>
    <w:rsid w:val="00135277"/>
    <w:rsid w:val="001366EB"/>
    <w:rsid w:val="00180031"/>
    <w:rsid w:val="00183A7A"/>
    <w:rsid w:val="001B743E"/>
    <w:rsid w:val="001C1B06"/>
    <w:rsid w:val="001F5661"/>
    <w:rsid w:val="002046B5"/>
    <w:rsid w:val="00235675"/>
    <w:rsid w:val="00252381"/>
    <w:rsid w:val="00262094"/>
    <w:rsid w:val="00265578"/>
    <w:rsid w:val="00273807"/>
    <w:rsid w:val="0028091E"/>
    <w:rsid w:val="002A1D03"/>
    <w:rsid w:val="002B041A"/>
    <w:rsid w:val="002B116D"/>
    <w:rsid w:val="002B13FD"/>
    <w:rsid w:val="002B4142"/>
    <w:rsid w:val="002B60CE"/>
    <w:rsid w:val="002B6AD8"/>
    <w:rsid w:val="002C0291"/>
    <w:rsid w:val="002D067B"/>
    <w:rsid w:val="002D26E4"/>
    <w:rsid w:val="002D6F14"/>
    <w:rsid w:val="002E721C"/>
    <w:rsid w:val="002F040E"/>
    <w:rsid w:val="002F1DF5"/>
    <w:rsid w:val="002F27C8"/>
    <w:rsid w:val="0030608D"/>
    <w:rsid w:val="00316F33"/>
    <w:rsid w:val="00327C04"/>
    <w:rsid w:val="00357DAC"/>
    <w:rsid w:val="00373F64"/>
    <w:rsid w:val="003768EA"/>
    <w:rsid w:val="003877BB"/>
    <w:rsid w:val="003A3E99"/>
    <w:rsid w:val="003E4FFF"/>
    <w:rsid w:val="0040128C"/>
    <w:rsid w:val="004055EB"/>
    <w:rsid w:val="00413747"/>
    <w:rsid w:val="00432B53"/>
    <w:rsid w:val="004504EF"/>
    <w:rsid w:val="004514ED"/>
    <w:rsid w:val="00463DB0"/>
    <w:rsid w:val="0048254F"/>
    <w:rsid w:val="00492B00"/>
    <w:rsid w:val="004E3026"/>
    <w:rsid w:val="004F5550"/>
    <w:rsid w:val="0051672D"/>
    <w:rsid w:val="005216A3"/>
    <w:rsid w:val="00541154"/>
    <w:rsid w:val="00542F13"/>
    <w:rsid w:val="00552EF5"/>
    <w:rsid w:val="0055745A"/>
    <w:rsid w:val="00557C64"/>
    <w:rsid w:val="005819E7"/>
    <w:rsid w:val="00583885"/>
    <w:rsid w:val="00584285"/>
    <w:rsid w:val="005A177C"/>
    <w:rsid w:val="005B0A77"/>
    <w:rsid w:val="005F06EF"/>
    <w:rsid w:val="005F5ECC"/>
    <w:rsid w:val="006331B5"/>
    <w:rsid w:val="00641530"/>
    <w:rsid w:val="0065004D"/>
    <w:rsid w:val="00655CE3"/>
    <w:rsid w:val="00662C18"/>
    <w:rsid w:val="00696633"/>
    <w:rsid w:val="00697B7F"/>
    <w:rsid w:val="006A23A0"/>
    <w:rsid w:val="006B270C"/>
    <w:rsid w:val="006D24EB"/>
    <w:rsid w:val="006E1EB1"/>
    <w:rsid w:val="006E438C"/>
    <w:rsid w:val="006E6BA7"/>
    <w:rsid w:val="007112AE"/>
    <w:rsid w:val="007142A3"/>
    <w:rsid w:val="00716914"/>
    <w:rsid w:val="007301B1"/>
    <w:rsid w:val="007351E8"/>
    <w:rsid w:val="007362B4"/>
    <w:rsid w:val="007421BF"/>
    <w:rsid w:val="0075410C"/>
    <w:rsid w:val="00760E9E"/>
    <w:rsid w:val="00762818"/>
    <w:rsid w:val="00791C4D"/>
    <w:rsid w:val="0080251C"/>
    <w:rsid w:val="00806CB6"/>
    <w:rsid w:val="008074D7"/>
    <w:rsid w:val="00833ECE"/>
    <w:rsid w:val="00837FA0"/>
    <w:rsid w:val="00840B46"/>
    <w:rsid w:val="00856EE0"/>
    <w:rsid w:val="008761B6"/>
    <w:rsid w:val="00876AE1"/>
    <w:rsid w:val="0089285D"/>
    <w:rsid w:val="00895610"/>
    <w:rsid w:val="00895A66"/>
    <w:rsid w:val="008A55B7"/>
    <w:rsid w:val="008C3B60"/>
    <w:rsid w:val="008D2947"/>
    <w:rsid w:val="008E3505"/>
    <w:rsid w:val="008E58BD"/>
    <w:rsid w:val="008E6679"/>
    <w:rsid w:val="008F0CF5"/>
    <w:rsid w:val="009059AA"/>
    <w:rsid w:val="00911CFF"/>
    <w:rsid w:val="0093141A"/>
    <w:rsid w:val="00935A49"/>
    <w:rsid w:val="00936027"/>
    <w:rsid w:val="00973ED8"/>
    <w:rsid w:val="009923E8"/>
    <w:rsid w:val="00994077"/>
    <w:rsid w:val="00994255"/>
    <w:rsid w:val="009A0B08"/>
    <w:rsid w:val="009A0BB5"/>
    <w:rsid w:val="009B16C6"/>
    <w:rsid w:val="009B79BE"/>
    <w:rsid w:val="009C6BB2"/>
    <w:rsid w:val="009D4A8A"/>
    <w:rsid w:val="009E4D5B"/>
    <w:rsid w:val="009E648D"/>
    <w:rsid w:val="009F6B89"/>
    <w:rsid w:val="00A13B8A"/>
    <w:rsid w:val="00A2389D"/>
    <w:rsid w:val="00A30FC2"/>
    <w:rsid w:val="00A35236"/>
    <w:rsid w:val="00A36835"/>
    <w:rsid w:val="00A529D4"/>
    <w:rsid w:val="00A543BB"/>
    <w:rsid w:val="00A602A1"/>
    <w:rsid w:val="00A81233"/>
    <w:rsid w:val="00A87B87"/>
    <w:rsid w:val="00AB1040"/>
    <w:rsid w:val="00AB29CB"/>
    <w:rsid w:val="00AE003D"/>
    <w:rsid w:val="00AE74DC"/>
    <w:rsid w:val="00AF03D9"/>
    <w:rsid w:val="00B0285B"/>
    <w:rsid w:val="00B11A10"/>
    <w:rsid w:val="00B14348"/>
    <w:rsid w:val="00B33EE5"/>
    <w:rsid w:val="00B35D5B"/>
    <w:rsid w:val="00B41A8A"/>
    <w:rsid w:val="00B4522F"/>
    <w:rsid w:val="00B503BC"/>
    <w:rsid w:val="00B54D92"/>
    <w:rsid w:val="00B60795"/>
    <w:rsid w:val="00B617D0"/>
    <w:rsid w:val="00B6204D"/>
    <w:rsid w:val="00B64898"/>
    <w:rsid w:val="00B77A0D"/>
    <w:rsid w:val="00B8080E"/>
    <w:rsid w:val="00B85AEE"/>
    <w:rsid w:val="00B86A56"/>
    <w:rsid w:val="00B915CB"/>
    <w:rsid w:val="00B91A29"/>
    <w:rsid w:val="00BA7748"/>
    <w:rsid w:val="00BD0B83"/>
    <w:rsid w:val="00BE22EB"/>
    <w:rsid w:val="00BE6EF3"/>
    <w:rsid w:val="00C17CF7"/>
    <w:rsid w:val="00C21C33"/>
    <w:rsid w:val="00C25047"/>
    <w:rsid w:val="00C308A9"/>
    <w:rsid w:val="00C440F7"/>
    <w:rsid w:val="00C46ABD"/>
    <w:rsid w:val="00C549A4"/>
    <w:rsid w:val="00C54E8A"/>
    <w:rsid w:val="00C7028E"/>
    <w:rsid w:val="00C822C2"/>
    <w:rsid w:val="00CA29CC"/>
    <w:rsid w:val="00CB0104"/>
    <w:rsid w:val="00CE0E7F"/>
    <w:rsid w:val="00CF0F90"/>
    <w:rsid w:val="00CF1EB5"/>
    <w:rsid w:val="00D025DD"/>
    <w:rsid w:val="00D028C8"/>
    <w:rsid w:val="00D1459C"/>
    <w:rsid w:val="00D172AC"/>
    <w:rsid w:val="00D2489E"/>
    <w:rsid w:val="00D35381"/>
    <w:rsid w:val="00D404BB"/>
    <w:rsid w:val="00D76F47"/>
    <w:rsid w:val="00D855DD"/>
    <w:rsid w:val="00D902E2"/>
    <w:rsid w:val="00D94BC4"/>
    <w:rsid w:val="00D96582"/>
    <w:rsid w:val="00D97E1D"/>
    <w:rsid w:val="00DA5E76"/>
    <w:rsid w:val="00DB3098"/>
    <w:rsid w:val="00DB34C8"/>
    <w:rsid w:val="00DB4F21"/>
    <w:rsid w:val="00DD1A31"/>
    <w:rsid w:val="00DD64EA"/>
    <w:rsid w:val="00DE0AA9"/>
    <w:rsid w:val="00E0369C"/>
    <w:rsid w:val="00E11F83"/>
    <w:rsid w:val="00E32244"/>
    <w:rsid w:val="00E447B5"/>
    <w:rsid w:val="00E44D00"/>
    <w:rsid w:val="00E46649"/>
    <w:rsid w:val="00E623F6"/>
    <w:rsid w:val="00E65CB0"/>
    <w:rsid w:val="00E73857"/>
    <w:rsid w:val="00E917A0"/>
    <w:rsid w:val="00EC6241"/>
    <w:rsid w:val="00EE38E4"/>
    <w:rsid w:val="00EE45FE"/>
    <w:rsid w:val="00EF1505"/>
    <w:rsid w:val="00F01290"/>
    <w:rsid w:val="00F14B28"/>
    <w:rsid w:val="00F161E7"/>
    <w:rsid w:val="00F16A54"/>
    <w:rsid w:val="00F21FB8"/>
    <w:rsid w:val="00F37418"/>
    <w:rsid w:val="00F40F58"/>
    <w:rsid w:val="00F44056"/>
    <w:rsid w:val="00F46951"/>
    <w:rsid w:val="00F55F6E"/>
    <w:rsid w:val="00F657F3"/>
    <w:rsid w:val="00F6653E"/>
    <w:rsid w:val="00F924BF"/>
    <w:rsid w:val="00FA5AB8"/>
    <w:rsid w:val="00FA62CB"/>
    <w:rsid w:val="00FB2421"/>
    <w:rsid w:val="00FC3D5F"/>
    <w:rsid w:val="00FE1E80"/>
  </w:rsids>
  <m:mathPr>
    <m:mathFont m:val="Cambria Math"/>
    <m:brkBin m:val="before"/>
    <m:brkBinSub m:val="--"/>
    <m:smallFrac m:val="0"/>
    <m:dispDef/>
    <m:lMargin m:val="0"/>
    <m:rMargin m:val="0"/>
    <m:defJc m:val="centerGroup"/>
    <m:wrapIndent m:val="1440"/>
    <m:intLim m:val="subSup"/>
    <m:naryLim m:val="undOvr"/>
  </m:mathPr>
  <w:themeFontLang w:val="uk-U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8371"/>
  <w15:docId w15:val="{9582336F-3133-4707-9B7D-69CD2B71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9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5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9E4D5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BA7748"/>
    <w:pPr>
      <w:spacing w:after="200" w:line="276" w:lineRule="auto"/>
      <w:ind w:left="720"/>
      <w:contextualSpacing/>
    </w:pPr>
    <w:rPr>
      <w:lang w:val="ru-RU"/>
    </w:rPr>
  </w:style>
  <w:style w:type="character" w:customStyle="1" w:styleId="rvts9">
    <w:name w:val="rvts9"/>
    <w:basedOn w:val="a0"/>
    <w:rsid w:val="00113D2F"/>
  </w:style>
  <w:style w:type="paragraph" w:customStyle="1" w:styleId="Default">
    <w:name w:val="Default"/>
    <w:rsid w:val="00F44056"/>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rvts46">
    <w:name w:val="rvts46"/>
    <w:basedOn w:val="a0"/>
    <w:rsid w:val="00B41A8A"/>
  </w:style>
  <w:style w:type="character" w:styleId="a5">
    <w:name w:val="Hyperlink"/>
    <w:basedOn w:val="a0"/>
    <w:uiPriority w:val="99"/>
    <w:semiHidden/>
    <w:unhideWhenUsed/>
    <w:rsid w:val="00B41A8A"/>
    <w:rPr>
      <w:color w:val="0000FF"/>
      <w:u w:val="single"/>
    </w:rPr>
  </w:style>
  <w:style w:type="character" w:styleId="a6">
    <w:name w:val="annotation reference"/>
    <w:basedOn w:val="a0"/>
    <w:uiPriority w:val="99"/>
    <w:semiHidden/>
    <w:unhideWhenUsed/>
    <w:rsid w:val="002B4142"/>
    <w:rPr>
      <w:sz w:val="16"/>
      <w:szCs w:val="16"/>
    </w:rPr>
  </w:style>
  <w:style w:type="paragraph" w:styleId="a7">
    <w:name w:val="annotation text"/>
    <w:basedOn w:val="a"/>
    <w:link w:val="a8"/>
    <w:uiPriority w:val="99"/>
    <w:semiHidden/>
    <w:unhideWhenUsed/>
    <w:rsid w:val="002B4142"/>
    <w:pPr>
      <w:spacing w:line="240" w:lineRule="auto"/>
    </w:pPr>
    <w:rPr>
      <w:sz w:val="20"/>
      <w:szCs w:val="20"/>
    </w:rPr>
  </w:style>
  <w:style w:type="character" w:customStyle="1" w:styleId="a8">
    <w:name w:val="Текст примітки Знак"/>
    <w:basedOn w:val="a0"/>
    <w:link w:val="a7"/>
    <w:uiPriority w:val="99"/>
    <w:semiHidden/>
    <w:rsid w:val="002B4142"/>
    <w:rPr>
      <w:sz w:val="20"/>
      <w:szCs w:val="20"/>
    </w:rPr>
  </w:style>
  <w:style w:type="paragraph" w:styleId="a9">
    <w:name w:val="annotation subject"/>
    <w:basedOn w:val="a7"/>
    <w:next w:val="a7"/>
    <w:link w:val="aa"/>
    <w:uiPriority w:val="99"/>
    <w:semiHidden/>
    <w:unhideWhenUsed/>
    <w:rsid w:val="002B4142"/>
    <w:rPr>
      <w:b/>
      <w:bCs/>
    </w:rPr>
  </w:style>
  <w:style w:type="character" w:customStyle="1" w:styleId="aa">
    <w:name w:val="Тема примітки Знак"/>
    <w:basedOn w:val="a8"/>
    <w:link w:val="a9"/>
    <w:uiPriority w:val="99"/>
    <w:semiHidden/>
    <w:rsid w:val="002B4142"/>
    <w:rPr>
      <w:b/>
      <w:bCs/>
      <w:sz w:val="20"/>
      <w:szCs w:val="20"/>
    </w:rPr>
  </w:style>
  <w:style w:type="paragraph" w:styleId="ab">
    <w:name w:val="Revision"/>
    <w:hidden/>
    <w:uiPriority w:val="99"/>
    <w:semiHidden/>
    <w:rsid w:val="003768EA"/>
    <w:pPr>
      <w:spacing w:after="0" w:line="240" w:lineRule="auto"/>
    </w:pPr>
  </w:style>
  <w:style w:type="paragraph" w:styleId="ac">
    <w:name w:val="header"/>
    <w:basedOn w:val="a"/>
    <w:link w:val="ad"/>
    <w:uiPriority w:val="99"/>
    <w:unhideWhenUsed/>
    <w:rsid w:val="00D97E1D"/>
    <w:pPr>
      <w:tabs>
        <w:tab w:val="center" w:pos="4680"/>
        <w:tab w:val="right" w:pos="9360"/>
      </w:tabs>
      <w:spacing w:after="0" w:line="240" w:lineRule="auto"/>
    </w:pPr>
  </w:style>
  <w:style w:type="character" w:customStyle="1" w:styleId="ad">
    <w:name w:val="Верхній колонтитул Знак"/>
    <w:basedOn w:val="a0"/>
    <w:link w:val="ac"/>
    <w:uiPriority w:val="99"/>
    <w:rsid w:val="00D97E1D"/>
  </w:style>
  <w:style w:type="paragraph" w:styleId="ae">
    <w:name w:val="footer"/>
    <w:basedOn w:val="a"/>
    <w:link w:val="af"/>
    <w:uiPriority w:val="99"/>
    <w:unhideWhenUsed/>
    <w:rsid w:val="00D97E1D"/>
    <w:pPr>
      <w:tabs>
        <w:tab w:val="center" w:pos="4680"/>
        <w:tab w:val="right" w:pos="9360"/>
      </w:tabs>
      <w:spacing w:after="0" w:line="240" w:lineRule="auto"/>
    </w:pPr>
  </w:style>
  <w:style w:type="character" w:customStyle="1" w:styleId="af">
    <w:name w:val="Нижній колонтитул Знак"/>
    <w:basedOn w:val="a0"/>
    <w:link w:val="ae"/>
    <w:uiPriority w:val="99"/>
    <w:rsid w:val="00D9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1454">
      <w:bodyDiv w:val="1"/>
      <w:marLeft w:val="0"/>
      <w:marRight w:val="0"/>
      <w:marTop w:val="0"/>
      <w:marBottom w:val="0"/>
      <w:divBdr>
        <w:top w:val="none" w:sz="0" w:space="0" w:color="auto"/>
        <w:left w:val="none" w:sz="0" w:space="0" w:color="auto"/>
        <w:bottom w:val="none" w:sz="0" w:space="0" w:color="auto"/>
        <w:right w:val="none" w:sz="0" w:space="0" w:color="auto"/>
      </w:divBdr>
    </w:div>
    <w:div w:id="10242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9850</Words>
  <Characters>5615</Characters>
  <Application>Microsoft Office Word</Application>
  <DocSecurity>0</DocSecurity>
  <Lines>46</Lines>
  <Paragraphs>30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Lypska</dc:creator>
  <cp:lastModifiedBy>Anna Lypska</cp:lastModifiedBy>
  <cp:revision>4</cp:revision>
  <dcterms:created xsi:type="dcterms:W3CDTF">2022-08-15T08:08:00Z</dcterms:created>
  <dcterms:modified xsi:type="dcterms:W3CDTF">2022-08-15T10:01:00Z</dcterms:modified>
</cp:coreProperties>
</file>