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5AEBC" w14:textId="77777777" w:rsidR="009830E4" w:rsidRPr="00586066" w:rsidRDefault="005D346F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uk-UA"/>
        </w:rPr>
      </w:pPr>
      <w:r w:rsidRPr="00586066">
        <w:rPr>
          <w:bCs/>
          <w:smallCaps w:val="0"/>
          <w:sz w:val="28"/>
          <w:szCs w:val="28"/>
          <w:lang w:val="uk-UA"/>
        </w:rPr>
        <w:t xml:space="preserve"> </w:t>
      </w:r>
      <w:r w:rsidR="009C0E1C" w:rsidRPr="00586066">
        <w:rPr>
          <w:bCs/>
          <w:smallCaps w:val="0"/>
          <w:sz w:val="28"/>
          <w:szCs w:val="28"/>
          <w:lang w:val="uk-UA"/>
        </w:rPr>
        <w:t>ЗАПРОШЕННЯ</w:t>
      </w:r>
      <w:r w:rsidR="00057105" w:rsidRPr="00586066">
        <w:rPr>
          <w:bCs/>
          <w:smallCaps w:val="0"/>
          <w:sz w:val="28"/>
          <w:szCs w:val="28"/>
          <w:lang w:val="uk-UA"/>
        </w:rPr>
        <w:t xml:space="preserve"> </w:t>
      </w:r>
      <w:r w:rsidR="009C0E1C" w:rsidRPr="00586066">
        <w:rPr>
          <w:bCs/>
          <w:smallCaps w:val="0"/>
          <w:sz w:val="28"/>
          <w:szCs w:val="28"/>
          <w:lang w:val="uk-UA"/>
        </w:rPr>
        <w:t>ДО</w:t>
      </w:r>
      <w:r w:rsidR="00485342" w:rsidRPr="00586066">
        <w:rPr>
          <w:bCs/>
          <w:smallCaps w:val="0"/>
          <w:sz w:val="28"/>
          <w:szCs w:val="28"/>
          <w:lang w:val="uk-UA"/>
        </w:rPr>
        <w:t xml:space="preserve"> ВИCЛОВЛЕННЯ</w:t>
      </w:r>
      <w:r w:rsidR="00A0298B" w:rsidRPr="00586066">
        <w:rPr>
          <w:bCs/>
          <w:smallCaps w:val="0"/>
          <w:sz w:val="28"/>
          <w:szCs w:val="28"/>
          <w:lang w:val="uk-UA"/>
        </w:rPr>
        <w:t xml:space="preserve"> ЗАЦІКАВЛЕНОСТІ </w:t>
      </w:r>
    </w:p>
    <w:p w14:paraId="63FD59CE" w14:textId="77777777" w:rsidR="009830E4" w:rsidRPr="00586066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  <w:lang w:val="uk-UA"/>
        </w:rPr>
      </w:pPr>
      <w:r w:rsidRPr="00586066">
        <w:rPr>
          <w:bCs/>
          <w:smallCaps w:val="0"/>
          <w:sz w:val="28"/>
          <w:szCs w:val="28"/>
          <w:lang w:val="uk-UA"/>
        </w:rPr>
        <w:t>(</w:t>
      </w:r>
      <w:r w:rsidR="00A0298B" w:rsidRPr="00586066">
        <w:rPr>
          <w:bCs/>
          <w:smallCaps w:val="0"/>
          <w:sz w:val="28"/>
          <w:szCs w:val="28"/>
          <w:lang w:val="uk-UA"/>
        </w:rPr>
        <w:t>КОНСУЛЬТАЦІЙНІ ПОСЛУГИ</w:t>
      </w:r>
      <w:r w:rsidR="006F492D" w:rsidRPr="00586066">
        <w:rPr>
          <w:bCs/>
          <w:smallCaps w:val="0"/>
          <w:sz w:val="28"/>
          <w:szCs w:val="28"/>
          <w:lang w:val="uk-UA"/>
        </w:rPr>
        <w:t xml:space="preserve"> </w:t>
      </w:r>
      <w:r w:rsidR="00A05A45" w:rsidRPr="00586066">
        <w:rPr>
          <w:bCs/>
          <w:smallCaps w:val="0"/>
          <w:sz w:val="28"/>
          <w:szCs w:val="28"/>
          <w:lang w:val="uk-UA"/>
        </w:rPr>
        <w:t xml:space="preserve">– </w:t>
      </w:r>
      <w:r w:rsidR="00A0298B" w:rsidRPr="00586066">
        <w:rPr>
          <w:bCs/>
          <w:smallCaps w:val="0"/>
          <w:sz w:val="28"/>
          <w:szCs w:val="28"/>
          <w:lang w:val="uk-UA"/>
        </w:rPr>
        <w:t>ВІДБІР</w:t>
      </w:r>
      <w:r w:rsidR="00BA5ED4" w:rsidRPr="00586066">
        <w:rPr>
          <w:bCs/>
          <w:smallCaps w:val="0"/>
          <w:sz w:val="28"/>
          <w:szCs w:val="28"/>
          <w:lang w:val="uk-UA"/>
        </w:rPr>
        <w:t xml:space="preserve"> ІНДИВІДУАЛЬНОГО КОНСУЛЬТАНТА</w:t>
      </w:r>
      <w:r w:rsidRPr="00586066">
        <w:rPr>
          <w:bCs/>
          <w:smallCaps w:val="0"/>
          <w:sz w:val="28"/>
          <w:szCs w:val="28"/>
          <w:lang w:val="uk-UA"/>
        </w:rPr>
        <w:t>)</w:t>
      </w:r>
    </w:p>
    <w:p w14:paraId="096B292D" w14:textId="77777777" w:rsidR="009830E4" w:rsidRPr="00586066" w:rsidRDefault="009830E4">
      <w:pPr>
        <w:suppressAutoHyphens/>
        <w:rPr>
          <w:rFonts w:ascii="Times New Roman" w:hAnsi="Times New Roman"/>
          <w:spacing w:val="-2"/>
          <w:lang w:val="uk-UA"/>
        </w:rPr>
      </w:pPr>
    </w:p>
    <w:p w14:paraId="6F17680E" w14:textId="77777777" w:rsidR="00F701BE" w:rsidRPr="00586066" w:rsidRDefault="00A0298B" w:rsidP="00556105">
      <w:pPr>
        <w:tabs>
          <w:tab w:val="left" w:pos="1134"/>
        </w:tabs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586066">
        <w:rPr>
          <w:rFonts w:ascii="Times New Roman" w:hAnsi="Times New Roman"/>
          <w:b/>
          <w:iCs/>
          <w:spacing w:val="-6"/>
          <w:sz w:val="24"/>
          <w:szCs w:val="24"/>
          <w:lang w:val="uk-UA"/>
        </w:rPr>
        <w:t>Країна</w:t>
      </w:r>
      <w:r w:rsidR="00F701BE"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: </w:t>
      </w:r>
      <w:r w:rsidR="00F701BE"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="00A25AC0"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>Україна</w:t>
      </w:r>
    </w:p>
    <w:p w14:paraId="6FFFD094" w14:textId="3D7D727B" w:rsidR="00F701BE" w:rsidRPr="00586066" w:rsidRDefault="00A0298B" w:rsidP="003F44CA">
      <w:pPr>
        <w:tabs>
          <w:tab w:val="left" w:pos="1134"/>
        </w:tabs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586066">
        <w:rPr>
          <w:rFonts w:ascii="Times New Roman" w:hAnsi="Times New Roman"/>
          <w:b/>
          <w:iCs/>
          <w:spacing w:val="-6"/>
          <w:szCs w:val="24"/>
          <w:lang w:val="uk-UA"/>
        </w:rPr>
        <w:t>Проект</w:t>
      </w:r>
      <w:r w:rsidR="00F701BE" w:rsidRPr="00586066">
        <w:rPr>
          <w:rFonts w:ascii="Times New Roman" w:hAnsi="Times New Roman"/>
          <w:iCs/>
          <w:spacing w:val="-6"/>
          <w:szCs w:val="24"/>
          <w:lang w:val="uk-UA"/>
        </w:rPr>
        <w:t xml:space="preserve">: </w:t>
      </w:r>
      <w:r w:rsidR="00F701BE" w:rsidRPr="00586066">
        <w:rPr>
          <w:rFonts w:ascii="Times New Roman" w:hAnsi="Times New Roman"/>
          <w:iCs/>
          <w:spacing w:val="-6"/>
          <w:szCs w:val="24"/>
          <w:lang w:val="uk-UA"/>
        </w:rPr>
        <w:tab/>
      </w:r>
      <w:r w:rsidR="00A25AC0" w:rsidRPr="00586066">
        <w:rPr>
          <w:rFonts w:ascii="Times New Roman" w:hAnsi="Times New Roman"/>
          <w:iCs/>
          <w:spacing w:val="-6"/>
          <w:szCs w:val="24"/>
          <w:lang w:val="uk-UA"/>
        </w:rPr>
        <w:tab/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Зміцнення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спроможності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Уряду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щодо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впровадження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фіскальної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реформи</w:t>
      </w:r>
    </w:p>
    <w:p w14:paraId="43F1A265" w14:textId="1E217581" w:rsidR="0073200A" w:rsidRPr="00586066" w:rsidRDefault="00BA37F2" w:rsidP="003F44CA">
      <w:pPr>
        <w:tabs>
          <w:tab w:val="left" w:pos="1134"/>
        </w:tabs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BA37F2">
        <w:rPr>
          <w:rFonts w:ascii="Times New Roman" w:hAnsi="Times New Roman"/>
          <w:b/>
          <w:bCs/>
          <w:iCs/>
          <w:spacing w:val="-6"/>
          <w:sz w:val="24"/>
          <w:szCs w:val="24"/>
          <w:lang w:val="ru-RU"/>
        </w:rPr>
        <w:t>Грант</w:t>
      </w:r>
      <w:r w:rsidR="00A0298B" w:rsidRPr="00BA37F2">
        <w:rPr>
          <w:rFonts w:ascii="Times New Roman" w:hAnsi="Times New Roman"/>
          <w:b/>
          <w:bCs/>
          <w:iCs/>
          <w:spacing w:val="-6"/>
          <w:sz w:val="24"/>
          <w:szCs w:val="24"/>
          <w:lang w:val="uk-UA"/>
        </w:rPr>
        <w:t xml:space="preserve"> №</w:t>
      </w:r>
      <w:r w:rsidR="00F701BE" w:rsidRPr="00BA37F2">
        <w:rPr>
          <w:rFonts w:ascii="Times New Roman" w:hAnsi="Times New Roman"/>
          <w:b/>
          <w:bCs/>
          <w:iCs/>
          <w:spacing w:val="-6"/>
          <w:sz w:val="24"/>
          <w:szCs w:val="24"/>
          <w:lang w:val="uk-UA"/>
        </w:rPr>
        <w:t>:</w:t>
      </w:r>
      <w:r w:rsidR="00F701BE" w:rsidRPr="00BA37F2">
        <w:rPr>
          <w:rFonts w:ascii="Times New Roman" w:hAnsi="Times New Roman"/>
          <w:b/>
          <w:bCs/>
          <w:iCs/>
          <w:spacing w:val="-6"/>
          <w:sz w:val="24"/>
          <w:szCs w:val="24"/>
          <w:lang w:val="uk-UA"/>
        </w:rPr>
        <w:tab/>
      </w:r>
      <w:r w:rsidR="00A25AC0" w:rsidRPr="00586066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>TF0C6689</w:t>
      </w:r>
    </w:p>
    <w:p w14:paraId="27EFD46F" w14:textId="5CD8092C" w:rsidR="00EC50B8" w:rsidRPr="005001F2" w:rsidRDefault="00A0298B" w:rsidP="00730B6D">
      <w:pPr>
        <w:pStyle w:val="ad"/>
        <w:spacing w:after="120"/>
        <w:jc w:val="both"/>
        <w:rPr>
          <w:rFonts w:ascii="Times New Roman" w:hAnsi="Times New Roman"/>
          <w:bCs/>
          <w:szCs w:val="24"/>
          <w:lang w:val="uk-UA"/>
        </w:rPr>
      </w:pPr>
      <w:r w:rsidRPr="00586066">
        <w:rPr>
          <w:rFonts w:ascii="Times New Roman" w:hAnsi="Times New Roman"/>
          <w:b/>
          <w:szCs w:val="24"/>
          <w:lang w:val="uk-UA"/>
        </w:rPr>
        <w:t>Назва</w:t>
      </w:r>
      <w:r w:rsidR="00774FB7" w:rsidRPr="00586066">
        <w:rPr>
          <w:rFonts w:ascii="Times New Roman" w:hAnsi="Times New Roman"/>
          <w:b/>
          <w:szCs w:val="24"/>
          <w:lang w:val="uk-UA"/>
        </w:rPr>
        <w:t xml:space="preserve"> завдання</w:t>
      </w:r>
      <w:r w:rsidR="000C4041" w:rsidRPr="00586066">
        <w:rPr>
          <w:rFonts w:ascii="Times New Roman" w:hAnsi="Times New Roman"/>
          <w:b/>
          <w:szCs w:val="24"/>
          <w:lang w:val="uk-UA"/>
        </w:rPr>
        <w:t xml:space="preserve">: </w:t>
      </w:r>
      <w:r w:rsidR="006471FA" w:rsidRPr="006471FA">
        <w:rPr>
          <w:rFonts w:ascii="Times New Roman" w:hAnsi="Times New Roman" w:hint="eastAsia"/>
          <w:bCs/>
          <w:szCs w:val="24"/>
          <w:lang w:val="uk-UA"/>
        </w:rPr>
        <w:t>Консультант</w:t>
      </w:r>
      <w:r w:rsidR="006471FA" w:rsidRPr="006471FA">
        <w:rPr>
          <w:rFonts w:ascii="Times New Roman" w:hAnsi="Times New Roman"/>
          <w:bCs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bCs/>
          <w:szCs w:val="24"/>
          <w:lang w:val="uk-UA"/>
        </w:rPr>
        <w:t>з</w:t>
      </w:r>
      <w:r w:rsidR="006471FA" w:rsidRPr="006471FA">
        <w:rPr>
          <w:rFonts w:ascii="Times New Roman" w:hAnsi="Times New Roman"/>
          <w:bCs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bCs/>
          <w:szCs w:val="24"/>
          <w:lang w:val="uk-UA"/>
        </w:rPr>
        <w:t>фінансового</w:t>
      </w:r>
      <w:r w:rsidR="006471FA" w:rsidRPr="006471FA">
        <w:rPr>
          <w:rFonts w:ascii="Times New Roman" w:hAnsi="Times New Roman"/>
          <w:bCs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bCs/>
          <w:szCs w:val="24"/>
          <w:lang w:val="uk-UA"/>
        </w:rPr>
        <w:t>менеджменту</w:t>
      </w:r>
      <w:r w:rsidR="006471FA" w:rsidRPr="006471FA">
        <w:rPr>
          <w:rFonts w:ascii="Times New Roman" w:hAnsi="Times New Roman"/>
          <w:bCs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bCs/>
          <w:szCs w:val="24"/>
          <w:lang w:val="uk-UA"/>
        </w:rPr>
        <w:t>та</w:t>
      </w:r>
      <w:r w:rsidR="006471FA" w:rsidRPr="006471FA">
        <w:rPr>
          <w:rFonts w:ascii="Times New Roman" w:hAnsi="Times New Roman"/>
          <w:bCs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bCs/>
          <w:szCs w:val="24"/>
          <w:lang w:val="uk-UA"/>
        </w:rPr>
        <w:t>бухгалтерського</w:t>
      </w:r>
      <w:r w:rsidR="006471FA" w:rsidRPr="006471FA">
        <w:rPr>
          <w:rFonts w:ascii="Times New Roman" w:hAnsi="Times New Roman"/>
          <w:bCs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bCs/>
          <w:szCs w:val="24"/>
          <w:lang w:val="uk-UA"/>
        </w:rPr>
        <w:t>обліку</w:t>
      </w:r>
      <w:r w:rsidR="00031CCD" w:rsidRPr="005001F2">
        <w:rPr>
          <w:rFonts w:ascii="Times New Roman" w:hAnsi="Times New Roman"/>
          <w:bCs/>
          <w:iCs/>
          <w:spacing w:val="-6"/>
          <w:szCs w:val="24"/>
          <w:lang w:val="uk-UA"/>
        </w:rPr>
        <w:t>.</w:t>
      </w:r>
    </w:p>
    <w:p w14:paraId="36B574B3" w14:textId="5FE6C331" w:rsidR="00EC50B8" w:rsidRPr="00440C10" w:rsidRDefault="00EC14AF" w:rsidP="00730B6D">
      <w:pPr>
        <w:suppressAutoHyphens/>
        <w:spacing w:after="120"/>
        <w:rPr>
          <w:rFonts w:ascii="Times New Roman" w:hAnsi="Times New Roman"/>
          <w:spacing w:val="-2"/>
          <w:sz w:val="24"/>
          <w:szCs w:val="24"/>
          <w:lang w:val="uk-UA"/>
        </w:rPr>
      </w:pPr>
      <w:r w:rsidRPr="00586066">
        <w:rPr>
          <w:rFonts w:ascii="Times New Roman" w:hAnsi="Times New Roman"/>
          <w:b/>
          <w:spacing w:val="-2"/>
          <w:sz w:val="24"/>
          <w:szCs w:val="24"/>
          <w:lang w:val="uk-UA"/>
        </w:rPr>
        <w:t>Ідентифікаційний</w:t>
      </w:r>
      <w:r w:rsidR="00EC50B8" w:rsidRPr="00586066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</w:t>
      </w:r>
      <w:r w:rsidR="00473F68" w:rsidRPr="00586066">
        <w:rPr>
          <w:rFonts w:ascii="Times New Roman" w:hAnsi="Times New Roman"/>
          <w:b/>
          <w:spacing w:val="-2"/>
          <w:sz w:val="24"/>
          <w:szCs w:val="24"/>
          <w:lang w:val="uk-UA"/>
        </w:rPr>
        <w:t>№</w:t>
      </w:r>
      <w:r w:rsidR="00EC50B8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 (</w:t>
      </w:r>
      <w:r w:rsidR="00A0298B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згідно </w:t>
      </w:r>
      <w:r w:rsidR="003023B0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з </w:t>
      </w:r>
      <w:r w:rsidR="00A0298B" w:rsidRPr="00586066">
        <w:rPr>
          <w:rFonts w:ascii="Times New Roman" w:hAnsi="Times New Roman"/>
          <w:spacing w:val="-2"/>
          <w:sz w:val="24"/>
          <w:szCs w:val="24"/>
          <w:lang w:val="uk-UA"/>
        </w:rPr>
        <w:t>План</w:t>
      </w:r>
      <w:r w:rsidR="003023B0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ом </w:t>
      </w:r>
      <w:proofErr w:type="spellStart"/>
      <w:r w:rsidR="003023B0" w:rsidRPr="00586066">
        <w:rPr>
          <w:rFonts w:ascii="Times New Roman" w:hAnsi="Times New Roman"/>
          <w:spacing w:val="-2"/>
          <w:sz w:val="24"/>
          <w:szCs w:val="24"/>
          <w:lang w:val="uk-UA"/>
        </w:rPr>
        <w:t>з</w:t>
      </w:r>
      <w:r w:rsidR="00A0298B" w:rsidRPr="00586066">
        <w:rPr>
          <w:rFonts w:ascii="Times New Roman" w:hAnsi="Times New Roman"/>
          <w:spacing w:val="-2"/>
          <w:sz w:val="24"/>
          <w:szCs w:val="24"/>
          <w:lang w:val="uk-UA"/>
        </w:rPr>
        <w:t>акупівель</w:t>
      </w:r>
      <w:proofErr w:type="spellEnd"/>
      <w:r w:rsidR="00EC50B8" w:rsidRPr="00586066">
        <w:rPr>
          <w:rFonts w:ascii="Times New Roman" w:hAnsi="Times New Roman"/>
          <w:spacing w:val="-2"/>
          <w:sz w:val="24"/>
          <w:szCs w:val="24"/>
          <w:lang w:val="uk-UA"/>
        </w:rPr>
        <w:t>)</w:t>
      </w:r>
      <w:r w:rsidR="000C4041" w:rsidRPr="00586066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r w:rsidR="006471FA" w:rsidRPr="006471FA">
        <w:rPr>
          <w:rFonts w:ascii="Times New Roman" w:hAnsi="Times New Roman"/>
          <w:b/>
          <w:spacing w:val="-2"/>
          <w:sz w:val="24"/>
          <w:szCs w:val="24"/>
          <w:lang w:val="uk-UA"/>
        </w:rPr>
        <w:t>IC-6.1.3</w:t>
      </w:r>
    </w:p>
    <w:p w14:paraId="6A4AD0B7" w14:textId="0C62F33A" w:rsidR="00A0298B" w:rsidRPr="00586066" w:rsidRDefault="00B67392" w:rsidP="00730B6D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586066">
        <w:rPr>
          <w:rFonts w:ascii="Times New Roman" w:hAnsi="Times New Roman"/>
          <w:sz w:val="24"/>
          <w:szCs w:val="24"/>
          <w:lang w:val="uk-UA"/>
        </w:rPr>
        <w:t xml:space="preserve">Україна отримала </w:t>
      </w:r>
      <w:r w:rsidR="005001F2" w:rsidRPr="005001F2">
        <w:rPr>
          <w:rFonts w:ascii="Times New Roman" w:hAnsi="Times New Roman"/>
          <w:sz w:val="24"/>
          <w:szCs w:val="24"/>
          <w:lang w:val="uk-UA"/>
        </w:rPr>
        <w:t>гр</w:t>
      </w:r>
      <w:r w:rsidR="005001F2">
        <w:rPr>
          <w:rFonts w:ascii="Times New Roman" w:hAnsi="Times New Roman"/>
          <w:sz w:val="24"/>
          <w:szCs w:val="24"/>
          <w:lang w:val="uk-UA"/>
        </w:rPr>
        <w:t>ант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від Міжнародного </w:t>
      </w:r>
      <w:r w:rsidR="00BC5AD8" w:rsidRPr="00586066">
        <w:rPr>
          <w:rFonts w:ascii="Times New Roman" w:hAnsi="Times New Roman"/>
          <w:sz w:val="24"/>
          <w:szCs w:val="24"/>
          <w:lang w:val="uk-UA"/>
        </w:rPr>
        <w:t>банку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реконструкц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 xml:space="preserve">ії та розвитку (далі – «Банк» або МБРР) 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на реалізацію </w:t>
      </w:r>
      <w:proofErr w:type="spellStart"/>
      <w:r w:rsidRPr="00586066">
        <w:rPr>
          <w:rFonts w:ascii="Times New Roman" w:hAnsi="Times New Roman"/>
          <w:sz w:val="24"/>
          <w:szCs w:val="24"/>
          <w:lang w:val="uk-UA"/>
        </w:rPr>
        <w:t>про</w:t>
      </w:r>
      <w:r w:rsidR="006B2537" w:rsidRPr="00586066">
        <w:rPr>
          <w:rFonts w:ascii="Times New Roman" w:hAnsi="Times New Roman"/>
          <w:sz w:val="24"/>
          <w:szCs w:val="24"/>
          <w:lang w:val="uk-UA"/>
        </w:rPr>
        <w:t>є</w:t>
      </w:r>
      <w:r w:rsidRPr="00586066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Pr="0058606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Зміцнення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спроможності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Уряду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щодо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впровадження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фіскальної</w:t>
      </w:r>
      <w:r w:rsidR="006471FA" w:rsidRPr="006471FA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iCs/>
          <w:spacing w:val="-6"/>
          <w:sz w:val="24"/>
          <w:szCs w:val="24"/>
          <w:lang w:val="uk-UA"/>
        </w:rPr>
        <w:t>реформи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>»</w:t>
      </w:r>
      <w:r w:rsidR="006471FA">
        <w:rPr>
          <w:rFonts w:ascii="Times New Roman" w:hAnsi="Times New Roman"/>
          <w:sz w:val="24"/>
          <w:szCs w:val="24"/>
        </w:rPr>
        <w:t xml:space="preserve"> 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>(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далі 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>–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586066">
        <w:rPr>
          <w:rFonts w:ascii="Times New Roman" w:hAnsi="Times New Roman"/>
          <w:sz w:val="24"/>
          <w:szCs w:val="24"/>
          <w:lang w:val="uk-UA"/>
        </w:rPr>
        <w:t>Про</w:t>
      </w:r>
      <w:r w:rsidR="006B2537" w:rsidRPr="00586066">
        <w:rPr>
          <w:rFonts w:ascii="Times New Roman" w:hAnsi="Times New Roman"/>
          <w:sz w:val="24"/>
          <w:szCs w:val="24"/>
          <w:lang w:val="uk-UA"/>
        </w:rPr>
        <w:t>є</w:t>
      </w:r>
      <w:r w:rsidRPr="00586066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="007A6CA9" w:rsidRPr="00586066">
        <w:rPr>
          <w:rFonts w:ascii="Times New Roman" w:hAnsi="Times New Roman"/>
          <w:sz w:val="24"/>
          <w:szCs w:val="24"/>
          <w:lang w:val="uk-UA"/>
        </w:rPr>
        <w:t>»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) та має намір використати частину </w:t>
      </w:r>
      <w:r w:rsidR="00960788" w:rsidRPr="00586066">
        <w:rPr>
          <w:rFonts w:ascii="Times New Roman" w:hAnsi="Times New Roman"/>
          <w:sz w:val="24"/>
          <w:szCs w:val="24"/>
          <w:lang w:val="uk-UA"/>
        </w:rPr>
        <w:t>цих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коштів на здійснення правомочних платежів </w:t>
      </w:r>
      <w:r w:rsidR="006B2537" w:rsidRPr="00586066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 xml:space="preserve">консультаційні </w:t>
      </w:r>
      <w:r w:rsidR="00960788" w:rsidRPr="00586066">
        <w:rPr>
          <w:rFonts w:ascii="Times New Roman" w:hAnsi="Times New Roman"/>
          <w:sz w:val="24"/>
          <w:szCs w:val="24"/>
          <w:lang w:val="uk-UA"/>
        </w:rPr>
        <w:t xml:space="preserve">послуги, для закупівлі яких </w:t>
      </w:r>
      <w:r w:rsidR="005D6E1B" w:rsidRPr="00586066">
        <w:rPr>
          <w:rFonts w:ascii="Times New Roman" w:hAnsi="Times New Roman"/>
          <w:sz w:val="24"/>
          <w:szCs w:val="24"/>
          <w:lang w:val="uk-UA"/>
        </w:rPr>
        <w:t>вип</w:t>
      </w:r>
      <w:r w:rsidR="00485342" w:rsidRPr="00586066">
        <w:rPr>
          <w:rFonts w:ascii="Times New Roman" w:hAnsi="Times New Roman"/>
          <w:sz w:val="24"/>
          <w:szCs w:val="24"/>
          <w:lang w:val="uk-UA"/>
        </w:rPr>
        <w:t>ущено це запрошення до висловлення</w:t>
      </w:r>
      <w:r w:rsidR="00BA51E2" w:rsidRPr="00586066">
        <w:rPr>
          <w:rFonts w:ascii="Times New Roman" w:hAnsi="Times New Roman"/>
          <w:sz w:val="24"/>
          <w:szCs w:val="24"/>
          <w:lang w:val="uk-UA"/>
        </w:rPr>
        <w:t xml:space="preserve"> зацікавленості.</w:t>
      </w:r>
      <w:r w:rsidR="007A6CA9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Проєкт</w:t>
      </w:r>
      <w:proofErr w:type="spellEnd"/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також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забезпеч</w:t>
      </w:r>
      <w:r w:rsidR="006471FA">
        <w:rPr>
          <w:rFonts w:ascii="Times New Roman" w:hAnsi="Times New Roman" w:hint="eastAsia"/>
          <w:sz w:val="24"/>
          <w:szCs w:val="24"/>
        </w:rPr>
        <w:t>у</w:t>
      </w:r>
      <w:r w:rsidR="006471FA">
        <w:rPr>
          <w:rFonts w:ascii="Times New Roman" w:hAnsi="Times New Roman"/>
          <w:sz w:val="24"/>
          <w:szCs w:val="24"/>
          <w:lang w:val="uk-UA"/>
        </w:rPr>
        <w:t>є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адміністративну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підтримку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впровадження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Програми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Підтримка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відбудови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шляхом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розумного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фіскального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управління»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далі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6471FA" w:rsidRPr="006471FA">
        <w:rPr>
          <w:rFonts w:ascii="Times New Roman" w:hAnsi="Times New Roman" w:hint="eastAsia"/>
          <w:sz w:val="24"/>
          <w:szCs w:val="24"/>
          <w:lang w:val="uk-UA"/>
        </w:rPr>
        <w:t>Програма</w:t>
      </w:r>
      <w:r w:rsidR="006471FA" w:rsidRPr="006471FA">
        <w:rPr>
          <w:rFonts w:ascii="Times New Roman" w:hAnsi="Times New Roman"/>
          <w:sz w:val="24"/>
          <w:szCs w:val="24"/>
          <w:lang w:val="uk-UA"/>
        </w:rPr>
        <w:t xml:space="preserve"> SURGE),</w:t>
      </w:r>
    </w:p>
    <w:p w14:paraId="5335E694" w14:textId="2D841182" w:rsidR="005613FB" w:rsidRPr="00586066" w:rsidRDefault="006D5510" w:rsidP="00E02211">
      <w:pPr>
        <w:pStyle w:val="ad"/>
        <w:spacing w:after="120"/>
        <w:jc w:val="both"/>
        <w:rPr>
          <w:rFonts w:ascii="Times New Roman" w:hAnsi="Times New Roman"/>
          <w:szCs w:val="24"/>
          <w:lang w:val="uk-UA"/>
        </w:rPr>
      </w:pPr>
      <w:r w:rsidRPr="00586066">
        <w:rPr>
          <w:rStyle w:val="hps"/>
          <w:rFonts w:ascii="Times New Roman" w:hAnsi="Times New Roman"/>
          <w:szCs w:val="24"/>
          <w:lang w:val="uk-UA"/>
        </w:rPr>
        <w:t>Консультаційні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3B2855" w:rsidRPr="00586066">
        <w:rPr>
          <w:rStyle w:val="hps"/>
          <w:rFonts w:ascii="Times New Roman" w:hAnsi="Times New Roman"/>
          <w:szCs w:val="24"/>
          <w:lang w:val="uk-UA"/>
        </w:rPr>
        <w:t>послуги (</w:t>
      </w:r>
      <w:r w:rsidR="00960788" w:rsidRPr="00586066">
        <w:rPr>
          <w:rStyle w:val="hps"/>
          <w:rFonts w:ascii="Times New Roman" w:hAnsi="Times New Roman"/>
          <w:szCs w:val="24"/>
          <w:lang w:val="uk-UA"/>
        </w:rPr>
        <w:t xml:space="preserve">далі </w:t>
      </w:r>
      <w:r w:rsidR="007A6CA9" w:rsidRPr="00586066">
        <w:rPr>
          <w:rStyle w:val="hps"/>
          <w:rFonts w:ascii="Times New Roman" w:hAnsi="Times New Roman"/>
          <w:szCs w:val="24"/>
          <w:lang w:val="uk-UA"/>
        </w:rPr>
        <w:t>–</w:t>
      </w:r>
      <w:r w:rsidR="00960788" w:rsidRPr="00586066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7A6CA9" w:rsidRPr="00586066">
        <w:rPr>
          <w:rStyle w:val="hps"/>
          <w:rFonts w:ascii="Times New Roman" w:hAnsi="Times New Roman"/>
          <w:szCs w:val="24"/>
          <w:lang w:val="uk-UA"/>
        </w:rPr>
        <w:t>«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>Послуги</w:t>
      </w:r>
      <w:r w:rsidR="007A6CA9" w:rsidRPr="00586066">
        <w:rPr>
          <w:rStyle w:val="hps"/>
          <w:rFonts w:ascii="Times New Roman" w:hAnsi="Times New Roman"/>
          <w:szCs w:val="24"/>
          <w:lang w:val="uk-UA"/>
        </w:rPr>
        <w:t>»</w:t>
      </w:r>
      <w:r w:rsidR="00A0298B" w:rsidRPr="00586066">
        <w:rPr>
          <w:rFonts w:ascii="Times New Roman" w:hAnsi="Times New Roman"/>
          <w:szCs w:val="24"/>
          <w:lang w:val="uk-UA"/>
        </w:rPr>
        <w:t xml:space="preserve">) </w:t>
      </w:r>
      <w:r w:rsidR="009B5564" w:rsidRPr="00586066">
        <w:rPr>
          <w:rFonts w:ascii="Times New Roman" w:hAnsi="Times New Roman"/>
          <w:szCs w:val="24"/>
          <w:lang w:val="uk-UA"/>
        </w:rPr>
        <w:t>передбачають</w:t>
      </w:r>
      <w:r w:rsidR="00E02211" w:rsidRPr="00586066">
        <w:rPr>
          <w:rFonts w:ascii="Times New Roman" w:hAnsi="Times New Roman"/>
          <w:szCs w:val="24"/>
          <w:lang w:val="uk-UA"/>
        </w:rPr>
        <w:t xml:space="preserve"> </w:t>
      </w:r>
      <w:r w:rsidR="00B80D7A">
        <w:rPr>
          <w:rFonts w:ascii="Times New Roman" w:hAnsi="Times New Roman"/>
          <w:szCs w:val="24"/>
          <w:lang w:val="uk-UA"/>
        </w:rPr>
        <w:t xml:space="preserve">послуги щодо </w:t>
      </w:r>
      <w:r w:rsidR="006471FA" w:rsidRPr="008A6F50">
        <w:rPr>
          <w:color w:val="000000"/>
          <w:lang w:val="uk-UA" w:eastAsia="ru-RU"/>
        </w:rPr>
        <w:t>надання Мінфіну</w:t>
      </w:r>
      <w:r w:rsidR="006471FA">
        <w:rPr>
          <w:color w:val="000000"/>
          <w:lang w:val="uk-UA" w:eastAsia="ru-RU"/>
        </w:rPr>
        <w:t xml:space="preserve"> </w:t>
      </w:r>
      <w:r w:rsidR="006471FA">
        <w:rPr>
          <w:color w:val="000000"/>
          <w:lang w:val="ru-RU" w:eastAsia="ru-RU"/>
        </w:rPr>
        <w:t>п</w:t>
      </w:r>
      <w:proofErr w:type="spellStart"/>
      <w:r w:rsidR="006471FA">
        <w:rPr>
          <w:color w:val="000000"/>
          <w:lang w:val="uk-UA" w:eastAsia="ru-RU"/>
        </w:rPr>
        <w:t>ідтримки</w:t>
      </w:r>
      <w:proofErr w:type="spellEnd"/>
      <w:r w:rsidR="006471FA">
        <w:rPr>
          <w:color w:val="000000"/>
          <w:lang w:val="uk-UA" w:eastAsia="ru-RU"/>
        </w:rPr>
        <w:t xml:space="preserve"> у </w:t>
      </w:r>
      <w:r w:rsidR="006471FA" w:rsidRPr="0046133A">
        <w:rPr>
          <w:lang w:val="uk-UA" w:eastAsia="uk-UA"/>
        </w:rPr>
        <w:t>виконанні завдань, пов’язаних з питаннями ведення бухгалтерського обліку</w:t>
      </w:r>
      <w:r w:rsidR="006471FA">
        <w:rPr>
          <w:lang w:val="uk-UA" w:eastAsia="uk-UA"/>
        </w:rPr>
        <w:t xml:space="preserve"> в рамках реалізації </w:t>
      </w:r>
      <w:proofErr w:type="spellStart"/>
      <w:r w:rsidR="006471FA" w:rsidRPr="008A6F50">
        <w:rPr>
          <w:lang w:val="uk-UA"/>
        </w:rPr>
        <w:t>Проєкту</w:t>
      </w:r>
      <w:proofErr w:type="spellEnd"/>
      <w:r w:rsidR="006471FA">
        <w:rPr>
          <w:lang w:val="uk-UA"/>
        </w:rPr>
        <w:t xml:space="preserve"> </w:t>
      </w:r>
      <w:r w:rsidR="006471FA" w:rsidRPr="008A6F50">
        <w:rPr>
          <w:lang w:val="uk-UA"/>
        </w:rPr>
        <w:t>та Програми SURGE</w:t>
      </w:r>
      <w:r w:rsidR="00E02211" w:rsidRPr="00586066">
        <w:rPr>
          <w:rFonts w:ascii="Times New Roman" w:hAnsi="Times New Roman"/>
          <w:szCs w:val="24"/>
          <w:lang w:val="uk-UA"/>
        </w:rPr>
        <w:t>.</w:t>
      </w:r>
      <w:r w:rsidR="009B5564" w:rsidRPr="00586066">
        <w:rPr>
          <w:rFonts w:ascii="Times New Roman" w:hAnsi="Times New Roman"/>
          <w:szCs w:val="24"/>
          <w:lang w:val="uk-UA"/>
        </w:rPr>
        <w:t xml:space="preserve"> </w:t>
      </w:r>
      <w:r w:rsidR="004B761D" w:rsidRPr="00586066">
        <w:rPr>
          <w:rFonts w:ascii="Times New Roman" w:hAnsi="Times New Roman"/>
          <w:szCs w:val="24"/>
          <w:lang w:val="uk-UA"/>
        </w:rPr>
        <w:t>Детальне Технічне завдання наведено нижче.</w:t>
      </w:r>
    </w:p>
    <w:p w14:paraId="55DB9D65" w14:textId="45AA23E5" w:rsidR="002252A2" w:rsidRPr="00434263" w:rsidRDefault="00992562" w:rsidP="00D86AAB">
      <w:pPr>
        <w:pStyle w:val="ad"/>
        <w:spacing w:after="120"/>
        <w:jc w:val="both"/>
        <w:rPr>
          <w:rFonts w:ascii="Times New Roman" w:hAnsi="Times New Roman"/>
          <w:b/>
          <w:bCs/>
          <w:szCs w:val="24"/>
          <w:u w:val="single"/>
          <w:lang w:val="uk-UA"/>
        </w:rPr>
      </w:pPr>
      <w:r w:rsidRPr="00586066">
        <w:rPr>
          <w:rFonts w:ascii="Times New Roman" w:hAnsi="Times New Roman"/>
          <w:szCs w:val="24"/>
          <w:lang w:val="uk-UA"/>
        </w:rPr>
        <w:t xml:space="preserve">Міністерство </w:t>
      </w:r>
      <w:r w:rsidR="006471FA">
        <w:rPr>
          <w:rFonts w:ascii="Times New Roman" w:hAnsi="Times New Roman"/>
          <w:szCs w:val="24"/>
          <w:lang w:val="uk-UA"/>
        </w:rPr>
        <w:t>фінансів</w:t>
      </w:r>
      <w:r w:rsidRPr="00586066">
        <w:rPr>
          <w:rFonts w:ascii="Times New Roman" w:hAnsi="Times New Roman"/>
          <w:szCs w:val="24"/>
          <w:lang w:val="uk-UA"/>
        </w:rPr>
        <w:t xml:space="preserve"> України </w:t>
      </w:r>
      <w:r w:rsidR="00B9707F" w:rsidRPr="00586066">
        <w:rPr>
          <w:rFonts w:ascii="Times New Roman" w:hAnsi="Times New Roman"/>
          <w:szCs w:val="24"/>
          <w:lang w:val="uk-UA"/>
        </w:rPr>
        <w:t>запрошує</w:t>
      </w:r>
      <w:r w:rsidR="00432B0E" w:rsidRPr="00586066">
        <w:rPr>
          <w:rStyle w:val="hps"/>
          <w:rFonts w:ascii="Times New Roman" w:hAnsi="Times New Roman"/>
          <w:szCs w:val="24"/>
          <w:lang w:val="uk-UA"/>
        </w:rPr>
        <w:t xml:space="preserve"> правомочн</w:t>
      </w:r>
      <w:r w:rsidR="004B761D" w:rsidRPr="00586066">
        <w:rPr>
          <w:rStyle w:val="hps"/>
          <w:rFonts w:ascii="Times New Roman" w:hAnsi="Times New Roman"/>
          <w:szCs w:val="24"/>
          <w:lang w:val="uk-UA"/>
        </w:rPr>
        <w:t>их</w:t>
      </w:r>
      <w:r w:rsidR="00432B0E" w:rsidRPr="00586066">
        <w:rPr>
          <w:rStyle w:val="hps"/>
          <w:rFonts w:ascii="Times New Roman" w:hAnsi="Times New Roman"/>
          <w:szCs w:val="24"/>
          <w:lang w:val="uk-UA"/>
        </w:rPr>
        <w:t xml:space="preserve"> консульта</w:t>
      </w:r>
      <w:r w:rsidR="004B761D" w:rsidRPr="00586066">
        <w:rPr>
          <w:rStyle w:val="hps"/>
          <w:rFonts w:ascii="Times New Roman" w:hAnsi="Times New Roman"/>
          <w:szCs w:val="24"/>
          <w:lang w:val="uk-UA"/>
        </w:rPr>
        <w:t>нтів</w:t>
      </w:r>
      <w:r w:rsidR="00A0298B" w:rsidRPr="00586066">
        <w:rPr>
          <w:rFonts w:ascii="Times New Roman" w:hAnsi="Times New Roman"/>
          <w:szCs w:val="24"/>
          <w:lang w:val="uk-UA"/>
        </w:rPr>
        <w:t xml:space="preserve"> 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>(</w:t>
      </w:r>
      <w:r w:rsidR="00CC1E0E" w:rsidRPr="00586066">
        <w:rPr>
          <w:rStyle w:val="hps"/>
          <w:rFonts w:ascii="Times New Roman" w:hAnsi="Times New Roman"/>
          <w:szCs w:val="24"/>
          <w:lang w:val="uk-UA"/>
        </w:rPr>
        <w:t xml:space="preserve">надалі </w:t>
      </w:r>
      <w:r w:rsidR="00B9707F" w:rsidRPr="00586066">
        <w:rPr>
          <w:rStyle w:val="hps"/>
          <w:rFonts w:ascii="Times New Roman" w:hAnsi="Times New Roman"/>
          <w:szCs w:val="24"/>
          <w:lang w:val="uk-UA"/>
        </w:rPr>
        <w:t>–</w:t>
      </w:r>
      <w:r w:rsidR="00CC1E0E" w:rsidRPr="00586066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B9707F" w:rsidRPr="00586066">
        <w:rPr>
          <w:rStyle w:val="hps"/>
          <w:rFonts w:ascii="Times New Roman" w:hAnsi="Times New Roman"/>
          <w:szCs w:val="24"/>
          <w:lang w:val="uk-UA"/>
        </w:rPr>
        <w:t>«</w:t>
      </w:r>
      <w:r w:rsidR="005C1655" w:rsidRPr="00586066">
        <w:rPr>
          <w:rStyle w:val="hps"/>
          <w:rFonts w:ascii="Times New Roman" w:hAnsi="Times New Roman"/>
          <w:szCs w:val="24"/>
          <w:lang w:val="uk-UA"/>
        </w:rPr>
        <w:t>Консультанти</w:t>
      </w:r>
      <w:r w:rsidR="00B9707F" w:rsidRPr="00586066">
        <w:rPr>
          <w:rStyle w:val="hps"/>
          <w:rFonts w:ascii="Times New Roman" w:hAnsi="Times New Roman"/>
          <w:szCs w:val="24"/>
          <w:lang w:val="uk-UA"/>
        </w:rPr>
        <w:t>»</w:t>
      </w:r>
      <w:r w:rsidR="00A0298B" w:rsidRPr="00586066">
        <w:rPr>
          <w:rFonts w:ascii="Times New Roman" w:hAnsi="Times New Roman"/>
          <w:szCs w:val="24"/>
          <w:lang w:val="uk-UA"/>
        </w:rPr>
        <w:t xml:space="preserve">), </w:t>
      </w:r>
      <w:r w:rsidR="00485342" w:rsidRPr="00586066">
        <w:rPr>
          <w:rFonts w:ascii="Times New Roman" w:hAnsi="Times New Roman"/>
          <w:szCs w:val="24"/>
          <w:lang w:val="uk-UA"/>
        </w:rPr>
        <w:t>висловити</w:t>
      </w:r>
      <w:r w:rsidR="00432B0E" w:rsidRPr="00586066">
        <w:rPr>
          <w:rFonts w:ascii="Times New Roman" w:hAnsi="Times New Roman"/>
          <w:szCs w:val="24"/>
          <w:lang w:val="uk-UA"/>
        </w:rPr>
        <w:t xml:space="preserve"> 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>свою за</w:t>
      </w:r>
      <w:r w:rsidR="00432B0E" w:rsidRPr="00586066">
        <w:rPr>
          <w:rStyle w:val="hps"/>
          <w:rFonts w:ascii="Times New Roman" w:hAnsi="Times New Roman"/>
          <w:szCs w:val="24"/>
          <w:lang w:val="uk-UA"/>
        </w:rPr>
        <w:t>цікавленість у наданні</w:t>
      </w:r>
      <w:r w:rsidR="00A0298B" w:rsidRPr="00586066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B9707F" w:rsidRPr="00586066">
        <w:rPr>
          <w:rStyle w:val="hps"/>
          <w:rFonts w:ascii="Times New Roman" w:hAnsi="Times New Roman"/>
          <w:szCs w:val="24"/>
          <w:lang w:val="uk-UA"/>
        </w:rPr>
        <w:t xml:space="preserve">зазначених </w:t>
      </w:r>
      <w:r w:rsidR="001206E5" w:rsidRPr="00586066">
        <w:rPr>
          <w:rStyle w:val="hps"/>
          <w:rFonts w:ascii="Times New Roman" w:hAnsi="Times New Roman"/>
          <w:szCs w:val="24"/>
          <w:lang w:val="uk-UA"/>
        </w:rPr>
        <w:t>Послуг</w:t>
      </w:r>
      <w:r w:rsidR="00A0298B" w:rsidRPr="00586066">
        <w:rPr>
          <w:rFonts w:ascii="Times New Roman" w:hAnsi="Times New Roman"/>
          <w:szCs w:val="24"/>
          <w:lang w:val="uk-UA"/>
        </w:rPr>
        <w:t xml:space="preserve">. </w:t>
      </w:r>
      <w:r w:rsidR="00432B0E" w:rsidRPr="00434263">
        <w:rPr>
          <w:rFonts w:ascii="Times New Roman" w:hAnsi="Times New Roman"/>
          <w:b/>
          <w:bCs/>
          <w:szCs w:val="24"/>
          <w:u w:val="single"/>
          <w:lang w:val="uk-UA"/>
        </w:rPr>
        <w:t>Зацікавлені Консультанти мають надати інформацію, що підтверджує наявність у них кваліфікації та досвіду</w:t>
      </w:r>
      <w:r w:rsidR="00B9707F" w:rsidRPr="00434263">
        <w:rPr>
          <w:rFonts w:ascii="Times New Roman" w:hAnsi="Times New Roman"/>
          <w:b/>
          <w:bCs/>
          <w:szCs w:val="24"/>
          <w:u w:val="single"/>
          <w:lang w:val="uk-UA"/>
        </w:rPr>
        <w:t>, необхідних для виконання Послуг</w:t>
      </w:r>
      <w:r w:rsidR="002F31F9" w:rsidRPr="00434263">
        <w:rPr>
          <w:rFonts w:ascii="Times New Roman" w:hAnsi="Times New Roman"/>
          <w:b/>
          <w:bCs/>
          <w:szCs w:val="24"/>
          <w:u w:val="single"/>
          <w:lang w:val="uk-UA"/>
        </w:rPr>
        <w:t>, а також заповнити форму для визначення відповідності кваліфікаційним критеріям, що наведена нижче.</w:t>
      </w:r>
    </w:p>
    <w:p w14:paraId="65321F87" w14:textId="77777777" w:rsidR="00432B0E" w:rsidRDefault="00B9707F" w:rsidP="00130FA4">
      <w:pPr>
        <w:pStyle w:val="ad"/>
        <w:jc w:val="both"/>
        <w:rPr>
          <w:rFonts w:ascii="Times New Roman" w:hAnsi="Times New Roman"/>
          <w:szCs w:val="24"/>
          <w:lang w:val="uk-UA"/>
        </w:rPr>
      </w:pPr>
      <w:r w:rsidRPr="00586066">
        <w:rPr>
          <w:rFonts w:ascii="Times New Roman" w:hAnsi="Times New Roman"/>
          <w:szCs w:val="24"/>
          <w:lang w:val="uk-UA"/>
        </w:rPr>
        <w:t>В</w:t>
      </w:r>
      <w:r w:rsidR="004B761D" w:rsidRPr="00586066">
        <w:rPr>
          <w:rFonts w:ascii="Times New Roman" w:hAnsi="Times New Roman"/>
          <w:szCs w:val="24"/>
          <w:lang w:val="uk-UA"/>
        </w:rPr>
        <w:t>ідбір найбільш кваліфікованого та досвідченого консультанта для виконання завдання</w:t>
      </w:r>
      <w:r w:rsidR="00E07723" w:rsidRPr="00586066">
        <w:rPr>
          <w:rFonts w:ascii="Times New Roman" w:hAnsi="Times New Roman"/>
          <w:szCs w:val="24"/>
          <w:lang w:val="uk-UA"/>
        </w:rPr>
        <w:t xml:space="preserve"> </w:t>
      </w:r>
      <w:r w:rsidRPr="00586066">
        <w:rPr>
          <w:rFonts w:ascii="Times New Roman" w:hAnsi="Times New Roman"/>
          <w:szCs w:val="24"/>
          <w:lang w:val="uk-UA"/>
        </w:rPr>
        <w:t>здійснюватиметься на основі наступних критеріїв</w:t>
      </w:r>
      <w:r w:rsidR="00432B0E" w:rsidRPr="00586066">
        <w:rPr>
          <w:rFonts w:ascii="Times New Roman" w:hAnsi="Times New Roman"/>
          <w:szCs w:val="24"/>
          <w:lang w:val="uk-UA"/>
        </w:rPr>
        <w:t>:</w:t>
      </w:r>
    </w:p>
    <w:p w14:paraId="0B2F43D5" w14:textId="720B19DC" w:rsidR="005001F2" w:rsidRPr="000C60D0" w:rsidRDefault="005001F2" w:rsidP="005001F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ind w:left="714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Основна</w:t>
      </w:r>
      <w:r w:rsidRPr="000C60D0">
        <w:rPr>
          <w:rFonts w:ascii="Times New Roman" w:hAnsi="Times New Roman"/>
          <w:i/>
          <w:sz w:val="24"/>
          <w:szCs w:val="24"/>
          <w:lang w:val="uk-UA"/>
        </w:rPr>
        <w:t xml:space="preserve"> кваліфікація:</w:t>
      </w:r>
    </w:p>
    <w:p w14:paraId="5FA49A0B" w14:textId="4A38E0F0" w:rsidR="006471FA" w:rsidRPr="006471FA" w:rsidRDefault="006471FA" w:rsidP="006471F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471FA">
        <w:rPr>
          <w:rFonts w:ascii="Times New Roman" w:hAnsi="Times New Roman" w:hint="eastAsia"/>
          <w:sz w:val="24"/>
          <w:szCs w:val="24"/>
          <w:lang w:val="uk-UA"/>
        </w:rPr>
        <w:t>вища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освіта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сфері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економіки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фінансів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бухгалтерського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обліку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менеджменту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або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суміжних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дисциплін</w:t>
      </w:r>
      <w:r w:rsidRPr="006471FA">
        <w:rPr>
          <w:rFonts w:ascii="Times New Roman" w:hAnsi="Times New Roman"/>
          <w:sz w:val="24"/>
          <w:szCs w:val="24"/>
          <w:lang w:val="uk-UA"/>
        </w:rPr>
        <w:t>;</w:t>
      </w:r>
    </w:p>
    <w:p w14:paraId="48B67E46" w14:textId="77777777" w:rsidR="006471FA" w:rsidRPr="006471FA" w:rsidRDefault="006471FA" w:rsidP="006471F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471FA">
        <w:rPr>
          <w:rFonts w:ascii="Times New Roman" w:hAnsi="Times New Roman" w:hint="eastAsia"/>
          <w:sz w:val="24"/>
          <w:szCs w:val="24"/>
          <w:lang w:val="uk-UA"/>
        </w:rPr>
        <w:t>не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менше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7-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ми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років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досвіду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ведення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бухгалтерського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обліку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підприємств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установ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чи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організацій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різної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форми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власності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системи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оподаткування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які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обслуговуються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ДКСУ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1C171AF3" w14:textId="77777777" w:rsidR="006471FA" w:rsidRPr="006471FA" w:rsidRDefault="006471FA" w:rsidP="006471F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471FA">
        <w:rPr>
          <w:rFonts w:ascii="Times New Roman" w:hAnsi="Times New Roman" w:hint="eastAsia"/>
          <w:sz w:val="24"/>
          <w:szCs w:val="24"/>
          <w:lang w:val="uk-UA"/>
        </w:rPr>
        <w:t>не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менше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5-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ти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років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досвіду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з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підготовки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бюджетних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фінансових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звітів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відповідно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до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вимог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законодавства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3D7195BF" w14:textId="77777777" w:rsidR="006471FA" w:rsidRPr="006471FA" w:rsidRDefault="006471FA" w:rsidP="006471F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471FA">
        <w:rPr>
          <w:rFonts w:ascii="Times New Roman" w:hAnsi="Times New Roman" w:hint="eastAsia"/>
          <w:sz w:val="24"/>
          <w:szCs w:val="24"/>
          <w:lang w:val="uk-UA"/>
        </w:rPr>
        <w:t>навички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на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комп’ютері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(Windows,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програми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MS Office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MS Excel);</w:t>
      </w:r>
    </w:p>
    <w:p w14:paraId="498AA670" w14:textId="77777777" w:rsidR="006471FA" w:rsidRPr="006471FA" w:rsidRDefault="006471FA" w:rsidP="006471F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471FA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з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програмним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забезпеченням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щодо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ведення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бухгалтерського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обліку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бюджетних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установ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671FFFA9" w14:textId="77777777" w:rsidR="006471FA" w:rsidRPr="006471FA" w:rsidRDefault="006471FA" w:rsidP="006471F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471FA">
        <w:rPr>
          <w:rFonts w:ascii="Times New Roman" w:hAnsi="Times New Roman" w:hint="eastAsia"/>
          <w:sz w:val="24"/>
          <w:szCs w:val="24"/>
          <w:lang w:val="uk-UA"/>
        </w:rPr>
        <w:t>вільне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українською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мовою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робочий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рівень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англійською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мовою</w:t>
      </w:r>
      <w:r w:rsidRPr="006471FA">
        <w:rPr>
          <w:rFonts w:ascii="Times New Roman" w:hAnsi="Times New Roman"/>
          <w:sz w:val="24"/>
          <w:szCs w:val="24"/>
          <w:lang w:val="uk-UA"/>
        </w:rPr>
        <w:t>.</w:t>
      </w:r>
    </w:p>
    <w:p w14:paraId="50D0097E" w14:textId="77777777" w:rsidR="00586066" w:rsidRPr="000C60D0" w:rsidRDefault="00586066" w:rsidP="000C60D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ind w:left="71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C60D0">
        <w:rPr>
          <w:rFonts w:ascii="Times New Roman" w:hAnsi="Times New Roman"/>
          <w:i/>
          <w:sz w:val="24"/>
          <w:szCs w:val="24"/>
          <w:lang w:val="uk-UA"/>
        </w:rPr>
        <w:t>Бажана кваліфікація:</w:t>
      </w:r>
    </w:p>
    <w:p w14:paraId="3F8F1474" w14:textId="77777777" w:rsidR="006471FA" w:rsidRDefault="006471FA" w:rsidP="006471F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471FA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з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державними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органами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влади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рамках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реалізації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бюджетних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програм</w:t>
      </w:r>
      <w:r w:rsidRPr="006471FA">
        <w:rPr>
          <w:rFonts w:ascii="Times New Roman" w:hAnsi="Times New Roman"/>
          <w:sz w:val="24"/>
          <w:szCs w:val="24"/>
          <w:lang w:val="uk-UA"/>
        </w:rPr>
        <w:t>.</w:t>
      </w:r>
    </w:p>
    <w:p w14:paraId="61A8B353" w14:textId="0FD027AF" w:rsidR="006471FA" w:rsidRPr="006471FA" w:rsidRDefault="006471FA" w:rsidP="006471F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60" w:after="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471FA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фахівцем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з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фінансового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менеджменту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або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бухгалтером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у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проектах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що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фінансуються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Світовим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банком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або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міжнародними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фінансовими</w:t>
      </w:r>
      <w:r w:rsidRPr="00647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71FA">
        <w:rPr>
          <w:rFonts w:ascii="Times New Roman" w:hAnsi="Times New Roman" w:hint="eastAsia"/>
          <w:sz w:val="24"/>
          <w:szCs w:val="24"/>
          <w:lang w:val="uk-UA"/>
        </w:rPr>
        <w:t>організаціями</w:t>
      </w:r>
      <w:r w:rsidRPr="006471FA">
        <w:rPr>
          <w:rFonts w:ascii="Times New Roman" w:hAnsi="Times New Roman"/>
          <w:sz w:val="24"/>
          <w:szCs w:val="24"/>
          <w:lang w:val="uk-UA"/>
        </w:rPr>
        <w:t>.</w:t>
      </w:r>
    </w:p>
    <w:p w14:paraId="37FF522C" w14:textId="3725E85E" w:rsidR="00473F68" w:rsidRPr="0043320A" w:rsidRDefault="00775882" w:rsidP="00BA37F2">
      <w:pPr>
        <w:pStyle w:val="Default"/>
        <w:spacing w:after="120"/>
        <w:jc w:val="both"/>
        <w:rPr>
          <w:rStyle w:val="hps"/>
        </w:rPr>
      </w:pPr>
      <w:r w:rsidRPr="00586066">
        <w:t xml:space="preserve">Звертаємо увагу зацікавлених Консультантів на Розділ ІІІ пункти 3.14, 3.16 та 3.17 Посібника Світового банку </w:t>
      </w:r>
      <w:r w:rsidR="009F79EA" w:rsidRPr="00586066">
        <w:t xml:space="preserve">«Правила </w:t>
      </w:r>
      <w:proofErr w:type="spellStart"/>
      <w:r w:rsidR="009F79EA" w:rsidRPr="00586066">
        <w:t>закупівель</w:t>
      </w:r>
      <w:proofErr w:type="spellEnd"/>
      <w:r w:rsidR="009F79EA" w:rsidRPr="00586066">
        <w:t xml:space="preserve"> Світового банку для позичальників ФІП», </w:t>
      </w:r>
      <w:r w:rsidR="00F4110F" w:rsidRPr="00586066">
        <w:t xml:space="preserve">опубліковані у </w:t>
      </w:r>
      <w:r w:rsidR="00F4110F" w:rsidRPr="00586066">
        <w:lastRenderedPageBreak/>
        <w:t>л</w:t>
      </w:r>
      <w:r w:rsidR="006471FA">
        <w:t>ютому 2025</w:t>
      </w:r>
      <w:r w:rsidR="00F4110F" w:rsidRPr="00586066">
        <w:t xml:space="preserve"> року</w:t>
      </w:r>
      <w:r w:rsidRPr="00586066">
        <w:t xml:space="preserve"> (далі – «Правила </w:t>
      </w:r>
      <w:proofErr w:type="spellStart"/>
      <w:r w:rsidRPr="00586066">
        <w:t>закупівель</w:t>
      </w:r>
      <w:proofErr w:type="spellEnd"/>
      <w:r w:rsidRPr="00586066">
        <w:t>»), який містить політику Світового Банку стосовно конфлікту інтересів</w:t>
      </w:r>
      <w:r w:rsidR="00473F68" w:rsidRPr="00586066">
        <w:rPr>
          <w:rStyle w:val="hps"/>
        </w:rPr>
        <w:t>.</w:t>
      </w:r>
    </w:p>
    <w:p w14:paraId="1940CFBF" w14:textId="4C1CCA23" w:rsidR="007A49C4" w:rsidRPr="00586066" w:rsidRDefault="00473F68" w:rsidP="007A49C4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586066">
        <w:rPr>
          <w:rFonts w:ascii="Times New Roman" w:hAnsi="Times New Roman"/>
          <w:sz w:val="24"/>
          <w:szCs w:val="24"/>
          <w:lang w:val="uk-UA"/>
        </w:rPr>
        <w:t xml:space="preserve">Консультанта 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буде </w:t>
      </w:r>
      <w:r w:rsidR="00580004" w:rsidRPr="00586066">
        <w:rPr>
          <w:rStyle w:val="hps"/>
          <w:rFonts w:ascii="Times New Roman" w:hAnsi="Times New Roman"/>
          <w:sz w:val="24"/>
          <w:szCs w:val="24"/>
          <w:lang w:val="uk-UA"/>
        </w:rPr>
        <w:t>обрано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B60C85" w:rsidRPr="00586066">
        <w:rPr>
          <w:rStyle w:val="hps"/>
          <w:rFonts w:ascii="Times New Roman" w:hAnsi="Times New Roman"/>
          <w:sz w:val="24"/>
          <w:szCs w:val="24"/>
          <w:lang w:val="uk-UA"/>
        </w:rPr>
        <w:t>за допомогою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методу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4DC0" w:rsidRPr="00586066">
        <w:rPr>
          <w:rFonts w:ascii="Times New Roman" w:hAnsi="Times New Roman"/>
          <w:sz w:val="24"/>
          <w:szCs w:val="24"/>
          <w:lang w:val="uk-UA"/>
        </w:rPr>
        <w:t xml:space="preserve">відбору </w:t>
      </w:r>
      <w:r w:rsidR="00F4110F" w:rsidRPr="00586066">
        <w:rPr>
          <w:rFonts w:ascii="Times New Roman" w:hAnsi="Times New Roman"/>
          <w:sz w:val="24"/>
          <w:szCs w:val="24"/>
          <w:lang w:val="uk-UA"/>
        </w:rPr>
        <w:t xml:space="preserve">індивідуальних консультантів </w:t>
      </w:r>
      <w:r w:rsidR="00580004" w:rsidRPr="00586066">
        <w:rPr>
          <w:rFonts w:ascii="Times New Roman" w:hAnsi="Times New Roman"/>
          <w:sz w:val="24"/>
          <w:szCs w:val="24"/>
          <w:lang w:val="uk-UA"/>
        </w:rPr>
        <w:t>(</w:t>
      </w:r>
      <w:r w:rsidR="00F4110F" w:rsidRPr="00586066">
        <w:rPr>
          <w:rFonts w:ascii="Times New Roman" w:hAnsi="Times New Roman"/>
          <w:sz w:val="24"/>
          <w:szCs w:val="24"/>
          <w:lang w:val="uk-UA"/>
        </w:rPr>
        <w:t>ІК</w:t>
      </w:r>
      <w:r w:rsidR="00D03204" w:rsidRPr="00586066">
        <w:rPr>
          <w:rFonts w:ascii="Times New Roman" w:hAnsi="Times New Roman"/>
          <w:sz w:val="24"/>
          <w:szCs w:val="24"/>
          <w:lang w:val="uk-UA"/>
        </w:rPr>
        <w:t>)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D03204" w:rsidRPr="00586066">
        <w:rPr>
          <w:rFonts w:ascii="Times New Roman" w:hAnsi="Times New Roman"/>
          <w:sz w:val="24"/>
          <w:szCs w:val="24"/>
          <w:lang w:val="uk-UA"/>
        </w:rPr>
        <w:t>детально описаний</w:t>
      </w:r>
      <w:r w:rsidR="00D95B1B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B1B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у Правилах </w:t>
      </w:r>
      <w:proofErr w:type="spellStart"/>
      <w:r w:rsidR="00D95B1B" w:rsidRPr="00586066">
        <w:rPr>
          <w:rStyle w:val="hps"/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="00D95B1B" w:rsidRPr="00586066">
        <w:rPr>
          <w:rStyle w:val="hps"/>
          <w:rFonts w:ascii="Times New Roman" w:hAnsi="Times New Roman"/>
          <w:sz w:val="24"/>
          <w:szCs w:val="24"/>
          <w:lang w:val="uk-UA"/>
        </w:rPr>
        <w:t>.</w:t>
      </w:r>
      <w:r w:rsidR="007A49C4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З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Консультантом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буде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підписано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договір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в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якому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він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виступатиме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у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якості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фізичної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особи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-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підприємця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з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поденною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ф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ормою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оплати</w:t>
      </w:r>
      <w:r w:rsidR="007A49C4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(</w:t>
      </w:r>
      <w:r w:rsidR="007A49C4">
        <w:rPr>
          <w:rFonts w:ascii="Times New Roman" w:hAnsi="Times New Roman"/>
          <w:color w:val="000000"/>
          <w:sz w:val="24"/>
          <w:szCs w:val="24"/>
          <w:lang w:eastAsia="uk-UA" w:bidi="uk-UA"/>
        </w:rPr>
        <w:t>time</w:t>
      </w:r>
      <w:r w:rsidR="007A49C4" w:rsidRPr="007A49C4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-</w:t>
      </w:r>
      <w:r w:rsidR="007A49C4">
        <w:rPr>
          <w:rFonts w:ascii="Times New Roman" w:hAnsi="Times New Roman"/>
          <w:color w:val="000000"/>
          <w:sz w:val="24"/>
          <w:szCs w:val="24"/>
          <w:lang w:eastAsia="uk-UA" w:bidi="uk-UA"/>
        </w:rPr>
        <w:t>based</w:t>
      </w:r>
      <w:r w:rsidR="007A49C4" w:rsidRPr="007A49C4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догов</w:t>
      </w:r>
      <w:r w:rsidR="007A49C4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ір)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за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ставкою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погодженою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при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підписанні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7A49C4" w:rsidRPr="00143351">
        <w:rPr>
          <w:rFonts w:ascii="Times New Roman" w:hAnsi="Times New Roman" w:hint="eastAsia"/>
          <w:color w:val="000000"/>
          <w:sz w:val="24"/>
          <w:szCs w:val="24"/>
          <w:lang w:val="uk-UA" w:eastAsia="uk-UA" w:bidi="uk-UA"/>
        </w:rPr>
        <w:t>договору</w:t>
      </w:r>
      <w:r w:rsidR="007A49C4" w:rsidRPr="00143351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.</w:t>
      </w:r>
    </w:p>
    <w:p w14:paraId="77D60CE6" w14:textId="51ADEDB1" w:rsidR="00473F68" w:rsidRPr="00586066" w:rsidRDefault="00473F68" w:rsidP="00730B6D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Додаткову інформацію можна отримати за </w:t>
      </w:r>
      <w:r w:rsidR="003E6CBF">
        <w:rPr>
          <w:rStyle w:val="hps"/>
          <w:rFonts w:ascii="Times New Roman" w:hAnsi="Times New Roman"/>
          <w:sz w:val="24"/>
          <w:szCs w:val="24"/>
          <w:lang w:val="uk-UA"/>
        </w:rPr>
        <w:t xml:space="preserve">електронною </w:t>
      </w:r>
      <w:proofErr w:type="spellStart"/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86066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580004" w:rsidRPr="00586066">
        <w:rPr>
          <w:rFonts w:ascii="Times New Roman" w:hAnsi="Times New Roman"/>
          <w:sz w:val="24"/>
          <w:szCs w:val="24"/>
          <w:lang w:val="uk-UA"/>
        </w:rPr>
        <w:t>вказана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нижче, з</w:t>
      </w:r>
      <w:r w:rsidR="00B9707F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10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:00 до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B1B" w:rsidRPr="00586066">
        <w:rPr>
          <w:rStyle w:val="hps"/>
          <w:rFonts w:ascii="Times New Roman" w:hAnsi="Times New Roman"/>
          <w:sz w:val="24"/>
          <w:szCs w:val="24"/>
          <w:lang w:val="uk-UA"/>
        </w:rPr>
        <w:t>17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:00</w:t>
      </w:r>
      <w:r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2B36" w:rsidRPr="00586066">
        <w:rPr>
          <w:rStyle w:val="hps"/>
          <w:rFonts w:ascii="Times New Roman" w:hAnsi="Times New Roman"/>
          <w:sz w:val="24"/>
          <w:szCs w:val="24"/>
          <w:lang w:val="uk-UA"/>
        </w:rPr>
        <w:t>години за місцевим часом.</w:t>
      </w:r>
    </w:p>
    <w:p w14:paraId="69B9DE05" w14:textId="59DAEA96" w:rsidR="00473F68" w:rsidRPr="00586066" w:rsidRDefault="00485342" w:rsidP="00730B6D">
      <w:pPr>
        <w:suppressAutoHyphens/>
        <w:spacing w:after="120"/>
        <w:jc w:val="both"/>
        <w:rPr>
          <w:rStyle w:val="hps"/>
          <w:rFonts w:ascii="Times New Roman" w:hAnsi="Times New Roman"/>
          <w:b/>
          <w:sz w:val="24"/>
          <w:szCs w:val="24"/>
          <w:lang w:val="uk-UA"/>
        </w:rPr>
      </w:pP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Висло</w:t>
      </w:r>
      <w:r w:rsidR="00E74DC0" w:rsidRPr="00586066">
        <w:rPr>
          <w:rStyle w:val="hps"/>
          <w:rFonts w:ascii="Times New Roman" w:hAnsi="Times New Roman"/>
          <w:sz w:val="24"/>
          <w:szCs w:val="24"/>
          <w:lang w:val="uk-UA"/>
        </w:rPr>
        <w:t>влення зацікавленості</w:t>
      </w:r>
      <w:r w:rsidR="003E6CBF">
        <w:rPr>
          <w:rStyle w:val="hps"/>
          <w:rFonts w:ascii="Times New Roman" w:hAnsi="Times New Roman"/>
          <w:sz w:val="24"/>
          <w:szCs w:val="24"/>
          <w:lang w:val="uk-UA"/>
        </w:rPr>
        <w:t xml:space="preserve"> (резюме)</w:t>
      </w:r>
      <w:r w:rsidR="00473F68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E74DC0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мають бути доставлені </w:t>
      </w:r>
      <w:r w:rsidR="00473F68" w:rsidRPr="00586066">
        <w:rPr>
          <w:rStyle w:val="hps"/>
          <w:rFonts w:ascii="Times New Roman" w:hAnsi="Times New Roman"/>
          <w:sz w:val="24"/>
          <w:szCs w:val="24"/>
          <w:lang w:val="uk-UA"/>
        </w:rPr>
        <w:t>у письмовій формі</w:t>
      </w:r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10F" w:rsidRPr="00586066">
        <w:rPr>
          <w:rFonts w:ascii="Times New Roman" w:hAnsi="Times New Roman"/>
          <w:b/>
          <w:sz w:val="24"/>
          <w:szCs w:val="24"/>
          <w:lang w:val="uk-UA"/>
        </w:rPr>
        <w:t>українською</w:t>
      </w:r>
      <w:r w:rsidR="00F4110F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4096" w:rsidRPr="00586066">
        <w:rPr>
          <w:rFonts w:ascii="Times New Roman" w:hAnsi="Times New Roman"/>
          <w:sz w:val="24"/>
          <w:szCs w:val="24"/>
          <w:lang w:val="uk-UA"/>
        </w:rPr>
        <w:t xml:space="preserve">мовою </w:t>
      </w:r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за зазначеною нижче </w:t>
      </w:r>
      <w:proofErr w:type="spellStart"/>
      <w:r w:rsidR="00473F68" w:rsidRPr="0058606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 е</w:t>
      </w:r>
      <w:r w:rsidR="00473F68" w:rsidRPr="00586066">
        <w:rPr>
          <w:rStyle w:val="hps"/>
          <w:rFonts w:ascii="Times New Roman" w:hAnsi="Times New Roman"/>
          <w:sz w:val="24"/>
          <w:szCs w:val="24"/>
          <w:lang w:val="uk-UA"/>
        </w:rPr>
        <w:t>лектронно</w:t>
      </w:r>
      <w:r w:rsidR="00586066" w:rsidRPr="00586066">
        <w:rPr>
          <w:rStyle w:val="hps"/>
          <w:rFonts w:ascii="Times New Roman" w:hAnsi="Times New Roman"/>
          <w:sz w:val="24"/>
          <w:szCs w:val="24"/>
          <w:lang w:val="uk-UA"/>
        </w:rPr>
        <w:t>ї</w:t>
      </w:r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586066">
        <w:rPr>
          <w:rStyle w:val="hps"/>
          <w:rFonts w:ascii="Times New Roman" w:hAnsi="Times New Roman"/>
          <w:sz w:val="24"/>
          <w:szCs w:val="24"/>
          <w:lang w:val="uk-UA"/>
        </w:rPr>
        <w:t>пошт</w:t>
      </w:r>
      <w:r w:rsidR="00586066" w:rsidRPr="00586066">
        <w:rPr>
          <w:rStyle w:val="hps"/>
          <w:rFonts w:ascii="Times New Roman" w:hAnsi="Times New Roman"/>
          <w:sz w:val="24"/>
          <w:szCs w:val="24"/>
          <w:lang w:val="uk-UA"/>
        </w:rPr>
        <w:t>и</w:t>
      </w:r>
      <w:r w:rsidR="00473F68" w:rsidRPr="005860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9F79EA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1</w:t>
      </w:r>
      <w:r w:rsidR="000E3C8B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7</w:t>
      </w:r>
      <w:r w:rsidR="009F79EA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:00 за київським часом </w:t>
      </w:r>
      <w:r w:rsidR="003E6CBF">
        <w:rPr>
          <w:rStyle w:val="hps"/>
          <w:rFonts w:ascii="Times New Roman" w:hAnsi="Times New Roman"/>
          <w:b/>
          <w:sz w:val="24"/>
          <w:szCs w:val="24"/>
        </w:rPr>
        <w:t>20</w:t>
      </w:r>
      <w:r w:rsidR="00A86FEC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E6CBF">
        <w:rPr>
          <w:rStyle w:val="hps"/>
          <w:rFonts w:ascii="Times New Roman" w:hAnsi="Times New Roman"/>
          <w:b/>
          <w:sz w:val="24"/>
          <w:szCs w:val="24"/>
          <w:lang w:val="ru-RU"/>
        </w:rPr>
        <w:t>червня</w:t>
      </w:r>
      <w:r w:rsidR="003F44CA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202</w:t>
      </w:r>
      <w:r w:rsidR="00440C10">
        <w:rPr>
          <w:rStyle w:val="hps"/>
          <w:rFonts w:ascii="Times New Roman" w:hAnsi="Times New Roman"/>
          <w:b/>
          <w:sz w:val="24"/>
          <w:szCs w:val="24"/>
          <w:lang w:val="uk-UA"/>
        </w:rPr>
        <w:t>5</w:t>
      </w:r>
      <w:r w:rsidR="003E6CBF">
        <w:rPr>
          <w:rStyle w:val="hps"/>
          <w:rFonts w:ascii="Times New Roman" w:hAnsi="Times New Roman"/>
          <w:b/>
          <w:sz w:val="24"/>
          <w:szCs w:val="24"/>
          <w:lang w:val="uk-UA"/>
        </w:rPr>
        <w:t> </w:t>
      </w:r>
      <w:r w:rsidR="00E5321A">
        <w:rPr>
          <w:rStyle w:val="hps"/>
          <w:rFonts w:ascii="Times New Roman" w:hAnsi="Times New Roman"/>
          <w:b/>
          <w:sz w:val="24"/>
          <w:szCs w:val="24"/>
          <w:lang w:val="uk-UA"/>
        </w:rPr>
        <w:t>року</w:t>
      </w:r>
      <w:r w:rsidR="00006ECF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. </w:t>
      </w:r>
      <w:r w:rsidRPr="00586066">
        <w:rPr>
          <w:rStyle w:val="hps"/>
          <w:rFonts w:ascii="Times New Roman" w:hAnsi="Times New Roman"/>
          <w:sz w:val="24"/>
          <w:szCs w:val="24"/>
          <w:lang w:val="uk-UA"/>
        </w:rPr>
        <w:t>Висловлення</w:t>
      </w:r>
      <w:r w:rsidR="00A33157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006ECF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зацікавленості </w:t>
      </w:r>
      <w:r w:rsidR="00A33157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необхідно подавати </w:t>
      </w:r>
      <w:r w:rsidR="00526109" w:rsidRPr="00586066">
        <w:rPr>
          <w:rStyle w:val="hps"/>
          <w:rFonts w:ascii="Times New Roman" w:hAnsi="Times New Roman"/>
          <w:sz w:val="24"/>
          <w:szCs w:val="24"/>
          <w:lang w:val="uk-UA"/>
        </w:rPr>
        <w:t>і</w:t>
      </w:r>
      <w:r w:rsidR="00A33157" w:rsidRPr="00586066">
        <w:rPr>
          <w:rStyle w:val="hps"/>
          <w:rFonts w:ascii="Times New Roman" w:hAnsi="Times New Roman"/>
          <w:sz w:val="24"/>
          <w:szCs w:val="24"/>
          <w:lang w:val="uk-UA"/>
        </w:rPr>
        <w:t>з зазначенням наступної теми</w:t>
      </w:r>
      <w:r w:rsidR="00006ECF" w:rsidRPr="00586066">
        <w:rPr>
          <w:rStyle w:val="hps"/>
          <w:rFonts w:ascii="Times New Roman" w:hAnsi="Times New Roman"/>
          <w:sz w:val="24"/>
          <w:szCs w:val="24"/>
          <w:lang w:val="uk-UA"/>
        </w:rPr>
        <w:t xml:space="preserve">: </w:t>
      </w:r>
      <w:r w:rsidR="006128BD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«</w:t>
      </w:r>
      <w:r w:rsidR="003E6CBF" w:rsidRPr="006471FA">
        <w:rPr>
          <w:rFonts w:ascii="Times New Roman" w:hAnsi="Times New Roman"/>
          <w:b/>
          <w:spacing w:val="-2"/>
          <w:sz w:val="24"/>
          <w:szCs w:val="24"/>
          <w:lang w:val="uk-UA"/>
        </w:rPr>
        <w:t>IC-6.1.3</w:t>
      </w:r>
      <w:r w:rsidR="006128BD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:</w:t>
      </w:r>
      <w:r w:rsidR="00681B14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Вислов</w:t>
      </w:r>
      <w:r w:rsidR="00F43AFB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лення зацікавленості»</w:t>
      </w:r>
      <w:r w:rsidR="00473F68" w:rsidRPr="00586066">
        <w:rPr>
          <w:rStyle w:val="hps"/>
          <w:rFonts w:ascii="Times New Roman" w:hAnsi="Times New Roman"/>
          <w:b/>
          <w:sz w:val="24"/>
          <w:szCs w:val="24"/>
          <w:lang w:val="uk-UA"/>
        </w:rPr>
        <w:t>.</w:t>
      </w:r>
    </w:p>
    <w:p w14:paraId="1A87596F" w14:textId="77777777" w:rsidR="00F77990" w:rsidRPr="00586066" w:rsidRDefault="00F77990" w:rsidP="00F77990">
      <w:pPr>
        <w:suppressAutoHyphens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586066">
        <w:rPr>
          <w:rFonts w:ascii="Times New Roman" w:hAnsi="Times New Roman"/>
          <w:iCs/>
          <w:spacing w:val="-2"/>
          <w:sz w:val="24"/>
          <w:szCs w:val="24"/>
          <w:lang w:val="uk-UA"/>
        </w:rPr>
        <w:t>Адрес</w:t>
      </w:r>
      <w:r w:rsidR="00F4110F" w:rsidRPr="00586066">
        <w:rPr>
          <w:rFonts w:ascii="Times New Roman" w:hAnsi="Times New Roman"/>
          <w:iCs/>
          <w:spacing w:val="-2"/>
          <w:sz w:val="24"/>
          <w:szCs w:val="24"/>
          <w:lang w:val="uk-UA"/>
        </w:rPr>
        <w:t>и</w:t>
      </w:r>
      <w:r w:rsidRPr="00586066">
        <w:rPr>
          <w:rFonts w:ascii="Times New Roman" w:hAnsi="Times New Roman"/>
          <w:iCs/>
          <w:spacing w:val="-2"/>
          <w:sz w:val="24"/>
          <w:szCs w:val="24"/>
          <w:lang w:val="uk-UA"/>
        </w:rPr>
        <w:t>, що згадуються вище, наступні</w:t>
      </w:r>
      <w:r w:rsidRPr="00586066">
        <w:rPr>
          <w:rFonts w:ascii="Times New Roman" w:hAnsi="Times New Roman"/>
          <w:iCs/>
          <w:sz w:val="24"/>
          <w:szCs w:val="24"/>
          <w:lang w:val="uk-UA"/>
        </w:rPr>
        <w:t>:</w:t>
      </w:r>
    </w:p>
    <w:p w14:paraId="557EB537" w14:textId="39647BFD" w:rsidR="00F77990" w:rsidRPr="003E6CBF" w:rsidRDefault="00F77990" w:rsidP="00F4110F">
      <w:pPr>
        <w:suppressAutoHyphens/>
        <w:jc w:val="both"/>
        <w:rPr>
          <w:sz w:val="24"/>
          <w:szCs w:val="24"/>
        </w:rPr>
      </w:pPr>
      <w:r w:rsidRPr="00586066">
        <w:rPr>
          <w:rFonts w:ascii="Times New Roman" w:hAnsi="Times New Roman"/>
          <w:iCs/>
          <w:sz w:val="24"/>
          <w:szCs w:val="24"/>
          <w:lang w:val="uk-UA"/>
        </w:rPr>
        <w:t xml:space="preserve">Ел. пошта: </w:t>
      </w:r>
      <w:hyperlink r:id="rId8" w:history="1">
        <w:r w:rsidR="003E6CBF" w:rsidRPr="00E66DFF">
          <w:rPr>
            <w:rStyle w:val="ae"/>
            <w:sz w:val="24"/>
            <w:szCs w:val="24"/>
            <w:lang w:val="uk-UA"/>
          </w:rPr>
          <w:t>oszhyganov.wb.procurement@gmail.com</w:t>
        </w:r>
      </w:hyperlink>
      <w:r w:rsidRPr="00586066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 w:rsidR="00F4110F" w:rsidRPr="00586066">
        <w:rPr>
          <w:rFonts w:ascii="Times New Roman" w:hAnsi="Times New Roman"/>
          <w:b/>
          <w:iCs/>
          <w:sz w:val="24"/>
          <w:szCs w:val="24"/>
          <w:lang w:val="uk-UA"/>
        </w:rPr>
        <w:t>обов’язков</w:t>
      </w:r>
      <w:r w:rsidR="003E6CBF">
        <w:rPr>
          <w:rFonts w:ascii="Times New Roman" w:hAnsi="Times New Roman"/>
          <w:b/>
          <w:iCs/>
          <w:sz w:val="24"/>
          <w:szCs w:val="24"/>
          <w:lang w:val="uk-UA"/>
        </w:rPr>
        <w:t>а</w:t>
      </w:r>
      <w:r w:rsidR="00F4110F" w:rsidRPr="00586066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r w:rsidRPr="00586066">
        <w:rPr>
          <w:rFonts w:ascii="Times New Roman" w:hAnsi="Times New Roman"/>
          <w:b/>
          <w:iCs/>
          <w:sz w:val="24"/>
          <w:szCs w:val="24"/>
          <w:lang w:val="uk-UA"/>
        </w:rPr>
        <w:t>копія</w:t>
      </w:r>
      <w:r w:rsidRPr="00586066">
        <w:rPr>
          <w:rFonts w:ascii="Times New Roman" w:hAnsi="Times New Roman"/>
          <w:iCs/>
          <w:sz w:val="24"/>
          <w:szCs w:val="24"/>
          <w:lang w:val="uk-UA"/>
        </w:rPr>
        <w:t xml:space="preserve"> на</w:t>
      </w:r>
      <w:r w:rsidR="003E6CBF">
        <w:rPr>
          <w:rFonts w:ascii="Times New Roman" w:hAnsi="Times New Roman"/>
          <w:iCs/>
          <w:sz w:val="24"/>
          <w:szCs w:val="24"/>
        </w:rPr>
        <w:t xml:space="preserve"> </w:t>
      </w:r>
      <w:hyperlink r:id="rId9" w:history="1">
        <w:r w:rsidR="003E6CBF" w:rsidRPr="00E66DFF">
          <w:rPr>
            <w:rStyle w:val="ae"/>
            <w:rFonts w:ascii="Times New Roman" w:hAnsi="Times New Roman"/>
            <w:iCs/>
            <w:sz w:val="24"/>
            <w:szCs w:val="24"/>
          </w:rPr>
          <w:t>ytashuta@minfin.gov.ua</w:t>
        </w:r>
      </w:hyperlink>
      <w:r w:rsidR="003E6CBF">
        <w:rPr>
          <w:rFonts w:ascii="Times New Roman" w:hAnsi="Times New Roman"/>
          <w:iCs/>
          <w:sz w:val="24"/>
          <w:szCs w:val="24"/>
        </w:rPr>
        <w:t xml:space="preserve">. </w:t>
      </w:r>
    </w:p>
    <w:p w14:paraId="78FADA2A" w14:textId="77777777" w:rsidR="009830E4" w:rsidRPr="00586066" w:rsidRDefault="009830E4" w:rsidP="00F77990">
      <w:pPr>
        <w:suppressAutoHyphens/>
        <w:spacing w:after="120"/>
        <w:jc w:val="both"/>
        <w:rPr>
          <w:rFonts w:ascii="Times New Roman" w:hAnsi="Times New Roman"/>
          <w:spacing w:val="-2"/>
          <w:lang w:val="uk-UA"/>
        </w:rPr>
      </w:pPr>
    </w:p>
    <w:p w14:paraId="4A907FA2" w14:textId="77777777" w:rsidR="00A7533D" w:rsidRPr="00586066" w:rsidRDefault="00A7533D" w:rsidP="00F77990">
      <w:pPr>
        <w:suppressAutoHyphens/>
        <w:spacing w:after="120"/>
        <w:jc w:val="both"/>
        <w:rPr>
          <w:rFonts w:ascii="Times New Roman" w:hAnsi="Times New Roman"/>
          <w:spacing w:val="-2"/>
          <w:lang w:val="uk-UA"/>
        </w:rPr>
      </w:pPr>
    </w:p>
    <w:p w14:paraId="247D45CA" w14:textId="77777777" w:rsidR="00E02211" w:rsidRPr="00586066" w:rsidRDefault="00E02211" w:rsidP="00F77990">
      <w:pPr>
        <w:suppressAutoHyphens/>
        <w:spacing w:after="120"/>
        <w:jc w:val="both"/>
        <w:rPr>
          <w:rFonts w:ascii="Times New Roman" w:hAnsi="Times New Roman"/>
          <w:spacing w:val="-2"/>
          <w:lang w:val="uk-UA"/>
        </w:rPr>
      </w:pPr>
    </w:p>
    <w:p w14:paraId="74EB2B59" w14:textId="77777777" w:rsidR="00130FA4" w:rsidRPr="00586066" w:rsidRDefault="00130FA4" w:rsidP="00130FA4">
      <w:pPr>
        <w:tabs>
          <w:tab w:val="center" w:pos="4680"/>
        </w:tabs>
        <w:suppressAutoHyphens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/>
        </w:rPr>
      </w:pPr>
      <w:r w:rsidRPr="00586066">
        <w:rPr>
          <w:rFonts w:ascii="Times New Roman" w:eastAsia="MS Mincho" w:hAnsi="Times New Roman"/>
          <w:b/>
          <w:bCs/>
          <w:color w:val="000000"/>
          <w:sz w:val="28"/>
          <w:szCs w:val="28"/>
          <w:lang w:val="uk-UA"/>
        </w:rPr>
        <w:br w:type="page"/>
      </w:r>
    </w:p>
    <w:p w14:paraId="5D6A6220" w14:textId="77777777" w:rsidR="00D127E0" w:rsidRPr="0043320A" w:rsidRDefault="00D127E0" w:rsidP="00D127E0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3320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ФОРМА ДЛЯ ЗАПОВНЕННЯ</w:t>
      </w:r>
    </w:p>
    <w:p w14:paraId="554341F0" w14:textId="34B65D88" w:rsidR="00D127E0" w:rsidRPr="0043320A" w:rsidRDefault="00D127E0" w:rsidP="00D127E0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3320A">
        <w:rPr>
          <w:rFonts w:ascii="Times New Roman" w:hAnsi="Times New Roman"/>
          <w:b/>
          <w:bCs/>
          <w:sz w:val="24"/>
          <w:szCs w:val="24"/>
          <w:lang w:val="uk-UA"/>
        </w:rPr>
        <w:t xml:space="preserve">у рамках відбору </w:t>
      </w:r>
      <w:r w:rsidR="003E6CBF" w:rsidRPr="003E6CBF">
        <w:rPr>
          <w:rFonts w:ascii="Times New Roman" w:hAnsi="Times New Roman" w:hint="eastAsia"/>
          <w:b/>
          <w:bCs/>
          <w:sz w:val="24"/>
          <w:szCs w:val="24"/>
          <w:lang w:val="uk-UA"/>
        </w:rPr>
        <w:t>Консультант</w:t>
      </w:r>
      <w:r w:rsidR="003E6CBF">
        <w:rPr>
          <w:rFonts w:ascii="Times New Roman" w:hAnsi="Times New Roman" w:hint="eastAsia"/>
          <w:b/>
          <w:bCs/>
          <w:sz w:val="24"/>
          <w:szCs w:val="24"/>
        </w:rPr>
        <w:t>а</w:t>
      </w:r>
      <w:r w:rsidR="003E6CBF" w:rsidRPr="003E6C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3E6CBF" w:rsidRPr="003E6CBF">
        <w:rPr>
          <w:rFonts w:ascii="Times New Roman" w:hAnsi="Times New Roman" w:hint="eastAsia"/>
          <w:b/>
          <w:bCs/>
          <w:sz w:val="24"/>
          <w:szCs w:val="24"/>
          <w:lang w:val="uk-UA"/>
        </w:rPr>
        <w:t>з</w:t>
      </w:r>
      <w:r w:rsidR="003E6CBF" w:rsidRPr="003E6C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3E6CBF" w:rsidRPr="003E6CBF">
        <w:rPr>
          <w:rFonts w:ascii="Times New Roman" w:hAnsi="Times New Roman" w:hint="eastAsia"/>
          <w:b/>
          <w:bCs/>
          <w:sz w:val="24"/>
          <w:szCs w:val="24"/>
          <w:lang w:val="uk-UA"/>
        </w:rPr>
        <w:t>фінансового</w:t>
      </w:r>
      <w:r w:rsidR="003E6CBF" w:rsidRPr="003E6C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3E6CBF" w:rsidRPr="003E6CBF">
        <w:rPr>
          <w:rFonts w:ascii="Times New Roman" w:hAnsi="Times New Roman" w:hint="eastAsia"/>
          <w:b/>
          <w:bCs/>
          <w:sz w:val="24"/>
          <w:szCs w:val="24"/>
          <w:lang w:val="uk-UA"/>
        </w:rPr>
        <w:t>менеджменту</w:t>
      </w:r>
      <w:r w:rsidR="003E6CBF" w:rsidRPr="003E6C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3E6CBF" w:rsidRPr="003E6CBF">
        <w:rPr>
          <w:rFonts w:ascii="Times New Roman" w:hAnsi="Times New Roman" w:hint="eastAsia"/>
          <w:b/>
          <w:bCs/>
          <w:sz w:val="24"/>
          <w:szCs w:val="24"/>
          <w:lang w:val="uk-UA"/>
        </w:rPr>
        <w:t>та</w:t>
      </w:r>
      <w:r w:rsidR="003E6CBF" w:rsidRPr="003E6C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3E6CBF" w:rsidRPr="003E6CBF">
        <w:rPr>
          <w:rFonts w:ascii="Times New Roman" w:hAnsi="Times New Roman" w:hint="eastAsia"/>
          <w:b/>
          <w:bCs/>
          <w:sz w:val="24"/>
          <w:szCs w:val="24"/>
          <w:lang w:val="uk-UA"/>
        </w:rPr>
        <w:t>бухгалтерського</w:t>
      </w:r>
      <w:r w:rsidR="003E6CBF" w:rsidRPr="003E6C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3E6CBF" w:rsidRPr="003E6CBF">
        <w:rPr>
          <w:rFonts w:ascii="Times New Roman" w:hAnsi="Times New Roman" w:hint="eastAsia"/>
          <w:b/>
          <w:bCs/>
          <w:sz w:val="24"/>
          <w:szCs w:val="24"/>
          <w:lang w:val="uk-UA"/>
        </w:rPr>
        <w:t>обліку</w:t>
      </w:r>
      <w:r w:rsidR="003E6CBF" w:rsidRPr="003E6C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3320A">
        <w:rPr>
          <w:rFonts w:ascii="Times New Roman" w:hAnsi="Times New Roman"/>
          <w:b/>
          <w:bCs/>
          <w:sz w:val="24"/>
          <w:szCs w:val="24"/>
          <w:lang w:val="uk-UA"/>
        </w:rPr>
        <w:t>(№</w:t>
      </w:r>
      <w:r w:rsidR="003E6CB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  <w:r w:rsidR="003E6CBF" w:rsidRPr="006471FA">
        <w:rPr>
          <w:rFonts w:ascii="Times New Roman" w:hAnsi="Times New Roman"/>
          <w:b/>
          <w:spacing w:val="-2"/>
          <w:sz w:val="24"/>
          <w:szCs w:val="24"/>
          <w:lang w:val="uk-UA"/>
        </w:rPr>
        <w:t>IC-6.1.3</w:t>
      </w:r>
      <w:r w:rsidRPr="0043320A">
        <w:rPr>
          <w:rFonts w:ascii="Times New Roman" w:hAnsi="Times New Roman"/>
          <w:b/>
          <w:bCs/>
          <w:sz w:val="24"/>
          <w:szCs w:val="24"/>
          <w:lang w:val="uk-UA"/>
        </w:rPr>
        <w:t>)»</w:t>
      </w:r>
    </w:p>
    <w:p w14:paraId="23451091" w14:textId="77777777" w:rsidR="00D127E0" w:rsidRPr="005001F2" w:rsidRDefault="00D127E0" w:rsidP="00D127E0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fa"/>
        <w:tblW w:w="10207" w:type="dxa"/>
        <w:tblInd w:w="-431" w:type="dxa"/>
        <w:tblLook w:val="04A0" w:firstRow="1" w:lastRow="0" w:firstColumn="1" w:lastColumn="0" w:noHBand="0" w:noVBand="1"/>
      </w:tblPr>
      <w:tblGrid>
        <w:gridCol w:w="704"/>
        <w:gridCol w:w="4536"/>
        <w:gridCol w:w="4967"/>
      </w:tblGrid>
      <w:tr w:rsidR="00D127E0" w:rsidRPr="00D127E0" w14:paraId="77DFC306" w14:textId="77777777" w:rsidTr="00542E78">
        <w:tc>
          <w:tcPr>
            <w:tcW w:w="704" w:type="dxa"/>
          </w:tcPr>
          <w:p w14:paraId="104565A3" w14:textId="77777777" w:rsidR="00D127E0" w:rsidRPr="00D127E0" w:rsidRDefault="00D127E0" w:rsidP="00542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2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6" w:type="dxa"/>
          </w:tcPr>
          <w:p w14:paraId="5158E2B3" w14:textId="77777777" w:rsidR="00D127E0" w:rsidRPr="00D127E0" w:rsidRDefault="00D127E0" w:rsidP="00542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2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Критерій, передбачений Технічним завданням</w:t>
            </w:r>
          </w:p>
        </w:tc>
        <w:tc>
          <w:tcPr>
            <w:tcW w:w="4967" w:type="dxa"/>
          </w:tcPr>
          <w:p w14:paraId="59FDC79D" w14:textId="77777777" w:rsidR="00D127E0" w:rsidRPr="00D127E0" w:rsidRDefault="00D127E0" w:rsidP="00542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27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Відповідність критерію</w:t>
            </w:r>
          </w:p>
        </w:tc>
      </w:tr>
      <w:tr w:rsidR="003E6CBF" w:rsidRPr="00440C10" w14:paraId="4ED0FC22" w14:textId="77777777" w:rsidTr="00542E78">
        <w:tc>
          <w:tcPr>
            <w:tcW w:w="704" w:type="dxa"/>
          </w:tcPr>
          <w:p w14:paraId="32A1A5AC" w14:textId="77777777" w:rsidR="003E6CBF" w:rsidRPr="00D127E0" w:rsidRDefault="003E6CBF" w:rsidP="003E6CBF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E5D9837" w14:textId="50DF36A4" w:rsidR="003E6CBF" w:rsidRPr="003E6CBF" w:rsidRDefault="003E6CBF" w:rsidP="003E6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3E6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ища освіта у сфері економіки, фінансів, бухгалтерського обліку, менеджменту або суміжних дисциплін.;</w:t>
            </w:r>
          </w:p>
        </w:tc>
        <w:tc>
          <w:tcPr>
            <w:tcW w:w="4967" w:type="dxa"/>
          </w:tcPr>
          <w:p w14:paraId="67A562ED" w14:textId="77777777" w:rsidR="003E6CBF" w:rsidRPr="005001F2" w:rsidRDefault="003E6CBF" w:rsidP="003E6C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6CBF" w:rsidRPr="00440C10" w14:paraId="1521A598" w14:textId="77777777" w:rsidTr="00542E78">
        <w:tc>
          <w:tcPr>
            <w:tcW w:w="704" w:type="dxa"/>
          </w:tcPr>
          <w:p w14:paraId="38E1AC81" w14:textId="77777777" w:rsidR="003E6CBF" w:rsidRPr="005001F2" w:rsidRDefault="003E6CBF" w:rsidP="003E6CBF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4A3A861" w14:textId="19116469" w:rsidR="003E6CBF" w:rsidRPr="003E6CBF" w:rsidRDefault="003E6CBF" w:rsidP="003E6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E6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е менше 7-ми років досвіду ведення бухгалтерського обліку підприємств, установ чи організацій різної форми власності та системи оподаткування, які обслуговуються в ДКСУ; </w:t>
            </w:r>
          </w:p>
        </w:tc>
        <w:tc>
          <w:tcPr>
            <w:tcW w:w="4967" w:type="dxa"/>
          </w:tcPr>
          <w:p w14:paraId="557F7112" w14:textId="77777777" w:rsidR="003E6CBF" w:rsidRPr="007A49C4" w:rsidRDefault="003E6CBF" w:rsidP="003E6CB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6CBF" w:rsidRPr="00440C10" w14:paraId="774B30EA" w14:textId="77777777" w:rsidTr="00542E78">
        <w:tc>
          <w:tcPr>
            <w:tcW w:w="704" w:type="dxa"/>
          </w:tcPr>
          <w:p w14:paraId="7342AB50" w14:textId="77777777" w:rsidR="003E6CBF" w:rsidRPr="005001F2" w:rsidRDefault="003E6CBF" w:rsidP="003E6CBF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FB305B6" w14:textId="4E7FBBA8" w:rsidR="003E6CBF" w:rsidRPr="003E6CBF" w:rsidRDefault="003E6CBF" w:rsidP="003E6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E6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е менше 5-ти років досвіду роботи з підготовки бюджетних та фінансових звітів відповідно до вимог законодавства України; </w:t>
            </w:r>
          </w:p>
        </w:tc>
        <w:tc>
          <w:tcPr>
            <w:tcW w:w="4967" w:type="dxa"/>
          </w:tcPr>
          <w:p w14:paraId="71EEF573" w14:textId="77777777" w:rsidR="003E6CBF" w:rsidRPr="005001F2" w:rsidRDefault="003E6CBF" w:rsidP="003E6CB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6CBF" w:rsidRPr="00440C10" w14:paraId="548CF7D8" w14:textId="77777777" w:rsidTr="00542E78">
        <w:tc>
          <w:tcPr>
            <w:tcW w:w="704" w:type="dxa"/>
          </w:tcPr>
          <w:p w14:paraId="325502D3" w14:textId="77777777" w:rsidR="003E6CBF" w:rsidRPr="005001F2" w:rsidRDefault="003E6CBF" w:rsidP="003E6CBF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25A2622" w14:textId="133526ED" w:rsidR="003E6CBF" w:rsidRPr="003E6CBF" w:rsidRDefault="003E6CBF" w:rsidP="003E6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E6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авички роботи на комп’ютері (Windows, програми MS Office та MS Excel);</w:t>
            </w:r>
          </w:p>
        </w:tc>
        <w:tc>
          <w:tcPr>
            <w:tcW w:w="4967" w:type="dxa"/>
          </w:tcPr>
          <w:p w14:paraId="577592C8" w14:textId="77777777" w:rsidR="003E6CBF" w:rsidRPr="005001F2" w:rsidRDefault="003E6CBF" w:rsidP="003E6CB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6CBF" w:rsidRPr="00440C10" w14:paraId="3850ABD3" w14:textId="77777777" w:rsidTr="00542E78">
        <w:tc>
          <w:tcPr>
            <w:tcW w:w="704" w:type="dxa"/>
          </w:tcPr>
          <w:p w14:paraId="6A91BE1C" w14:textId="77777777" w:rsidR="003E6CBF" w:rsidRPr="005001F2" w:rsidRDefault="003E6CBF" w:rsidP="003E6CBF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4372018" w14:textId="501264A4" w:rsidR="003E6CBF" w:rsidRPr="003E6CBF" w:rsidRDefault="003E6CBF" w:rsidP="003E6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3E6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освід роботи з програмним забезпеченням щодо ведення бухгалтерського обліку бюджетних установ; </w:t>
            </w:r>
          </w:p>
        </w:tc>
        <w:tc>
          <w:tcPr>
            <w:tcW w:w="4967" w:type="dxa"/>
          </w:tcPr>
          <w:p w14:paraId="01D73674" w14:textId="77777777" w:rsidR="003E6CBF" w:rsidRPr="005001F2" w:rsidRDefault="003E6CBF" w:rsidP="003E6CB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6CBF" w:rsidRPr="00440C10" w14:paraId="3C48B3C7" w14:textId="77777777" w:rsidTr="00542E78">
        <w:tc>
          <w:tcPr>
            <w:tcW w:w="704" w:type="dxa"/>
          </w:tcPr>
          <w:p w14:paraId="12A0F795" w14:textId="77777777" w:rsidR="003E6CBF" w:rsidRPr="005001F2" w:rsidRDefault="003E6CBF" w:rsidP="003E6CBF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446C693" w14:textId="16E557FE" w:rsidR="003E6CBF" w:rsidRPr="003E6CBF" w:rsidRDefault="003E6CBF" w:rsidP="003E6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3E6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ільне володіння українською мовою, робочий рівень володіння англійською мовою.</w:t>
            </w:r>
          </w:p>
        </w:tc>
        <w:tc>
          <w:tcPr>
            <w:tcW w:w="4967" w:type="dxa"/>
          </w:tcPr>
          <w:p w14:paraId="6A3CDF20" w14:textId="77777777" w:rsidR="003E6CBF" w:rsidRPr="005001F2" w:rsidRDefault="003E6CBF" w:rsidP="003E6CB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5321A" w:rsidRPr="00D127E0" w14:paraId="168BECF0" w14:textId="77777777" w:rsidTr="00522115">
        <w:tc>
          <w:tcPr>
            <w:tcW w:w="10207" w:type="dxa"/>
            <w:gridSpan w:val="3"/>
          </w:tcPr>
          <w:p w14:paraId="0BB0BE94" w14:textId="593779DF" w:rsidR="00E5321A" w:rsidRPr="00E5321A" w:rsidRDefault="00E5321A" w:rsidP="009761BB">
            <w:pPr>
              <w:widowControl w:val="0"/>
              <w:shd w:val="clear" w:color="auto" w:fill="FFFFFF"/>
              <w:spacing w:before="120" w:after="12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  <w:r w:rsidRPr="00E532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Бажана кваліфікація:</w:t>
            </w:r>
          </w:p>
        </w:tc>
      </w:tr>
      <w:tr w:rsidR="003E6CBF" w:rsidRPr="00440C10" w14:paraId="1C565C2E" w14:textId="77777777" w:rsidTr="00542E78">
        <w:tc>
          <w:tcPr>
            <w:tcW w:w="704" w:type="dxa"/>
          </w:tcPr>
          <w:p w14:paraId="5AA7134F" w14:textId="77777777" w:rsidR="003E6CBF" w:rsidRPr="00D127E0" w:rsidRDefault="003E6CBF" w:rsidP="003E6CBF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69CB19D" w14:textId="6FAF04B3" w:rsidR="003E6CBF" w:rsidRPr="003E6CBF" w:rsidRDefault="003E6CBF" w:rsidP="003E6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3E6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освід роботи з державними органами влади у рамках реалізації бюджетних програм. </w:t>
            </w:r>
          </w:p>
        </w:tc>
        <w:tc>
          <w:tcPr>
            <w:tcW w:w="4967" w:type="dxa"/>
          </w:tcPr>
          <w:p w14:paraId="5456ADCC" w14:textId="77777777" w:rsidR="003E6CBF" w:rsidRPr="00D127E0" w:rsidRDefault="003E6CBF" w:rsidP="003E6CB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E6CBF" w:rsidRPr="00440C10" w14:paraId="77BDE4CC" w14:textId="77777777" w:rsidTr="00542E78">
        <w:tc>
          <w:tcPr>
            <w:tcW w:w="704" w:type="dxa"/>
          </w:tcPr>
          <w:p w14:paraId="0641C2D7" w14:textId="77777777" w:rsidR="003E6CBF" w:rsidRPr="00D127E0" w:rsidRDefault="003E6CBF" w:rsidP="003E6CBF">
            <w:pPr>
              <w:pStyle w:val="af7"/>
              <w:numPr>
                <w:ilvl w:val="0"/>
                <w:numId w:val="21"/>
              </w:numPr>
              <w:spacing w:before="120" w:after="120"/>
              <w:ind w:left="470" w:hanging="357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3DC67AE" w14:textId="22A3CBC9" w:rsidR="003E6CBF" w:rsidRPr="003E6CBF" w:rsidRDefault="00A02B81" w:rsidP="003E6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3E6CBF" w:rsidRPr="003E6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освід роботи фахівцем з фінансового менеджменту або бухгалтером у проектах, що фінансуються Світовим банком або міжнародними фінансовими організаціями.</w:t>
            </w:r>
          </w:p>
        </w:tc>
        <w:tc>
          <w:tcPr>
            <w:tcW w:w="4967" w:type="dxa"/>
          </w:tcPr>
          <w:p w14:paraId="5982532E" w14:textId="77777777" w:rsidR="003E6CBF" w:rsidRPr="007A49C4" w:rsidRDefault="003E6CBF" w:rsidP="003E6CB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AAFC70F" w14:textId="77777777" w:rsidR="00D127E0" w:rsidRPr="00D127E0" w:rsidRDefault="00D127E0" w:rsidP="00D127E0">
      <w:pPr>
        <w:spacing w:before="120" w:after="120"/>
        <w:jc w:val="center"/>
        <w:rPr>
          <w:b/>
          <w:bCs/>
          <w:lang w:val="ru-RU"/>
        </w:rPr>
      </w:pPr>
    </w:p>
    <w:p w14:paraId="34745EE5" w14:textId="77777777" w:rsidR="00D127E0" w:rsidRPr="00D127E0" w:rsidRDefault="00D127E0" w:rsidP="00D127E0">
      <w:pPr>
        <w:spacing w:before="120" w:after="120"/>
        <w:jc w:val="center"/>
        <w:rPr>
          <w:b/>
          <w:bCs/>
          <w:lang w:val="ru-RU"/>
        </w:rPr>
      </w:pPr>
    </w:p>
    <w:p w14:paraId="5E5EA0E0" w14:textId="77777777" w:rsidR="00A02B81" w:rsidRPr="00A02B81" w:rsidRDefault="00D127E0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  <w:r w:rsidR="00A02B81" w:rsidRPr="00A02B81">
        <w:rPr>
          <w:rFonts w:ascii="Times New Roman" w:hAnsi="Times New Roman"/>
          <w:bCs/>
          <w:sz w:val="24"/>
          <w:szCs w:val="24"/>
          <w:lang w:val="uk-UA"/>
        </w:rPr>
        <w:lastRenderedPageBreak/>
        <w:t>УКРАЇНА</w:t>
      </w:r>
    </w:p>
    <w:p w14:paraId="6F4EA357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Cs/>
          <w:sz w:val="24"/>
          <w:szCs w:val="24"/>
          <w:lang w:val="uk-UA"/>
        </w:rPr>
        <w:t>Міністерство фінансів України</w:t>
      </w:r>
    </w:p>
    <w:p w14:paraId="36DD2503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Проєкт</w:t>
      </w:r>
      <w:proofErr w:type="spellEnd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 xml:space="preserve"> «Зміцнення спроможності Уряду щодо впровадження фіскальної реформи» </w:t>
      </w:r>
    </w:p>
    <w:p w14:paraId="5CE1A6D9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 xml:space="preserve">Грант </w:t>
      </w:r>
      <w:proofErr w:type="spellStart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No</w:t>
      </w:r>
      <w:proofErr w:type="spellEnd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. TF0C6689</w:t>
      </w:r>
    </w:p>
    <w:p w14:paraId="57CACCF7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A25FC6B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E5162CC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line="272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ТЕХНІЧНЕ</w:t>
      </w:r>
      <w:r w:rsidRPr="00A02B81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ЗАВДАННЯ</w:t>
      </w:r>
    </w:p>
    <w:p w14:paraId="5348025A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before="1" w:line="235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на консультаційні послуги (індивідуальний консультант)</w:t>
      </w:r>
      <w:r w:rsidRPr="00A02B81">
        <w:rPr>
          <w:rFonts w:ascii="Times New Roman" w:hAnsi="Times New Roman"/>
          <w:spacing w:val="-57"/>
          <w:sz w:val="24"/>
          <w:szCs w:val="24"/>
          <w:lang w:val="uk-UA"/>
        </w:rPr>
        <w:t xml:space="preserve">  </w:t>
      </w:r>
      <w:r w:rsidRPr="00A02B81">
        <w:rPr>
          <w:rFonts w:ascii="Times New Roman" w:hAnsi="Times New Roman"/>
          <w:sz w:val="24"/>
          <w:szCs w:val="24"/>
          <w:lang w:val="uk-UA"/>
        </w:rPr>
        <w:t xml:space="preserve"> за посадою</w:t>
      </w:r>
    </w:p>
    <w:p w14:paraId="0C8F1329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before="2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bookmarkStart w:id="0" w:name="_Hlk193217859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 xml:space="preserve">Консультант з фінансового менеджменту </w:t>
      </w:r>
      <w:bookmarkStart w:id="1" w:name="_Hlk197418462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та бухгалтерського обліку</w:t>
      </w:r>
      <w:bookmarkEnd w:id="1"/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bookmarkEnd w:id="0"/>
    <w:p w14:paraId="67DEC4EA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(пакет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A02B8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№</w:t>
      </w:r>
      <w:r w:rsidRPr="00A02B8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</w:rPr>
        <w:t>IC</w:t>
      </w:r>
      <w:r w:rsidRPr="00A02B81">
        <w:rPr>
          <w:rFonts w:ascii="Times New Roman" w:hAnsi="Times New Roman"/>
          <w:sz w:val="24"/>
          <w:szCs w:val="24"/>
          <w:lang w:val="uk-UA"/>
        </w:rPr>
        <w:t>-6.1.</w:t>
      </w:r>
      <w:r w:rsidRPr="00A02B81">
        <w:rPr>
          <w:rFonts w:ascii="Times New Roman" w:hAnsi="Times New Roman"/>
          <w:sz w:val="24"/>
          <w:szCs w:val="24"/>
        </w:rPr>
        <w:t>3</w:t>
      </w:r>
      <w:r w:rsidRPr="00A02B81">
        <w:rPr>
          <w:rFonts w:ascii="Times New Roman" w:hAnsi="Times New Roman"/>
          <w:sz w:val="24"/>
          <w:szCs w:val="24"/>
          <w:lang w:val="uk-UA"/>
        </w:rPr>
        <w:t>)</w:t>
      </w:r>
    </w:p>
    <w:p w14:paraId="6835279C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jc w:val="center"/>
        <w:rPr>
          <w:rFonts w:ascii="Times New Roman" w:hAnsi="Times New Roman"/>
          <w:sz w:val="24"/>
          <w:szCs w:val="22"/>
          <w:lang w:val="uk-UA"/>
        </w:rPr>
      </w:pPr>
    </w:p>
    <w:p w14:paraId="5A3D8D5F" w14:textId="77777777" w:rsidR="00A02B81" w:rsidRPr="00A02B81" w:rsidRDefault="00A02B81" w:rsidP="00A02B81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Загальна</w:t>
      </w:r>
      <w:r w:rsidRPr="00A02B81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14:paraId="06655F77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Міністерство фінансів України (далі – Мінфін) отримало грантові кошти від Міжнародного банку реконструкції та розвитку та Міжнародної асоціації розвитку (далі – Банк або Світовий банк) для реалізації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«Зміцнення спроможності Уряду щодо впровадження фіскальної реформи» (далі –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>)  відповідно до Угоди про грант Цільового фонду багатьох донорів з підтримки, відновлення, відбудови та реформування України (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«Зміцнення спроможності Уряду щодо впровадження фіскальної реформи») між Україною та Міжнародним банком реконструкції та розвитку і Міжнародною асоціацією розвитку, що діють як адміністратор Цільового фонду багатьох донорів з підтримки, відновлення, відбудови та реформування України № TF0C6689 від 13.11.2024 року (далі – Угода про грант). </w:t>
      </w:r>
    </w:p>
    <w:p w14:paraId="7A0C058F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Проект спрямований на підвищення спроможності Уряду планувати та фінансувати відновлення та реконструкцію. Проект має шість компонентів, які надаватимуть технічну допомогу для зміцнення спроможності для i ) управління публічними інвестиціями заради відбудови, ii) містобудівна діяльність на місцевому рівні, iii) управління бюджетами місцевого самоврядування для відновлення; iv) доброчесність і дотримання вимог в адмініструванні доходів; v) управління публічними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закупівлями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для відновлення; vi) управління проектами та операційна підтримка.</w:t>
      </w:r>
    </w:p>
    <w:p w14:paraId="3A3E3B08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також забезпечить адміністративну підтримку впровадження Програми «Підтримка відбудови шляхом розумного фіскального управління» (далі – Програма SURGE), яка фінансується за рахунок позики від Міжнародного банку реконструкції та розвитку (далі – МБРР) та кредиту від Міжнародної асоціації розвитку (далі – МАР) відповідно до Угоди про позику № 9742-UA від 13.11.2024 року (далі – Угода про позику) та Угоди про фінансування № 7649-UA від 13.11.2024 року (далі – Угода про фінансування) і реалізується за механізмом програми фінансування заради результатів, в рамках якої надається фінансова підтримка впровадженню інституційних реформ в чотирьох сферах: управління публічними інвестиціями, управління державними фінансами на місцевому рівні, фіскальне управління на місцевому рівні та адміністрування доходів.</w:t>
      </w:r>
    </w:p>
    <w:p w14:paraId="006B73F5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Міністерство фінансів України є виконавчою установою Проекту та Програми SURGE. Для забезпечення ефективної реалізації Проекту та Програми SURGE Мінфін залучає індивідуальних консультантів для Групи впровадження Проекту (далі - ГВП).</w:t>
      </w:r>
    </w:p>
    <w:p w14:paraId="354C2D82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Мінфін має намір відібрати та укласти договір з індивідуальним консультантом на посаду «Консультант з фінансового менеджменту та бухгалтерського обліку» (далі – Консультант) для цілей впровадження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>.</w:t>
      </w:r>
    </w:p>
    <w:p w14:paraId="467AB436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6054BE" w14:textId="77777777" w:rsidR="00A02B81" w:rsidRPr="00A02B81" w:rsidRDefault="00A02B81" w:rsidP="00A02B81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Мета завдання</w:t>
      </w:r>
    </w:p>
    <w:p w14:paraId="469FEC5E" w14:textId="77777777" w:rsidR="00A02B81" w:rsidRPr="00A02B81" w:rsidRDefault="00A02B81" w:rsidP="00A02B81">
      <w:pPr>
        <w:widowControl w:val="0"/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Метою цього завдання є надання Мінфіну </w:t>
      </w:r>
      <w:r w:rsidRPr="00A02B81">
        <w:rPr>
          <w:rFonts w:ascii="Times New Roman" w:hAnsi="Times New Roman"/>
          <w:color w:val="000000"/>
          <w:sz w:val="24"/>
          <w:szCs w:val="24"/>
          <w:lang w:val="ru-RU" w:eastAsia="ru-RU"/>
        </w:rPr>
        <w:t>п</w:t>
      </w:r>
      <w:proofErr w:type="spellStart"/>
      <w:r w:rsidRPr="00A02B81">
        <w:rPr>
          <w:rFonts w:ascii="Times New Roman" w:hAnsi="Times New Roman"/>
          <w:color w:val="000000"/>
          <w:sz w:val="24"/>
          <w:szCs w:val="24"/>
          <w:lang w:val="uk-UA" w:eastAsia="ru-RU"/>
        </w:rPr>
        <w:t>ідтримки</w:t>
      </w:r>
      <w:proofErr w:type="spellEnd"/>
      <w:r w:rsidRPr="00A02B8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у </w:t>
      </w: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виконанні завдань, пов’язаних з питаннями ведення бухгалтерського обліку в рамках реалізації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та Програми SURGE відповідно до вимог національного законодавства.</w:t>
      </w:r>
    </w:p>
    <w:p w14:paraId="003BA8FF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CEDFC2" w14:textId="77777777" w:rsidR="00A02B81" w:rsidRPr="00A02B81" w:rsidRDefault="00A02B81" w:rsidP="00A02B81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Обсяг послуг</w:t>
      </w:r>
    </w:p>
    <w:p w14:paraId="1A6AD3E5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Консультант</w:t>
      </w:r>
      <w:r w:rsidRPr="00A02B81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повинен</w:t>
      </w:r>
      <w:r w:rsidRPr="00A02B81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надавати</w:t>
      </w:r>
      <w:r w:rsidRPr="00A02B81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наступні</w:t>
      </w:r>
      <w:r w:rsidRPr="00A02B81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послуги</w:t>
      </w:r>
      <w:r w:rsidRPr="00A02B81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та</w:t>
      </w:r>
      <w:r w:rsidRPr="00A02B81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виконувати</w:t>
      </w:r>
      <w:r w:rsidRPr="00A02B81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наступні</w:t>
      </w:r>
      <w:r w:rsidRPr="00A02B81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завдання:</w:t>
      </w:r>
    </w:p>
    <w:p w14:paraId="0F4FC5D0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Надання консультаційної підтримки Мінфіну у виконанні завдань, пов’язаних з питаннями ведення бухгалтерського обліку в рамках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та Програми SURGE, включаючи забезпечення бухгалтерського обліку операцій та управління грошовими потоками</w:t>
      </w: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14:paraId="026467B0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Надання підтримки Мінфіну щодо управління рахунками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та платіжними документами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та Програми SURGE</w:t>
      </w: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у відповідності до вимог Світового банку і національного законодавства;</w:t>
      </w:r>
    </w:p>
    <w:p w14:paraId="60EA7FB9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Надання підтримки Мінфіну щодо організації та ведення бухгалтерського обліку операцій за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Проєктом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та Програми SURGE</w:t>
      </w: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у відповідності до законодавства України;</w:t>
      </w:r>
    </w:p>
    <w:p w14:paraId="1F32C7EC" w14:textId="77777777" w:rsidR="00A02B81" w:rsidRPr="00A02B81" w:rsidRDefault="00A02B81" w:rsidP="00A02B81">
      <w:pPr>
        <w:widowControl w:val="0"/>
        <w:numPr>
          <w:ilvl w:val="0"/>
          <w:numId w:val="24"/>
        </w:numPr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Підготовка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проєктів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звітів відповідно до порядку складання бюджетної звітності, визначеного законодавством України;</w:t>
      </w:r>
    </w:p>
    <w:p w14:paraId="7A2C6426" w14:textId="77777777" w:rsidR="00A02B81" w:rsidRPr="00A02B81" w:rsidRDefault="00A02B81" w:rsidP="00A02B81">
      <w:pPr>
        <w:widowControl w:val="0"/>
        <w:numPr>
          <w:ilvl w:val="0"/>
          <w:numId w:val="24"/>
        </w:numPr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Надання підтримки Мінфіну у складанні бюджетних запитів, паспортів бюджетних програм та звітів про їх виконання, кошторисів та інших документів,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пов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'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язаних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з плануванням та виконанням бюджету; </w:t>
      </w:r>
    </w:p>
    <w:p w14:paraId="140B0795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Ведення належним чином облікових документів, які стосуються рахунків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, витрат та виплат за надані послуги, виконані роботи і поставлені товари згідно з договорами, моніторинг розрахунків з постачальниками та замовниками, виконання фінансових умов договорів; </w:t>
      </w:r>
    </w:p>
    <w:p w14:paraId="062EA9B0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2" w:name="_Hlk197418429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Участь спільно з консультантом із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закупівель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та консультантом з фінансового менеджменту в узгодженні тендерної документації та договорів в частині фінансових умов та зобов’язань;</w:t>
      </w:r>
    </w:p>
    <w:bookmarkEnd w:id="2"/>
    <w:p w14:paraId="47306E26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Здійснення попереднього контролю первинних документів щодо наданих послуг, виконаних робіт і поставлених товарів за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Проєктом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>;</w:t>
      </w:r>
    </w:p>
    <w:p w14:paraId="27FE7DE6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Надання підтримки Мінфіну щодо обліку послуг та товарів, що придбані в рамках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та  що знаходиться на обліку в Мінфіні, участь у періодичних інвентаризаціях Мінфіну (за необхідності);</w:t>
      </w:r>
    </w:p>
    <w:p w14:paraId="6930AF14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>Моніторинг стану погашення та списання кредиторської та дебіторської заборгованості;</w:t>
      </w:r>
    </w:p>
    <w:p w14:paraId="0BB979E5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Систематизація та зберігання документів Мінфіну щодо організації та ведення бухгалтерського обліку операцій за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Проєктом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та Програмою SURGE</w:t>
      </w:r>
      <w:r w:rsidRPr="00A02B81">
        <w:rPr>
          <w:rFonts w:ascii="Times New Roman" w:hAnsi="Times New Roman"/>
          <w:sz w:val="24"/>
          <w:szCs w:val="24"/>
          <w:lang w:val="uk-UA" w:eastAsia="uk-UA"/>
        </w:rPr>
        <w:t>, оформлення меморіальних ордерів у відповідності до законодавства України;</w:t>
      </w:r>
    </w:p>
    <w:p w14:paraId="658601AF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Надання підтримки Мінфіну під час взяття бюджетних зобов'язань, їх реєстрації в органах казначейства та здійснення платежів відповідно до взятих бюджетних зобов'язань та інших фінансових документів, пов’язаних з використанням коштів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 відповідно до порядку казначейського обслуговування коштів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14:paraId="60FB78F4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>Підготовка розподілів відкритих асигнувань, платіжних доручень про перерахування коштів з рахунків в ДКСУ та АТ «Укрексімбанк», а також інших документів, необхідних для проведення фінансових операцій;</w:t>
      </w:r>
    </w:p>
    <w:p w14:paraId="2A5C1570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Участь у проведенні  звіряння  рахунків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 xml:space="preserve">, включаючи спеціальні рахунки </w:t>
      </w:r>
      <w:proofErr w:type="spellStart"/>
      <w:r w:rsidRPr="00A02B81">
        <w:rPr>
          <w:rFonts w:ascii="Times New Roman" w:hAnsi="Times New Roman"/>
          <w:sz w:val="24"/>
          <w:szCs w:val="24"/>
          <w:lang w:val="uk-UA" w:eastAsia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 w:eastAsia="uk-UA"/>
        </w:rPr>
        <w:t>;</w:t>
      </w:r>
    </w:p>
    <w:p w14:paraId="29AF39A3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4"/>
          <w:lang w:val="uk-UA" w:eastAsia="uk-UA"/>
        </w:rPr>
        <w:t>Надання роз’яснень аудиторам, Банку та іншим контролерам під час проведення аудиту, перевірок чи ревізій;</w:t>
      </w:r>
    </w:p>
    <w:p w14:paraId="4242F4C9" w14:textId="77777777" w:rsidR="00A02B81" w:rsidRPr="00A02B81" w:rsidRDefault="00A02B81" w:rsidP="00A02B81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02B81">
        <w:rPr>
          <w:rFonts w:ascii="Times New Roman" w:hAnsi="Times New Roman"/>
          <w:sz w:val="24"/>
          <w:szCs w:val="22"/>
          <w:lang w:val="uk-UA"/>
        </w:rPr>
        <w:t xml:space="preserve">Виконання інших завдань, пов’язаних із управлінням фінансами та бухгалтерського обліку, згідно з вказівками Координатора </w:t>
      </w:r>
      <w:proofErr w:type="spellStart"/>
      <w:r w:rsidRPr="00A02B81">
        <w:rPr>
          <w:rFonts w:ascii="Times New Roman" w:hAnsi="Times New Roman"/>
          <w:sz w:val="24"/>
          <w:szCs w:val="22"/>
          <w:lang w:val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2"/>
          <w:lang w:val="uk-UA"/>
        </w:rPr>
        <w:t xml:space="preserve"> та Керівника ГВП.</w:t>
      </w:r>
    </w:p>
    <w:p w14:paraId="1DB5A34E" w14:textId="77777777" w:rsidR="00A02B81" w:rsidRPr="00A02B81" w:rsidRDefault="00A02B81" w:rsidP="00A02B81">
      <w:pPr>
        <w:widowControl w:val="0"/>
        <w:tabs>
          <w:tab w:val="left" w:pos="1613"/>
          <w:tab w:val="left" w:pos="4120"/>
        </w:tabs>
        <w:autoSpaceDE w:val="0"/>
        <w:autoSpaceDN w:val="0"/>
        <w:ind w:left="96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46AA78" w14:textId="77777777" w:rsidR="00A02B81" w:rsidRPr="00A02B81" w:rsidRDefault="00A02B81" w:rsidP="00A02B81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 xml:space="preserve">Термін виконання </w:t>
      </w:r>
    </w:p>
    <w:p w14:paraId="1E06B435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Консультант повинен надавати свої послуги протягом періоду, який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 xml:space="preserve">триває до 31 грудня 2028 року, та може бути подовжений за необхідністю. </w:t>
      </w:r>
    </w:p>
    <w:p w14:paraId="023C1D57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3E3C0A" w14:textId="77777777" w:rsidR="00A02B81" w:rsidRPr="00A02B81" w:rsidRDefault="00A02B81" w:rsidP="00A02B81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Умови виконання завдання</w:t>
      </w:r>
    </w:p>
    <w:p w14:paraId="099236A3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pacing w:val="1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Консультант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працює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під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керівництвом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Координатора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>Проєкту</w:t>
      </w:r>
      <w:proofErr w:type="spellEnd"/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та під оперативним керівництвом Керівника ГВП</w:t>
      </w:r>
      <w:r w:rsidRPr="00A02B81">
        <w:rPr>
          <w:rFonts w:ascii="Times New Roman" w:hAnsi="Times New Roman"/>
          <w:sz w:val="24"/>
          <w:szCs w:val="24"/>
          <w:lang w:val="uk-UA"/>
        </w:rPr>
        <w:t>.</w:t>
      </w:r>
    </w:p>
    <w:p w14:paraId="4946BE04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Консультант надає свої послуги на умовах повної зайнятості.</w:t>
      </w:r>
    </w:p>
    <w:p w14:paraId="39F47F23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spacing w:before="1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Замовник надає Консультанту робоче місце, включаючи офісне обладнання, необхідне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для</w:t>
      </w:r>
      <w:r w:rsidRPr="00A02B8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виконання</w:t>
      </w:r>
      <w:r w:rsidRPr="00A02B8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завдань</w:t>
      </w:r>
      <w:r w:rsidRPr="00A02B81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(інтернет, телефон,</w:t>
      </w:r>
      <w:r w:rsidRPr="00A02B8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ПК,</w:t>
      </w:r>
      <w:r w:rsidRPr="00A02B81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принтер/копіювальне</w:t>
      </w:r>
      <w:r w:rsidRPr="00A02B8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обладнання тощо).</w:t>
      </w:r>
    </w:p>
    <w:p w14:paraId="73BE39D4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Виконання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завдання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передбачає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поїздки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по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Україні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та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за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кордон.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Замовник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відшкодовує необхідні</w:t>
      </w:r>
      <w:r w:rsidRPr="00A02B81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витрати.</w:t>
      </w:r>
    </w:p>
    <w:p w14:paraId="63BD6B3B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Протягом 5 робочих днів після закінчення кожного місяця Консультант надає Замовнику звіт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про</w:t>
      </w:r>
      <w:r w:rsidRPr="00A02B81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надані</w:t>
      </w:r>
      <w:r w:rsidRPr="00A02B81"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послуги.</w:t>
      </w:r>
      <w:r w:rsidRPr="00A02B81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Звіти</w:t>
      </w:r>
      <w:r w:rsidRPr="00A02B81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мають</w:t>
      </w:r>
      <w:r w:rsidRPr="00A02B81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містити</w:t>
      </w:r>
      <w:r w:rsidRPr="00A02B81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опис</w:t>
      </w:r>
      <w:r w:rsidRPr="00A02B81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послуг,</w:t>
      </w:r>
      <w:r w:rsidRPr="00A02B81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наданих</w:t>
      </w:r>
      <w:r w:rsidRPr="00A02B81"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Консультантом</w:t>
      </w:r>
      <w:r w:rsidRPr="00A02B81"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протягом</w:t>
      </w:r>
      <w:r w:rsidRPr="00A02B81"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 xml:space="preserve">звітного </w:t>
      </w:r>
      <w:r w:rsidRPr="00A02B81">
        <w:rPr>
          <w:rFonts w:ascii="Times New Roman" w:hAnsi="Times New Roman"/>
          <w:spacing w:val="-58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періоду,</w:t>
      </w:r>
      <w:r w:rsidRPr="00A02B8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і</w:t>
      </w:r>
      <w:r w:rsidRPr="00A02B8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бути підготовлені</w:t>
      </w:r>
      <w:r w:rsidRPr="00A02B81">
        <w:rPr>
          <w:rFonts w:ascii="Times New Roman" w:hAnsi="Times New Roman"/>
          <w:spacing w:val="3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у</w:t>
      </w:r>
      <w:r w:rsidRPr="00A02B81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спосіб, зручний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для</w:t>
      </w:r>
      <w:r w:rsidRPr="00A02B81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читання</w:t>
      </w:r>
      <w:r w:rsidRPr="00A02B81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та</w:t>
      </w:r>
      <w:r w:rsidRPr="00A02B81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розуміння</w:t>
      </w:r>
      <w:r w:rsidRPr="00A02B81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A02B81">
        <w:rPr>
          <w:rFonts w:ascii="Times New Roman" w:hAnsi="Times New Roman"/>
          <w:sz w:val="24"/>
          <w:szCs w:val="24"/>
          <w:lang w:val="uk-UA"/>
        </w:rPr>
        <w:t>Замовником.</w:t>
      </w:r>
    </w:p>
    <w:p w14:paraId="74C7A1F4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Мінфін, в межах своєї компетенції,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надасть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Консультанту всю необхідну підтримку, яка дозволить Консультанту виконати це завдання. Мінфін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надасть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Консультанту: </w:t>
      </w:r>
    </w:p>
    <w:p w14:paraId="299D0095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- всі юридичні угоди щодо Проекту та Програми SURGE та пов'язані з ними документи, включаючи внутрішні документи Мінфіну, які не є конфіденційними (у разі необхідності);</w:t>
      </w:r>
    </w:p>
    <w:p w14:paraId="072C202F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- доступ до приміщень Мінфіну та робоче місце з доступом до офісного обладнання; </w:t>
      </w:r>
    </w:p>
    <w:p w14:paraId="42DB6C90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 xml:space="preserve">- контакти відповідних представників партнерів Мінфіну з реалізації </w:t>
      </w:r>
      <w:proofErr w:type="spellStart"/>
      <w:r w:rsidRPr="00A02B81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A02B81">
        <w:rPr>
          <w:rFonts w:ascii="Times New Roman" w:hAnsi="Times New Roman"/>
          <w:sz w:val="24"/>
          <w:szCs w:val="24"/>
          <w:lang w:val="uk-UA"/>
        </w:rPr>
        <w:t xml:space="preserve"> та інших зацікавлених сторін, які можуть знадобитися для виконання завдання.</w:t>
      </w:r>
    </w:p>
    <w:p w14:paraId="76E0A0B5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02B81">
        <w:rPr>
          <w:rFonts w:ascii="Times New Roman" w:hAnsi="Times New Roman"/>
          <w:sz w:val="24"/>
          <w:szCs w:val="24"/>
          <w:lang w:val="uk-UA"/>
        </w:rPr>
        <w:t>- реєстрація Консультанта в Системі Банку «</w:t>
      </w:r>
      <w:r w:rsidRPr="00A02B81">
        <w:rPr>
          <w:rFonts w:ascii="Times New Roman" w:hAnsi="Times New Roman"/>
          <w:sz w:val="24"/>
          <w:szCs w:val="24"/>
        </w:rPr>
        <w:t>Client Connection</w:t>
      </w:r>
      <w:r w:rsidRPr="00A02B81">
        <w:rPr>
          <w:rFonts w:ascii="Times New Roman" w:hAnsi="Times New Roman"/>
          <w:sz w:val="24"/>
          <w:szCs w:val="24"/>
          <w:lang w:val="uk-UA"/>
        </w:rPr>
        <w:t>».</w:t>
      </w:r>
    </w:p>
    <w:p w14:paraId="22823C23" w14:textId="77777777" w:rsidR="00A02B81" w:rsidRPr="00A02B81" w:rsidRDefault="00A02B81" w:rsidP="00A02B81">
      <w:pPr>
        <w:widowControl w:val="0"/>
        <w:tabs>
          <w:tab w:val="left" w:pos="4120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49D245" w14:textId="77777777" w:rsidR="00A02B81" w:rsidRPr="00A02B81" w:rsidRDefault="00A02B81" w:rsidP="00A02B81">
      <w:pPr>
        <w:keepNext/>
        <w:keepLines/>
        <w:numPr>
          <w:ilvl w:val="0"/>
          <w:numId w:val="23"/>
        </w:numPr>
        <w:tabs>
          <w:tab w:val="left" w:pos="709"/>
        </w:tabs>
        <w:spacing w:before="120" w:after="120"/>
        <w:ind w:left="993" w:hanging="142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/>
          <w:bCs/>
          <w:sz w:val="24"/>
          <w:szCs w:val="24"/>
          <w:lang w:val="uk-UA"/>
        </w:rPr>
        <w:t>Кваліфікаційні вимоги</w:t>
      </w:r>
    </w:p>
    <w:p w14:paraId="20148CD1" w14:textId="77777777" w:rsidR="00A02B81" w:rsidRPr="00A02B81" w:rsidRDefault="00A02B81" w:rsidP="00A02B81">
      <w:pPr>
        <w:numPr>
          <w:ilvl w:val="3"/>
          <w:numId w:val="15"/>
        </w:numPr>
        <w:shd w:val="clear" w:color="auto" w:fill="FFFFFF"/>
        <w:ind w:left="284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2B81">
        <w:rPr>
          <w:rFonts w:ascii="Times New Roman" w:hAnsi="Times New Roman"/>
          <w:sz w:val="24"/>
          <w:szCs w:val="24"/>
          <w:lang w:val="uk-UA" w:eastAsia="ru-RU"/>
        </w:rPr>
        <w:t>вища освіта у сфері економіки, фінансів, бухгалтерського обліку, менеджменту або суміжних дисциплін.;</w:t>
      </w:r>
    </w:p>
    <w:p w14:paraId="4F6AE932" w14:textId="77777777" w:rsidR="00A02B81" w:rsidRPr="00A02B81" w:rsidRDefault="00A02B81" w:rsidP="00A02B81">
      <w:pPr>
        <w:numPr>
          <w:ilvl w:val="3"/>
          <w:numId w:val="15"/>
        </w:numPr>
        <w:shd w:val="clear" w:color="auto" w:fill="FFFFFF"/>
        <w:ind w:left="284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2B81">
        <w:rPr>
          <w:rFonts w:ascii="Times New Roman" w:hAnsi="Times New Roman"/>
          <w:sz w:val="24"/>
          <w:szCs w:val="24"/>
          <w:lang w:val="uk-UA" w:eastAsia="ru-RU"/>
        </w:rPr>
        <w:t xml:space="preserve">не менше 7-ми років досвіду ведення бухгалтерського обліку підприємств, установ чи організацій різної форми власності та системи оподаткування, які обслуговуються в ДКСУ; </w:t>
      </w:r>
    </w:p>
    <w:p w14:paraId="5380F0A4" w14:textId="77777777" w:rsidR="00A02B81" w:rsidRPr="00A02B81" w:rsidRDefault="00A02B81" w:rsidP="00A02B81">
      <w:pPr>
        <w:numPr>
          <w:ilvl w:val="3"/>
          <w:numId w:val="15"/>
        </w:numPr>
        <w:shd w:val="clear" w:color="auto" w:fill="FFFFFF"/>
        <w:ind w:left="284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2B81">
        <w:rPr>
          <w:rFonts w:ascii="Times New Roman" w:hAnsi="Times New Roman"/>
          <w:sz w:val="24"/>
          <w:szCs w:val="24"/>
          <w:lang w:val="uk-UA" w:eastAsia="ru-RU"/>
        </w:rPr>
        <w:t xml:space="preserve">не менше 5-ти років досвіду роботи з підготовки бюджетних та фінансових звітів відповідно до вимог законодавства України; </w:t>
      </w:r>
    </w:p>
    <w:p w14:paraId="149C9660" w14:textId="77777777" w:rsidR="00A02B81" w:rsidRPr="00A02B81" w:rsidRDefault="00A02B81" w:rsidP="00A02B81">
      <w:pPr>
        <w:numPr>
          <w:ilvl w:val="3"/>
          <w:numId w:val="15"/>
        </w:numPr>
        <w:shd w:val="clear" w:color="auto" w:fill="FFFFFF"/>
        <w:ind w:left="284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2B81">
        <w:rPr>
          <w:rFonts w:ascii="Times New Roman" w:hAnsi="Times New Roman"/>
          <w:sz w:val="24"/>
          <w:szCs w:val="24"/>
          <w:lang w:val="uk-UA" w:eastAsia="ru-RU"/>
        </w:rPr>
        <w:t>навички роботи на комп’ютері (Windows, програми MS Office та MS Excel);</w:t>
      </w:r>
    </w:p>
    <w:p w14:paraId="5641AFB3" w14:textId="77777777" w:rsidR="00A02B81" w:rsidRPr="00A02B81" w:rsidRDefault="00A02B81" w:rsidP="00A02B81">
      <w:pPr>
        <w:numPr>
          <w:ilvl w:val="3"/>
          <w:numId w:val="15"/>
        </w:numPr>
        <w:shd w:val="clear" w:color="auto" w:fill="FFFFFF"/>
        <w:ind w:left="284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2B81">
        <w:rPr>
          <w:rFonts w:ascii="Times New Roman" w:hAnsi="Times New Roman"/>
          <w:sz w:val="24"/>
          <w:szCs w:val="24"/>
          <w:lang w:val="uk-UA" w:eastAsia="ru-RU"/>
        </w:rPr>
        <w:t xml:space="preserve">досвід роботи з програмним забезпеченням щодо ведення бухгалтерського обліку бюджетних установ; </w:t>
      </w:r>
    </w:p>
    <w:p w14:paraId="30FE432A" w14:textId="77777777" w:rsidR="00A02B81" w:rsidRPr="00A02B81" w:rsidRDefault="00A02B81" w:rsidP="00A02B81">
      <w:pPr>
        <w:numPr>
          <w:ilvl w:val="3"/>
          <w:numId w:val="15"/>
        </w:numPr>
        <w:shd w:val="clear" w:color="auto" w:fill="FFFFFF"/>
        <w:ind w:left="284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2B81">
        <w:rPr>
          <w:rFonts w:ascii="Times New Roman" w:hAnsi="Times New Roman"/>
          <w:sz w:val="24"/>
          <w:szCs w:val="24"/>
          <w:lang w:val="uk-UA" w:eastAsia="ru-RU"/>
        </w:rPr>
        <w:t>вільне володіння українською мовою, робочий рівень володіння англійською мовою.</w:t>
      </w:r>
    </w:p>
    <w:p w14:paraId="256373A2" w14:textId="77777777" w:rsidR="00A02B81" w:rsidRDefault="00A02B81" w:rsidP="00A02B81">
      <w:pPr>
        <w:shd w:val="clear" w:color="auto" w:fill="FFFFFF"/>
        <w:ind w:left="284"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14:paraId="41722BE3" w14:textId="77777777" w:rsidR="00A02B81" w:rsidRDefault="00A02B81" w:rsidP="00A02B81">
      <w:pPr>
        <w:shd w:val="clear" w:color="auto" w:fill="FFFFFF"/>
        <w:ind w:left="284"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14:paraId="3031199F" w14:textId="77777777" w:rsidR="00A02B81" w:rsidRPr="00A02B81" w:rsidRDefault="00A02B81" w:rsidP="00A02B81">
      <w:pPr>
        <w:shd w:val="clear" w:color="auto" w:fill="FFFFFF"/>
        <w:ind w:left="284"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14:paraId="7357CB5D" w14:textId="77777777" w:rsidR="00A02B81" w:rsidRPr="00A02B81" w:rsidRDefault="00A02B81" w:rsidP="00A02B81">
      <w:pPr>
        <w:shd w:val="clear" w:color="auto" w:fill="FFFFFF"/>
        <w:ind w:left="284" w:firstLine="709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A02B81">
        <w:rPr>
          <w:rFonts w:ascii="Times New Roman" w:hAnsi="Times New Roman"/>
          <w:sz w:val="24"/>
          <w:szCs w:val="24"/>
          <w:u w:val="single"/>
          <w:lang w:val="uk-UA" w:eastAsia="ru-RU"/>
        </w:rPr>
        <w:lastRenderedPageBreak/>
        <w:t>Бажана кваліфікація:</w:t>
      </w:r>
    </w:p>
    <w:p w14:paraId="0A21B3DD" w14:textId="77777777" w:rsidR="00A02B81" w:rsidRPr="00A02B81" w:rsidRDefault="00A02B81" w:rsidP="00A02B81">
      <w:pPr>
        <w:numPr>
          <w:ilvl w:val="3"/>
          <w:numId w:val="15"/>
        </w:numPr>
        <w:shd w:val="clear" w:color="auto" w:fill="FFFFFF"/>
        <w:spacing w:before="120" w:after="240"/>
        <w:ind w:left="284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2B81">
        <w:rPr>
          <w:rFonts w:ascii="Times New Roman" w:hAnsi="Times New Roman"/>
          <w:sz w:val="24"/>
          <w:szCs w:val="24"/>
          <w:lang w:val="uk-UA" w:eastAsia="ru-RU"/>
        </w:rPr>
        <w:t>досвід роботи з державними органами влади у рамках реалізації бюджетних програм.</w:t>
      </w:r>
    </w:p>
    <w:p w14:paraId="49FDC92D" w14:textId="77777777" w:rsidR="00A02B81" w:rsidRPr="00A02B81" w:rsidRDefault="00A02B81" w:rsidP="00A02B81">
      <w:pPr>
        <w:numPr>
          <w:ilvl w:val="3"/>
          <w:numId w:val="15"/>
        </w:numPr>
        <w:shd w:val="clear" w:color="auto" w:fill="FFFFFF"/>
        <w:spacing w:before="120" w:after="240"/>
        <w:ind w:left="284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02B81">
        <w:rPr>
          <w:rFonts w:ascii="Times New Roman" w:hAnsi="Times New Roman"/>
          <w:bCs/>
          <w:sz w:val="24"/>
          <w:szCs w:val="24"/>
          <w:lang w:val="uk-UA"/>
        </w:rPr>
        <w:t>досвід роботи фахівцем з фінансового менеджменту або бухгалтером у проектах, що фінансуються Світовим банком або міжнародними фінансовими організаціями.</w:t>
      </w:r>
    </w:p>
    <w:p w14:paraId="3697176C" w14:textId="281B9D6A" w:rsidR="00D127E0" w:rsidRDefault="00D127E0" w:rsidP="00586066">
      <w:pPr>
        <w:tabs>
          <w:tab w:val="center" w:pos="4680"/>
        </w:tabs>
        <w:suppressAutoHyphens/>
        <w:jc w:val="center"/>
        <w:rPr>
          <w:sz w:val="24"/>
          <w:szCs w:val="24"/>
          <w:lang w:val="uk-UA"/>
        </w:rPr>
      </w:pPr>
    </w:p>
    <w:sectPr w:rsidR="00D127E0" w:rsidSect="00BC7DCF">
      <w:headerReference w:type="default" r:id="rId10"/>
      <w:footerReference w:type="default" r:id="rId11"/>
      <w:endnotePr>
        <w:numFmt w:val="decimal"/>
      </w:endnotePr>
      <w:pgSz w:w="12240" w:h="15840"/>
      <w:pgMar w:top="1152" w:right="1152" w:bottom="851" w:left="1152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20FF" w14:textId="77777777" w:rsidR="00001B9D" w:rsidRDefault="00001B9D">
      <w:r>
        <w:separator/>
      </w:r>
    </w:p>
  </w:endnote>
  <w:endnote w:type="continuationSeparator" w:id="0">
    <w:p w14:paraId="1937D000" w14:textId="77777777" w:rsidR="00001B9D" w:rsidRDefault="00001B9D"/>
  </w:endnote>
  <w:endnote w:type="continuationNotice" w:id="1">
    <w:p w14:paraId="04F80DBF" w14:textId="77777777" w:rsidR="00001B9D" w:rsidRDefault="00001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540468"/>
      <w:docPartObj>
        <w:docPartGallery w:val="Page Numbers (Bottom of Page)"/>
        <w:docPartUnique/>
      </w:docPartObj>
    </w:sdtPr>
    <w:sdtContent>
      <w:p w14:paraId="3AAB5A4E" w14:textId="77777777" w:rsidR="006F492D" w:rsidRDefault="006F49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27" w:rsidRPr="00D33227">
          <w:rPr>
            <w:noProof/>
            <w:lang w:val="uk-UA"/>
          </w:rPr>
          <w:t>1</w:t>
        </w:r>
        <w:r>
          <w:fldChar w:fldCharType="end"/>
        </w:r>
      </w:p>
    </w:sdtContent>
  </w:sdt>
  <w:p w14:paraId="5AB43355" w14:textId="77777777" w:rsidR="006F492D" w:rsidRDefault="006F49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CCC2" w14:textId="77777777" w:rsidR="00001B9D" w:rsidRDefault="00001B9D">
      <w:r>
        <w:rPr>
          <w:sz w:val="24"/>
        </w:rPr>
        <w:separator/>
      </w:r>
    </w:p>
  </w:footnote>
  <w:footnote w:type="continuationSeparator" w:id="0">
    <w:p w14:paraId="621D4F12" w14:textId="77777777" w:rsidR="00001B9D" w:rsidRDefault="0000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676B" w14:textId="77777777" w:rsidR="00FC6F1B" w:rsidRDefault="00FC6F1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2E41E0"/>
    <w:multiLevelType w:val="hybridMultilevel"/>
    <w:tmpl w:val="980483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B43F37"/>
    <w:multiLevelType w:val="hybridMultilevel"/>
    <w:tmpl w:val="12246438"/>
    <w:lvl w:ilvl="0" w:tplc="0EECE932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40A53"/>
    <w:multiLevelType w:val="hybridMultilevel"/>
    <w:tmpl w:val="A85A3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0778"/>
    <w:multiLevelType w:val="hybridMultilevel"/>
    <w:tmpl w:val="AAD431D0"/>
    <w:lvl w:ilvl="0" w:tplc="C7522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E94EC4"/>
    <w:multiLevelType w:val="hybridMultilevel"/>
    <w:tmpl w:val="09649DDE"/>
    <w:lvl w:ilvl="0" w:tplc="00000001"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0497"/>
    <w:multiLevelType w:val="hybridMultilevel"/>
    <w:tmpl w:val="933851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891F63"/>
    <w:multiLevelType w:val="hybridMultilevel"/>
    <w:tmpl w:val="9522E22C"/>
    <w:lvl w:ilvl="0" w:tplc="04220013">
      <w:start w:val="1"/>
      <w:numFmt w:val="upperRoman"/>
      <w:lvlText w:val="%1."/>
      <w:lvlJc w:val="right"/>
      <w:pPr>
        <w:ind w:left="1430" w:hanging="360"/>
      </w:p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9BE479C"/>
    <w:multiLevelType w:val="hybridMultilevel"/>
    <w:tmpl w:val="D1123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42B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054AF8"/>
    <w:multiLevelType w:val="hybridMultilevel"/>
    <w:tmpl w:val="92F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0DAC"/>
    <w:multiLevelType w:val="hybridMultilevel"/>
    <w:tmpl w:val="2FFE89F8"/>
    <w:lvl w:ilvl="0" w:tplc="DE60C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98D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53C0AEE">
      <w:numFmt w:val="bullet"/>
      <w:lvlText w:val="•"/>
      <w:lvlJc w:val="left"/>
      <w:pPr>
        <w:ind w:left="2688" w:hanging="708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61A20"/>
    <w:multiLevelType w:val="hybridMultilevel"/>
    <w:tmpl w:val="FE603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442AC"/>
    <w:multiLevelType w:val="hybridMultilevel"/>
    <w:tmpl w:val="F24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7754"/>
    <w:multiLevelType w:val="hybridMultilevel"/>
    <w:tmpl w:val="14C4E4D6"/>
    <w:lvl w:ilvl="0" w:tplc="4E1285A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56FCD"/>
    <w:multiLevelType w:val="hybridMultilevel"/>
    <w:tmpl w:val="831AF212"/>
    <w:lvl w:ilvl="0" w:tplc="49E2FA30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A7D0BE2"/>
    <w:multiLevelType w:val="hybridMultilevel"/>
    <w:tmpl w:val="8AF423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33AC8"/>
    <w:multiLevelType w:val="hybridMultilevel"/>
    <w:tmpl w:val="7ECCCF0A"/>
    <w:lvl w:ilvl="0" w:tplc="E888474A">
      <w:start w:val="14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D6F78AA"/>
    <w:multiLevelType w:val="hybridMultilevel"/>
    <w:tmpl w:val="9CE6CC88"/>
    <w:lvl w:ilvl="0" w:tplc="D3064BA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E3527"/>
    <w:multiLevelType w:val="hybridMultilevel"/>
    <w:tmpl w:val="B30443D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7860F36"/>
    <w:multiLevelType w:val="hybridMultilevel"/>
    <w:tmpl w:val="1E1099F6"/>
    <w:lvl w:ilvl="0" w:tplc="CBF4F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12631"/>
    <w:multiLevelType w:val="multilevel"/>
    <w:tmpl w:val="B16CFA5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B942FD1"/>
    <w:multiLevelType w:val="multilevel"/>
    <w:tmpl w:val="2F0A1A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795DEF"/>
    <w:multiLevelType w:val="hybridMultilevel"/>
    <w:tmpl w:val="E4E8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040EF"/>
    <w:multiLevelType w:val="hybridMultilevel"/>
    <w:tmpl w:val="A5A65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138563">
    <w:abstractNumId w:val="9"/>
  </w:num>
  <w:num w:numId="2" w16cid:durableId="1859931481">
    <w:abstractNumId w:val="16"/>
  </w:num>
  <w:num w:numId="3" w16cid:durableId="1298224022">
    <w:abstractNumId w:val="14"/>
  </w:num>
  <w:num w:numId="4" w16cid:durableId="1767262233">
    <w:abstractNumId w:val="5"/>
  </w:num>
  <w:num w:numId="5" w16cid:durableId="75447113">
    <w:abstractNumId w:val="22"/>
  </w:num>
  <w:num w:numId="6" w16cid:durableId="1704672378">
    <w:abstractNumId w:val="12"/>
  </w:num>
  <w:num w:numId="7" w16cid:durableId="958292991">
    <w:abstractNumId w:val="4"/>
  </w:num>
  <w:num w:numId="8" w16cid:durableId="2030641434">
    <w:abstractNumId w:val="11"/>
  </w:num>
  <w:num w:numId="9" w16cid:durableId="116220636">
    <w:abstractNumId w:val="17"/>
  </w:num>
  <w:num w:numId="10" w16cid:durableId="1229270782">
    <w:abstractNumId w:val="19"/>
  </w:num>
  <w:num w:numId="11" w16cid:durableId="1343774110">
    <w:abstractNumId w:val="0"/>
  </w:num>
  <w:num w:numId="12" w16cid:durableId="1323197594">
    <w:abstractNumId w:val="10"/>
  </w:num>
  <w:num w:numId="13" w16cid:durableId="527915655">
    <w:abstractNumId w:val="8"/>
  </w:num>
  <w:num w:numId="14" w16cid:durableId="269749406">
    <w:abstractNumId w:val="18"/>
  </w:num>
  <w:num w:numId="15" w16cid:durableId="2096898177">
    <w:abstractNumId w:val="7"/>
  </w:num>
  <w:num w:numId="16" w16cid:durableId="1930656615">
    <w:abstractNumId w:val="2"/>
  </w:num>
  <w:num w:numId="17" w16cid:durableId="1679700130">
    <w:abstractNumId w:val="13"/>
  </w:num>
  <w:num w:numId="18" w16cid:durableId="291137464">
    <w:abstractNumId w:val="20"/>
  </w:num>
  <w:num w:numId="19" w16cid:durableId="726150870">
    <w:abstractNumId w:val="21"/>
  </w:num>
  <w:num w:numId="20" w16cid:durableId="285355014">
    <w:abstractNumId w:val="1"/>
  </w:num>
  <w:num w:numId="21" w16cid:durableId="1127240776">
    <w:abstractNumId w:val="23"/>
  </w:num>
  <w:num w:numId="22" w16cid:durableId="435713720">
    <w:abstractNumId w:val="3"/>
  </w:num>
  <w:num w:numId="23" w16cid:durableId="635840901">
    <w:abstractNumId w:val="6"/>
  </w:num>
  <w:num w:numId="24" w16cid:durableId="3520008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1B9D"/>
    <w:rsid w:val="00002818"/>
    <w:rsid w:val="00003F58"/>
    <w:rsid w:val="00006ECF"/>
    <w:rsid w:val="0001041B"/>
    <w:rsid w:val="00026240"/>
    <w:rsid w:val="00031CCD"/>
    <w:rsid w:val="00032DE7"/>
    <w:rsid w:val="00056694"/>
    <w:rsid w:val="00057105"/>
    <w:rsid w:val="00074D95"/>
    <w:rsid w:val="000876B2"/>
    <w:rsid w:val="00096654"/>
    <w:rsid w:val="000A4184"/>
    <w:rsid w:val="000B610C"/>
    <w:rsid w:val="000C1B13"/>
    <w:rsid w:val="000C2616"/>
    <w:rsid w:val="000C4041"/>
    <w:rsid w:val="000C4B0A"/>
    <w:rsid w:val="000C60D0"/>
    <w:rsid w:val="000C62D5"/>
    <w:rsid w:val="000D4775"/>
    <w:rsid w:val="000D6BD3"/>
    <w:rsid w:val="000E3C8B"/>
    <w:rsid w:val="000F4AC5"/>
    <w:rsid w:val="000F59D7"/>
    <w:rsid w:val="00100DE9"/>
    <w:rsid w:val="001163E7"/>
    <w:rsid w:val="001206E5"/>
    <w:rsid w:val="00120E8E"/>
    <w:rsid w:val="00130FA4"/>
    <w:rsid w:val="00135244"/>
    <w:rsid w:val="001431BB"/>
    <w:rsid w:val="00154BF3"/>
    <w:rsid w:val="00156922"/>
    <w:rsid w:val="00156AF1"/>
    <w:rsid w:val="001703B9"/>
    <w:rsid w:val="00172349"/>
    <w:rsid w:val="001B0D84"/>
    <w:rsid w:val="001C3AD3"/>
    <w:rsid w:val="001C684D"/>
    <w:rsid w:val="001D38A2"/>
    <w:rsid w:val="001D70EB"/>
    <w:rsid w:val="001E5562"/>
    <w:rsid w:val="001F533F"/>
    <w:rsid w:val="002059CD"/>
    <w:rsid w:val="00206FA1"/>
    <w:rsid w:val="00214C87"/>
    <w:rsid w:val="002252A2"/>
    <w:rsid w:val="00241312"/>
    <w:rsid w:val="00250CB0"/>
    <w:rsid w:val="00270999"/>
    <w:rsid w:val="002727A9"/>
    <w:rsid w:val="00281551"/>
    <w:rsid w:val="00286767"/>
    <w:rsid w:val="0029086D"/>
    <w:rsid w:val="00294F63"/>
    <w:rsid w:val="002C235D"/>
    <w:rsid w:val="002D1836"/>
    <w:rsid w:val="002F31F9"/>
    <w:rsid w:val="003018CB"/>
    <w:rsid w:val="003023B0"/>
    <w:rsid w:val="00316BCC"/>
    <w:rsid w:val="00320E34"/>
    <w:rsid w:val="00323A76"/>
    <w:rsid w:val="00326C82"/>
    <w:rsid w:val="00331A5B"/>
    <w:rsid w:val="00346EA2"/>
    <w:rsid w:val="00347FFB"/>
    <w:rsid w:val="00350641"/>
    <w:rsid w:val="00351721"/>
    <w:rsid w:val="00357959"/>
    <w:rsid w:val="00363472"/>
    <w:rsid w:val="00375957"/>
    <w:rsid w:val="00375BE2"/>
    <w:rsid w:val="0038280D"/>
    <w:rsid w:val="00384AA8"/>
    <w:rsid w:val="00385B60"/>
    <w:rsid w:val="003954B2"/>
    <w:rsid w:val="003A60C0"/>
    <w:rsid w:val="003A61A6"/>
    <w:rsid w:val="003A703C"/>
    <w:rsid w:val="003B2855"/>
    <w:rsid w:val="003E0BA2"/>
    <w:rsid w:val="003E6CBF"/>
    <w:rsid w:val="003F1F51"/>
    <w:rsid w:val="003F44CA"/>
    <w:rsid w:val="003F665F"/>
    <w:rsid w:val="00404D35"/>
    <w:rsid w:val="0041559F"/>
    <w:rsid w:val="00416B57"/>
    <w:rsid w:val="00416F99"/>
    <w:rsid w:val="00424207"/>
    <w:rsid w:val="00430094"/>
    <w:rsid w:val="00432B0E"/>
    <w:rsid w:val="0043320A"/>
    <w:rsid w:val="00434263"/>
    <w:rsid w:val="00440C10"/>
    <w:rsid w:val="0044331D"/>
    <w:rsid w:val="00470F52"/>
    <w:rsid w:val="004710FD"/>
    <w:rsid w:val="00473F68"/>
    <w:rsid w:val="004750C2"/>
    <w:rsid w:val="004820D8"/>
    <w:rsid w:val="004821E1"/>
    <w:rsid w:val="00485342"/>
    <w:rsid w:val="004901FE"/>
    <w:rsid w:val="00492B36"/>
    <w:rsid w:val="004B761D"/>
    <w:rsid w:val="004C5AB0"/>
    <w:rsid w:val="004D598D"/>
    <w:rsid w:val="004E2B38"/>
    <w:rsid w:val="004E560C"/>
    <w:rsid w:val="004E721D"/>
    <w:rsid w:val="004E7D18"/>
    <w:rsid w:val="004F144A"/>
    <w:rsid w:val="004F4C7A"/>
    <w:rsid w:val="004F6862"/>
    <w:rsid w:val="005001F2"/>
    <w:rsid w:val="00506809"/>
    <w:rsid w:val="00520372"/>
    <w:rsid w:val="00526109"/>
    <w:rsid w:val="00530A39"/>
    <w:rsid w:val="005438B8"/>
    <w:rsid w:val="0054675E"/>
    <w:rsid w:val="00553042"/>
    <w:rsid w:val="00556105"/>
    <w:rsid w:val="005613FB"/>
    <w:rsid w:val="005702C7"/>
    <w:rsid w:val="0057497E"/>
    <w:rsid w:val="005774FE"/>
    <w:rsid w:val="00580004"/>
    <w:rsid w:val="00582A55"/>
    <w:rsid w:val="00582F91"/>
    <w:rsid w:val="00586066"/>
    <w:rsid w:val="00596866"/>
    <w:rsid w:val="005A5AAD"/>
    <w:rsid w:val="005B4983"/>
    <w:rsid w:val="005C1655"/>
    <w:rsid w:val="005C465A"/>
    <w:rsid w:val="005D2C6D"/>
    <w:rsid w:val="005D346F"/>
    <w:rsid w:val="005D6E1B"/>
    <w:rsid w:val="005F0138"/>
    <w:rsid w:val="0060626A"/>
    <w:rsid w:val="00610DBE"/>
    <w:rsid w:val="006128BD"/>
    <w:rsid w:val="006214E7"/>
    <w:rsid w:val="006275B7"/>
    <w:rsid w:val="0063345B"/>
    <w:rsid w:val="00642CC5"/>
    <w:rsid w:val="0064647D"/>
    <w:rsid w:val="00646C3A"/>
    <w:rsid w:val="006471FA"/>
    <w:rsid w:val="0065197F"/>
    <w:rsid w:val="006816DB"/>
    <w:rsid w:val="00681B14"/>
    <w:rsid w:val="00691AB0"/>
    <w:rsid w:val="00695E6E"/>
    <w:rsid w:val="00696BF3"/>
    <w:rsid w:val="00696DFB"/>
    <w:rsid w:val="006972DB"/>
    <w:rsid w:val="006B2537"/>
    <w:rsid w:val="006C0D8F"/>
    <w:rsid w:val="006C2D3C"/>
    <w:rsid w:val="006C6C77"/>
    <w:rsid w:val="006D5510"/>
    <w:rsid w:val="006D6898"/>
    <w:rsid w:val="006E2B7F"/>
    <w:rsid w:val="006F3706"/>
    <w:rsid w:val="006F492D"/>
    <w:rsid w:val="00730B6D"/>
    <w:rsid w:val="0073200A"/>
    <w:rsid w:val="007411B1"/>
    <w:rsid w:val="00745925"/>
    <w:rsid w:val="00774FB7"/>
    <w:rsid w:val="00775882"/>
    <w:rsid w:val="007804E2"/>
    <w:rsid w:val="00782EBA"/>
    <w:rsid w:val="0078603D"/>
    <w:rsid w:val="007A49C4"/>
    <w:rsid w:val="007A6CA9"/>
    <w:rsid w:val="007C299F"/>
    <w:rsid w:val="007C6592"/>
    <w:rsid w:val="007C748C"/>
    <w:rsid w:val="007D59F6"/>
    <w:rsid w:val="007E4C42"/>
    <w:rsid w:val="007F401F"/>
    <w:rsid w:val="007F7869"/>
    <w:rsid w:val="008116B6"/>
    <w:rsid w:val="008162AE"/>
    <w:rsid w:val="0082293D"/>
    <w:rsid w:val="00835206"/>
    <w:rsid w:val="008538CB"/>
    <w:rsid w:val="008929AC"/>
    <w:rsid w:val="00895B63"/>
    <w:rsid w:val="008A4096"/>
    <w:rsid w:val="008A4AA7"/>
    <w:rsid w:val="008B2A92"/>
    <w:rsid w:val="008D0BA2"/>
    <w:rsid w:val="008D7557"/>
    <w:rsid w:val="008F1B0E"/>
    <w:rsid w:val="009034B7"/>
    <w:rsid w:val="0090479D"/>
    <w:rsid w:val="009118D3"/>
    <w:rsid w:val="00916E24"/>
    <w:rsid w:val="00923121"/>
    <w:rsid w:val="00924D6C"/>
    <w:rsid w:val="00930D65"/>
    <w:rsid w:val="009334C4"/>
    <w:rsid w:val="00933C49"/>
    <w:rsid w:val="009436FD"/>
    <w:rsid w:val="00960788"/>
    <w:rsid w:val="009761BB"/>
    <w:rsid w:val="00976724"/>
    <w:rsid w:val="009830E4"/>
    <w:rsid w:val="00992562"/>
    <w:rsid w:val="009A4ED9"/>
    <w:rsid w:val="009A5E91"/>
    <w:rsid w:val="009B5564"/>
    <w:rsid w:val="009C0E1C"/>
    <w:rsid w:val="009C1341"/>
    <w:rsid w:val="009C1EC8"/>
    <w:rsid w:val="009D1B01"/>
    <w:rsid w:val="009D722E"/>
    <w:rsid w:val="009E51A3"/>
    <w:rsid w:val="009F79EA"/>
    <w:rsid w:val="00A00BCF"/>
    <w:rsid w:val="00A0298B"/>
    <w:rsid w:val="00A02B81"/>
    <w:rsid w:val="00A05A45"/>
    <w:rsid w:val="00A212F5"/>
    <w:rsid w:val="00A25AC0"/>
    <w:rsid w:val="00A33157"/>
    <w:rsid w:val="00A6794D"/>
    <w:rsid w:val="00A747AD"/>
    <w:rsid w:val="00A7533D"/>
    <w:rsid w:val="00A75436"/>
    <w:rsid w:val="00A806A9"/>
    <w:rsid w:val="00A850AA"/>
    <w:rsid w:val="00A86FEC"/>
    <w:rsid w:val="00A92AD2"/>
    <w:rsid w:val="00A968EB"/>
    <w:rsid w:val="00AB46AD"/>
    <w:rsid w:val="00AB4F6E"/>
    <w:rsid w:val="00AB7E09"/>
    <w:rsid w:val="00AC21E1"/>
    <w:rsid w:val="00AC7DAD"/>
    <w:rsid w:val="00AE480E"/>
    <w:rsid w:val="00AF3BB8"/>
    <w:rsid w:val="00B264D9"/>
    <w:rsid w:val="00B3630A"/>
    <w:rsid w:val="00B37268"/>
    <w:rsid w:val="00B454AE"/>
    <w:rsid w:val="00B47614"/>
    <w:rsid w:val="00B60C85"/>
    <w:rsid w:val="00B662E2"/>
    <w:rsid w:val="00B67392"/>
    <w:rsid w:val="00B80D7A"/>
    <w:rsid w:val="00B84F8B"/>
    <w:rsid w:val="00B92C3E"/>
    <w:rsid w:val="00B9707F"/>
    <w:rsid w:val="00BA37F2"/>
    <w:rsid w:val="00BA4299"/>
    <w:rsid w:val="00BA51E2"/>
    <w:rsid w:val="00BA5ED4"/>
    <w:rsid w:val="00BB312A"/>
    <w:rsid w:val="00BC1BB9"/>
    <w:rsid w:val="00BC4215"/>
    <w:rsid w:val="00BC5AD8"/>
    <w:rsid w:val="00BC63D4"/>
    <w:rsid w:val="00BC7DCF"/>
    <w:rsid w:val="00BD6CBC"/>
    <w:rsid w:val="00BE2B5B"/>
    <w:rsid w:val="00BE33D0"/>
    <w:rsid w:val="00C17D03"/>
    <w:rsid w:val="00C3611B"/>
    <w:rsid w:val="00C54F80"/>
    <w:rsid w:val="00C66047"/>
    <w:rsid w:val="00C74980"/>
    <w:rsid w:val="00C95ED8"/>
    <w:rsid w:val="00CC061B"/>
    <w:rsid w:val="00CC1E0E"/>
    <w:rsid w:val="00CF23A9"/>
    <w:rsid w:val="00CF3D20"/>
    <w:rsid w:val="00D03204"/>
    <w:rsid w:val="00D070AF"/>
    <w:rsid w:val="00D127E0"/>
    <w:rsid w:val="00D26B5F"/>
    <w:rsid w:val="00D33227"/>
    <w:rsid w:val="00D46619"/>
    <w:rsid w:val="00D565EB"/>
    <w:rsid w:val="00D7437E"/>
    <w:rsid w:val="00D75383"/>
    <w:rsid w:val="00D863B4"/>
    <w:rsid w:val="00D86AAB"/>
    <w:rsid w:val="00D86C43"/>
    <w:rsid w:val="00D87C95"/>
    <w:rsid w:val="00D9093E"/>
    <w:rsid w:val="00D95B1B"/>
    <w:rsid w:val="00DA15DD"/>
    <w:rsid w:val="00DA1CBF"/>
    <w:rsid w:val="00DA2B1A"/>
    <w:rsid w:val="00DA453B"/>
    <w:rsid w:val="00DB3FE7"/>
    <w:rsid w:val="00DD0551"/>
    <w:rsid w:val="00DD4C88"/>
    <w:rsid w:val="00DF4EEE"/>
    <w:rsid w:val="00E01B8A"/>
    <w:rsid w:val="00E02211"/>
    <w:rsid w:val="00E06DD6"/>
    <w:rsid w:val="00E07723"/>
    <w:rsid w:val="00E07E32"/>
    <w:rsid w:val="00E111A4"/>
    <w:rsid w:val="00E243C5"/>
    <w:rsid w:val="00E33E1F"/>
    <w:rsid w:val="00E5321A"/>
    <w:rsid w:val="00E55510"/>
    <w:rsid w:val="00E74DC0"/>
    <w:rsid w:val="00E80CEF"/>
    <w:rsid w:val="00EA68BF"/>
    <w:rsid w:val="00EB3681"/>
    <w:rsid w:val="00EB5460"/>
    <w:rsid w:val="00EC14AF"/>
    <w:rsid w:val="00EC218D"/>
    <w:rsid w:val="00EC50B8"/>
    <w:rsid w:val="00ED32DF"/>
    <w:rsid w:val="00EE5203"/>
    <w:rsid w:val="00EF0101"/>
    <w:rsid w:val="00EF0C24"/>
    <w:rsid w:val="00EF1496"/>
    <w:rsid w:val="00EF6F48"/>
    <w:rsid w:val="00F00846"/>
    <w:rsid w:val="00F01F98"/>
    <w:rsid w:val="00F05CDC"/>
    <w:rsid w:val="00F12C3A"/>
    <w:rsid w:val="00F136E7"/>
    <w:rsid w:val="00F13FA6"/>
    <w:rsid w:val="00F17486"/>
    <w:rsid w:val="00F20E1C"/>
    <w:rsid w:val="00F4110F"/>
    <w:rsid w:val="00F43AFB"/>
    <w:rsid w:val="00F60ABB"/>
    <w:rsid w:val="00F60EB4"/>
    <w:rsid w:val="00F62D58"/>
    <w:rsid w:val="00F634AC"/>
    <w:rsid w:val="00F65364"/>
    <w:rsid w:val="00F65DFE"/>
    <w:rsid w:val="00F701BE"/>
    <w:rsid w:val="00F757D7"/>
    <w:rsid w:val="00F776E4"/>
    <w:rsid w:val="00F77990"/>
    <w:rsid w:val="00F77A5B"/>
    <w:rsid w:val="00F90B61"/>
    <w:rsid w:val="00FA07F3"/>
    <w:rsid w:val="00FB71B3"/>
    <w:rsid w:val="00FC2F6B"/>
    <w:rsid w:val="00FC68D7"/>
    <w:rsid w:val="00FC6F1B"/>
    <w:rsid w:val="00FD03A4"/>
    <w:rsid w:val="00FF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C44E4"/>
  <w15:docId w15:val="{FA743CFF-8A3E-4880-AAC2-A34C6DBF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6A"/>
    <w:rPr>
      <w:rFonts w:ascii="CG Times" w:hAnsi="CG Times"/>
      <w:sz w:val="22"/>
      <w:lang w:val="en-US" w:eastAsia="en-US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a3">
    <w:name w:val="footer"/>
    <w:basedOn w:val="a"/>
    <w:link w:val="a4"/>
    <w:uiPriority w:val="99"/>
    <w:rsid w:val="008A4AA7"/>
    <w:pPr>
      <w:tabs>
        <w:tab w:val="left" w:pos="360"/>
        <w:tab w:val="right" w:pos="9000"/>
      </w:tabs>
      <w:suppressAutoHyphens/>
    </w:pPr>
  </w:style>
  <w:style w:type="character" w:styleId="a5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6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7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8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9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a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b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c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d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e">
    <w:name w:val="Hyperlink"/>
    <w:basedOn w:val="a0"/>
    <w:uiPriority w:val="99"/>
    <w:rsid w:val="008A4AA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7E32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7E32"/>
    <w:rPr>
      <w:rFonts w:ascii="CG Times" w:hAnsi="CG Time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7E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7E32"/>
    <w:rPr>
      <w:rFonts w:ascii="CG Times" w:hAnsi="CG Times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DA15DD"/>
    <w:rPr>
      <w:color w:val="800080"/>
      <w:u w:val="single"/>
    </w:rPr>
  </w:style>
  <w:style w:type="paragraph" w:styleId="af7">
    <w:name w:val="List Paragraph"/>
    <w:aliases w:val="Liste 1,List Paragraph1,References,Numbered List Paragraph,List Bullet Mary,Medium Grid 1 - Accent 21,Colorful List - Accent 11,ReferencesCxSpLast,List Paragraph nowy,Texte Général,Paragraphe  revu"/>
    <w:basedOn w:val="a"/>
    <w:link w:val="af8"/>
    <w:uiPriority w:val="34"/>
    <w:qFormat/>
    <w:rsid w:val="00F701BE"/>
    <w:pPr>
      <w:ind w:left="720" w:firstLine="360"/>
      <w:contextualSpacing/>
    </w:pPr>
    <w:rPr>
      <w:rFonts w:ascii="Calibri" w:hAnsi="Calibri"/>
      <w:szCs w:val="22"/>
      <w:lang w:bidi="en-US"/>
    </w:rPr>
  </w:style>
  <w:style w:type="paragraph" w:styleId="af9">
    <w:name w:val="Normal (Web)"/>
    <w:basedOn w:val="a"/>
    <w:uiPriority w:val="99"/>
    <w:rsid w:val="00AB4F6E"/>
    <w:pPr>
      <w:spacing w:before="400" w:after="200"/>
      <w:ind w:left="200" w:right="20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ps">
    <w:name w:val="hps"/>
    <w:rsid w:val="00A0298B"/>
  </w:style>
  <w:style w:type="character" w:customStyle="1" w:styleId="atn">
    <w:name w:val="atn"/>
    <w:rsid w:val="00A0298B"/>
  </w:style>
  <w:style w:type="character" w:customStyle="1" w:styleId="WW8Num6z0">
    <w:name w:val="WW8Num6z0"/>
    <w:rsid w:val="009B5564"/>
  </w:style>
  <w:style w:type="paragraph" w:customStyle="1" w:styleId="Default">
    <w:name w:val="Default"/>
    <w:rsid w:val="00F4110F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styleId="22">
    <w:name w:val="Body Text Indent 2"/>
    <w:basedOn w:val="a"/>
    <w:link w:val="23"/>
    <w:uiPriority w:val="99"/>
    <w:semiHidden/>
    <w:unhideWhenUsed/>
    <w:rsid w:val="00A753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7533D"/>
    <w:rPr>
      <w:rFonts w:ascii="CG Times" w:hAnsi="CG Times"/>
      <w:sz w:val="22"/>
      <w:lang w:val="en-US" w:eastAsia="en-US"/>
    </w:rPr>
  </w:style>
  <w:style w:type="paragraph" w:customStyle="1" w:styleId="12">
    <w:name w:val="Обычный1"/>
    <w:rsid w:val="00A7533D"/>
    <w:pPr>
      <w:widowControl w:val="0"/>
    </w:pPr>
    <w:rPr>
      <w:lang w:val="en-AU"/>
    </w:rPr>
  </w:style>
  <w:style w:type="paragraph" w:customStyle="1" w:styleId="13">
    <w:name w:val="Абзац списку1"/>
    <w:aliases w:val="List Paragraph,Bullets,List Paragraph (numbered (a))"/>
    <w:basedOn w:val="a"/>
    <w:link w:val="ListParagraphChar"/>
    <w:uiPriority w:val="34"/>
    <w:qFormat/>
    <w:rsid w:val="00A7533D"/>
    <w:pPr>
      <w:spacing w:line="480" w:lineRule="auto"/>
      <w:ind w:left="720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Bullets Char,List Paragraph (numbered (a)) Char"/>
    <w:link w:val="13"/>
    <w:locked/>
    <w:rsid w:val="00A7533D"/>
    <w:rPr>
      <w:sz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F492D"/>
    <w:rPr>
      <w:rFonts w:ascii="CG Times" w:hAnsi="CG Times"/>
      <w:sz w:val="22"/>
      <w:lang w:val="en-US" w:eastAsia="en-US"/>
    </w:rPr>
  </w:style>
  <w:style w:type="paragraph" w:customStyle="1" w:styleId="24">
    <w:name w:val="Обычный2"/>
    <w:rsid w:val="00586066"/>
    <w:pPr>
      <w:pBdr>
        <w:top w:val="nil"/>
        <w:left w:val="nil"/>
        <w:bottom w:val="nil"/>
        <w:right w:val="nil"/>
        <w:between w:val="nil"/>
        <w:bar w:val="nil"/>
      </w:pBdr>
      <w:spacing w:before="60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uk-UA"/>
    </w:rPr>
  </w:style>
  <w:style w:type="character" w:customStyle="1" w:styleId="af8">
    <w:name w:val="Абзац списка Знак"/>
    <w:aliases w:val="Liste 1 Знак,List Paragraph1 Знак,References Знак,Numbered List Paragraph Знак,List Bullet Mary Знак,Medium Grid 1 - Accent 21 Знак,Colorful List - Accent 11 Знак,ReferencesCxSpLast Знак,List Paragraph nowy Знак,Texte Général Знак"/>
    <w:link w:val="af7"/>
    <w:uiPriority w:val="34"/>
    <w:locked/>
    <w:rsid w:val="00586066"/>
    <w:rPr>
      <w:rFonts w:ascii="Calibri" w:hAnsi="Calibri"/>
      <w:sz w:val="22"/>
      <w:szCs w:val="22"/>
      <w:lang w:val="en-US" w:eastAsia="en-US" w:bidi="en-US"/>
    </w:rPr>
  </w:style>
  <w:style w:type="table" w:styleId="afa">
    <w:name w:val="Table Grid"/>
    <w:basedOn w:val="a1"/>
    <w:uiPriority w:val="39"/>
    <w:rsid w:val="00D127E0"/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3E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hyganov.wb.procureme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tashuta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FB19-34B8-490A-95B5-3130A907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8595</Words>
  <Characters>4900</Characters>
  <Application>Microsoft Office Word</Application>
  <DocSecurity>0</DocSecurity>
  <Lines>40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World Bank</Company>
  <LinksUpToDate>false</LinksUpToDate>
  <CharactersWithSpaces>13469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mailto:rpmu.hkov@mail.ru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 Кипаренко</dc:creator>
  <cp:lastModifiedBy>Жиганов Олександр</cp:lastModifiedBy>
  <cp:revision>23</cp:revision>
  <cp:lastPrinted>2022-10-05T14:13:00Z</cp:lastPrinted>
  <dcterms:created xsi:type="dcterms:W3CDTF">2023-05-10T13:48:00Z</dcterms:created>
  <dcterms:modified xsi:type="dcterms:W3CDTF">2025-06-09T10:13:00Z</dcterms:modified>
</cp:coreProperties>
</file>