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73" w:rsidRDefault="006519E5">
      <w:pPr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Обґрунтування</w:t>
      </w:r>
    </w:p>
    <w:p w:rsidR="00FF7173" w:rsidRDefault="006519E5">
      <w:pPr>
        <w:spacing w:after="0"/>
        <w:contextualSpacing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F7173" w:rsidRDefault="006519E5">
      <w:pPr>
        <w:spacing w:after="0"/>
        <w:contextualSpacing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(відповідно до пункту 4</w:t>
      </w:r>
      <w:r>
        <w:rPr>
          <w:rFonts w:ascii="Times New Roman" w:hAnsi="Times New Roman"/>
          <w:sz w:val="25"/>
          <w:szCs w:val="25"/>
          <w:vertAlign w:val="superscript"/>
        </w:rPr>
        <w:t>1</w:t>
      </w:r>
      <w:r>
        <w:rPr>
          <w:rFonts w:ascii="Times New Roman" w:hAnsi="Times New Roman"/>
          <w:sz w:val="25"/>
          <w:szCs w:val="25"/>
        </w:rPr>
        <w:t xml:space="preserve"> постанови Кабінету Міністрів України від 11.10.2016 № 710 «Про ефективне використання державних коштів» (зі змінами)</w:t>
      </w:r>
    </w:p>
    <w:p w:rsidR="00FF7173" w:rsidRDefault="006519E5">
      <w:pPr>
        <w:spacing w:after="0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</w:p>
    <w:p w:rsidR="00FF7173" w:rsidRDefault="006519E5">
      <w:pPr>
        <w:pStyle w:val="a3"/>
        <w:numPr>
          <w:ilvl w:val="0"/>
          <w:numId w:val="1"/>
        </w:numPr>
        <w:spacing w:after="0"/>
        <w:ind w:left="142" w:firstLine="284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</w:p>
    <w:p w:rsidR="00FF7173" w:rsidRDefault="006519E5">
      <w:pPr>
        <w:spacing w:after="0"/>
        <w:ind w:left="709" w:hanging="283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Міністерство фінансів України </w:t>
      </w:r>
    </w:p>
    <w:p w:rsidR="00FF7173" w:rsidRDefault="006519E5">
      <w:pPr>
        <w:spacing w:after="0"/>
        <w:ind w:left="709" w:hanging="283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01008, м. Київ, вул. Грушевського, 12/2, </w:t>
      </w:r>
    </w:p>
    <w:p w:rsidR="00FF7173" w:rsidRDefault="006519E5">
      <w:pPr>
        <w:spacing w:after="0"/>
        <w:ind w:left="709" w:hanging="283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код за ЄДРПОУ 00013480</w:t>
      </w:r>
    </w:p>
    <w:p w:rsidR="00FF7173" w:rsidRDefault="006519E5">
      <w:pPr>
        <w:spacing w:after="0"/>
        <w:ind w:left="709" w:hanging="283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категорія замовника – орган державної влади. </w:t>
      </w:r>
    </w:p>
    <w:p w:rsidR="00FF7173" w:rsidRDefault="006519E5">
      <w:pPr>
        <w:pStyle w:val="a3"/>
        <w:numPr>
          <w:ilvl w:val="0"/>
          <w:numId w:val="1"/>
        </w:numPr>
        <w:spacing w:after="0"/>
        <w:ind w:left="150" w:firstLine="276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Назва предмета закупівлі із зазначенням коду за Єдиним закупівельним</w:t>
      </w:r>
      <w:r>
        <w:rPr>
          <w:rFonts w:ascii="Times New Roman" w:hAnsi="Times New Roman"/>
          <w:b/>
          <w:sz w:val="25"/>
        </w:rPr>
        <w:t xml:space="preserve">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FF7173" w:rsidRDefault="006519E5">
      <w:pPr>
        <w:spacing w:after="0"/>
        <w:ind w:left="142" w:firstLine="284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послуги зі страхування автомобілів КАСКО за Кодом ДК 021:2015: 66510000-8 Страхові послуги.</w:t>
      </w:r>
    </w:p>
    <w:p w:rsidR="00FF7173" w:rsidRPr="009A05D2" w:rsidRDefault="006519E5" w:rsidP="009A05D2">
      <w:pPr>
        <w:pStyle w:val="a6"/>
        <w:ind w:firstLine="42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3. Ідентифікатор закупівлі: </w:t>
      </w:r>
      <w:r w:rsidR="009A05D2" w:rsidRPr="009A05D2">
        <w:rPr>
          <w:rFonts w:ascii="Times New Roman" w:hAnsi="Times New Roman" w:cs="Times New Roman"/>
          <w:bCs/>
          <w:sz w:val="25"/>
          <w:szCs w:val="25"/>
        </w:rPr>
        <w:t>UA-2026-01-23-012204-a</w:t>
      </w:r>
      <w:r w:rsidR="009A05D2" w:rsidRPr="009A05D2">
        <w:rPr>
          <w:rFonts w:ascii="Times New Roman" w:hAnsi="Times New Roman" w:cs="Times New Roman"/>
          <w:sz w:val="25"/>
          <w:szCs w:val="25"/>
        </w:rPr>
        <w:t>.</w:t>
      </w:r>
    </w:p>
    <w:p w:rsidR="00FF7173" w:rsidRDefault="006519E5">
      <w:pPr>
        <w:spacing w:after="0"/>
        <w:ind w:left="142" w:firstLine="284"/>
        <w:contextualSpacing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4. Обґрунтування технічних та якісних характеристик предмета закупівлі:</w:t>
      </w:r>
    </w:p>
    <w:p w:rsidR="00FF7173" w:rsidRDefault="006519E5">
      <w:pPr>
        <w:pStyle w:val="a3"/>
        <w:tabs>
          <w:tab w:val="left" w:pos="567"/>
        </w:tabs>
        <w:ind w:left="150" w:firstLine="13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 </w:t>
      </w:r>
      <w:r>
        <w:rPr>
          <w:rFonts w:ascii="Times New Roman" w:hAnsi="Times New Roman"/>
          <w:sz w:val="25"/>
          <w:szCs w:val="25"/>
        </w:rPr>
        <w:t>Фінансово-господарським департаментом з метою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z w:val="25"/>
          <w:szCs w:val="25"/>
        </w:rPr>
        <w:t>забезпечення транспортним засобом для здійснення службових відряджень керівного складу Міністерства фінансів України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sz w:val="25"/>
          <w:szCs w:val="25"/>
        </w:rPr>
        <w:t>було здійснено закупівлю послуг з оренди транспортного засобу без водія за кодом ДК 021:2015: 60170000-0 Прокат пасажирських транспортних засобів із водієм (договір надання послуг від </w:t>
      </w:r>
      <w:r w:rsidR="009A05D2" w:rsidRPr="009A05D2">
        <w:rPr>
          <w:rFonts w:ascii="Times New Roman" w:hAnsi="Times New Roman"/>
          <w:sz w:val="25"/>
          <w:szCs w:val="25"/>
        </w:rPr>
        <w:t>07</w:t>
      </w:r>
      <w:r w:rsidRPr="009A05D2">
        <w:rPr>
          <w:rFonts w:ascii="Times New Roman" w:hAnsi="Times New Roman"/>
          <w:sz w:val="25"/>
          <w:szCs w:val="25"/>
        </w:rPr>
        <w:t>.01.202</w:t>
      </w:r>
      <w:r w:rsidR="009A05D2" w:rsidRPr="009A05D2">
        <w:rPr>
          <w:rFonts w:ascii="Times New Roman" w:hAnsi="Times New Roman"/>
          <w:sz w:val="25"/>
          <w:szCs w:val="25"/>
        </w:rPr>
        <w:t>6</w:t>
      </w:r>
      <w:r w:rsidRPr="009A05D2">
        <w:rPr>
          <w:rFonts w:ascii="Times New Roman" w:hAnsi="Times New Roman"/>
          <w:sz w:val="25"/>
          <w:szCs w:val="25"/>
        </w:rPr>
        <w:t xml:space="preserve"> № 13110-05/</w:t>
      </w:r>
      <w:r w:rsidR="009A05D2" w:rsidRPr="009A05D2">
        <w:rPr>
          <w:rFonts w:ascii="Times New Roman" w:hAnsi="Times New Roman"/>
          <w:sz w:val="25"/>
          <w:szCs w:val="25"/>
        </w:rPr>
        <w:t>5</w:t>
      </w:r>
      <w:r w:rsidRPr="009A05D2">
        <w:rPr>
          <w:rFonts w:ascii="Times New Roman" w:hAnsi="Times New Roman"/>
          <w:sz w:val="25"/>
          <w:szCs w:val="25"/>
        </w:rPr>
        <w:t>, далі</w:t>
      </w:r>
      <w:r>
        <w:rPr>
          <w:rFonts w:ascii="Times New Roman" w:hAnsi="Times New Roman"/>
          <w:sz w:val="25"/>
          <w:szCs w:val="25"/>
        </w:rPr>
        <w:t xml:space="preserve"> - Договір). Згідно з пунктом 7.1.4</w:t>
      </w:r>
      <w:bookmarkStart w:id="0" w:name="_GoBack"/>
      <w:bookmarkEnd w:id="0"/>
      <w:r>
        <w:rPr>
          <w:rFonts w:ascii="Times New Roman" w:hAnsi="Times New Roman"/>
          <w:sz w:val="25"/>
          <w:szCs w:val="25"/>
        </w:rPr>
        <w:t xml:space="preserve"> укладеного Договору: «Замовник зобов’язаний забезпечити страхування транспортного засобу КАСКО».</w:t>
      </w:r>
    </w:p>
    <w:p w:rsidR="00FF7173" w:rsidRDefault="006519E5">
      <w:pPr>
        <w:pStyle w:val="a3"/>
        <w:tabs>
          <w:tab w:val="left" w:pos="567"/>
        </w:tabs>
        <w:ind w:left="15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  <w:t>Відповідно в Департаменті виникла потреба в закупівлі послуг зі страхування автомобілів КАСКО за кодом ДК 021:2015: 66510000-8 Страхові послуги.</w:t>
      </w:r>
    </w:p>
    <w:p w:rsidR="00FF7173" w:rsidRDefault="006519E5">
      <w:pPr>
        <w:spacing w:after="0"/>
        <w:ind w:left="293" w:hanging="9"/>
        <w:contextualSpacing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</w:rPr>
        <w:t xml:space="preserve">  </w:t>
      </w:r>
      <w:r>
        <w:rPr>
          <w:rFonts w:ascii="Times New Roman" w:hAnsi="Times New Roman"/>
          <w:b/>
          <w:sz w:val="25"/>
          <w:szCs w:val="25"/>
        </w:rPr>
        <w:t xml:space="preserve">5. Обґрунтування розміру бюджетного призначення: </w:t>
      </w:r>
    </w:p>
    <w:p w:rsidR="00FF7173" w:rsidRDefault="006519E5">
      <w:pPr>
        <w:spacing w:after="0"/>
        <w:ind w:left="142" w:firstLine="284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Розмір бюджетного призначення для предмета закупівлі: послуги зі страхування автомобілів КАСКО відповідає розрахунку видатків до кошторису на 2026 рік Міністерства фінансів України за КПКВК 3501010, КЕКВ 2240 «Оплата послуг (крім комунальних)». </w:t>
      </w:r>
    </w:p>
    <w:p w:rsidR="00FF7173" w:rsidRDefault="006519E5">
      <w:pPr>
        <w:spacing w:after="0"/>
        <w:ind w:left="142" w:firstLine="284"/>
        <w:contextualSpacing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6. Обґрунтування очікуваної вартості закупівлі: </w:t>
      </w:r>
    </w:p>
    <w:p w:rsidR="00FF7173" w:rsidRDefault="006519E5">
      <w:pPr>
        <w:spacing w:after="0"/>
        <w:ind w:left="142" w:firstLine="284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Розрахунок очікуваної вартості предмета закупівлі проведено за допомогою методу порівняння ринкових цін, аналізу цінової інформації, що міститься у відкритих джерелах, а саме на сайті  </w:t>
      </w:r>
      <w:proofErr w:type="spellStart"/>
      <w:r>
        <w:rPr>
          <w:rFonts w:ascii="Times New Roman" w:hAnsi="Times New Roman"/>
          <w:sz w:val="25"/>
          <w:szCs w:val="25"/>
          <w:lang w:val="en-US"/>
        </w:rPr>
        <w:t>hotline.finance</w:t>
      </w:r>
      <w:proofErr w:type="spellEnd"/>
      <w:r>
        <w:rPr>
          <w:rFonts w:ascii="Times New Roman" w:hAnsi="Times New Roman"/>
          <w:sz w:val="25"/>
          <w:szCs w:val="25"/>
        </w:rPr>
        <w:t xml:space="preserve">, з застосуванням середнього показника страхового платежу та </w:t>
      </w:r>
      <w:r w:rsidRPr="009A05D2">
        <w:rPr>
          <w:rFonts w:ascii="Times New Roman" w:hAnsi="Times New Roman"/>
          <w:sz w:val="25"/>
          <w:szCs w:val="25"/>
        </w:rPr>
        <w:t xml:space="preserve">становить </w:t>
      </w:r>
      <w:r w:rsidR="009A05D2" w:rsidRPr="009A05D2">
        <w:rPr>
          <w:rFonts w:ascii="Times New Roman" w:hAnsi="Times New Roman"/>
          <w:sz w:val="25"/>
          <w:szCs w:val="25"/>
        </w:rPr>
        <w:t>93 974,</w:t>
      </w:r>
      <w:r w:rsidRPr="009A05D2">
        <w:rPr>
          <w:rFonts w:ascii="Times New Roman" w:hAnsi="Times New Roman"/>
          <w:sz w:val="25"/>
          <w:szCs w:val="25"/>
        </w:rPr>
        <w:t>00 грн</w:t>
      </w:r>
      <w:r>
        <w:rPr>
          <w:rFonts w:ascii="Times New Roman" w:hAnsi="Times New Roman"/>
          <w:sz w:val="25"/>
          <w:szCs w:val="25"/>
        </w:rPr>
        <w:t xml:space="preserve"> без ПДВ, що відповідає розміру бюджетного призначення.</w:t>
      </w:r>
    </w:p>
    <w:sectPr w:rsidR="00FF7173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BF6"/>
    <w:multiLevelType w:val="hybridMultilevel"/>
    <w:tmpl w:val="6AC20170"/>
    <w:lvl w:ilvl="0" w:tplc="39C0C2C8">
      <w:start w:val="1"/>
      <w:numFmt w:val="decimal"/>
      <w:lvlText w:val="%1."/>
      <w:lvlJc w:val="left"/>
      <w:pPr>
        <w:ind w:left="2175" w:hanging="375"/>
      </w:p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>
      <w:start w:val="1"/>
      <w:numFmt w:val="lowerRoman"/>
      <w:lvlText w:val="%3."/>
      <w:lvlJc w:val="right"/>
      <w:pPr>
        <w:ind w:left="3600" w:hanging="180"/>
      </w:pPr>
    </w:lvl>
    <w:lvl w:ilvl="3" w:tplc="0422000F">
      <w:start w:val="1"/>
      <w:numFmt w:val="decimal"/>
      <w:lvlText w:val="%4."/>
      <w:lvlJc w:val="left"/>
      <w:pPr>
        <w:ind w:left="4320" w:hanging="360"/>
      </w:pPr>
    </w:lvl>
    <w:lvl w:ilvl="4" w:tplc="04220019">
      <w:start w:val="1"/>
      <w:numFmt w:val="lowerLetter"/>
      <w:lvlText w:val="%5."/>
      <w:lvlJc w:val="left"/>
      <w:pPr>
        <w:ind w:left="5040" w:hanging="360"/>
      </w:pPr>
    </w:lvl>
    <w:lvl w:ilvl="5" w:tplc="0422001B">
      <w:start w:val="1"/>
      <w:numFmt w:val="lowerRoman"/>
      <w:lvlText w:val="%6."/>
      <w:lvlJc w:val="right"/>
      <w:pPr>
        <w:ind w:left="5760" w:hanging="180"/>
      </w:pPr>
    </w:lvl>
    <w:lvl w:ilvl="6" w:tplc="0422000F">
      <w:start w:val="1"/>
      <w:numFmt w:val="decimal"/>
      <w:lvlText w:val="%7."/>
      <w:lvlJc w:val="left"/>
      <w:pPr>
        <w:ind w:left="6480" w:hanging="360"/>
      </w:pPr>
    </w:lvl>
    <w:lvl w:ilvl="7" w:tplc="04220019">
      <w:start w:val="1"/>
      <w:numFmt w:val="lowerLetter"/>
      <w:lvlText w:val="%8."/>
      <w:lvlJc w:val="left"/>
      <w:pPr>
        <w:ind w:left="7200" w:hanging="360"/>
      </w:pPr>
    </w:lvl>
    <w:lvl w:ilvl="8" w:tplc="0422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73"/>
    <w:rsid w:val="006519E5"/>
    <w:rsid w:val="009A05D2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F5B1"/>
  <w15:docId w15:val="{C98B7858-FF04-4432-B2F1-1A7CE9B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basedOn w:val="a0"/>
    <w:semiHidden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Plain Text"/>
    <w:basedOn w:val="a"/>
    <w:link w:val="a7"/>
    <w:uiPriority w:val="99"/>
    <w:unhideWhenUsed/>
    <w:rsid w:val="009A05D2"/>
    <w:pPr>
      <w:spacing w:after="0" w:line="240" w:lineRule="auto"/>
    </w:pPr>
    <w:rPr>
      <w:rFonts w:eastAsiaTheme="minorHAnsi" w:cs="Calibri"/>
    </w:rPr>
  </w:style>
  <w:style w:type="character" w:customStyle="1" w:styleId="a7">
    <w:name w:val="Текст Знак"/>
    <w:basedOn w:val="a0"/>
    <w:link w:val="a6"/>
    <w:uiPriority w:val="99"/>
    <w:rsid w:val="009A05D2"/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1550</Words>
  <Characters>884</Characters>
  <Application>Microsoft Office Word</Application>
  <DocSecurity>0</DocSecurity>
  <Lines>7</Lines>
  <Paragraphs>4</Paragraphs>
  <ScaleCrop>false</ScaleCrop>
  <Company>Ministry of Finance of Ukraine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СОЛОМ'ЯНА Світлана Миколаївна</cp:lastModifiedBy>
  <cp:revision>16</cp:revision>
  <dcterms:created xsi:type="dcterms:W3CDTF">2023-12-28T07:38:00Z</dcterms:created>
  <dcterms:modified xsi:type="dcterms:W3CDTF">2026-01-23T13:41:00Z</dcterms:modified>
</cp:coreProperties>
</file>