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7817F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7817FA">
      <w:pPr>
        <w:spacing w:after="12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C672F0" w:rsidRDefault="000B1F80" w:rsidP="007817F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>Міністерство фінансів України</w:t>
      </w:r>
      <w:r w:rsidRPr="00C672F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672F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>вул. Грушевського, 12/2, м. Київ, 01008</w:t>
      </w:r>
      <w:r w:rsidRPr="00C672F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C672F0" w:rsidRPr="00C672F0">
        <w:rPr>
          <w:rFonts w:ascii="Times New Roman" w:eastAsia="Times New Roman" w:hAnsi="Times New Roman"/>
          <w:sz w:val="24"/>
          <w:szCs w:val="24"/>
          <w:lang w:eastAsia="ru-RU"/>
        </w:rPr>
        <w:t>00013480</w:t>
      </w:r>
      <w:r w:rsidRPr="00C672F0">
        <w:rPr>
          <w:rFonts w:ascii="Times New Roman" w:eastAsia="Times New Roman" w:hAnsi="Times New Roman"/>
          <w:sz w:val="24"/>
          <w:szCs w:val="24"/>
          <w:lang w:eastAsia="ru-RU"/>
        </w:rPr>
        <w:t>; категорія замовника – орган державної влади.</w:t>
      </w:r>
    </w:p>
    <w:p w:rsidR="009F610E" w:rsidRPr="00204038" w:rsidRDefault="000B1F80" w:rsidP="007817F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7939" w:rsidRPr="006C7939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="00124C8F" w:rsidRPr="002E1761">
        <w:rPr>
          <w:rFonts w:ascii="Times New Roman" w:eastAsia="Times New Roman" w:hAnsi="Times New Roman"/>
          <w:sz w:val="24"/>
          <w:szCs w:val="24"/>
          <w:lang w:val="ru-RU" w:eastAsia="ru-RU"/>
        </w:rPr>
        <w:t>31</w:t>
      </w:r>
      <w:r w:rsidR="006C7939" w:rsidRPr="006C7939">
        <w:rPr>
          <w:rFonts w:ascii="Times New Roman" w:eastAsia="Times New Roman" w:hAnsi="Times New Roman"/>
          <w:sz w:val="24"/>
          <w:szCs w:val="24"/>
          <w:lang w:eastAsia="ru-RU"/>
        </w:rPr>
        <w:t>0000-</w:t>
      </w:r>
      <w:r w:rsidR="00124C8F" w:rsidRPr="002E1761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6C7939" w:rsidRPr="006C7939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hyperlink r:id="rId5" w:history="1">
        <w:r w:rsidR="00124C8F" w:rsidRPr="00124C8F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Послуги з </w:t>
        </w:r>
      </w:hyperlink>
      <w:r w:rsidR="00124C8F" w:rsidRPr="00124C8F">
        <w:rPr>
          <w:rFonts w:ascii="Times New Roman" w:eastAsia="Times New Roman" w:hAnsi="Times New Roman"/>
          <w:sz w:val="24"/>
          <w:szCs w:val="24"/>
          <w:lang w:eastAsia="ru-RU"/>
        </w:rPr>
        <w:t>обробки даних</w:t>
      </w:r>
      <w:r w:rsidR="006C7939" w:rsidRPr="006C793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A3E3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24C8F" w:rsidRPr="00124C8F">
        <w:rPr>
          <w:rFonts w:ascii="Times New Roman" w:eastAsia="Times New Roman" w:hAnsi="Times New Roman"/>
          <w:sz w:val="24"/>
          <w:szCs w:val="24"/>
          <w:lang w:eastAsia="ru-RU"/>
        </w:rPr>
        <w:t>ослуг</w:t>
      </w:r>
      <w:r w:rsidR="004A3E3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24C8F" w:rsidRPr="00124C8F">
        <w:rPr>
          <w:rFonts w:ascii="Times New Roman" w:eastAsia="Times New Roman" w:hAnsi="Times New Roman"/>
          <w:sz w:val="24"/>
          <w:szCs w:val="24"/>
          <w:lang w:eastAsia="ru-RU"/>
        </w:rPr>
        <w:t xml:space="preserve"> з інформаційного абонентського обслуговування, які здійснюються на основі сімейства систем інформаційно-правового забезпечення ЛІГА:ЗАКОН</w:t>
      </w:r>
      <w:r w:rsidR="006C7939" w:rsidRPr="006C793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C79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958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9B590C" w:rsidRDefault="000B1F80" w:rsidP="005B5B4E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B59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8F24C0" w:rsidRPr="008F24C0">
        <w:rPr>
          <w:rFonts w:ascii="Times New Roman" w:eastAsia="Times New Roman" w:hAnsi="Times New Roman"/>
          <w:sz w:val="24"/>
          <w:szCs w:val="24"/>
          <w:lang w:eastAsia="ru-RU"/>
        </w:rPr>
        <w:t>UA-2026-02-05-006687-a</w:t>
      </w:r>
      <w:bookmarkEnd w:id="0"/>
      <w:r w:rsidR="006C7939" w:rsidRPr="00D97B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4C8F" w:rsidRPr="00C7754B" w:rsidRDefault="00595B53" w:rsidP="00124C8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8B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330E37" w:rsidRPr="001668BF">
        <w:rPr>
          <w:rFonts w:ascii="Times New Roman" w:hAnsi="Times New Roman"/>
          <w:sz w:val="24"/>
          <w:szCs w:val="24"/>
        </w:rPr>
        <w:t xml:space="preserve"> </w:t>
      </w:r>
      <w:r w:rsidR="00124C8F" w:rsidRPr="00C7754B">
        <w:rPr>
          <w:rFonts w:ascii="Times New Roman" w:hAnsi="Times New Roman"/>
          <w:sz w:val="24"/>
          <w:szCs w:val="24"/>
        </w:rPr>
        <w:t>закупівля послуг здійснюється для забезпечення потреби у доступі працівників Міністерства</w:t>
      </w:r>
      <w:r w:rsidR="00C7754B">
        <w:rPr>
          <w:rFonts w:ascii="Times New Roman" w:hAnsi="Times New Roman"/>
          <w:sz w:val="24"/>
          <w:szCs w:val="24"/>
        </w:rPr>
        <w:t xml:space="preserve"> </w:t>
      </w:r>
      <w:r w:rsidR="00C7754B" w:rsidRPr="004A3E3B">
        <w:rPr>
          <w:rFonts w:ascii="Times New Roman" w:eastAsia="Times New Roman" w:hAnsi="Times New Roman"/>
          <w:sz w:val="24"/>
          <w:szCs w:val="24"/>
          <w:lang w:eastAsia="ru-RU"/>
        </w:rPr>
        <w:t>фінансів України</w:t>
      </w:r>
      <w:r w:rsidR="00124C8F" w:rsidRPr="00C7754B">
        <w:rPr>
          <w:rFonts w:ascii="Times New Roman" w:hAnsi="Times New Roman"/>
          <w:sz w:val="24"/>
          <w:szCs w:val="24"/>
        </w:rPr>
        <w:t xml:space="preserve"> до систематизованої та достовірної бази нормативних актів ЛІГА:ЗАКОН зі зручними інструментами для пошуку інформації.</w:t>
      </w:r>
    </w:p>
    <w:p w:rsidR="00083B42" w:rsidRPr="001668BF" w:rsidRDefault="00083B42" w:rsidP="007817FA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8E3CCB" w:rsidRDefault="00C819C9" w:rsidP="007817F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3C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8E3CCB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8E3CC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E3C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8E3CCB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8E3C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8E3CCB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AC2949" w:rsidRPr="008E3CCB">
        <w:rPr>
          <w:rFonts w:ascii="Times New Roman" w:eastAsia="Times New Roman" w:hAnsi="Times New Roman"/>
          <w:sz w:val="24"/>
          <w:szCs w:val="24"/>
          <w:lang w:eastAsia="ru-RU"/>
        </w:rPr>
        <w:t xml:space="preserve">за результатами аналізу вартості цієї послуги в попередні роки та </w:t>
      </w:r>
      <w:r w:rsidR="0038019F" w:rsidRPr="009B590C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660F9D" w:rsidRPr="009B590C"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розрахунку видатків до кошторису </w:t>
      </w:r>
      <w:r w:rsidR="009F610E" w:rsidRPr="009B590C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8F24C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610E" w:rsidRPr="008E3CC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124C8F" w:rsidRPr="00AC2949" w:rsidRDefault="00124C8F" w:rsidP="00124C8F">
      <w:pPr>
        <w:pStyle w:val="a3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2373" w:rsidRPr="0005294F" w:rsidRDefault="00B6060F" w:rsidP="007817F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05294F" w:rsidRDefault="00126C9F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>Очікувану</w:t>
      </w:r>
      <w:r w:rsidR="001149A0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вартість предмет</w:t>
      </w:r>
      <w:r w:rsidR="0099328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149A0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закупівлі в</w:t>
      </w:r>
      <w:r w:rsidR="00D417A2" w:rsidRPr="0005294F">
        <w:rPr>
          <w:rFonts w:ascii="Times New Roman" w:eastAsia="Times New Roman" w:hAnsi="Times New Roman"/>
          <w:sz w:val="24"/>
          <w:szCs w:val="24"/>
          <w:lang w:eastAsia="ru-RU"/>
        </w:rPr>
        <w:t>изначено</w:t>
      </w:r>
      <w:r w:rsidR="008B26F8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</w:t>
      </w:r>
      <w:r w:rsidR="00D417A2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519D" w:rsidRPr="0005294F">
        <w:rPr>
          <w:rFonts w:ascii="Times New Roman" w:eastAsia="Times New Roman" w:hAnsi="Times New Roman"/>
          <w:sz w:val="24"/>
          <w:szCs w:val="24"/>
          <w:lang w:eastAsia="ru-RU"/>
        </w:rPr>
        <w:t>Примірної м</w:t>
      </w:r>
      <w:r w:rsidR="00D417A2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етодики визначення очікуваної вартості предмета закупівлі, затвердженої наказом </w:t>
      </w:r>
      <w:r w:rsidR="0090519D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Міністерства розвитку економіки, торгівлі та сільського господарства 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r w:rsidR="0090519D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18</w:t>
      </w:r>
      <w:r w:rsidR="00D417A2" w:rsidRPr="0005294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0519D" w:rsidRPr="0005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417A2" w:rsidRPr="0005294F">
        <w:rPr>
          <w:rFonts w:ascii="Times New Roman" w:eastAsia="Times New Roman" w:hAnsi="Times New Roman"/>
          <w:sz w:val="24"/>
          <w:szCs w:val="24"/>
          <w:lang w:eastAsia="ru-RU"/>
        </w:rPr>
        <w:t>.2020 № 2</w:t>
      </w:r>
      <w:r w:rsidR="0090519D" w:rsidRPr="0005294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417A2" w:rsidRPr="0005294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B26F8" w:rsidRPr="0005294F">
        <w:rPr>
          <w:rFonts w:ascii="Times New Roman" w:eastAsia="Times New Roman" w:hAnsi="Times New Roman"/>
          <w:sz w:val="24"/>
          <w:szCs w:val="24"/>
          <w:lang w:eastAsia="ru-RU"/>
        </w:rPr>
        <w:t>(далі – Методика).</w:t>
      </w:r>
    </w:p>
    <w:p w:rsidR="00330E37" w:rsidRPr="0005294F" w:rsidRDefault="003250E4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>Метод, що з</w:t>
      </w:r>
      <w:r w:rsidR="008C72F7" w:rsidRPr="0005294F">
        <w:rPr>
          <w:rFonts w:ascii="Times New Roman" w:eastAsia="Times New Roman" w:hAnsi="Times New Roman"/>
          <w:sz w:val="24"/>
          <w:szCs w:val="24"/>
          <w:lang w:eastAsia="ru-RU"/>
        </w:rPr>
        <w:t>астосовано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Методики:</w:t>
      </w:r>
      <w:r w:rsidR="008C72F7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F7"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>Метод порівняння ринкових цін</w:t>
      </w:r>
      <w:r w:rsidR="008C72F7" w:rsidRPr="0005294F">
        <w:rPr>
          <w:rFonts w:ascii="Times New Roman" w:eastAsia="Times New Roman" w:hAnsi="Times New Roman"/>
          <w:sz w:val="24"/>
          <w:szCs w:val="24"/>
          <w:lang w:eastAsia="ru-RU"/>
        </w:rPr>
        <w:t>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8C72F7" w:rsidRPr="0005294F" w:rsidRDefault="00EA7A3B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із застосованим методом </w:t>
      </w:r>
      <w:r w:rsidR="004A7D8A"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>до трьох учасників ринку</w:t>
      </w:r>
      <w:r w:rsidR="004A7D8A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>направлено</w:t>
      </w:r>
      <w:r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запити</w:t>
      </w:r>
      <w:r w:rsidR="00222D54" w:rsidRPr="00052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цінових пропозицій</w:t>
      </w:r>
      <w:r w:rsidR="00126C9F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49A0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та отримано відповідні </w:t>
      </w:r>
      <w:r w:rsidR="00087F1C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комерційні </w:t>
      </w:r>
      <w:r w:rsidR="00222D54" w:rsidRPr="0005294F">
        <w:rPr>
          <w:rFonts w:ascii="Times New Roman" w:eastAsia="Times New Roman" w:hAnsi="Times New Roman"/>
          <w:sz w:val="24"/>
          <w:szCs w:val="24"/>
          <w:lang w:eastAsia="ru-RU"/>
        </w:rPr>
        <w:t>пропозиції</w:t>
      </w:r>
      <w:r w:rsidR="007817FA" w:rsidRPr="000529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7939" w:rsidRPr="0005294F" w:rsidRDefault="0005294F" w:rsidP="00781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C7939" w:rsidRPr="0005294F">
        <w:rPr>
          <w:rFonts w:ascii="Times New Roman" w:eastAsia="Times New Roman" w:hAnsi="Times New Roman"/>
          <w:sz w:val="24"/>
          <w:szCs w:val="24"/>
          <w:lang w:eastAsia="ru-RU"/>
        </w:rPr>
        <w:t>чікувана вартість за одиницю становить:</w:t>
      </w:r>
    </w:p>
    <w:p w:rsidR="006C7939" w:rsidRPr="0005294F" w:rsidRDefault="006C7939" w:rsidP="006C79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Цод = (Ц1 + Ц2 + Ц3) / К = 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691 </w:t>
      </w:r>
      <w:r w:rsidR="00902128" w:rsidRPr="0005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0, 00 + 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696 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000, 00 + 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>694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>00, 00)/3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>693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553BA1" w:rsidRPr="0005294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6C5D" w:rsidRPr="000529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53BA1" w:rsidRPr="0005294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6312EE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05294F"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рік, що за 10 місяців (з 01.03.2026 до 31.12.2026) складе 578 166,67 грн.</w:t>
      </w:r>
    </w:p>
    <w:p w:rsidR="0005294F" w:rsidRPr="0005294F" w:rsidRDefault="0005294F" w:rsidP="006C79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Очікувана вартість предмета закупівлі за середнім значенням відповідно до поданих комерційних пропозицій становить відповідно 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>578 166,67 грн</w:t>
      </w:r>
      <w:r w:rsidRPr="0005294F">
        <w:rPr>
          <w:rFonts w:ascii="Times New Roman" w:eastAsia="Times New Roman" w:hAnsi="Times New Roman"/>
          <w:sz w:val="24"/>
          <w:szCs w:val="24"/>
          <w:lang w:eastAsia="ru-RU"/>
        </w:rPr>
        <w:t xml:space="preserve"> з урахуванням ПДВ.</w:t>
      </w:r>
    </w:p>
    <w:sectPr w:rsidR="0005294F" w:rsidRPr="0005294F" w:rsidSect="001668BF">
      <w:pgSz w:w="11906" w:h="16838"/>
      <w:pgMar w:top="567" w:right="851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4302A5"/>
    <w:multiLevelType w:val="hybridMultilevel"/>
    <w:tmpl w:val="26585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F3BBD"/>
    <w:multiLevelType w:val="hybridMultilevel"/>
    <w:tmpl w:val="EE7CA17E"/>
    <w:lvl w:ilvl="0" w:tplc="0B28584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40CA4"/>
    <w:rsid w:val="00046C5D"/>
    <w:rsid w:val="000527DD"/>
    <w:rsid w:val="0005294F"/>
    <w:rsid w:val="00083B42"/>
    <w:rsid w:val="00087F1C"/>
    <w:rsid w:val="00096766"/>
    <w:rsid w:val="000B1F80"/>
    <w:rsid w:val="000C58C4"/>
    <w:rsid w:val="000D292C"/>
    <w:rsid w:val="000D4E09"/>
    <w:rsid w:val="001149A0"/>
    <w:rsid w:val="00124C8F"/>
    <w:rsid w:val="00126C9F"/>
    <w:rsid w:val="00146C3E"/>
    <w:rsid w:val="0015274D"/>
    <w:rsid w:val="001668BF"/>
    <w:rsid w:val="001A0080"/>
    <w:rsid w:val="001E4591"/>
    <w:rsid w:val="001F3A51"/>
    <w:rsid w:val="00204038"/>
    <w:rsid w:val="00214C14"/>
    <w:rsid w:val="00222D54"/>
    <w:rsid w:val="002513D7"/>
    <w:rsid w:val="002E1761"/>
    <w:rsid w:val="002F7D8B"/>
    <w:rsid w:val="003250E4"/>
    <w:rsid w:val="00330E37"/>
    <w:rsid w:val="00347FC7"/>
    <w:rsid w:val="003678FA"/>
    <w:rsid w:val="00370C4C"/>
    <w:rsid w:val="0038019F"/>
    <w:rsid w:val="003920C0"/>
    <w:rsid w:val="0039585A"/>
    <w:rsid w:val="00415B39"/>
    <w:rsid w:val="0046184E"/>
    <w:rsid w:val="004666B5"/>
    <w:rsid w:val="004A3E3B"/>
    <w:rsid w:val="004A7D8A"/>
    <w:rsid w:val="00511CBC"/>
    <w:rsid w:val="00532134"/>
    <w:rsid w:val="00553BA1"/>
    <w:rsid w:val="005621FD"/>
    <w:rsid w:val="00575E3F"/>
    <w:rsid w:val="00595B53"/>
    <w:rsid w:val="006065A6"/>
    <w:rsid w:val="006124A8"/>
    <w:rsid w:val="006312EE"/>
    <w:rsid w:val="00660F9D"/>
    <w:rsid w:val="00691B46"/>
    <w:rsid w:val="006A1BE5"/>
    <w:rsid w:val="006C7939"/>
    <w:rsid w:val="006D6144"/>
    <w:rsid w:val="0071711D"/>
    <w:rsid w:val="007577F6"/>
    <w:rsid w:val="00772C36"/>
    <w:rsid w:val="007817FA"/>
    <w:rsid w:val="007A0F8F"/>
    <w:rsid w:val="007E5E2C"/>
    <w:rsid w:val="00857F61"/>
    <w:rsid w:val="008920DD"/>
    <w:rsid w:val="008B26F8"/>
    <w:rsid w:val="008C72F7"/>
    <w:rsid w:val="008E3CCB"/>
    <w:rsid w:val="008F241F"/>
    <w:rsid w:val="008F24C0"/>
    <w:rsid w:val="00902128"/>
    <w:rsid w:val="0090519D"/>
    <w:rsid w:val="00967420"/>
    <w:rsid w:val="0099328A"/>
    <w:rsid w:val="009B590C"/>
    <w:rsid w:val="009B6674"/>
    <w:rsid w:val="009D3D4D"/>
    <w:rsid w:val="009E24D7"/>
    <w:rsid w:val="009F610E"/>
    <w:rsid w:val="00A614DA"/>
    <w:rsid w:val="00A73CCA"/>
    <w:rsid w:val="00A83726"/>
    <w:rsid w:val="00AB6F64"/>
    <w:rsid w:val="00AC2949"/>
    <w:rsid w:val="00B12373"/>
    <w:rsid w:val="00B13531"/>
    <w:rsid w:val="00B44B35"/>
    <w:rsid w:val="00B6060F"/>
    <w:rsid w:val="00BC0197"/>
    <w:rsid w:val="00BC6322"/>
    <w:rsid w:val="00C50EBF"/>
    <w:rsid w:val="00C672F0"/>
    <w:rsid w:val="00C7754B"/>
    <w:rsid w:val="00C819C9"/>
    <w:rsid w:val="00CE357C"/>
    <w:rsid w:val="00D27262"/>
    <w:rsid w:val="00D417A2"/>
    <w:rsid w:val="00D641D7"/>
    <w:rsid w:val="00D97B84"/>
    <w:rsid w:val="00DD4E4A"/>
    <w:rsid w:val="00E33508"/>
    <w:rsid w:val="00E33FD8"/>
    <w:rsid w:val="00EA7A3B"/>
    <w:rsid w:val="00F35BB6"/>
    <w:rsid w:val="00F4159D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77FA"/>
  <w15:docId w15:val="{397E30BE-97AF-4710-A907-69698EE7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C7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9B59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s.dkpp.rv.ua/index.php?level=72220000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Шут Тетяна Володимирівна</cp:lastModifiedBy>
  <cp:revision>2</cp:revision>
  <cp:lastPrinted>2021-01-11T13:16:00Z</cp:lastPrinted>
  <dcterms:created xsi:type="dcterms:W3CDTF">2026-02-06T08:58:00Z</dcterms:created>
  <dcterms:modified xsi:type="dcterms:W3CDTF">2026-02-06T08:58:00Z</dcterms:modified>
</cp:coreProperties>
</file>