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DB" w:rsidRDefault="00F50EDF" w:rsidP="00E965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EDF">
        <w:rPr>
          <w:rFonts w:ascii="Times New Roman" w:hAnsi="Times New Roman" w:cs="Times New Roman"/>
          <w:b/>
          <w:bCs/>
          <w:sz w:val="28"/>
          <w:szCs w:val="28"/>
        </w:rPr>
        <w:t>Звіт про періодич</w:t>
      </w:r>
      <w:r w:rsidR="00E965DB">
        <w:rPr>
          <w:rFonts w:ascii="Times New Roman" w:hAnsi="Times New Roman" w:cs="Times New Roman"/>
          <w:b/>
          <w:bCs/>
          <w:sz w:val="28"/>
          <w:szCs w:val="28"/>
        </w:rPr>
        <w:t>не відстеження результативності</w:t>
      </w:r>
    </w:p>
    <w:p w:rsidR="00E965DB" w:rsidRDefault="00F50EDF" w:rsidP="00E965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EDF">
        <w:rPr>
          <w:rFonts w:ascii="Times New Roman" w:hAnsi="Times New Roman" w:cs="Times New Roman"/>
          <w:b/>
          <w:bCs/>
          <w:sz w:val="28"/>
          <w:szCs w:val="28"/>
        </w:rPr>
        <w:t>постанови Кабінету Міністрі</w:t>
      </w:r>
      <w:r w:rsidR="00E965DB">
        <w:rPr>
          <w:rFonts w:ascii="Times New Roman" w:hAnsi="Times New Roman" w:cs="Times New Roman"/>
          <w:b/>
          <w:bCs/>
          <w:sz w:val="28"/>
          <w:szCs w:val="28"/>
        </w:rPr>
        <w:t>в України від 07.12.2005 № 1173</w:t>
      </w:r>
    </w:p>
    <w:p w:rsidR="00E965DB" w:rsidRDefault="00F50EDF" w:rsidP="00E965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EDF">
        <w:rPr>
          <w:rFonts w:ascii="Times New Roman" w:hAnsi="Times New Roman" w:cs="Times New Roman"/>
          <w:b/>
          <w:bCs/>
          <w:sz w:val="28"/>
          <w:szCs w:val="28"/>
        </w:rPr>
        <w:t>"Про доповнення додатка 3 до поста</w:t>
      </w:r>
      <w:r w:rsidR="00E965DB">
        <w:rPr>
          <w:rFonts w:ascii="Times New Roman" w:hAnsi="Times New Roman" w:cs="Times New Roman"/>
          <w:b/>
          <w:bCs/>
          <w:sz w:val="28"/>
          <w:szCs w:val="28"/>
        </w:rPr>
        <w:t>нови Кабінету Міністрів України</w:t>
      </w:r>
    </w:p>
    <w:p w:rsidR="00F50EDF" w:rsidRDefault="00F50EDF" w:rsidP="00E965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EDF">
        <w:rPr>
          <w:rFonts w:ascii="Times New Roman" w:hAnsi="Times New Roman" w:cs="Times New Roman"/>
          <w:b/>
          <w:bCs/>
          <w:sz w:val="28"/>
          <w:szCs w:val="28"/>
        </w:rPr>
        <w:t>від 19 березня 1994 р. № 172"</w:t>
      </w:r>
    </w:p>
    <w:p w:rsidR="00F50EDF" w:rsidRPr="0001439E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 та назва регуляторного акту, результативність якого відстежується</w:t>
      </w:r>
    </w:p>
    <w:p w:rsid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Постанова Кабінету Міністрів України від 07.12.2005 № 1173</w:t>
      </w:r>
      <w:r w:rsidRPr="00F50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“Про доповнення додатка 3 до постанови Кабінету Міністрів України від 19 березня 1994 р. № 172”.</w:t>
      </w:r>
    </w:p>
    <w:p w:rsidR="00FA384C" w:rsidRPr="00FA384C" w:rsidRDefault="00FA384C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Назва виконавця заходів з відстеження</w:t>
      </w:r>
    </w:p>
    <w:p w:rsidR="00F50EDF" w:rsidRDefault="00BF0476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Управління державної політики у сфері пробірного нагляду та документів суворої звітності </w:t>
      </w:r>
      <w:r w:rsidR="00F50EDF"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 фінансів України.</w:t>
      </w:r>
    </w:p>
    <w:p w:rsidR="00FA384C" w:rsidRPr="00FA384C" w:rsidRDefault="00FA384C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Цілі прийняття акта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прийняття постанови є внесення зміни у Перелік товарів належної якості, що не підлягають обміну (поверненню), затверджений постановою Кабінету Міністрів України від 19.03.1994 р. № 172 “Про реалізацію окремих положень Закону України “Про захист прав споживачів”, щодо включення у вказаний перелік позиції “ювелірні вироби з дорогоцінних металів, дорогоцінного каміння, дорогоцінного каміння органогенного утворення та напівдорогоцінного каміння”.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товарів належної якості, що не підлягають обміну та поверненню, розширюється з метою створення необхідних умов для врегулювання відносин між виробниками, продавцями і споживачами ювелірних виробів, стабілізації роботи суб’єктів господарювання ювелірної галузі в Україні та надання можливості споживачам придбавати якісні ювелірні вироби із дорогоцінних металів і дорогоцінного каміння.</w:t>
      </w:r>
    </w:p>
    <w:p w:rsidR="00FA384C" w:rsidRPr="00FA384C" w:rsidRDefault="00FA384C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Строк </w:t>
      </w:r>
      <w:r w:rsidR="006E5E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виконання заходів з відстеження</w:t>
      </w:r>
    </w:p>
    <w:p w:rsid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З 1</w:t>
      </w:r>
      <w:r w:rsidR="00BF047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листопада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F04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по </w:t>
      </w:r>
      <w:r w:rsidR="00BF047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грудня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F04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</w:t>
      </w:r>
    </w:p>
    <w:p w:rsidR="00FA384C" w:rsidRPr="00FA384C" w:rsidRDefault="00FA384C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Тип відстеження</w:t>
      </w:r>
    </w:p>
    <w:p w:rsid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Періодичне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відстеження.</w:t>
      </w:r>
    </w:p>
    <w:p w:rsidR="00FA384C" w:rsidRPr="00FA384C" w:rsidRDefault="00FA384C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Методи одержання результатів відстеження</w:t>
      </w:r>
    </w:p>
    <w:p w:rsid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 періодичного відстеження результативності регуляторного акта одержані на підставі аналізу діючого законодавства та аналізу </w:t>
      </w:r>
      <w:r w:rsidR="00971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отриманої інформації від 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суб’єктів господарювання</w:t>
      </w:r>
      <w:r w:rsidR="00971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здійснюють операції на 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ювелірному ринку України.</w:t>
      </w:r>
    </w:p>
    <w:p w:rsidR="00FA384C" w:rsidRPr="00FA384C" w:rsidRDefault="00FA384C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F50EDF" w:rsidRPr="008F59A1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F59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Дані та припущення, на основі яких відстежувалася результативність, а також способи одержання даних</w:t>
      </w:r>
    </w:p>
    <w:p w:rsidR="00332394" w:rsidRPr="00332394" w:rsidRDefault="00332394" w:rsidP="00332394">
      <w:pPr>
        <w:spacing w:after="0" w:line="240" w:lineRule="auto"/>
        <w:ind w:right="4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394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Періодичне відстеження</w:t>
      </w:r>
      <w:r w:rsidRPr="00332394">
        <w:rPr>
          <w:rFonts w:ascii="Times New Roman" w:hAnsi="Times New Roman" w:cs="Times New Roman"/>
          <w:sz w:val="28"/>
          <w:szCs w:val="28"/>
        </w:rPr>
        <w:t xml:space="preserve"> результативності акта здійснювалось за допомогою:</w:t>
      </w:r>
    </w:p>
    <w:p w:rsidR="00332394" w:rsidRPr="00332394" w:rsidRDefault="00332394" w:rsidP="0033239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394">
        <w:rPr>
          <w:rFonts w:ascii="Times New Roman" w:hAnsi="Times New Roman" w:cs="Times New Roman"/>
          <w:sz w:val="28"/>
          <w:szCs w:val="28"/>
        </w:rPr>
        <w:t>- аналізу зауважень та пропозицій суб’єктів господарювання</w:t>
      </w:r>
      <w:r w:rsidR="001C0A63">
        <w:rPr>
          <w:rFonts w:ascii="Times New Roman" w:hAnsi="Times New Roman" w:cs="Times New Roman"/>
          <w:sz w:val="28"/>
          <w:szCs w:val="28"/>
        </w:rPr>
        <w:t xml:space="preserve"> – </w:t>
      </w:r>
      <w:r w:rsidRPr="00332394">
        <w:rPr>
          <w:rFonts w:ascii="Times New Roman" w:hAnsi="Times New Roman" w:cs="Times New Roman"/>
          <w:sz w:val="28"/>
          <w:szCs w:val="28"/>
        </w:rPr>
        <w:t xml:space="preserve">учасників торговельних операцій з ювелірними виробами з дорогоцінних металів, дорогоцінного каміння, дорогоцінного каміння органогенного утворення та </w:t>
      </w:r>
      <w:r w:rsidRPr="00332394">
        <w:rPr>
          <w:rFonts w:ascii="Times New Roman" w:hAnsi="Times New Roman" w:cs="Times New Roman"/>
          <w:sz w:val="28"/>
          <w:szCs w:val="28"/>
        </w:rPr>
        <w:lastRenderedPageBreak/>
        <w:t>напівдорогоцінного каміння, які надійшли після прийняття зазначеної постанови Кабінету Міністрів України;</w:t>
      </w:r>
    </w:p>
    <w:p w:rsidR="00332394" w:rsidRPr="00332394" w:rsidRDefault="000E159D" w:rsidP="0033239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аналізу інформації </w:t>
      </w:r>
      <w:r w:rsidR="00332394" w:rsidRPr="00332394">
        <w:rPr>
          <w:rFonts w:ascii="Times New Roman" w:hAnsi="Times New Roman" w:cs="Times New Roman"/>
          <w:sz w:val="28"/>
          <w:szCs w:val="28"/>
        </w:rPr>
        <w:t xml:space="preserve">споживачів </w:t>
      </w:r>
      <w:bookmarkStart w:id="0" w:name="_GoBack"/>
      <w:bookmarkEnd w:id="0"/>
      <w:r w:rsidR="00332394" w:rsidRPr="00332394">
        <w:rPr>
          <w:rFonts w:ascii="Times New Roman" w:hAnsi="Times New Roman" w:cs="Times New Roman"/>
          <w:sz w:val="28"/>
          <w:szCs w:val="28"/>
        </w:rPr>
        <w:t>ювелірних виробів з дорогоцінних металів, дорогоцінного каміння, дорогоцінного каміння органогенного утворення та напівдорогоцінного каміння.</w:t>
      </w:r>
    </w:p>
    <w:p w:rsidR="00F50EDF" w:rsidRDefault="00F50EDF" w:rsidP="00032B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Окрім того, на офіційн</w:t>
      </w:r>
      <w:r w:rsidR="00437CB7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сайті Міністерства фінансів України в мережі Інтернет розміщувалася інформації про вжиття міністерством заходів з відстеження результативності регуляторного акта. Така інформація розміщувалася з метою одержання від юридичних та фізичних осіб їх власної оцінки </w:t>
      </w:r>
      <w:r w:rsidR="00437CB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з впровадження цього регуляторного акта та досягнення ним цілей, задекларованих при його прийнятті. Заперечень або скарг до Міністерства фінансів не над</w:t>
      </w:r>
      <w:r w:rsidR="008F59A1"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ло.</w:t>
      </w:r>
    </w:p>
    <w:p w:rsidR="006E5E9B" w:rsidRPr="00FA384C" w:rsidRDefault="006E5E9B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Кількісні та якісні значення показників результативності акта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До кількісних показників результативності регуляторного акта можна віднести: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- рівень поінформованості суб’єктів господарювання щодо основних положень регуляторного акта;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- кількість суб’єктів, на які поширюється дія регуляторного акта.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Якісними показниками результативності регуляторного акту є: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захист прав споживачів ювелірних виробів із дорогоцінних металів і дорогоцінного каміння; 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- захист прав виробників та продавців ювелірних виробів;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врегулювання відносини між споживачами, виробниками та продавцями ювелірних виробів; 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сприяння усуненню негативних тенденцій на споживчому ринку;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відсутність звернень до Міністерства фінансів споживачів ювелірних виробів із дорогоцінних металів і дорогоцінного каміння щодо придбання неякісних ювелірних виробів. </w:t>
      </w:r>
    </w:p>
    <w:p w:rsid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суб’єктів господарювання за умови торгівлі якісними ювелірними виробами виконання акта не пов’язано зі збільшенням витрат коштів і часу.</w:t>
      </w:r>
    </w:p>
    <w:p w:rsidR="00FA384C" w:rsidRPr="00FA384C" w:rsidRDefault="00FA384C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Оцінка результатів реалізації регуляторного акта та ступеня досягнення визначених цілей.</w:t>
      </w:r>
    </w:p>
    <w:p w:rsidR="00F50EDF" w:rsidRPr="00F50EDF" w:rsidRDefault="00F50EDF" w:rsidP="00F50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підставі результатів періодичного відстеження результативності регуляторного акту можна зробити висновок про те, що в цілому шляхом впровадження цього нормативного акту вдалось досягти визначених цілей. </w:t>
      </w:r>
    </w:p>
    <w:p w:rsidR="00437CB7" w:rsidRPr="00437CB7" w:rsidRDefault="00437CB7" w:rsidP="00FA384C">
      <w:pPr>
        <w:tabs>
          <w:tab w:val="left" w:pos="567"/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CB7">
        <w:rPr>
          <w:rFonts w:ascii="Times New Roman" w:hAnsi="Times New Roman" w:cs="Times New Roman"/>
          <w:bCs/>
          <w:sz w:val="28"/>
          <w:szCs w:val="28"/>
        </w:rPr>
        <w:t xml:space="preserve">Прийняття запропонованого нормативного акта сприяло 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>врегулюванн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50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відносин між виробниками, продавцями і споживачами ювелірних виробів, стабілізації роботи  суб’єктів господарювання ювелірної галузі в Україні</w:t>
      </w:r>
      <w:r w:rsidRPr="00437CB7">
        <w:rPr>
          <w:rFonts w:ascii="Times New Roman" w:hAnsi="Times New Roman" w:cs="Times New Roman"/>
          <w:sz w:val="28"/>
          <w:szCs w:val="28"/>
        </w:rPr>
        <w:t xml:space="preserve">, що дає змогу зробити висновок про високий ступінь досягнення цілей, визначених Міністерством фінансів при прийнятті зазначеної постанови Кабінету Міністрів України. </w:t>
      </w:r>
    </w:p>
    <w:p w:rsidR="00FA384C" w:rsidRDefault="00FA384C" w:rsidP="006E5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39E" w:rsidRDefault="0001439E" w:rsidP="006E5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6B" w:rsidRDefault="006E5E9B" w:rsidP="00F50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E9B">
        <w:rPr>
          <w:rFonts w:ascii="Times New Roman" w:hAnsi="Times New Roman" w:cs="Times New Roman"/>
          <w:b/>
          <w:sz w:val="28"/>
          <w:szCs w:val="28"/>
        </w:rPr>
        <w:t>Заст</w:t>
      </w:r>
      <w:r w:rsidR="001C0A63">
        <w:rPr>
          <w:rFonts w:ascii="Times New Roman" w:hAnsi="Times New Roman" w:cs="Times New Roman"/>
          <w:b/>
          <w:sz w:val="28"/>
          <w:szCs w:val="28"/>
        </w:rPr>
        <w:t>упник Міністра фінансів України</w:t>
      </w:r>
      <w:r w:rsidR="001C0A63">
        <w:rPr>
          <w:rFonts w:ascii="Times New Roman" w:hAnsi="Times New Roman" w:cs="Times New Roman"/>
          <w:b/>
          <w:sz w:val="28"/>
          <w:szCs w:val="28"/>
        </w:rPr>
        <w:tab/>
      </w:r>
      <w:r w:rsidR="001C0A63">
        <w:rPr>
          <w:rFonts w:ascii="Times New Roman" w:hAnsi="Times New Roman" w:cs="Times New Roman"/>
          <w:b/>
          <w:sz w:val="28"/>
          <w:szCs w:val="28"/>
        </w:rPr>
        <w:tab/>
      </w:r>
      <w:r w:rsidR="001C0A63">
        <w:rPr>
          <w:rFonts w:ascii="Times New Roman" w:hAnsi="Times New Roman" w:cs="Times New Roman"/>
          <w:b/>
          <w:sz w:val="28"/>
          <w:szCs w:val="28"/>
        </w:rPr>
        <w:tab/>
      </w:r>
      <w:r w:rsidR="001C0A63">
        <w:rPr>
          <w:rFonts w:ascii="Times New Roman" w:hAnsi="Times New Roman" w:cs="Times New Roman"/>
          <w:b/>
          <w:sz w:val="28"/>
          <w:szCs w:val="28"/>
        </w:rPr>
        <w:tab/>
      </w:r>
      <w:r w:rsidR="001C0A63">
        <w:rPr>
          <w:rFonts w:ascii="Times New Roman" w:hAnsi="Times New Roman" w:cs="Times New Roman"/>
          <w:b/>
          <w:sz w:val="28"/>
          <w:szCs w:val="28"/>
        </w:rPr>
        <w:tab/>
        <w:t>О. МАКЕЄВА</w:t>
      </w:r>
    </w:p>
    <w:p w:rsidR="0001439E" w:rsidRPr="006E5E9B" w:rsidRDefault="0001439E" w:rsidP="00F5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«_</w:t>
      </w:r>
      <w:r w:rsidR="00371A18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_» _________ 2015 р.</w:t>
      </w:r>
    </w:p>
    <w:sectPr w:rsidR="0001439E" w:rsidRPr="006E5E9B" w:rsidSect="0001439E">
      <w:headerReference w:type="default" r:id="rId7"/>
      <w:pgSz w:w="11906" w:h="16838"/>
      <w:pgMar w:top="1134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86" w:rsidRDefault="001A4D86" w:rsidP="006E5E9B">
      <w:pPr>
        <w:spacing w:after="0" w:line="240" w:lineRule="auto"/>
      </w:pPr>
      <w:r>
        <w:separator/>
      </w:r>
    </w:p>
  </w:endnote>
  <w:endnote w:type="continuationSeparator" w:id="0">
    <w:p w:rsidR="001A4D86" w:rsidRDefault="001A4D86" w:rsidP="006E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86" w:rsidRDefault="001A4D86" w:rsidP="006E5E9B">
      <w:pPr>
        <w:spacing w:after="0" w:line="240" w:lineRule="auto"/>
      </w:pPr>
      <w:r>
        <w:separator/>
      </w:r>
    </w:p>
  </w:footnote>
  <w:footnote w:type="continuationSeparator" w:id="0">
    <w:p w:rsidR="001A4D86" w:rsidRDefault="001A4D86" w:rsidP="006E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8241"/>
      <w:docPartObj>
        <w:docPartGallery w:val="Page Numbers (Top of Page)"/>
        <w:docPartUnique/>
      </w:docPartObj>
    </w:sdtPr>
    <w:sdtEndPr/>
    <w:sdtContent>
      <w:p w:rsidR="006E5E9B" w:rsidRDefault="001D35F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E9B" w:rsidRDefault="006E5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DF"/>
    <w:rsid w:val="0001439E"/>
    <w:rsid w:val="00032BE4"/>
    <w:rsid w:val="00061936"/>
    <w:rsid w:val="0006514B"/>
    <w:rsid w:val="000E159D"/>
    <w:rsid w:val="001A4D86"/>
    <w:rsid w:val="001C0A63"/>
    <w:rsid w:val="001D35FF"/>
    <w:rsid w:val="001F3105"/>
    <w:rsid w:val="00284257"/>
    <w:rsid w:val="002C7119"/>
    <w:rsid w:val="002F346F"/>
    <w:rsid w:val="00325862"/>
    <w:rsid w:val="00332394"/>
    <w:rsid w:val="00371A18"/>
    <w:rsid w:val="00437CB7"/>
    <w:rsid w:val="00486D6B"/>
    <w:rsid w:val="005141FA"/>
    <w:rsid w:val="0066368F"/>
    <w:rsid w:val="006B0941"/>
    <w:rsid w:val="006E5E9B"/>
    <w:rsid w:val="008025C0"/>
    <w:rsid w:val="008F59A1"/>
    <w:rsid w:val="009701AC"/>
    <w:rsid w:val="00971B95"/>
    <w:rsid w:val="009A68EA"/>
    <w:rsid w:val="00B56246"/>
    <w:rsid w:val="00BB7BCB"/>
    <w:rsid w:val="00BF0476"/>
    <w:rsid w:val="00E665A9"/>
    <w:rsid w:val="00E80485"/>
    <w:rsid w:val="00E965DB"/>
    <w:rsid w:val="00F50EDF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50EDF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spelle">
    <w:name w:val="spelle"/>
    <w:basedOn w:val="a0"/>
    <w:rsid w:val="00F50EDF"/>
  </w:style>
  <w:style w:type="paragraph" w:styleId="21">
    <w:name w:val="Body Text Indent 2"/>
    <w:basedOn w:val="a"/>
    <w:link w:val="22"/>
    <w:uiPriority w:val="99"/>
    <w:semiHidden/>
    <w:unhideWhenUsed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F50EDF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odytext2">
    <w:name w:val="bodytext2"/>
    <w:basedOn w:val="a"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5E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E5E9B"/>
  </w:style>
  <w:style w:type="paragraph" w:styleId="a5">
    <w:name w:val="footer"/>
    <w:basedOn w:val="a"/>
    <w:link w:val="a6"/>
    <w:uiPriority w:val="99"/>
    <w:semiHidden/>
    <w:unhideWhenUsed/>
    <w:rsid w:val="006E5E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6E5E9B"/>
  </w:style>
  <w:style w:type="paragraph" w:styleId="a7">
    <w:name w:val="Body Text"/>
    <w:basedOn w:val="a"/>
    <w:link w:val="a8"/>
    <w:uiPriority w:val="99"/>
    <w:semiHidden/>
    <w:unhideWhenUsed/>
    <w:rsid w:val="00437CB7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37CB7"/>
  </w:style>
  <w:style w:type="paragraph" w:styleId="a9">
    <w:name w:val="Balloon Text"/>
    <w:basedOn w:val="a"/>
    <w:link w:val="aa"/>
    <w:uiPriority w:val="99"/>
    <w:semiHidden/>
    <w:unhideWhenUsed/>
    <w:rsid w:val="00FA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3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50EDF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spelle">
    <w:name w:val="spelle"/>
    <w:basedOn w:val="a0"/>
    <w:rsid w:val="00F50EDF"/>
  </w:style>
  <w:style w:type="paragraph" w:styleId="21">
    <w:name w:val="Body Text Indent 2"/>
    <w:basedOn w:val="a"/>
    <w:link w:val="22"/>
    <w:uiPriority w:val="99"/>
    <w:semiHidden/>
    <w:unhideWhenUsed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F50EDF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bodytext2">
    <w:name w:val="bodytext2"/>
    <w:basedOn w:val="a"/>
    <w:rsid w:val="00F5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5E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E5E9B"/>
  </w:style>
  <w:style w:type="paragraph" w:styleId="a5">
    <w:name w:val="footer"/>
    <w:basedOn w:val="a"/>
    <w:link w:val="a6"/>
    <w:uiPriority w:val="99"/>
    <w:semiHidden/>
    <w:unhideWhenUsed/>
    <w:rsid w:val="006E5E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6E5E9B"/>
  </w:style>
  <w:style w:type="paragraph" w:styleId="a7">
    <w:name w:val="Body Text"/>
    <w:basedOn w:val="a"/>
    <w:link w:val="a8"/>
    <w:uiPriority w:val="99"/>
    <w:semiHidden/>
    <w:unhideWhenUsed/>
    <w:rsid w:val="00437CB7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37CB7"/>
  </w:style>
  <w:style w:type="paragraph" w:styleId="a9">
    <w:name w:val="Balloon Text"/>
    <w:basedOn w:val="a"/>
    <w:link w:val="aa"/>
    <w:uiPriority w:val="99"/>
    <w:semiHidden/>
    <w:unhideWhenUsed/>
    <w:rsid w:val="00FA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9</cp:revision>
  <cp:lastPrinted>2015-12-03T09:17:00Z</cp:lastPrinted>
  <dcterms:created xsi:type="dcterms:W3CDTF">2015-12-03T09:02:00Z</dcterms:created>
  <dcterms:modified xsi:type="dcterms:W3CDTF">2015-12-21T15:02:00Z</dcterms:modified>
</cp:coreProperties>
</file>