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8" w:rsidRPr="00786F78" w:rsidRDefault="00786F78" w:rsidP="00786F78">
      <w:pPr>
        <w:jc w:val="center"/>
        <w:rPr>
          <w:b/>
          <w:sz w:val="28"/>
          <w:szCs w:val="28"/>
        </w:rPr>
      </w:pPr>
      <w:r w:rsidRPr="00786F78">
        <w:rPr>
          <w:b/>
          <w:sz w:val="28"/>
          <w:szCs w:val="28"/>
        </w:rPr>
        <w:t>Звіт</w:t>
      </w:r>
    </w:p>
    <w:p w:rsidR="00786F78" w:rsidRPr="00786F78" w:rsidRDefault="00786F78" w:rsidP="00786F78">
      <w:pPr>
        <w:jc w:val="center"/>
        <w:rPr>
          <w:b/>
          <w:bCs/>
          <w:sz w:val="28"/>
          <w:szCs w:val="28"/>
        </w:rPr>
      </w:pPr>
      <w:r w:rsidRPr="00786F78">
        <w:rPr>
          <w:b/>
          <w:sz w:val="28"/>
          <w:szCs w:val="28"/>
        </w:rPr>
        <w:t xml:space="preserve">про періодичне відстеження результативності </w:t>
      </w:r>
      <w:r w:rsidRPr="00786F78">
        <w:rPr>
          <w:b/>
          <w:iCs/>
          <w:sz w:val="28"/>
          <w:szCs w:val="28"/>
        </w:rPr>
        <w:t xml:space="preserve">наказу Міністерства фінансів України </w:t>
      </w:r>
      <w:r w:rsidR="00492058">
        <w:rPr>
          <w:b/>
          <w:iCs/>
          <w:sz w:val="28"/>
          <w:szCs w:val="28"/>
        </w:rPr>
        <w:t xml:space="preserve">та Фонду державного майна України від 22.07.2005                 </w:t>
      </w:r>
      <w:r w:rsidRPr="00786F78">
        <w:rPr>
          <w:b/>
          <w:iCs/>
          <w:sz w:val="28"/>
          <w:szCs w:val="28"/>
        </w:rPr>
        <w:t xml:space="preserve"> № </w:t>
      </w:r>
      <w:r w:rsidR="00492058">
        <w:rPr>
          <w:b/>
          <w:iCs/>
          <w:sz w:val="28"/>
          <w:szCs w:val="28"/>
        </w:rPr>
        <w:t xml:space="preserve">527/2229 </w:t>
      </w:r>
      <w:r w:rsidR="006A76AA">
        <w:rPr>
          <w:b/>
          <w:sz w:val="28"/>
          <w:szCs w:val="28"/>
        </w:rPr>
        <w:t>«</w:t>
      </w:r>
      <w:r w:rsidRPr="00786F78">
        <w:rPr>
          <w:b/>
          <w:sz w:val="28"/>
          <w:szCs w:val="28"/>
        </w:rPr>
        <w:t xml:space="preserve">Про </w:t>
      </w:r>
      <w:r w:rsidR="00492058">
        <w:rPr>
          <w:b/>
          <w:sz w:val="28"/>
          <w:szCs w:val="28"/>
        </w:rPr>
        <w:t xml:space="preserve">внесення змін до наказу Міністерства фінансів України та </w:t>
      </w:r>
      <w:r w:rsidR="00492058">
        <w:rPr>
          <w:b/>
          <w:iCs/>
          <w:sz w:val="28"/>
          <w:szCs w:val="28"/>
        </w:rPr>
        <w:t>Фонду державного майна України від 21 травня 2001 року № 242/855</w:t>
      </w:r>
      <w:r w:rsidR="006A76AA">
        <w:rPr>
          <w:b/>
          <w:sz w:val="28"/>
          <w:szCs w:val="28"/>
        </w:rPr>
        <w:t>»</w:t>
      </w:r>
    </w:p>
    <w:p w:rsidR="00786F78" w:rsidRPr="00786F78" w:rsidRDefault="00786F78" w:rsidP="00786F78">
      <w:pPr>
        <w:pStyle w:val="a6"/>
        <w:jc w:val="center"/>
        <w:rPr>
          <w:i w:val="0"/>
          <w:iCs w:val="0"/>
          <w:szCs w:val="28"/>
        </w:rPr>
      </w:pPr>
    </w:p>
    <w:p w:rsidR="00786F78" w:rsidRPr="006A76AA" w:rsidRDefault="00786F78" w:rsidP="00786F78">
      <w:pPr>
        <w:pStyle w:val="a6"/>
        <w:ind w:firstLine="720"/>
        <w:rPr>
          <w:bCs w:val="0"/>
          <w:i w:val="0"/>
          <w:iCs w:val="0"/>
          <w:szCs w:val="28"/>
        </w:rPr>
      </w:pPr>
      <w:r w:rsidRPr="006A76AA">
        <w:rPr>
          <w:bCs w:val="0"/>
          <w:i w:val="0"/>
          <w:iCs w:val="0"/>
          <w:szCs w:val="28"/>
        </w:rPr>
        <w:t>Вид та назва регуляторного акта, результативність якого відстежується:</w:t>
      </w:r>
    </w:p>
    <w:p w:rsidR="00786F78" w:rsidRPr="00E102B9" w:rsidRDefault="00786F78" w:rsidP="00786F78">
      <w:pPr>
        <w:pStyle w:val="a6"/>
        <w:rPr>
          <w:b w:val="0"/>
          <w:bCs w:val="0"/>
          <w:i w:val="0"/>
          <w:iCs w:val="0"/>
          <w:sz w:val="16"/>
          <w:szCs w:val="16"/>
        </w:rPr>
      </w:pPr>
    </w:p>
    <w:p w:rsidR="00786F78" w:rsidRPr="00786F78" w:rsidRDefault="005E645D" w:rsidP="00786F78">
      <w:pPr>
        <w:pStyle w:val="a6"/>
        <w:ind w:firstLine="708"/>
        <w:rPr>
          <w:b w:val="0"/>
          <w:i w:val="0"/>
        </w:rPr>
      </w:pPr>
      <w:r w:rsidRPr="005E645D">
        <w:rPr>
          <w:b w:val="0"/>
          <w:i w:val="0"/>
          <w:szCs w:val="28"/>
        </w:rPr>
        <w:t xml:space="preserve">наказ Міністерства фінансів України </w:t>
      </w:r>
      <w:r w:rsidRPr="005E645D">
        <w:rPr>
          <w:b w:val="0"/>
          <w:i w:val="0"/>
          <w:iCs w:val="0"/>
          <w:szCs w:val="28"/>
        </w:rPr>
        <w:t>та Фонду державного майна України від 22.07.2005</w:t>
      </w:r>
      <w:r w:rsidR="00DD5591">
        <w:rPr>
          <w:b w:val="0"/>
          <w:i w:val="0"/>
          <w:iCs w:val="0"/>
          <w:szCs w:val="28"/>
        </w:rPr>
        <w:t xml:space="preserve"> </w:t>
      </w:r>
      <w:r w:rsidRPr="005E645D">
        <w:rPr>
          <w:b w:val="0"/>
          <w:i w:val="0"/>
          <w:szCs w:val="28"/>
        </w:rPr>
        <w:t xml:space="preserve">№ </w:t>
      </w:r>
      <w:r w:rsidRPr="005E645D">
        <w:rPr>
          <w:b w:val="0"/>
          <w:i w:val="0"/>
          <w:iCs w:val="0"/>
          <w:szCs w:val="28"/>
        </w:rPr>
        <w:t xml:space="preserve">527/2229 </w:t>
      </w:r>
      <w:r w:rsidR="006A76AA">
        <w:rPr>
          <w:b w:val="0"/>
          <w:i w:val="0"/>
          <w:szCs w:val="28"/>
        </w:rPr>
        <w:t>«</w:t>
      </w:r>
      <w:r w:rsidRPr="005E645D">
        <w:rPr>
          <w:b w:val="0"/>
          <w:i w:val="0"/>
          <w:szCs w:val="28"/>
        </w:rPr>
        <w:t xml:space="preserve">Про внесення змін до наказу Міністерства фінансів України та </w:t>
      </w:r>
      <w:r w:rsidRPr="005E645D">
        <w:rPr>
          <w:b w:val="0"/>
          <w:i w:val="0"/>
          <w:iCs w:val="0"/>
          <w:szCs w:val="28"/>
        </w:rPr>
        <w:t xml:space="preserve">Фонду державного майна України від 21 травня 2001 року </w:t>
      </w:r>
      <w:r w:rsidR="004F3A60">
        <w:rPr>
          <w:b w:val="0"/>
          <w:i w:val="0"/>
          <w:iCs w:val="0"/>
          <w:szCs w:val="28"/>
        </w:rPr>
        <w:t xml:space="preserve">                       </w:t>
      </w:r>
      <w:r w:rsidRPr="005E645D">
        <w:rPr>
          <w:b w:val="0"/>
          <w:i w:val="0"/>
          <w:iCs w:val="0"/>
          <w:szCs w:val="28"/>
        </w:rPr>
        <w:t>№ 242/855</w:t>
      </w:r>
      <w:r w:rsidR="006A76AA">
        <w:rPr>
          <w:b w:val="0"/>
          <w:i w:val="0"/>
          <w:szCs w:val="28"/>
        </w:rPr>
        <w:t>»</w:t>
      </w:r>
      <w:r w:rsidRPr="00786F78">
        <w:rPr>
          <w:b w:val="0"/>
          <w:i w:val="0"/>
        </w:rPr>
        <w:t xml:space="preserve"> </w:t>
      </w:r>
      <w:r w:rsidR="00786F78" w:rsidRPr="00786F78">
        <w:rPr>
          <w:b w:val="0"/>
          <w:i w:val="0"/>
        </w:rPr>
        <w:t xml:space="preserve">(далі – </w:t>
      </w:r>
      <w:r w:rsidR="00096E88">
        <w:rPr>
          <w:b w:val="0"/>
          <w:i w:val="0"/>
        </w:rPr>
        <w:t>наказ</w:t>
      </w:r>
      <w:r w:rsidR="00786F78" w:rsidRPr="00786F78">
        <w:rPr>
          <w:b w:val="0"/>
          <w:i w:val="0"/>
        </w:rPr>
        <w:t>)</w:t>
      </w:r>
      <w:r w:rsidR="00A94F00">
        <w:rPr>
          <w:b w:val="0"/>
          <w:i w:val="0"/>
        </w:rPr>
        <w:t>.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Pr="006A76AA" w:rsidRDefault="00786F78" w:rsidP="00786F78">
      <w:pPr>
        <w:pStyle w:val="a6"/>
        <w:ind w:firstLine="708"/>
        <w:rPr>
          <w:i w:val="0"/>
        </w:rPr>
      </w:pPr>
      <w:r w:rsidRPr="006A76AA">
        <w:rPr>
          <w:i w:val="0"/>
        </w:rPr>
        <w:t>Назва виконавця заходів з відстеження:</w:t>
      </w:r>
    </w:p>
    <w:p w:rsidR="006467FA" w:rsidRPr="006A76AA" w:rsidRDefault="006467FA" w:rsidP="00786F78">
      <w:pPr>
        <w:pStyle w:val="a6"/>
        <w:ind w:firstLine="708"/>
        <w:rPr>
          <w:b w:val="0"/>
          <w:i w:val="0"/>
          <w:sz w:val="16"/>
          <w:szCs w:val="16"/>
        </w:rPr>
      </w:pPr>
    </w:p>
    <w:p w:rsidR="006A76AA" w:rsidRPr="00786F78" w:rsidRDefault="006A76AA" w:rsidP="006A76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Pr="00786F78">
        <w:rPr>
          <w:sz w:val="28"/>
          <w:szCs w:val="28"/>
        </w:rPr>
        <w:t xml:space="preserve"> Міністерства фінансів України.</w:t>
      </w:r>
    </w:p>
    <w:p w:rsidR="00786F78" w:rsidRPr="00786F78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6A76AA" w:rsidRDefault="00786F78" w:rsidP="00786F78">
      <w:pPr>
        <w:ind w:firstLine="720"/>
        <w:jc w:val="both"/>
        <w:rPr>
          <w:b/>
          <w:sz w:val="28"/>
          <w:szCs w:val="28"/>
        </w:rPr>
      </w:pPr>
      <w:r w:rsidRPr="006A76AA">
        <w:rPr>
          <w:b/>
          <w:sz w:val="28"/>
          <w:szCs w:val="28"/>
        </w:rPr>
        <w:t>Цілі прийняття акта:</w:t>
      </w:r>
    </w:p>
    <w:p w:rsidR="00786F78" w:rsidRPr="00F020D5" w:rsidRDefault="00786F78" w:rsidP="00786F78">
      <w:pPr>
        <w:ind w:firstLine="720"/>
        <w:jc w:val="both"/>
        <w:rPr>
          <w:i/>
          <w:sz w:val="16"/>
          <w:szCs w:val="16"/>
        </w:rPr>
      </w:pPr>
    </w:p>
    <w:p w:rsidR="00786F78" w:rsidRPr="00786F78" w:rsidRDefault="00096E88" w:rsidP="00786F78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>
        <w:rPr>
          <w:bCs/>
          <w:sz w:val="28"/>
        </w:rPr>
        <w:t xml:space="preserve">приведення наказу у відповідність до положень Методики оцінки майна, затвердженої постановою Кабінету Міністрів України </w:t>
      </w:r>
      <w:r w:rsidR="00E3282B">
        <w:rPr>
          <w:bCs/>
          <w:sz w:val="28"/>
        </w:rPr>
        <w:t>від 10.12.2003 № 1891</w:t>
      </w:r>
      <w:r w:rsidR="00786F78" w:rsidRPr="00786F78">
        <w:rPr>
          <w:sz w:val="28"/>
        </w:rPr>
        <w:t xml:space="preserve">; </w:t>
      </w:r>
    </w:p>
    <w:p w:rsidR="00CC2B1B" w:rsidRPr="00786F78" w:rsidRDefault="00E3282B" w:rsidP="00CC2B1B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CC2B1B">
        <w:rPr>
          <w:bCs/>
          <w:sz w:val="28"/>
        </w:rPr>
        <w:t xml:space="preserve">встановлення єдиного порядку </w:t>
      </w:r>
      <w:r w:rsidR="00CC2B1B">
        <w:rPr>
          <w:bCs/>
          <w:sz w:val="28"/>
        </w:rPr>
        <w:t xml:space="preserve">визначення вартості дорогоцінних металів, дорогоцінного каміння, дорогоцінного каміння органогенного утворення, </w:t>
      </w:r>
      <w:proofErr w:type="spellStart"/>
      <w:r w:rsidR="00CC2B1B">
        <w:rPr>
          <w:bCs/>
          <w:sz w:val="28"/>
        </w:rPr>
        <w:t>напівдорогоцінного</w:t>
      </w:r>
      <w:proofErr w:type="spellEnd"/>
      <w:r w:rsidR="00CC2B1B">
        <w:rPr>
          <w:bCs/>
          <w:sz w:val="28"/>
        </w:rPr>
        <w:t xml:space="preserve"> та декоративного каміння під час приватизації (корпоратизації).</w:t>
      </w:r>
    </w:p>
    <w:p w:rsidR="00786F78" w:rsidRPr="00CC2B1B" w:rsidRDefault="00786F78" w:rsidP="000479A2">
      <w:pPr>
        <w:tabs>
          <w:tab w:val="left" w:pos="-1260"/>
        </w:tabs>
        <w:ind w:left="720"/>
        <w:jc w:val="both"/>
        <w:rPr>
          <w:i/>
          <w:sz w:val="10"/>
          <w:szCs w:val="28"/>
        </w:rPr>
      </w:pPr>
    </w:p>
    <w:p w:rsidR="00786F78" w:rsidRPr="006A76AA" w:rsidRDefault="00786F78" w:rsidP="00786F78">
      <w:pPr>
        <w:ind w:firstLine="720"/>
        <w:rPr>
          <w:b/>
          <w:sz w:val="28"/>
          <w:szCs w:val="28"/>
        </w:rPr>
      </w:pPr>
      <w:r w:rsidRPr="006A76AA">
        <w:rPr>
          <w:b/>
          <w:sz w:val="28"/>
          <w:szCs w:val="28"/>
        </w:rPr>
        <w:t>Строк виконання заходів з відстеження:</w:t>
      </w:r>
    </w:p>
    <w:p w:rsidR="00E102B9" w:rsidRPr="00E102B9" w:rsidRDefault="00E102B9" w:rsidP="00786F78">
      <w:pPr>
        <w:ind w:firstLine="720"/>
        <w:jc w:val="both"/>
        <w:rPr>
          <w:sz w:val="16"/>
          <w:szCs w:val="16"/>
        </w:rPr>
      </w:pPr>
    </w:p>
    <w:p w:rsidR="00786F78" w:rsidRPr="00786F78" w:rsidRDefault="00786F78" w:rsidP="00786F78">
      <w:pPr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з </w:t>
      </w:r>
      <w:r w:rsidR="006A76AA">
        <w:rPr>
          <w:sz w:val="28"/>
          <w:szCs w:val="28"/>
        </w:rPr>
        <w:t>03</w:t>
      </w:r>
      <w:r w:rsidRPr="00786F78">
        <w:rPr>
          <w:sz w:val="28"/>
          <w:szCs w:val="28"/>
        </w:rPr>
        <w:t xml:space="preserve"> </w:t>
      </w:r>
      <w:r w:rsidR="006A76AA">
        <w:rPr>
          <w:sz w:val="28"/>
          <w:szCs w:val="28"/>
        </w:rPr>
        <w:t>листопада 2015</w:t>
      </w:r>
      <w:r w:rsidR="00E3282B">
        <w:rPr>
          <w:sz w:val="28"/>
          <w:szCs w:val="28"/>
        </w:rPr>
        <w:t xml:space="preserve"> року по</w:t>
      </w:r>
      <w:r w:rsidR="006A76AA">
        <w:rPr>
          <w:sz w:val="28"/>
          <w:szCs w:val="28"/>
        </w:rPr>
        <w:t xml:space="preserve"> 03</w:t>
      </w:r>
      <w:r w:rsidRPr="00786F78">
        <w:rPr>
          <w:sz w:val="28"/>
          <w:szCs w:val="28"/>
        </w:rPr>
        <w:t xml:space="preserve"> </w:t>
      </w:r>
      <w:r w:rsidR="004602AB">
        <w:rPr>
          <w:sz w:val="28"/>
          <w:szCs w:val="28"/>
        </w:rPr>
        <w:t xml:space="preserve">грудня </w:t>
      </w:r>
      <w:r w:rsidR="006A76AA">
        <w:rPr>
          <w:sz w:val="28"/>
          <w:szCs w:val="28"/>
        </w:rPr>
        <w:t>2015</w:t>
      </w:r>
      <w:r w:rsidRPr="00786F78">
        <w:rPr>
          <w:sz w:val="28"/>
          <w:szCs w:val="28"/>
        </w:rPr>
        <w:t xml:space="preserve"> року</w:t>
      </w:r>
      <w:r w:rsidR="008204B6">
        <w:rPr>
          <w:sz w:val="28"/>
          <w:szCs w:val="28"/>
        </w:rPr>
        <w:t>.</w:t>
      </w:r>
    </w:p>
    <w:p w:rsidR="00786F78" w:rsidRPr="00786F78" w:rsidRDefault="00786F78" w:rsidP="00786F78">
      <w:pPr>
        <w:ind w:firstLine="720"/>
        <w:jc w:val="both"/>
        <w:rPr>
          <w:b/>
          <w:i/>
          <w:sz w:val="16"/>
          <w:szCs w:val="16"/>
        </w:rPr>
      </w:pPr>
    </w:p>
    <w:p w:rsidR="00E102B9" w:rsidRPr="006A76AA" w:rsidRDefault="00786F78" w:rsidP="00E102B9">
      <w:pPr>
        <w:ind w:firstLine="720"/>
        <w:jc w:val="both"/>
        <w:rPr>
          <w:b/>
          <w:sz w:val="28"/>
          <w:szCs w:val="28"/>
        </w:rPr>
      </w:pPr>
      <w:r w:rsidRPr="006A76AA">
        <w:rPr>
          <w:b/>
          <w:sz w:val="28"/>
          <w:szCs w:val="28"/>
        </w:rPr>
        <w:t>Тип відстеження:</w:t>
      </w:r>
    </w:p>
    <w:p w:rsidR="00E102B9" w:rsidRPr="00E102B9" w:rsidRDefault="00E102B9" w:rsidP="00E102B9">
      <w:pPr>
        <w:ind w:firstLine="720"/>
        <w:jc w:val="both"/>
        <w:rPr>
          <w:sz w:val="16"/>
          <w:szCs w:val="16"/>
        </w:rPr>
      </w:pPr>
    </w:p>
    <w:p w:rsidR="00786F78" w:rsidRDefault="00786F78" w:rsidP="00786F78">
      <w:pPr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Періодичне </w:t>
      </w:r>
      <w:r w:rsidRPr="00786F78">
        <w:rPr>
          <w:i/>
          <w:sz w:val="28"/>
          <w:szCs w:val="28"/>
        </w:rPr>
        <w:t xml:space="preserve"> </w:t>
      </w:r>
      <w:r w:rsidRPr="00786F78">
        <w:rPr>
          <w:sz w:val="28"/>
          <w:szCs w:val="28"/>
        </w:rPr>
        <w:t>відстеження</w:t>
      </w:r>
      <w:r w:rsidR="00E102B9">
        <w:rPr>
          <w:sz w:val="28"/>
          <w:szCs w:val="28"/>
        </w:rPr>
        <w:t>.</w:t>
      </w:r>
    </w:p>
    <w:p w:rsidR="00E102B9" w:rsidRPr="00786F78" w:rsidRDefault="00E102B9" w:rsidP="00786F78">
      <w:pPr>
        <w:ind w:firstLine="720"/>
        <w:jc w:val="both"/>
        <w:rPr>
          <w:sz w:val="16"/>
          <w:szCs w:val="16"/>
        </w:rPr>
      </w:pPr>
    </w:p>
    <w:p w:rsidR="00786F78" w:rsidRPr="006A76AA" w:rsidRDefault="00786F78" w:rsidP="00786F78">
      <w:pPr>
        <w:ind w:firstLine="720"/>
        <w:jc w:val="both"/>
        <w:rPr>
          <w:b/>
          <w:sz w:val="28"/>
          <w:szCs w:val="28"/>
        </w:rPr>
      </w:pPr>
      <w:r w:rsidRPr="006A76AA">
        <w:rPr>
          <w:b/>
          <w:sz w:val="28"/>
          <w:szCs w:val="28"/>
        </w:rPr>
        <w:t>Методи одержання результатів відстеження:</w:t>
      </w:r>
    </w:p>
    <w:p w:rsidR="00786F78" w:rsidRPr="00F020D5" w:rsidRDefault="00786F78" w:rsidP="00786F78">
      <w:pPr>
        <w:ind w:firstLine="720"/>
        <w:jc w:val="both"/>
        <w:rPr>
          <w:i/>
          <w:sz w:val="16"/>
          <w:szCs w:val="16"/>
        </w:rPr>
      </w:pPr>
    </w:p>
    <w:p w:rsidR="001868E9" w:rsidRDefault="00786F78" w:rsidP="00786F78">
      <w:pPr>
        <w:tabs>
          <w:tab w:val="left" w:pos="-1260"/>
        </w:tabs>
        <w:jc w:val="both"/>
        <w:rPr>
          <w:sz w:val="28"/>
          <w:szCs w:val="28"/>
        </w:rPr>
      </w:pPr>
      <w:r w:rsidRPr="00786F78">
        <w:rPr>
          <w:sz w:val="28"/>
          <w:szCs w:val="28"/>
        </w:rPr>
        <w:tab/>
      </w:r>
      <w:r w:rsidR="006A76AA">
        <w:rPr>
          <w:sz w:val="28"/>
          <w:szCs w:val="28"/>
        </w:rPr>
        <w:t xml:space="preserve">Відстеження результативності регуляторного акта здійснювалось </w:t>
      </w:r>
      <w:r w:rsidRPr="00786F78">
        <w:rPr>
          <w:sz w:val="28"/>
          <w:szCs w:val="28"/>
        </w:rPr>
        <w:t xml:space="preserve">на підставі </w:t>
      </w:r>
      <w:r w:rsidR="005A2360">
        <w:rPr>
          <w:sz w:val="28"/>
          <w:szCs w:val="28"/>
        </w:rPr>
        <w:t xml:space="preserve">аналізу документів, що надійшли від органів, уповноважених управляти державним майном, </w:t>
      </w:r>
      <w:r w:rsidR="00B07558">
        <w:rPr>
          <w:sz w:val="28"/>
          <w:szCs w:val="28"/>
        </w:rPr>
        <w:t>щодо</w:t>
      </w:r>
      <w:r w:rsidR="005A2360">
        <w:rPr>
          <w:sz w:val="28"/>
          <w:szCs w:val="28"/>
        </w:rPr>
        <w:t xml:space="preserve"> здійснення оцінки дорогоцінних металів, дорогоцінного каміння</w:t>
      </w:r>
      <w:r w:rsidR="000479A2">
        <w:rPr>
          <w:sz w:val="28"/>
          <w:szCs w:val="28"/>
        </w:rPr>
        <w:t xml:space="preserve">, дорогоцінного каміння органогенного утворення, </w:t>
      </w:r>
      <w:proofErr w:type="spellStart"/>
      <w:r w:rsidR="000479A2">
        <w:rPr>
          <w:sz w:val="28"/>
          <w:szCs w:val="28"/>
        </w:rPr>
        <w:t>напівдорогоцінного</w:t>
      </w:r>
      <w:proofErr w:type="spellEnd"/>
      <w:r w:rsidR="000479A2">
        <w:rPr>
          <w:sz w:val="28"/>
          <w:szCs w:val="28"/>
        </w:rPr>
        <w:t xml:space="preserve"> та </w:t>
      </w:r>
      <w:r w:rsidR="000479A2">
        <w:rPr>
          <w:bCs/>
          <w:sz w:val="28"/>
        </w:rPr>
        <w:t>декоративного каміння</w:t>
      </w:r>
      <w:r w:rsidR="005A2360">
        <w:rPr>
          <w:sz w:val="28"/>
          <w:szCs w:val="28"/>
        </w:rPr>
        <w:t xml:space="preserve"> під час приватизації </w:t>
      </w:r>
      <w:r w:rsidR="001868E9">
        <w:rPr>
          <w:bCs/>
          <w:sz w:val="28"/>
        </w:rPr>
        <w:t>(корпоратизації)</w:t>
      </w:r>
      <w:r w:rsidR="001868E9">
        <w:rPr>
          <w:sz w:val="28"/>
          <w:szCs w:val="28"/>
        </w:rPr>
        <w:t xml:space="preserve"> </w:t>
      </w:r>
      <w:r w:rsidR="00B07558">
        <w:rPr>
          <w:sz w:val="28"/>
          <w:szCs w:val="28"/>
        </w:rPr>
        <w:t>підприємств</w:t>
      </w:r>
      <w:r w:rsidR="001868E9">
        <w:rPr>
          <w:sz w:val="28"/>
          <w:szCs w:val="28"/>
        </w:rPr>
        <w:t>.</w:t>
      </w:r>
    </w:p>
    <w:p w:rsidR="00786F78" w:rsidRPr="00786F78" w:rsidRDefault="001868E9" w:rsidP="00786F78">
      <w:pPr>
        <w:tabs>
          <w:tab w:val="left" w:pos="-1260"/>
        </w:tabs>
        <w:jc w:val="both"/>
        <w:rPr>
          <w:sz w:val="16"/>
          <w:szCs w:val="16"/>
        </w:rPr>
      </w:pPr>
      <w:r w:rsidRPr="00786F78">
        <w:rPr>
          <w:sz w:val="16"/>
          <w:szCs w:val="16"/>
        </w:rPr>
        <w:t xml:space="preserve"> </w:t>
      </w:r>
    </w:p>
    <w:p w:rsidR="00786F78" w:rsidRPr="006A76AA" w:rsidRDefault="00241475" w:rsidP="00786F7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Дані та припущення, </w:t>
      </w:r>
      <w:r w:rsidR="00786F78" w:rsidRPr="006A76AA">
        <w:rPr>
          <w:b/>
          <w:sz w:val="28"/>
          <w:szCs w:val="28"/>
        </w:rPr>
        <w:t xml:space="preserve">на основі яких </w:t>
      </w:r>
      <w:r>
        <w:rPr>
          <w:b/>
          <w:sz w:val="28"/>
          <w:szCs w:val="28"/>
        </w:rPr>
        <w:t>відстежувалась</w:t>
      </w:r>
      <w:r w:rsidR="00786F78" w:rsidRPr="006A76AA">
        <w:rPr>
          <w:b/>
          <w:sz w:val="28"/>
          <w:szCs w:val="28"/>
        </w:rPr>
        <w:t xml:space="preserve"> результативність, а також способи одержання даних:</w:t>
      </w:r>
    </w:p>
    <w:p w:rsidR="00CC2B1B" w:rsidRPr="00287599" w:rsidRDefault="00CC2B1B" w:rsidP="00786F78">
      <w:pPr>
        <w:ind w:right="40" w:firstLine="540"/>
        <w:jc w:val="both"/>
        <w:rPr>
          <w:sz w:val="16"/>
          <w:szCs w:val="16"/>
        </w:rPr>
      </w:pPr>
    </w:p>
    <w:p w:rsidR="009553E6" w:rsidRDefault="00753831" w:rsidP="009553E6">
      <w:pPr>
        <w:tabs>
          <w:tab w:val="left" w:pos="720"/>
          <w:tab w:val="left" w:pos="1080"/>
        </w:tabs>
        <w:ind w:right="40" w:firstLine="540"/>
        <w:jc w:val="both"/>
        <w:rPr>
          <w:bCs/>
          <w:sz w:val="28"/>
        </w:rPr>
      </w:pPr>
      <w:r w:rsidRPr="00753831">
        <w:rPr>
          <w:sz w:val="28"/>
          <w:szCs w:val="28"/>
        </w:rPr>
        <w:t xml:space="preserve">Періодичне відстеження результативності регуляторного акта здійснювалось </w:t>
      </w:r>
      <w:r w:rsidR="00BC4426">
        <w:rPr>
          <w:sz w:val="28"/>
          <w:szCs w:val="28"/>
        </w:rPr>
        <w:t xml:space="preserve">на </w:t>
      </w:r>
      <w:r w:rsidRPr="00753831">
        <w:rPr>
          <w:sz w:val="28"/>
          <w:szCs w:val="28"/>
        </w:rPr>
        <w:t xml:space="preserve">основі звернень від органів </w:t>
      </w:r>
      <w:r w:rsidRPr="00753831">
        <w:rPr>
          <w:sz w:val="28"/>
          <w:szCs w:val="28"/>
        </w:rPr>
        <w:t>у</w:t>
      </w:r>
      <w:r>
        <w:rPr>
          <w:sz w:val="28"/>
          <w:szCs w:val="28"/>
        </w:rPr>
        <w:t xml:space="preserve">повноважених управляти державним майном, щодо здійснення оцінки дорогоцінних металів, </w:t>
      </w:r>
      <w:r>
        <w:rPr>
          <w:sz w:val="28"/>
          <w:szCs w:val="28"/>
        </w:rPr>
        <w:lastRenderedPageBreak/>
        <w:t xml:space="preserve">дорогоцінного каміння, дорогоцінного каміння органогенного утворення, </w:t>
      </w:r>
      <w:proofErr w:type="spellStart"/>
      <w:r>
        <w:rPr>
          <w:sz w:val="28"/>
          <w:szCs w:val="28"/>
        </w:rPr>
        <w:t>напівдорогоцінного</w:t>
      </w:r>
      <w:proofErr w:type="spellEnd"/>
      <w:r>
        <w:rPr>
          <w:sz w:val="28"/>
          <w:szCs w:val="28"/>
        </w:rPr>
        <w:t xml:space="preserve"> та </w:t>
      </w:r>
      <w:r>
        <w:rPr>
          <w:bCs/>
          <w:sz w:val="28"/>
        </w:rPr>
        <w:t>декоративного каміння</w:t>
      </w:r>
      <w:r>
        <w:rPr>
          <w:sz w:val="28"/>
          <w:szCs w:val="28"/>
        </w:rPr>
        <w:t xml:space="preserve"> під час приватизації </w:t>
      </w:r>
      <w:r>
        <w:rPr>
          <w:bCs/>
          <w:sz w:val="28"/>
        </w:rPr>
        <w:t>(корпоратизації)</w:t>
      </w:r>
      <w:r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 та зауважень </w:t>
      </w:r>
      <w:r w:rsidR="00823E7C">
        <w:rPr>
          <w:sz w:val="28"/>
          <w:szCs w:val="28"/>
        </w:rPr>
        <w:t xml:space="preserve">і пропозицій </w:t>
      </w:r>
      <w:r>
        <w:rPr>
          <w:sz w:val="28"/>
          <w:szCs w:val="28"/>
        </w:rPr>
        <w:t>від суб’єктів господарювання, майно яких приватизується.</w:t>
      </w:r>
    </w:p>
    <w:p w:rsidR="009553E6" w:rsidRPr="00BC4426" w:rsidRDefault="009553E6" w:rsidP="00BC4426">
      <w:pPr>
        <w:tabs>
          <w:tab w:val="left" w:pos="720"/>
          <w:tab w:val="left" w:pos="1080"/>
        </w:tabs>
        <w:ind w:right="40" w:firstLine="540"/>
        <w:jc w:val="both"/>
        <w:rPr>
          <w:bCs/>
          <w:sz w:val="28"/>
        </w:rPr>
      </w:pPr>
      <w:r>
        <w:rPr>
          <w:bCs/>
          <w:sz w:val="28"/>
        </w:rPr>
        <w:t xml:space="preserve">Звернень </w:t>
      </w:r>
      <w:r w:rsidR="00BC4426">
        <w:rPr>
          <w:bCs/>
          <w:sz w:val="28"/>
        </w:rPr>
        <w:t>від органів</w:t>
      </w:r>
      <w:r w:rsidR="00BC4426">
        <w:rPr>
          <w:sz w:val="28"/>
          <w:szCs w:val="28"/>
        </w:rPr>
        <w:t xml:space="preserve">, уповноважених управляти державним майном, </w:t>
      </w:r>
      <w:r w:rsidR="00BC4426">
        <w:rPr>
          <w:sz w:val="28"/>
          <w:szCs w:val="28"/>
        </w:rPr>
        <w:t>та зауважень</w:t>
      </w:r>
      <w:r w:rsidR="00BC4426" w:rsidRPr="00BC4426">
        <w:rPr>
          <w:sz w:val="28"/>
          <w:szCs w:val="28"/>
        </w:rPr>
        <w:t xml:space="preserve"> </w:t>
      </w:r>
      <w:r w:rsidR="00823E7C">
        <w:rPr>
          <w:sz w:val="28"/>
          <w:szCs w:val="28"/>
        </w:rPr>
        <w:t xml:space="preserve">і пропозицій </w:t>
      </w:r>
      <w:r w:rsidR="00BC4426">
        <w:rPr>
          <w:sz w:val="28"/>
          <w:szCs w:val="28"/>
        </w:rPr>
        <w:t>від суб’єктів господарюв</w:t>
      </w:r>
      <w:r w:rsidR="00466B9B">
        <w:rPr>
          <w:sz w:val="28"/>
          <w:szCs w:val="28"/>
        </w:rPr>
        <w:t xml:space="preserve">ання, </w:t>
      </w:r>
      <w:r>
        <w:rPr>
          <w:bCs/>
          <w:sz w:val="28"/>
        </w:rPr>
        <w:t xml:space="preserve">за період виконання заходів з </w:t>
      </w:r>
      <w:r w:rsidR="00BC4426">
        <w:rPr>
          <w:bCs/>
          <w:sz w:val="28"/>
        </w:rPr>
        <w:t xml:space="preserve">відстеження результативності </w:t>
      </w:r>
      <w:r w:rsidR="00BF1B1F">
        <w:rPr>
          <w:bCs/>
          <w:sz w:val="28"/>
        </w:rPr>
        <w:t>регуляторного акта</w:t>
      </w:r>
      <w:r w:rsidR="00466B9B">
        <w:rPr>
          <w:bCs/>
          <w:sz w:val="28"/>
        </w:rPr>
        <w:t>,</w:t>
      </w:r>
      <w:r w:rsidR="00BF1B1F">
        <w:rPr>
          <w:bCs/>
          <w:sz w:val="28"/>
        </w:rPr>
        <w:t xml:space="preserve"> </w:t>
      </w:r>
      <w:r>
        <w:rPr>
          <w:sz w:val="28"/>
          <w:szCs w:val="28"/>
        </w:rPr>
        <w:t>до Міністерства фінансів не надходило.</w:t>
      </w:r>
    </w:p>
    <w:p w:rsidR="009553E6" w:rsidRPr="009553E6" w:rsidRDefault="009553E6" w:rsidP="009553E6">
      <w:pPr>
        <w:tabs>
          <w:tab w:val="left" w:pos="720"/>
          <w:tab w:val="left" w:pos="1080"/>
        </w:tabs>
        <w:ind w:right="40" w:firstLine="540"/>
        <w:jc w:val="both"/>
        <w:rPr>
          <w:bCs/>
          <w:sz w:val="16"/>
          <w:szCs w:val="16"/>
        </w:rPr>
      </w:pPr>
    </w:p>
    <w:p w:rsidR="00786F78" w:rsidRPr="009553E6" w:rsidRDefault="00786F78" w:rsidP="00786F78">
      <w:pPr>
        <w:ind w:right="181" w:firstLine="720"/>
        <w:jc w:val="both"/>
        <w:rPr>
          <w:b/>
          <w:sz w:val="28"/>
          <w:szCs w:val="28"/>
        </w:rPr>
      </w:pPr>
      <w:r w:rsidRPr="009553E6">
        <w:rPr>
          <w:b/>
          <w:sz w:val="28"/>
          <w:szCs w:val="28"/>
        </w:rPr>
        <w:t>Кількісні та якісні значення п</w:t>
      </w:r>
      <w:r w:rsidR="00744C47" w:rsidRPr="009553E6">
        <w:rPr>
          <w:b/>
          <w:sz w:val="28"/>
          <w:szCs w:val="28"/>
        </w:rPr>
        <w:t>оказників результативності акта:</w:t>
      </w:r>
    </w:p>
    <w:p w:rsidR="00786F78" w:rsidRPr="00F020D5" w:rsidRDefault="00786F78" w:rsidP="00786F78">
      <w:pPr>
        <w:ind w:firstLine="720"/>
        <w:jc w:val="both"/>
        <w:rPr>
          <w:i/>
          <w:sz w:val="16"/>
          <w:szCs w:val="16"/>
          <w:highlight w:val="green"/>
        </w:rPr>
      </w:pPr>
    </w:p>
    <w:p w:rsidR="002C0CDE" w:rsidRDefault="002C0CDE" w:rsidP="00786F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662421">
        <w:rPr>
          <w:sz w:val="28"/>
          <w:szCs w:val="28"/>
        </w:rPr>
        <w:t xml:space="preserve">якісних та </w:t>
      </w:r>
      <w:r>
        <w:rPr>
          <w:sz w:val="28"/>
          <w:szCs w:val="28"/>
        </w:rPr>
        <w:t>кількісних показників результативності регуляторного акта можна віднести:</w:t>
      </w:r>
    </w:p>
    <w:p w:rsidR="00823E7C" w:rsidRPr="00823E7C" w:rsidRDefault="002C0CDE" w:rsidP="00823E7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рівень </w:t>
      </w:r>
      <w:r w:rsidR="00424669">
        <w:rPr>
          <w:color w:val="000000"/>
          <w:sz w:val="28"/>
          <w:szCs w:val="28"/>
        </w:rPr>
        <w:t xml:space="preserve">поінформованості суб’єктів господарювання щодо основних положень </w:t>
      </w:r>
      <w:r w:rsidR="00F41499">
        <w:rPr>
          <w:color w:val="000000"/>
          <w:sz w:val="28"/>
          <w:szCs w:val="28"/>
        </w:rPr>
        <w:t>наказу</w:t>
      </w:r>
      <w:r w:rsidR="00823E7C">
        <w:rPr>
          <w:color w:val="000000"/>
          <w:sz w:val="28"/>
          <w:szCs w:val="28"/>
        </w:rPr>
        <w:t xml:space="preserve">. </w:t>
      </w:r>
      <w:r w:rsidR="00823E7C" w:rsidRPr="004F25CE">
        <w:rPr>
          <w:sz w:val="28"/>
          <w:szCs w:val="28"/>
        </w:rPr>
        <w:t>Відповідно до вимог Закону України «Про засади</w:t>
      </w:r>
      <w:r w:rsidR="00823E7C">
        <w:rPr>
          <w:sz w:val="28"/>
          <w:szCs w:val="28"/>
        </w:rPr>
        <w:t xml:space="preserve"> державної регуляторної політики у сфері господарської діяльності» проект регуляторного акта, аналіз його регуляторного впливу та повідомлення про оприлюднення було розміщено на офіційному веб-сайті Міністерства фінансів </w:t>
      </w:r>
      <w:r w:rsidR="00823E7C" w:rsidRPr="00FB7573">
        <w:rPr>
          <w:sz w:val="28"/>
        </w:rPr>
        <w:t xml:space="preserve">в рубриці </w:t>
      </w:r>
      <w:r w:rsidR="00823E7C" w:rsidRPr="00FB7573">
        <w:rPr>
          <w:iCs/>
          <w:sz w:val="28"/>
          <w:szCs w:val="28"/>
        </w:rPr>
        <w:t>«Об</w:t>
      </w:r>
      <w:r w:rsidR="00823E7C">
        <w:rPr>
          <w:iCs/>
          <w:sz w:val="28"/>
          <w:szCs w:val="28"/>
        </w:rPr>
        <w:t>говорення проектів документів»/</w:t>
      </w:r>
      <w:r w:rsidR="00823E7C" w:rsidRPr="00FB7573">
        <w:rPr>
          <w:sz w:val="28"/>
        </w:rPr>
        <w:t>«Проекти регуляторних актів для обговорення</w:t>
      </w:r>
      <w:r w:rsidR="00823E7C" w:rsidRPr="00FB7573">
        <w:rPr>
          <w:sz w:val="28"/>
          <w:szCs w:val="28"/>
        </w:rPr>
        <w:t>»</w:t>
      </w:r>
      <w:r w:rsidR="00823E7C">
        <w:rPr>
          <w:sz w:val="28"/>
          <w:szCs w:val="28"/>
        </w:rPr>
        <w:t>, також після реєстрації в Міністерстві юстиції України акт було розміщено у системі інформаційно-пр</w:t>
      </w:r>
      <w:r w:rsidR="00823E7C">
        <w:rPr>
          <w:sz w:val="28"/>
          <w:szCs w:val="28"/>
        </w:rPr>
        <w:t>авового забезпечення ЛІГА:Закон;</w:t>
      </w:r>
    </w:p>
    <w:p w:rsidR="00662421" w:rsidRDefault="00662421" w:rsidP="0066242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CC2B1B">
        <w:rPr>
          <w:bCs/>
          <w:sz w:val="28"/>
        </w:rPr>
        <w:t xml:space="preserve">встановлення єдиного порядку </w:t>
      </w:r>
      <w:r>
        <w:rPr>
          <w:bCs/>
          <w:sz w:val="28"/>
        </w:rPr>
        <w:t xml:space="preserve">визначення вартості дорогоцінних металів, дорогоцінного каміння, дорогоцінного каміння органогенного утворення, </w:t>
      </w:r>
      <w:proofErr w:type="spellStart"/>
      <w:r>
        <w:rPr>
          <w:bCs/>
          <w:sz w:val="28"/>
        </w:rPr>
        <w:t>напівдорогоцінного</w:t>
      </w:r>
      <w:proofErr w:type="spellEnd"/>
      <w:r>
        <w:rPr>
          <w:bCs/>
          <w:sz w:val="28"/>
        </w:rPr>
        <w:t xml:space="preserve"> та декоративного каміння під ча</w:t>
      </w:r>
      <w:r w:rsidR="00823E7C">
        <w:rPr>
          <w:bCs/>
          <w:sz w:val="28"/>
        </w:rPr>
        <w:t>с приватизації (корпоратизації);</w:t>
      </w:r>
    </w:p>
    <w:p w:rsidR="00823E7C" w:rsidRPr="00786F78" w:rsidRDefault="00823E7C" w:rsidP="0066242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>
        <w:rPr>
          <w:bCs/>
          <w:sz w:val="28"/>
        </w:rPr>
        <w:t xml:space="preserve">приведення </w:t>
      </w:r>
      <w:r>
        <w:rPr>
          <w:bCs/>
          <w:sz w:val="28"/>
        </w:rPr>
        <w:t>наказу у відповідність до положень Методики оцінки майна, затвердженої постановою Кабінету Міністрів України від 10.12.2003 № 1891</w:t>
      </w:r>
      <w:r>
        <w:rPr>
          <w:bCs/>
          <w:sz w:val="28"/>
        </w:rPr>
        <w:t>.</w:t>
      </w:r>
      <w:bookmarkStart w:id="0" w:name="_GoBack"/>
      <w:bookmarkEnd w:id="0"/>
    </w:p>
    <w:p w:rsidR="00662421" w:rsidRPr="00662421" w:rsidRDefault="00662421" w:rsidP="00424669">
      <w:pPr>
        <w:ind w:firstLine="567"/>
        <w:jc w:val="both"/>
        <w:rPr>
          <w:color w:val="000000"/>
          <w:sz w:val="16"/>
          <w:szCs w:val="16"/>
        </w:rPr>
      </w:pPr>
    </w:p>
    <w:p w:rsidR="00786F78" w:rsidRPr="00662421" w:rsidRDefault="00786F78" w:rsidP="00786F78">
      <w:pPr>
        <w:ind w:firstLine="720"/>
        <w:jc w:val="both"/>
        <w:rPr>
          <w:b/>
          <w:sz w:val="28"/>
          <w:szCs w:val="28"/>
        </w:rPr>
      </w:pPr>
      <w:r w:rsidRPr="00662421">
        <w:rPr>
          <w:b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287599" w:rsidRPr="00F020D5" w:rsidRDefault="00287599" w:rsidP="00786F78">
      <w:pPr>
        <w:ind w:firstLine="720"/>
        <w:jc w:val="both"/>
        <w:rPr>
          <w:b/>
          <w:sz w:val="16"/>
          <w:szCs w:val="16"/>
        </w:rPr>
      </w:pPr>
    </w:p>
    <w:p w:rsidR="00786F78" w:rsidRPr="00786F78" w:rsidRDefault="00786F78" w:rsidP="00237BA4">
      <w:pPr>
        <w:ind w:firstLine="708"/>
        <w:jc w:val="both"/>
        <w:rPr>
          <w:sz w:val="28"/>
          <w:szCs w:val="28"/>
          <w:highlight w:val="green"/>
        </w:rPr>
      </w:pPr>
      <w:r w:rsidRPr="00786F78">
        <w:rPr>
          <w:sz w:val="28"/>
          <w:szCs w:val="28"/>
        </w:rPr>
        <w:t>На підставі результатів періодичног</w:t>
      </w:r>
      <w:r w:rsidR="007B768E">
        <w:rPr>
          <w:sz w:val="28"/>
          <w:szCs w:val="28"/>
        </w:rPr>
        <w:t>о відстеження результативності н</w:t>
      </w:r>
      <w:r w:rsidRPr="00786F78">
        <w:rPr>
          <w:sz w:val="28"/>
          <w:szCs w:val="28"/>
        </w:rPr>
        <w:t>аказу можна зробити висновок про те, що в ці</w:t>
      </w:r>
      <w:r w:rsidR="007B768E">
        <w:rPr>
          <w:sz w:val="28"/>
          <w:szCs w:val="28"/>
        </w:rPr>
        <w:t>лому шляхом впровадження цього н</w:t>
      </w:r>
      <w:r w:rsidRPr="00786F78">
        <w:rPr>
          <w:sz w:val="28"/>
          <w:szCs w:val="28"/>
        </w:rPr>
        <w:t xml:space="preserve">аказу </w:t>
      </w:r>
      <w:r w:rsidR="00662421">
        <w:rPr>
          <w:sz w:val="28"/>
          <w:szCs w:val="28"/>
        </w:rPr>
        <w:t>досягнуто</w:t>
      </w:r>
      <w:r w:rsidR="00237BA4">
        <w:rPr>
          <w:sz w:val="28"/>
          <w:szCs w:val="28"/>
        </w:rPr>
        <w:t xml:space="preserve"> визначених цілей</w:t>
      </w:r>
      <w:r w:rsidR="007B768E">
        <w:rPr>
          <w:sz w:val="28"/>
          <w:szCs w:val="28"/>
        </w:rPr>
        <w:t>.</w:t>
      </w:r>
    </w:p>
    <w:p w:rsidR="00786F78" w:rsidRDefault="00786F78" w:rsidP="00786F78">
      <w:pPr>
        <w:jc w:val="both"/>
        <w:rPr>
          <w:sz w:val="28"/>
          <w:szCs w:val="28"/>
          <w:highlight w:val="green"/>
        </w:rPr>
      </w:pPr>
    </w:p>
    <w:p w:rsidR="00237BA4" w:rsidRPr="00786F78" w:rsidRDefault="00237BA4" w:rsidP="00786F78">
      <w:pPr>
        <w:jc w:val="both"/>
        <w:rPr>
          <w:sz w:val="28"/>
          <w:szCs w:val="28"/>
          <w:highlight w:val="green"/>
        </w:rPr>
      </w:pPr>
    </w:p>
    <w:p w:rsidR="00D31ECE" w:rsidRDefault="00786F78" w:rsidP="00786F78">
      <w:pPr>
        <w:jc w:val="both"/>
        <w:rPr>
          <w:b/>
          <w:sz w:val="28"/>
          <w:szCs w:val="28"/>
        </w:rPr>
      </w:pPr>
      <w:r w:rsidRPr="00786F78">
        <w:rPr>
          <w:b/>
          <w:sz w:val="28"/>
          <w:szCs w:val="28"/>
        </w:rPr>
        <w:t>Заступник Міністра</w:t>
      </w:r>
    </w:p>
    <w:p w:rsidR="00D60C44" w:rsidRDefault="00786F78" w:rsidP="00786F78">
      <w:pPr>
        <w:jc w:val="both"/>
        <w:rPr>
          <w:b/>
          <w:sz w:val="28"/>
          <w:szCs w:val="28"/>
        </w:rPr>
      </w:pPr>
      <w:r w:rsidRPr="00786F78">
        <w:rPr>
          <w:b/>
          <w:sz w:val="28"/>
          <w:szCs w:val="28"/>
        </w:rPr>
        <w:t>фінансів України</w:t>
      </w:r>
      <w:r w:rsidR="00662421">
        <w:rPr>
          <w:b/>
          <w:sz w:val="28"/>
          <w:szCs w:val="28"/>
        </w:rPr>
        <w:t xml:space="preserve">                                           </w:t>
      </w:r>
      <w:r w:rsidR="00D31ECE">
        <w:rPr>
          <w:b/>
          <w:sz w:val="28"/>
          <w:szCs w:val="28"/>
        </w:rPr>
        <w:t xml:space="preserve">  </w:t>
      </w:r>
      <w:r w:rsidR="00BF1B1F">
        <w:rPr>
          <w:b/>
          <w:sz w:val="28"/>
          <w:szCs w:val="28"/>
        </w:rPr>
        <w:t xml:space="preserve">                               </w:t>
      </w:r>
      <w:r w:rsidR="00D31ECE">
        <w:rPr>
          <w:b/>
          <w:sz w:val="28"/>
          <w:szCs w:val="28"/>
        </w:rPr>
        <w:t xml:space="preserve">   </w:t>
      </w:r>
      <w:r w:rsidR="00662421">
        <w:rPr>
          <w:b/>
          <w:sz w:val="28"/>
          <w:szCs w:val="28"/>
        </w:rPr>
        <w:t xml:space="preserve"> О.</w:t>
      </w:r>
      <w:r w:rsidR="00BF1B1F">
        <w:rPr>
          <w:b/>
          <w:sz w:val="28"/>
          <w:szCs w:val="28"/>
        </w:rPr>
        <w:t xml:space="preserve"> </w:t>
      </w:r>
      <w:r w:rsidR="00662421">
        <w:rPr>
          <w:b/>
          <w:sz w:val="28"/>
          <w:szCs w:val="28"/>
        </w:rPr>
        <w:t>МАКЕЄВА</w:t>
      </w:r>
    </w:p>
    <w:sectPr w:rsidR="00D60C44" w:rsidSect="00CC0B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CD" w:rsidRDefault="000A55CD" w:rsidP="00FB7BD3">
      <w:r>
        <w:separator/>
      </w:r>
    </w:p>
  </w:endnote>
  <w:endnote w:type="continuationSeparator" w:id="0">
    <w:p w:rsidR="000A55CD" w:rsidRDefault="000A55CD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CD" w:rsidRDefault="000A55CD" w:rsidP="00FB7BD3">
      <w:r>
        <w:separator/>
      </w:r>
    </w:p>
  </w:footnote>
  <w:footnote w:type="continuationSeparator" w:id="0">
    <w:p w:rsidR="000A55CD" w:rsidRDefault="000A55CD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FA7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0A55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FA7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E7C">
      <w:rPr>
        <w:rStyle w:val="a5"/>
        <w:noProof/>
      </w:rPr>
      <w:t>2</w:t>
    </w:r>
    <w:r>
      <w:rPr>
        <w:rStyle w:val="a5"/>
      </w:rPr>
      <w:fldChar w:fldCharType="end"/>
    </w:r>
  </w:p>
  <w:p w:rsidR="003C7937" w:rsidRDefault="000A55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53A"/>
    <w:rsid w:val="00037DB6"/>
    <w:rsid w:val="000479A2"/>
    <w:rsid w:val="0006514B"/>
    <w:rsid w:val="0007153A"/>
    <w:rsid w:val="00096E88"/>
    <w:rsid w:val="000A55CD"/>
    <w:rsid w:val="000C20AB"/>
    <w:rsid w:val="000D2EF6"/>
    <w:rsid w:val="000D51A2"/>
    <w:rsid w:val="00103FBD"/>
    <w:rsid w:val="001868E9"/>
    <w:rsid w:val="001D0894"/>
    <w:rsid w:val="001E476D"/>
    <w:rsid w:val="001F5FCE"/>
    <w:rsid w:val="00237BA4"/>
    <w:rsid w:val="00241475"/>
    <w:rsid w:val="00244ECC"/>
    <w:rsid w:val="00284257"/>
    <w:rsid w:val="00287599"/>
    <w:rsid w:val="00294638"/>
    <w:rsid w:val="00296F84"/>
    <w:rsid w:val="002C0CDE"/>
    <w:rsid w:val="00317F94"/>
    <w:rsid w:val="00417D7A"/>
    <w:rsid w:val="00424669"/>
    <w:rsid w:val="004602AB"/>
    <w:rsid w:val="00466B9B"/>
    <w:rsid w:val="00484706"/>
    <w:rsid w:val="00486D6B"/>
    <w:rsid w:val="00492058"/>
    <w:rsid w:val="004B56C3"/>
    <w:rsid w:val="004F3A60"/>
    <w:rsid w:val="00530F25"/>
    <w:rsid w:val="005A2360"/>
    <w:rsid w:val="005B52BF"/>
    <w:rsid w:val="005E645D"/>
    <w:rsid w:val="006059C6"/>
    <w:rsid w:val="006306E9"/>
    <w:rsid w:val="006467FA"/>
    <w:rsid w:val="00662421"/>
    <w:rsid w:val="006936F9"/>
    <w:rsid w:val="006A76AA"/>
    <w:rsid w:val="006B0941"/>
    <w:rsid w:val="006E5717"/>
    <w:rsid w:val="007028F4"/>
    <w:rsid w:val="007059FE"/>
    <w:rsid w:val="00720F43"/>
    <w:rsid w:val="00744C47"/>
    <w:rsid w:val="00753831"/>
    <w:rsid w:val="0075399C"/>
    <w:rsid w:val="00771693"/>
    <w:rsid w:val="0077375C"/>
    <w:rsid w:val="0077676D"/>
    <w:rsid w:val="00786F78"/>
    <w:rsid w:val="007A12C9"/>
    <w:rsid w:val="007B1026"/>
    <w:rsid w:val="007B289D"/>
    <w:rsid w:val="007B768E"/>
    <w:rsid w:val="007F4CC4"/>
    <w:rsid w:val="008025C0"/>
    <w:rsid w:val="008204B6"/>
    <w:rsid w:val="00823E7C"/>
    <w:rsid w:val="008422CC"/>
    <w:rsid w:val="0087324E"/>
    <w:rsid w:val="008C7FB4"/>
    <w:rsid w:val="009553E6"/>
    <w:rsid w:val="009701AC"/>
    <w:rsid w:val="009B133B"/>
    <w:rsid w:val="00A54D01"/>
    <w:rsid w:val="00A94F00"/>
    <w:rsid w:val="00A96F38"/>
    <w:rsid w:val="00AA1A68"/>
    <w:rsid w:val="00AC6F8B"/>
    <w:rsid w:val="00B07558"/>
    <w:rsid w:val="00B220A9"/>
    <w:rsid w:val="00B5204E"/>
    <w:rsid w:val="00B70145"/>
    <w:rsid w:val="00BB7BCB"/>
    <w:rsid w:val="00BC4426"/>
    <w:rsid w:val="00BF1B1F"/>
    <w:rsid w:val="00C04D8C"/>
    <w:rsid w:val="00C64256"/>
    <w:rsid w:val="00CC0BB6"/>
    <w:rsid w:val="00CC2B1B"/>
    <w:rsid w:val="00CD5312"/>
    <w:rsid w:val="00D2273C"/>
    <w:rsid w:val="00D30AFD"/>
    <w:rsid w:val="00D31ECE"/>
    <w:rsid w:val="00D55889"/>
    <w:rsid w:val="00D60C44"/>
    <w:rsid w:val="00D72AF9"/>
    <w:rsid w:val="00DB13D6"/>
    <w:rsid w:val="00DD5591"/>
    <w:rsid w:val="00E102B9"/>
    <w:rsid w:val="00E14107"/>
    <w:rsid w:val="00E25166"/>
    <w:rsid w:val="00E3282B"/>
    <w:rsid w:val="00E445C1"/>
    <w:rsid w:val="00F020D5"/>
    <w:rsid w:val="00F41499"/>
    <w:rsid w:val="00F67143"/>
    <w:rsid w:val="00F82B44"/>
    <w:rsid w:val="00FA120C"/>
    <w:rsid w:val="00FA7A56"/>
    <w:rsid w:val="00FB7BD3"/>
    <w:rsid w:val="00FC3D15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List Paragraph"/>
    <w:basedOn w:val="a"/>
    <w:uiPriority w:val="34"/>
    <w:qFormat/>
    <w:rsid w:val="00630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22</cp:revision>
  <cp:lastPrinted>2015-12-02T14:21:00Z</cp:lastPrinted>
  <dcterms:created xsi:type="dcterms:W3CDTF">2012-11-02T07:56:00Z</dcterms:created>
  <dcterms:modified xsi:type="dcterms:W3CDTF">2015-12-09T13:13:00Z</dcterms:modified>
</cp:coreProperties>
</file>