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B" w:rsidRPr="00786F78" w:rsidRDefault="00EC4C6B" w:rsidP="00EC4C6B">
      <w:pPr>
        <w:jc w:val="center"/>
        <w:rPr>
          <w:b/>
          <w:sz w:val="28"/>
          <w:szCs w:val="28"/>
        </w:rPr>
      </w:pPr>
      <w:r w:rsidRPr="00786F78">
        <w:rPr>
          <w:b/>
          <w:sz w:val="28"/>
          <w:szCs w:val="28"/>
        </w:rPr>
        <w:t>Звіт</w:t>
      </w:r>
    </w:p>
    <w:p w:rsidR="00EC4C6B" w:rsidRPr="00786F78" w:rsidRDefault="00EC4C6B" w:rsidP="00EC4C6B">
      <w:pPr>
        <w:jc w:val="center"/>
        <w:rPr>
          <w:b/>
          <w:bCs/>
          <w:sz w:val="28"/>
          <w:szCs w:val="28"/>
        </w:rPr>
      </w:pPr>
      <w:r w:rsidRPr="00786F78">
        <w:rPr>
          <w:b/>
          <w:sz w:val="28"/>
          <w:szCs w:val="28"/>
        </w:rPr>
        <w:t xml:space="preserve">про періодичне відстеження результативності </w:t>
      </w:r>
      <w:r w:rsidRPr="00786F78">
        <w:rPr>
          <w:b/>
          <w:iCs/>
          <w:sz w:val="28"/>
          <w:szCs w:val="28"/>
        </w:rPr>
        <w:t xml:space="preserve">наказу Міністерства фінансів України від 07.07.2008 № 894 </w:t>
      </w:r>
      <w:r>
        <w:rPr>
          <w:b/>
          <w:sz w:val="28"/>
          <w:szCs w:val="28"/>
        </w:rPr>
        <w:t>«</w:t>
      </w:r>
      <w:r w:rsidRPr="00786F78">
        <w:rPr>
          <w:b/>
          <w:sz w:val="28"/>
          <w:szCs w:val="28"/>
        </w:rPr>
        <w:t xml:space="preserve">Про затвердження форми звіту про операції з дорогоцінними металами </w:t>
      </w:r>
      <w:r>
        <w:rPr>
          <w:b/>
          <w:sz w:val="28"/>
          <w:szCs w:val="28"/>
        </w:rPr>
        <w:t>та дорогоцінним камінням та порядку його складання»</w:t>
      </w:r>
    </w:p>
    <w:p w:rsidR="00F10C21" w:rsidRPr="00CB7788" w:rsidRDefault="00F10C21" w:rsidP="00F10C21">
      <w:pPr>
        <w:jc w:val="center"/>
        <w:rPr>
          <w:b/>
          <w:i/>
          <w:iCs/>
          <w:sz w:val="20"/>
          <w:szCs w:val="20"/>
        </w:rPr>
      </w:pPr>
    </w:p>
    <w:p w:rsidR="00786F78" w:rsidRDefault="00786F78" w:rsidP="00786F78">
      <w:pPr>
        <w:pStyle w:val="a6"/>
        <w:ind w:firstLine="720"/>
        <w:rPr>
          <w:bCs w:val="0"/>
          <w:i w:val="0"/>
          <w:iCs w:val="0"/>
          <w:szCs w:val="28"/>
        </w:rPr>
      </w:pPr>
      <w:r w:rsidRPr="00BE34EA">
        <w:rPr>
          <w:bCs w:val="0"/>
          <w:i w:val="0"/>
          <w:iCs w:val="0"/>
          <w:szCs w:val="28"/>
        </w:rPr>
        <w:t>Вид та назва регуляторного акта, результативність якого відстежується:</w:t>
      </w:r>
    </w:p>
    <w:p w:rsidR="000D2DC4" w:rsidRPr="000D2DC4" w:rsidRDefault="000D2DC4" w:rsidP="00786F78">
      <w:pPr>
        <w:pStyle w:val="a6"/>
        <w:ind w:firstLine="720"/>
        <w:rPr>
          <w:bCs w:val="0"/>
          <w:i w:val="0"/>
          <w:iCs w:val="0"/>
          <w:sz w:val="10"/>
          <w:szCs w:val="10"/>
        </w:rPr>
      </w:pPr>
    </w:p>
    <w:p w:rsidR="00EC4C6B" w:rsidRPr="00EC4C6B" w:rsidRDefault="00F10C21" w:rsidP="00EC4C6B">
      <w:pPr>
        <w:ind w:firstLine="709"/>
        <w:jc w:val="both"/>
        <w:rPr>
          <w:sz w:val="28"/>
          <w:szCs w:val="28"/>
        </w:rPr>
      </w:pPr>
      <w:r w:rsidRPr="00EC4C6B">
        <w:rPr>
          <w:sz w:val="28"/>
          <w:szCs w:val="28"/>
        </w:rPr>
        <w:t xml:space="preserve">наказ Міністерства фінансів України </w:t>
      </w:r>
      <w:r w:rsidR="00EC4C6B" w:rsidRPr="00EC4C6B">
        <w:rPr>
          <w:iCs/>
          <w:sz w:val="28"/>
          <w:szCs w:val="28"/>
        </w:rPr>
        <w:t xml:space="preserve">від 07.07.2008 № 894 </w:t>
      </w:r>
      <w:r w:rsidR="00EC4C6B" w:rsidRPr="00EC4C6B">
        <w:rPr>
          <w:sz w:val="28"/>
          <w:szCs w:val="28"/>
        </w:rPr>
        <w:t>«Про затвердження форми звіту про операції з дорогоцінними металами та дорогоцінним камінням та порядку його складання»</w:t>
      </w:r>
      <w:r w:rsidR="00EC4C6B">
        <w:rPr>
          <w:sz w:val="28"/>
          <w:szCs w:val="28"/>
        </w:rPr>
        <w:t>.</w:t>
      </w:r>
    </w:p>
    <w:p w:rsidR="00786F78" w:rsidRPr="00786F78" w:rsidRDefault="00786F78" w:rsidP="00786F78">
      <w:pPr>
        <w:pStyle w:val="a6"/>
        <w:rPr>
          <w:b w:val="0"/>
          <w:bCs w:val="0"/>
          <w:i w:val="0"/>
          <w:sz w:val="16"/>
          <w:szCs w:val="16"/>
        </w:rPr>
      </w:pPr>
    </w:p>
    <w:p w:rsidR="00786F78" w:rsidRDefault="00786F78" w:rsidP="00786F78">
      <w:pPr>
        <w:pStyle w:val="a6"/>
        <w:ind w:firstLine="708"/>
        <w:rPr>
          <w:i w:val="0"/>
        </w:rPr>
      </w:pPr>
      <w:r w:rsidRPr="00BE34EA">
        <w:rPr>
          <w:i w:val="0"/>
        </w:rPr>
        <w:t xml:space="preserve">Назва виконавця заходів з </w:t>
      </w:r>
      <w:r w:rsidR="00F10C21" w:rsidRPr="00BE34EA">
        <w:rPr>
          <w:i w:val="0"/>
        </w:rPr>
        <w:t xml:space="preserve">базового </w:t>
      </w:r>
      <w:r w:rsidRPr="00BE34EA">
        <w:rPr>
          <w:i w:val="0"/>
        </w:rPr>
        <w:t>відстеження:</w:t>
      </w:r>
    </w:p>
    <w:p w:rsidR="00CB7788" w:rsidRPr="00CB7788" w:rsidRDefault="00CB7788" w:rsidP="00786F78">
      <w:pPr>
        <w:pStyle w:val="a6"/>
        <w:ind w:firstLine="708"/>
        <w:rPr>
          <w:i w:val="0"/>
          <w:sz w:val="10"/>
          <w:szCs w:val="10"/>
        </w:rPr>
      </w:pPr>
    </w:p>
    <w:p w:rsidR="00786F78" w:rsidRPr="00786F78" w:rsidRDefault="00BE34EA" w:rsidP="0078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державної політики у сфері пробірного нагляду та документів суворої звітності</w:t>
      </w:r>
      <w:r w:rsidR="00786F78" w:rsidRPr="00786F78">
        <w:rPr>
          <w:sz w:val="28"/>
          <w:szCs w:val="28"/>
        </w:rPr>
        <w:t xml:space="preserve"> Міністерства фінансів України.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Default="00786F78" w:rsidP="00786F78">
      <w:pPr>
        <w:ind w:firstLine="720"/>
        <w:jc w:val="both"/>
        <w:rPr>
          <w:b/>
          <w:sz w:val="28"/>
          <w:szCs w:val="28"/>
        </w:rPr>
      </w:pPr>
      <w:r w:rsidRPr="00BE34EA">
        <w:rPr>
          <w:b/>
          <w:sz w:val="28"/>
          <w:szCs w:val="28"/>
        </w:rPr>
        <w:t>Цілі прийняття акта:</w:t>
      </w:r>
    </w:p>
    <w:p w:rsidR="00732C51" w:rsidRPr="00786F78" w:rsidRDefault="00732C51" w:rsidP="00732C5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86F78">
        <w:rPr>
          <w:bCs/>
          <w:sz w:val="28"/>
        </w:rPr>
        <w:t xml:space="preserve">виконання вимог Закону України </w:t>
      </w:r>
      <w:r w:rsidRPr="00786F78">
        <w:rPr>
          <w:sz w:val="28"/>
        </w:rPr>
        <w:t xml:space="preserve">від 18.11.1997 № 637/97-ВР «Про державне регулювання видобутку, виробництва і використання дорогоцінних металів і дорогоцінного каміння та контроль за операціями з ними»; </w:t>
      </w:r>
    </w:p>
    <w:p w:rsidR="00732C51" w:rsidRPr="00786F78" w:rsidRDefault="00732C51" w:rsidP="00732C5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86F78">
        <w:rPr>
          <w:bCs/>
          <w:sz w:val="28"/>
        </w:rPr>
        <w:t xml:space="preserve">здійснення державного контролю за дотриманням суб’єктами господарювання норм чинного законодавства щодо належного обліку дорогоцінних металів та дорогоцінного каміння під час здійснення операцій з ними; </w:t>
      </w:r>
    </w:p>
    <w:p w:rsidR="00732C51" w:rsidRPr="00786F78" w:rsidRDefault="00732C51" w:rsidP="00732C51">
      <w:pPr>
        <w:numPr>
          <w:ilvl w:val="1"/>
          <w:numId w:val="1"/>
        </w:numPr>
        <w:tabs>
          <w:tab w:val="clear" w:pos="1440"/>
          <w:tab w:val="left" w:pos="-1260"/>
          <w:tab w:val="num" w:pos="0"/>
        </w:tabs>
        <w:ind w:left="0" w:firstLine="539"/>
        <w:jc w:val="both"/>
        <w:rPr>
          <w:bCs/>
          <w:sz w:val="28"/>
        </w:rPr>
      </w:pPr>
      <w:r w:rsidRPr="00786F78">
        <w:rPr>
          <w:sz w:val="28"/>
        </w:rPr>
        <w:t>вдосконалення механізму та підвищення ефективності здійснення державного контролю за обігом дорогоцінних металів і дорогоцінного каміння.</w:t>
      </w:r>
      <w:r w:rsidRPr="00786F78">
        <w:rPr>
          <w:bCs/>
          <w:sz w:val="28"/>
        </w:rPr>
        <w:t xml:space="preserve"> </w:t>
      </w:r>
    </w:p>
    <w:p w:rsidR="00F10C21" w:rsidRPr="00BE34EA" w:rsidRDefault="00F10C21" w:rsidP="00F10C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3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86F78" w:rsidRDefault="00786F78" w:rsidP="00786F78">
      <w:pPr>
        <w:ind w:firstLine="720"/>
        <w:rPr>
          <w:b/>
          <w:sz w:val="28"/>
          <w:szCs w:val="28"/>
        </w:rPr>
      </w:pPr>
      <w:r w:rsidRPr="00BE34EA">
        <w:rPr>
          <w:b/>
          <w:sz w:val="28"/>
          <w:szCs w:val="28"/>
        </w:rPr>
        <w:t>Строк виконання заходів з відстеження:</w:t>
      </w:r>
    </w:p>
    <w:p w:rsidR="00CB7788" w:rsidRPr="00CB7788" w:rsidRDefault="00CB7788" w:rsidP="00786F78">
      <w:pPr>
        <w:ind w:firstLine="720"/>
        <w:rPr>
          <w:b/>
          <w:sz w:val="10"/>
          <w:szCs w:val="10"/>
        </w:rPr>
      </w:pPr>
    </w:p>
    <w:p w:rsidR="00786F78" w:rsidRPr="00786F78" w:rsidRDefault="00786F78" w:rsidP="00F17F61">
      <w:pPr>
        <w:ind w:firstLine="720"/>
        <w:jc w:val="both"/>
        <w:rPr>
          <w:sz w:val="28"/>
          <w:szCs w:val="28"/>
        </w:rPr>
      </w:pPr>
      <w:r w:rsidRPr="00786F78">
        <w:rPr>
          <w:sz w:val="28"/>
          <w:szCs w:val="28"/>
        </w:rPr>
        <w:t xml:space="preserve">з </w:t>
      </w:r>
      <w:r w:rsidR="0082673A">
        <w:rPr>
          <w:sz w:val="28"/>
          <w:szCs w:val="28"/>
        </w:rPr>
        <w:t>1</w:t>
      </w:r>
      <w:r w:rsidR="00732C51">
        <w:rPr>
          <w:sz w:val="28"/>
          <w:szCs w:val="28"/>
        </w:rPr>
        <w:t>2</w:t>
      </w:r>
      <w:r w:rsidRPr="00786F78">
        <w:rPr>
          <w:sz w:val="28"/>
          <w:szCs w:val="28"/>
        </w:rPr>
        <w:t xml:space="preserve"> </w:t>
      </w:r>
      <w:r w:rsidR="00732C51">
        <w:rPr>
          <w:sz w:val="28"/>
          <w:szCs w:val="28"/>
        </w:rPr>
        <w:t>жовтня</w:t>
      </w:r>
      <w:r w:rsidR="00F17F61">
        <w:rPr>
          <w:sz w:val="28"/>
          <w:szCs w:val="28"/>
        </w:rPr>
        <w:t xml:space="preserve"> по </w:t>
      </w:r>
      <w:r w:rsidR="0082673A">
        <w:rPr>
          <w:sz w:val="28"/>
          <w:szCs w:val="28"/>
        </w:rPr>
        <w:t>16</w:t>
      </w:r>
      <w:r w:rsidRPr="00786F78">
        <w:rPr>
          <w:sz w:val="28"/>
          <w:szCs w:val="28"/>
        </w:rPr>
        <w:t xml:space="preserve"> </w:t>
      </w:r>
      <w:r w:rsidR="00732C51">
        <w:rPr>
          <w:sz w:val="28"/>
          <w:szCs w:val="28"/>
        </w:rPr>
        <w:t>листопада</w:t>
      </w:r>
      <w:r w:rsidR="00BE34EA">
        <w:rPr>
          <w:sz w:val="28"/>
          <w:szCs w:val="28"/>
        </w:rPr>
        <w:t xml:space="preserve"> 2015</w:t>
      </w:r>
      <w:r w:rsidRPr="00786F78">
        <w:rPr>
          <w:sz w:val="28"/>
          <w:szCs w:val="28"/>
        </w:rPr>
        <w:t xml:space="preserve"> року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Default="00786F78" w:rsidP="00786F78">
      <w:pPr>
        <w:ind w:firstLine="720"/>
        <w:jc w:val="both"/>
        <w:rPr>
          <w:b/>
          <w:sz w:val="28"/>
          <w:szCs w:val="28"/>
        </w:rPr>
      </w:pPr>
      <w:r w:rsidRPr="00BE34EA">
        <w:rPr>
          <w:b/>
          <w:sz w:val="28"/>
          <w:szCs w:val="28"/>
        </w:rPr>
        <w:t>Тип відстеження:</w:t>
      </w:r>
    </w:p>
    <w:p w:rsidR="00CB7788" w:rsidRPr="00CB7788" w:rsidRDefault="00CB7788" w:rsidP="00786F78">
      <w:pPr>
        <w:ind w:firstLine="720"/>
        <w:jc w:val="both"/>
        <w:rPr>
          <w:b/>
          <w:sz w:val="10"/>
          <w:szCs w:val="10"/>
        </w:rPr>
      </w:pPr>
    </w:p>
    <w:p w:rsidR="00786F78" w:rsidRPr="00786F78" w:rsidRDefault="00732C51" w:rsidP="00786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Періодичне</w:t>
      </w:r>
      <w:r w:rsidR="00786F78" w:rsidRPr="00786F78">
        <w:rPr>
          <w:sz w:val="28"/>
          <w:szCs w:val="28"/>
        </w:rPr>
        <w:t xml:space="preserve"> відстеження</w:t>
      </w:r>
    </w:p>
    <w:p w:rsidR="00786F78" w:rsidRPr="00BE34EA" w:rsidRDefault="00786F78" w:rsidP="00786F78">
      <w:pPr>
        <w:ind w:firstLine="720"/>
        <w:jc w:val="both"/>
        <w:rPr>
          <w:sz w:val="16"/>
          <w:szCs w:val="16"/>
        </w:rPr>
      </w:pPr>
    </w:p>
    <w:p w:rsidR="00786F78" w:rsidRDefault="00786F78" w:rsidP="00786F78">
      <w:pPr>
        <w:ind w:firstLine="720"/>
        <w:jc w:val="both"/>
        <w:rPr>
          <w:b/>
          <w:sz w:val="28"/>
          <w:szCs w:val="28"/>
        </w:rPr>
      </w:pPr>
      <w:r w:rsidRPr="00BE34EA">
        <w:rPr>
          <w:b/>
          <w:sz w:val="28"/>
          <w:szCs w:val="28"/>
        </w:rPr>
        <w:t>Методи одержання результатів відстеження:</w:t>
      </w:r>
    </w:p>
    <w:p w:rsidR="000D31E9" w:rsidRPr="000D31E9" w:rsidRDefault="000D31E9" w:rsidP="00786F78">
      <w:pPr>
        <w:ind w:firstLine="720"/>
        <w:jc w:val="both"/>
        <w:rPr>
          <w:b/>
          <w:sz w:val="10"/>
          <w:szCs w:val="10"/>
        </w:rPr>
      </w:pPr>
    </w:p>
    <w:p w:rsidR="000D31E9" w:rsidRDefault="000518BB" w:rsidP="003127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31E9">
        <w:rPr>
          <w:sz w:val="28"/>
          <w:szCs w:val="28"/>
        </w:rPr>
        <w:t>ідстеження результативності регуляторного акта здійснювалось шлях</w:t>
      </w:r>
      <w:r w:rsidR="003127DD">
        <w:rPr>
          <w:sz w:val="28"/>
          <w:szCs w:val="28"/>
        </w:rPr>
        <w:t xml:space="preserve">ом збору та аналізу пропозицій </w:t>
      </w:r>
      <w:r>
        <w:rPr>
          <w:sz w:val="28"/>
          <w:szCs w:val="28"/>
        </w:rPr>
        <w:t>і</w:t>
      </w:r>
      <w:r w:rsidR="000D31E9">
        <w:rPr>
          <w:sz w:val="28"/>
          <w:szCs w:val="28"/>
        </w:rPr>
        <w:t xml:space="preserve"> зауважень до нього суб’єктів господарювання</w:t>
      </w:r>
      <w:r>
        <w:rPr>
          <w:sz w:val="28"/>
          <w:szCs w:val="28"/>
        </w:rPr>
        <w:t>, а також аналізу чинних актів законодавства</w:t>
      </w:r>
      <w:r w:rsidR="000D31E9">
        <w:rPr>
          <w:sz w:val="28"/>
          <w:szCs w:val="28"/>
        </w:rPr>
        <w:t>.</w:t>
      </w:r>
    </w:p>
    <w:p w:rsidR="00786F78" w:rsidRPr="00786F78" w:rsidRDefault="00786F78" w:rsidP="00786F78">
      <w:pPr>
        <w:ind w:firstLine="720"/>
        <w:jc w:val="both"/>
        <w:rPr>
          <w:i/>
          <w:sz w:val="6"/>
          <w:szCs w:val="28"/>
        </w:rPr>
      </w:pPr>
    </w:p>
    <w:p w:rsidR="00FC60AE" w:rsidRPr="0062015F" w:rsidRDefault="00786F78" w:rsidP="0062015F">
      <w:pPr>
        <w:tabs>
          <w:tab w:val="left" w:pos="-1260"/>
        </w:tabs>
        <w:jc w:val="both"/>
        <w:rPr>
          <w:sz w:val="10"/>
          <w:szCs w:val="10"/>
        </w:rPr>
      </w:pPr>
      <w:r w:rsidRPr="00786F78">
        <w:rPr>
          <w:sz w:val="28"/>
          <w:szCs w:val="28"/>
        </w:rPr>
        <w:tab/>
      </w:r>
    </w:p>
    <w:p w:rsidR="00786F78" w:rsidRDefault="00786F78" w:rsidP="00786F78">
      <w:pPr>
        <w:ind w:firstLine="720"/>
        <w:jc w:val="both"/>
        <w:rPr>
          <w:b/>
          <w:sz w:val="28"/>
          <w:szCs w:val="28"/>
        </w:rPr>
      </w:pPr>
      <w:r w:rsidRPr="00A47C21">
        <w:rPr>
          <w:b/>
          <w:sz w:val="28"/>
          <w:szCs w:val="28"/>
        </w:rPr>
        <w:t>Дан</w:t>
      </w:r>
      <w:r w:rsidR="0068473B" w:rsidRPr="00A47C21">
        <w:rPr>
          <w:b/>
          <w:sz w:val="28"/>
          <w:szCs w:val="28"/>
        </w:rPr>
        <w:t>і та припущення, на основі яких відстежувалась</w:t>
      </w:r>
      <w:r w:rsidRPr="00A47C21">
        <w:rPr>
          <w:b/>
          <w:sz w:val="28"/>
          <w:szCs w:val="28"/>
        </w:rPr>
        <w:t xml:space="preserve"> результативність, а також способи одержання даних:</w:t>
      </w:r>
    </w:p>
    <w:p w:rsidR="00CB7788" w:rsidRPr="00CB7788" w:rsidRDefault="00CB7788" w:rsidP="00786F78">
      <w:pPr>
        <w:ind w:firstLine="720"/>
        <w:jc w:val="both"/>
        <w:rPr>
          <w:b/>
          <w:sz w:val="10"/>
          <w:szCs w:val="10"/>
        </w:rPr>
      </w:pPr>
    </w:p>
    <w:p w:rsidR="003F06DF" w:rsidRPr="00417D25" w:rsidRDefault="003F06DF" w:rsidP="00786F78">
      <w:pPr>
        <w:ind w:firstLine="720"/>
        <w:jc w:val="both"/>
        <w:rPr>
          <w:i/>
          <w:sz w:val="28"/>
          <w:szCs w:val="28"/>
        </w:rPr>
      </w:pPr>
      <w:r w:rsidRPr="00417D25">
        <w:rPr>
          <w:i/>
          <w:sz w:val="28"/>
          <w:szCs w:val="28"/>
        </w:rPr>
        <w:t xml:space="preserve">Кількість суб’єктів господарювання, на яких поширюється дія цього акта. </w:t>
      </w:r>
    </w:p>
    <w:p w:rsidR="00DC3502" w:rsidRDefault="0062015F" w:rsidP="0062015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</w:t>
      </w:r>
      <w:r w:rsidRPr="00BC132A">
        <w:t xml:space="preserve"> </w:t>
      </w:r>
      <w:r w:rsidRPr="00BC132A">
        <w:rPr>
          <w:sz w:val="28"/>
          <w:szCs w:val="28"/>
        </w:rPr>
        <w:t>наказ</w:t>
      </w:r>
      <w:r>
        <w:rPr>
          <w:sz w:val="28"/>
          <w:szCs w:val="28"/>
        </w:rPr>
        <w:t>у</w:t>
      </w:r>
      <w:r w:rsidRPr="00BC132A">
        <w:rPr>
          <w:sz w:val="28"/>
          <w:szCs w:val="28"/>
        </w:rPr>
        <w:t xml:space="preserve"> Міністерства фінансів України </w:t>
      </w:r>
      <w:r w:rsidRPr="00BC132A">
        <w:rPr>
          <w:rFonts w:eastAsia="Calibri"/>
          <w:sz w:val="28"/>
          <w:szCs w:val="28"/>
          <w:lang w:eastAsia="en-US"/>
        </w:rPr>
        <w:t xml:space="preserve">від </w:t>
      </w:r>
      <w:r w:rsidR="0083350B" w:rsidRPr="0083350B">
        <w:rPr>
          <w:iCs/>
          <w:sz w:val="28"/>
          <w:szCs w:val="28"/>
        </w:rPr>
        <w:t>07.07.2008</w:t>
      </w:r>
      <w:r w:rsidR="0083350B">
        <w:rPr>
          <w:iCs/>
          <w:sz w:val="28"/>
          <w:szCs w:val="28"/>
        </w:rPr>
        <w:t xml:space="preserve">                  </w:t>
      </w:r>
      <w:r w:rsidR="0083350B" w:rsidRPr="0083350B">
        <w:rPr>
          <w:iCs/>
          <w:sz w:val="28"/>
          <w:szCs w:val="28"/>
        </w:rPr>
        <w:t>№ 894</w:t>
      </w:r>
      <w:r w:rsidR="0083350B" w:rsidRPr="00786F78">
        <w:rPr>
          <w:b/>
          <w:iCs/>
          <w:sz w:val="28"/>
          <w:szCs w:val="28"/>
        </w:rPr>
        <w:t xml:space="preserve"> </w:t>
      </w:r>
      <w:r w:rsidRPr="00786F78">
        <w:rPr>
          <w:bCs/>
          <w:sz w:val="28"/>
          <w:szCs w:val="28"/>
        </w:rPr>
        <w:t xml:space="preserve">Звіт за формою № 1-ДМ-ДК </w:t>
      </w:r>
      <w:r w:rsidR="001B78B6">
        <w:rPr>
          <w:bCs/>
          <w:sz w:val="28"/>
          <w:szCs w:val="28"/>
        </w:rPr>
        <w:t xml:space="preserve">заповнювали </w:t>
      </w:r>
      <w:r>
        <w:rPr>
          <w:bCs/>
          <w:sz w:val="28"/>
          <w:szCs w:val="28"/>
        </w:rPr>
        <w:t>с</w:t>
      </w:r>
      <w:r w:rsidRPr="00786F78">
        <w:rPr>
          <w:bCs/>
          <w:sz w:val="28"/>
          <w:szCs w:val="28"/>
        </w:rPr>
        <w:t>уб’єк</w:t>
      </w:r>
      <w:r w:rsidR="00010B2B">
        <w:rPr>
          <w:bCs/>
          <w:sz w:val="28"/>
          <w:szCs w:val="28"/>
        </w:rPr>
        <w:t>т</w:t>
      </w:r>
      <w:r w:rsidR="001B78B6">
        <w:rPr>
          <w:bCs/>
          <w:sz w:val="28"/>
          <w:szCs w:val="28"/>
        </w:rPr>
        <w:t>и</w:t>
      </w:r>
      <w:r w:rsidR="00010B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господарювання, які </w:t>
      </w:r>
      <w:r w:rsidR="00010B2B">
        <w:rPr>
          <w:bCs/>
          <w:sz w:val="28"/>
          <w:szCs w:val="28"/>
        </w:rPr>
        <w:t>отримали ліцензію на здійснення господарської діяльності</w:t>
      </w:r>
      <w:r w:rsidRPr="00786F78">
        <w:rPr>
          <w:bCs/>
          <w:sz w:val="28"/>
          <w:szCs w:val="28"/>
        </w:rPr>
        <w:t xml:space="preserve"> зі збирання, </w:t>
      </w:r>
      <w:r w:rsidRPr="00786F78">
        <w:rPr>
          <w:bCs/>
          <w:sz w:val="28"/>
          <w:szCs w:val="28"/>
        </w:rPr>
        <w:lastRenderedPageBreak/>
        <w:t>первинної обробки відходів і брухту дорогоцінних металів та дорогоцінного каміння, дорогоцінного каміння органогенного утворен</w:t>
      </w:r>
      <w:r w:rsidR="00C7241D">
        <w:rPr>
          <w:bCs/>
          <w:sz w:val="28"/>
          <w:szCs w:val="28"/>
        </w:rPr>
        <w:t xml:space="preserve">ня, </w:t>
      </w:r>
      <w:proofErr w:type="spellStart"/>
      <w:r w:rsidR="00C7241D">
        <w:rPr>
          <w:bCs/>
          <w:sz w:val="28"/>
          <w:szCs w:val="28"/>
        </w:rPr>
        <w:t>напівдорогоцінного</w:t>
      </w:r>
      <w:proofErr w:type="spellEnd"/>
      <w:r w:rsidR="00C7241D">
        <w:rPr>
          <w:bCs/>
          <w:sz w:val="28"/>
          <w:szCs w:val="28"/>
        </w:rPr>
        <w:t xml:space="preserve"> каміння</w:t>
      </w:r>
      <w:r w:rsidR="00DC3502">
        <w:rPr>
          <w:bCs/>
          <w:sz w:val="28"/>
          <w:szCs w:val="28"/>
        </w:rPr>
        <w:t>.</w:t>
      </w:r>
      <w:r w:rsidR="00C7241D">
        <w:rPr>
          <w:bCs/>
          <w:sz w:val="28"/>
          <w:szCs w:val="28"/>
        </w:rPr>
        <w:t xml:space="preserve"> </w:t>
      </w:r>
    </w:p>
    <w:p w:rsidR="00A41942" w:rsidRDefault="005D60A7" w:rsidP="0062015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Станом на 28.06</w:t>
      </w:r>
      <w:r>
        <w:rPr>
          <w:bCs/>
          <w:sz w:val="28"/>
          <w:szCs w:val="28"/>
        </w:rPr>
        <w:t>.2015</w:t>
      </w:r>
      <w:r w:rsidR="00DC3502">
        <w:rPr>
          <w:bCs/>
          <w:sz w:val="28"/>
          <w:szCs w:val="28"/>
        </w:rPr>
        <w:t xml:space="preserve"> к</w:t>
      </w:r>
      <w:r w:rsidR="00A41942">
        <w:rPr>
          <w:bCs/>
          <w:sz w:val="28"/>
          <w:szCs w:val="28"/>
        </w:rPr>
        <w:t>ількість суб’єктів господарювання</w:t>
      </w:r>
      <w:r w:rsidR="00DC3502">
        <w:rPr>
          <w:bCs/>
          <w:sz w:val="28"/>
          <w:szCs w:val="28"/>
        </w:rPr>
        <w:t>, які</w:t>
      </w:r>
      <w:r w:rsidR="00A41942" w:rsidRPr="00A41942">
        <w:rPr>
          <w:bCs/>
          <w:sz w:val="28"/>
          <w:szCs w:val="28"/>
        </w:rPr>
        <w:t xml:space="preserve"> </w:t>
      </w:r>
      <w:r w:rsidR="00A41942">
        <w:rPr>
          <w:bCs/>
          <w:sz w:val="28"/>
          <w:szCs w:val="28"/>
        </w:rPr>
        <w:t xml:space="preserve">на </w:t>
      </w:r>
      <w:proofErr w:type="gramStart"/>
      <w:r w:rsidR="00A41942">
        <w:rPr>
          <w:bCs/>
          <w:sz w:val="28"/>
          <w:szCs w:val="28"/>
        </w:rPr>
        <w:t>п</w:t>
      </w:r>
      <w:proofErr w:type="gramEnd"/>
      <w:r w:rsidR="00A41942">
        <w:rPr>
          <w:bCs/>
          <w:sz w:val="28"/>
          <w:szCs w:val="28"/>
        </w:rPr>
        <w:t>ідставі ліцензії здійснювали господарську діяльност</w:t>
      </w:r>
      <w:r w:rsidR="00DC3502">
        <w:rPr>
          <w:bCs/>
          <w:sz w:val="28"/>
          <w:szCs w:val="28"/>
        </w:rPr>
        <w:t>і</w:t>
      </w:r>
      <w:r w:rsidR="00A41942" w:rsidRPr="00786F78">
        <w:rPr>
          <w:bCs/>
          <w:sz w:val="28"/>
          <w:szCs w:val="28"/>
        </w:rPr>
        <w:t xml:space="preserve"> зі збирання, первинної обробки відходів і брухту дорогоцінних металів та дорогоцінного каміння, дорогоцінного каміння органогенного утворен</w:t>
      </w:r>
      <w:r w:rsidR="00A41942">
        <w:rPr>
          <w:bCs/>
          <w:sz w:val="28"/>
          <w:szCs w:val="28"/>
        </w:rPr>
        <w:t xml:space="preserve">ня, </w:t>
      </w:r>
      <w:proofErr w:type="spellStart"/>
      <w:r w:rsidR="00A41942">
        <w:rPr>
          <w:bCs/>
          <w:sz w:val="28"/>
          <w:szCs w:val="28"/>
        </w:rPr>
        <w:t>напівдорогоцінного</w:t>
      </w:r>
      <w:proofErr w:type="spellEnd"/>
      <w:r w:rsidR="00A41942">
        <w:rPr>
          <w:bCs/>
          <w:sz w:val="28"/>
          <w:szCs w:val="28"/>
        </w:rPr>
        <w:t xml:space="preserve"> каміння становила</w:t>
      </w:r>
      <w:r w:rsidR="00DC3502">
        <w:rPr>
          <w:bCs/>
          <w:sz w:val="28"/>
          <w:szCs w:val="28"/>
        </w:rPr>
        <w:t xml:space="preserve"> </w:t>
      </w:r>
      <w:r w:rsidR="00A41942">
        <w:rPr>
          <w:bCs/>
          <w:sz w:val="28"/>
          <w:szCs w:val="28"/>
        </w:rPr>
        <w:t>203 особи</w:t>
      </w:r>
      <w:r w:rsidR="00DC3502">
        <w:rPr>
          <w:bCs/>
          <w:sz w:val="28"/>
          <w:szCs w:val="28"/>
        </w:rPr>
        <w:t>.</w:t>
      </w:r>
      <w:r w:rsidR="00A41942">
        <w:rPr>
          <w:bCs/>
          <w:sz w:val="28"/>
          <w:szCs w:val="28"/>
        </w:rPr>
        <w:t xml:space="preserve"> </w:t>
      </w:r>
    </w:p>
    <w:p w:rsidR="00CB7788" w:rsidRPr="00CB7788" w:rsidRDefault="00CB7788" w:rsidP="0062015F">
      <w:pPr>
        <w:ind w:firstLine="708"/>
        <w:jc w:val="both"/>
        <w:rPr>
          <w:bCs/>
          <w:sz w:val="10"/>
          <w:szCs w:val="10"/>
        </w:rPr>
      </w:pPr>
    </w:p>
    <w:p w:rsidR="00417D25" w:rsidRDefault="00417D25" w:rsidP="0062015F">
      <w:pPr>
        <w:ind w:firstLine="851"/>
        <w:jc w:val="both"/>
        <w:rPr>
          <w:i/>
          <w:sz w:val="28"/>
          <w:szCs w:val="28"/>
        </w:rPr>
      </w:pPr>
      <w:r w:rsidRPr="00417D25">
        <w:rPr>
          <w:i/>
          <w:sz w:val="28"/>
          <w:szCs w:val="28"/>
        </w:rPr>
        <w:t>Рівень поінформованості суб’єктів господарювання з основних положень акта.</w:t>
      </w:r>
    </w:p>
    <w:p w:rsidR="00FC60AE" w:rsidRPr="00C61652" w:rsidRDefault="004F25CE" w:rsidP="00C61652">
      <w:pPr>
        <w:ind w:firstLine="851"/>
        <w:jc w:val="both"/>
        <w:rPr>
          <w:sz w:val="28"/>
        </w:rPr>
      </w:pPr>
      <w:r w:rsidRPr="004F25CE">
        <w:rPr>
          <w:sz w:val="28"/>
          <w:szCs w:val="28"/>
        </w:rPr>
        <w:t>Відповідно до вимог Закону України «Про засади</w:t>
      </w:r>
      <w:r>
        <w:rPr>
          <w:sz w:val="28"/>
          <w:szCs w:val="28"/>
        </w:rPr>
        <w:t xml:space="preserve"> державної регуляторної політики у сфері господарської діяльності» проект регуляторного акта, </w:t>
      </w:r>
      <w:r w:rsidR="00682EB9">
        <w:rPr>
          <w:sz w:val="28"/>
          <w:szCs w:val="28"/>
        </w:rPr>
        <w:t>аналіз його регуляторного впливу та пов</w:t>
      </w:r>
      <w:r w:rsidR="00C61652">
        <w:rPr>
          <w:sz w:val="28"/>
          <w:szCs w:val="28"/>
        </w:rPr>
        <w:t xml:space="preserve">ідомлення про оприлюднення було розміщено на офіційному веб-сайті Міністерства фінансів </w:t>
      </w:r>
      <w:r w:rsidR="00C61652" w:rsidRPr="00FB7573">
        <w:rPr>
          <w:sz w:val="28"/>
        </w:rPr>
        <w:t xml:space="preserve">в рубриці </w:t>
      </w:r>
      <w:r w:rsidR="00C61652" w:rsidRPr="00FB7573">
        <w:rPr>
          <w:iCs/>
          <w:sz w:val="28"/>
          <w:szCs w:val="28"/>
        </w:rPr>
        <w:t>«Об</w:t>
      </w:r>
      <w:r w:rsidR="00C61652">
        <w:rPr>
          <w:iCs/>
          <w:sz w:val="28"/>
          <w:szCs w:val="28"/>
        </w:rPr>
        <w:t>говорення проектів документів»/</w:t>
      </w:r>
      <w:r w:rsidR="00C61652" w:rsidRPr="00FB7573">
        <w:rPr>
          <w:sz w:val="28"/>
        </w:rPr>
        <w:t>«Проекти регуляторних актів для обговорення</w:t>
      </w:r>
      <w:r w:rsidR="00C61652" w:rsidRPr="00FB7573">
        <w:rPr>
          <w:sz w:val="28"/>
          <w:szCs w:val="28"/>
        </w:rPr>
        <w:t>»</w:t>
      </w:r>
      <w:r w:rsidR="00C61652">
        <w:rPr>
          <w:sz w:val="28"/>
          <w:szCs w:val="28"/>
        </w:rPr>
        <w:t xml:space="preserve">, також після реєстрації в Міністерстві юстиції України акт </w:t>
      </w:r>
      <w:r w:rsidR="009C1EF0">
        <w:rPr>
          <w:sz w:val="28"/>
          <w:szCs w:val="28"/>
        </w:rPr>
        <w:t xml:space="preserve">було </w:t>
      </w:r>
      <w:r w:rsidR="00C61652">
        <w:rPr>
          <w:sz w:val="28"/>
          <w:szCs w:val="28"/>
        </w:rPr>
        <w:t xml:space="preserve">розміщено </w:t>
      </w:r>
      <w:r w:rsidR="009C1EF0">
        <w:rPr>
          <w:sz w:val="28"/>
          <w:szCs w:val="28"/>
        </w:rPr>
        <w:t>у системі інформаційно-правового забезпечення ЛІГА:Закон.</w:t>
      </w:r>
    </w:p>
    <w:p w:rsidR="000518BB" w:rsidRDefault="000518BB" w:rsidP="000518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строк виконання заходів з відстеження</w:t>
      </w:r>
      <w:r w:rsidRPr="00312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результативності акта пропозицій </w:t>
      </w:r>
      <w:r>
        <w:rPr>
          <w:sz w:val="28"/>
          <w:szCs w:val="28"/>
        </w:rPr>
        <w:t>і</w:t>
      </w:r>
      <w:bookmarkStart w:id="0" w:name="_GoBack"/>
      <w:bookmarkEnd w:id="0"/>
      <w:r>
        <w:rPr>
          <w:sz w:val="28"/>
          <w:szCs w:val="28"/>
        </w:rPr>
        <w:t xml:space="preserve"> зауважень до нього від суб’єктів господарювання не надходило.</w:t>
      </w:r>
    </w:p>
    <w:p w:rsidR="009C1EF0" w:rsidRPr="000D2DC4" w:rsidRDefault="009C1EF0" w:rsidP="008A0FBD">
      <w:pPr>
        <w:ind w:right="181" w:firstLine="851"/>
        <w:rPr>
          <w:b/>
          <w:sz w:val="16"/>
          <w:szCs w:val="16"/>
        </w:rPr>
      </w:pPr>
    </w:p>
    <w:p w:rsidR="00786F78" w:rsidRDefault="00786F78" w:rsidP="008A0FBD">
      <w:pPr>
        <w:ind w:right="181" w:firstLine="851"/>
        <w:rPr>
          <w:b/>
          <w:sz w:val="28"/>
          <w:szCs w:val="28"/>
        </w:rPr>
      </w:pPr>
      <w:r w:rsidRPr="00253B47">
        <w:rPr>
          <w:b/>
          <w:sz w:val="28"/>
          <w:szCs w:val="28"/>
        </w:rPr>
        <w:t>Кількісні та якісні значення п</w:t>
      </w:r>
      <w:r w:rsidR="001645A8" w:rsidRPr="00253B47">
        <w:rPr>
          <w:b/>
          <w:sz w:val="28"/>
          <w:szCs w:val="28"/>
        </w:rPr>
        <w:t>оказників результативності акта:</w:t>
      </w:r>
    </w:p>
    <w:p w:rsidR="00417D25" w:rsidRPr="00417D25" w:rsidRDefault="00417D25" w:rsidP="008A0FBD">
      <w:pPr>
        <w:ind w:right="181" w:firstLine="851"/>
        <w:rPr>
          <w:sz w:val="10"/>
          <w:szCs w:val="10"/>
        </w:rPr>
      </w:pPr>
    </w:p>
    <w:p w:rsidR="003F06DF" w:rsidRDefault="003F06DF" w:rsidP="008A0FBD">
      <w:pPr>
        <w:ind w:right="181" w:firstLine="851"/>
        <w:rPr>
          <w:sz w:val="28"/>
          <w:szCs w:val="28"/>
        </w:rPr>
      </w:pPr>
      <w:r w:rsidRPr="00417D25">
        <w:rPr>
          <w:sz w:val="28"/>
          <w:szCs w:val="28"/>
        </w:rPr>
        <w:t xml:space="preserve">До якісних </w:t>
      </w:r>
      <w:r w:rsidR="007227B1" w:rsidRPr="00417D25">
        <w:rPr>
          <w:sz w:val="28"/>
          <w:szCs w:val="28"/>
        </w:rPr>
        <w:t xml:space="preserve">та кількісних </w:t>
      </w:r>
      <w:r w:rsidR="00417D25" w:rsidRPr="00417D25">
        <w:rPr>
          <w:sz w:val="28"/>
          <w:szCs w:val="28"/>
        </w:rPr>
        <w:t>показників результативності регуляторного акта, відносно якого здійснюва</w:t>
      </w:r>
      <w:r w:rsidR="00417D25">
        <w:rPr>
          <w:sz w:val="28"/>
          <w:szCs w:val="28"/>
        </w:rPr>
        <w:t>лось періодичне відстеження, можна віднести:</w:t>
      </w:r>
    </w:p>
    <w:p w:rsidR="004E081A" w:rsidRDefault="00417D25" w:rsidP="0041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81A">
        <w:rPr>
          <w:sz w:val="28"/>
          <w:szCs w:val="28"/>
        </w:rPr>
        <w:t xml:space="preserve">здійснення </w:t>
      </w:r>
      <w:r w:rsidR="00260ACC">
        <w:rPr>
          <w:sz w:val="28"/>
          <w:szCs w:val="28"/>
        </w:rPr>
        <w:t xml:space="preserve">суб’єктами господарювання </w:t>
      </w:r>
      <w:r w:rsidR="004E081A">
        <w:rPr>
          <w:sz w:val="28"/>
          <w:szCs w:val="28"/>
        </w:rPr>
        <w:t>належного обліку дорогоцінних металів та дорогоцінного каміння ;</w:t>
      </w:r>
    </w:p>
    <w:p w:rsidR="004E081A" w:rsidRDefault="004E081A" w:rsidP="0041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обставин для забезпечення безумовного дотримання суб’єктами господарювання норм чинного законодавства щодо обліку дорогоцінних металів та дорогоцінного каміння;</w:t>
      </w:r>
    </w:p>
    <w:p w:rsidR="00260ACC" w:rsidRDefault="004E081A" w:rsidP="0041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вдосконалення державного контролю за обігом </w:t>
      </w:r>
      <w:r w:rsidR="00260ACC">
        <w:rPr>
          <w:sz w:val="28"/>
          <w:szCs w:val="28"/>
        </w:rPr>
        <w:t>дорогоцінних металів та дорогоцінного каміння шляхом отримання інформації про їх рух.</w:t>
      </w:r>
    </w:p>
    <w:p w:rsidR="002376B2" w:rsidRPr="00A47C21" w:rsidRDefault="002376B2" w:rsidP="007511D4">
      <w:pPr>
        <w:ind w:firstLine="851"/>
        <w:jc w:val="both"/>
        <w:rPr>
          <w:b/>
          <w:i/>
          <w:sz w:val="16"/>
          <w:szCs w:val="16"/>
        </w:rPr>
      </w:pPr>
    </w:p>
    <w:p w:rsidR="00786F78" w:rsidRDefault="00786F78" w:rsidP="00C747AE">
      <w:pPr>
        <w:ind w:firstLine="851"/>
        <w:jc w:val="both"/>
        <w:rPr>
          <w:b/>
          <w:sz w:val="28"/>
          <w:szCs w:val="28"/>
        </w:rPr>
      </w:pPr>
      <w:r w:rsidRPr="00253B47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CB7788" w:rsidRPr="00CB7788" w:rsidRDefault="00CB7788" w:rsidP="00C747AE">
      <w:pPr>
        <w:ind w:firstLine="851"/>
        <w:jc w:val="both"/>
        <w:rPr>
          <w:b/>
          <w:sz w:val="10"/>
          <w:szCs w:val="10"/>
        </w:rPr>
      </w:pPr>
    </w:p>
    <w:p w:rsidR="0082673A" w:rsidRDefault="0082673A" w:rsidP="00C747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Шляхом впровадження</w:t>
      </w:r>
      <w:r w:rsidR="008B53FC" w:rsidRPr="00C747AE">
        <w:rPr>
          <w:sz w:val="28"/>
          <w:szCs w:val="28"/>
        </w:rPr>
        <w:t xml:space="preserve"> н</w:t>
      </w:r>
      <w:r w:rsidR="00786F78" w:rsidRPr="00C747AE">
        <w:rPr>
          <w:sz w:val="28"/>
          <w:szCs w:val="28"/>
        </w:rPr>
        <w:t xml:space="preserve">аказу </w:t>
      </w:r>
      <w:r w:rsidR="003009FE" w:rsidRPr="00C747AE">
        <w:rPr>
          <w:iCs/>
          <w:sz w:val="28"/>
          <w:szCs w:val="28"/>
        </w:rPr>
        <w:t xml:space="preserve">Міністерства фінансів України </w:t>
      </w:r>
      <w:r>
        <w:rPr>
          <w:iCs/>
          <w:sz w:val="28"/>
          <w:szCs w:val="28"/>
        </w:rPr>
        <w:t xml:space="preserve">                              </w:t>
      </w:r>
      <w:r w:rsidR="00C46373" w:rsidRPr="005A3AD3">
        <w:rPr>
          <w:sz w:val="28"/>
          <w:szCs w:val="28"/>
        </w:rPr>
        <w:t xml:space="preserve">від </w:t>
      </w:r>
      <w:r w:rsidR="00C46373" w:rsidRPr="005A3AD3">
        <w:rPr>
          <w:iCs/>
          <w:sz w:val="28"/>
          <w:szCs w:val="28"/>
        </w:rPr>
        <w:t xml:space="preserve">07.07.2008 № 894 </w:t>
      </w:r>
      <w:r w:rsidR="00C46373" w:rsidRPr="005A3AD3">
        <w:rPr>
          <w:sz w:val="28"/>
          <w:szCs w:val="28"/>
        </w:rPr>
        <w:t>«Про затвердження форми звіту про операції з дорогоцінними металами та дорогоцінним камінням та порядку його складання</w:t>
      </w:r>
      <w:r w:rsidR="00C46373">
        <w:rPr>
          <w:sz w:val="28"/>
          <w:szCs w:val="28"/>
        </w:rPr>
        <w:t xml:space="preserve">» </w:t>
      </w:r>
      <w:r>
        <w:rPr>
          <w:sz w:val="28"/>
          <w:szCs w:val="28"/>
        </w:rPr>
        <w:t>досягнуто визначених цілей.</w:t>
      </w:r>
    </w:p>
    <w:p w:rsidR="00C23EFA" w:rsidRDefault="0082673A" w:rsidP="00C747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34107">
        <w:rPr>
          <w:sz w:val="28"/>
          <w:szCs w:val="28"/>
        </w:rPr>
        <w:t xml:space="preserve"> набранням чинності Законом</w:t>
      </w:r>
      <w:r w:rsidR="003009FE" w:rsidRPr="00C747AE">
        <w:rPr>
          <w:sz w:val="28"/>
          <w:szCs w:val="28"/>
        </w:rPr>
        <w:t xml:space="preserve"> України </w:t>
      </w:r>
      <w:r w:rsidR="00C747AE" w:rsidRPr="00940446">
        <w:rPr>
          <w:sz w:val="28"/>
          <w:szCs w:val="28"/>
        </w:rPr>
        <w:t>«Про ліцензування видів господарської діяльності»</w:t>
      </w:r>
      <w:r w:rsidR="00C23EFA">
        <w:rPr>
          <w:sz w:val="28"/>
          <w:szCs w:val="28"/>
        </w:rPr>
        <w:t xml:space="preserve"> не підлягає</w:t>
      </w:r>
      <w:r w:rsidR="00C23EFA" w:rsidRPr="00C747AE">
        <w:rPr>
          <w:sz w:val="28"/>
          <w:szCs w:val="28"/>
        </w:rPr>
        <w:t xml:space="preserve"> </w:t>
      </w:r>
      <w:r w:rsidR="00C23EFA">
        <w:rPr>
          <w:sz w:val="28"/>
          <w:szCs w:val="28"/>
        </w:rPr>
        <w:t xml:space="preserve">ліцензуванню </w:t>
      </w:r>
      <w:r>
        <w:rPr>
          <w:rFonts w:eastAsia="Calibri"/>
          <w:sz w:val="28"/>
          <w:szCs w:val="28"/>
          <w:lang w:eastAsia="en-US"/>
        </w:rPr>
        <w:t>провадження</w:t>
      </w:r>
      <w:r w:rsidR="00C23EFA">
        <w:rPr>
          <w:rFonts w:eastAsia="Calibri"/>
          <w:sz w:val="28"/>
          <w:szCs w:val="28"/>
          <w:lang w:eastAsia="en-US"/>
        </w:rPr>
        <w:t xml:space="preserve"> </w:t>
      </w:r>
      <w:r w:rsidR="00C23EFA" w:rsidRPr="00417D25">
        <w:rPr>
          <w:sz w:val="28"/>
          <w:szCs w:val="28"/>
        </w:rPr>
        <w:t xml:space="preserve">господарської діяльності зі збирання, первинної обробки відходів і брухту дорогоцінних металів та дорогоцінного каміння, дорогоцінного каміння органогенного утворення, </w:t>
      </w:r>
      <w:proofErr w:type="spellStart"/>
      <w:r w:rsidR="00C23EFA" w:rsidRPr="00417D25">
        <w:rPr>
          <w:sz w:val="28"/>
          <w:szCs w:val="28"/>
        </w:rPr>
        <w:t>напівдорогоцінного</w:t>
      </w:r>
      <w:proofErr w:type="spellEnd"/>
      <w:r w:rsidR="00C23EFA" w:rsidRPr="00417D25">
        <w:rPr>
          <w:sz w:val="28"/>
          <w:szCs w:val="28"/>
        </w:rPr>
        <w:t xml:space="preserve"> каміння</w:t>
      </w:r>
      <w:r w:rsidR="00C23EFA">
        <w:rPr>
          <w:sz w:val="28"/>
          <w:szCs w:val="28"/>
        </w:rPr>
        <w:t>.</w:t>
      </w:r>
    </w:p>
    <w:p w:rsidR="0062015F" w:rsidRPr="00C747AE" w:rsidRDefault="003009FE" w:rsidP="006201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47AE">
        <w:rPr>
          <w:sz w:val="28"/>
          <w:szCs w:val="28"/>
        </w:rPr>
        <w:t xml:space="preserve">Враховуючи викладене, Міністерством фінансів було видано наказ </w:t>
      </w:r>
      <w:r w:rsidR="00C747AE" w:rsidRPr="00C747AE">
        <w:rPr>
          <w:sz w:val="28"/>
          <w:szCs w:val="28"/>
        </w:rPr>
        <w:t xml:space="preserve">                 від 31.07.2015 № 686 «Про визнання такими, що втратили чинність</w:t>
      </w:r>
      <w:r w:rsidR="00D9315B">
        <w:rPr>
          <w:sz w:val="28"/>
          <w:szCs w:val="28"/>
        </w:rPr>
        <w:t>,</w:t>
      </w:r>
      <w:r w:rsidR="00C747AE" w:rsidRPr="00C747AE">
        <w:rPr>
          <w:sz w:val="28"/>
          <w:szCs w:val="28"/>
        </w:rPr>
        <w:t xml:space="preserve"> деяких наказів Міністерства фінансів України», яким визнано таким</w:t>
      </w:r>
      <w:r w:rsidR="0062015F">
        <w:rPr>
          <w:sz w:val="28"/>
          <w:szCs w:val="28"/>
        </w:rPr>
        <w:t>и, що втратили</w:t>
      </w:r>
      <w:r w:rsidR="00C747AE" w:rsidRPr="00C747AE">
        <w:rPr>
          <w:sz w:val="28"/>
          <w:szCs w:val="28"/>
        </w:rPr>
        <w:t xml:space="preserve"> </w:t>
      </w:r>
      <w:r w:rsidR="00C747AE" w:rsidRPr="00C747AE">
        <w:rPr>
          <w:sz w:val="28"/>
          <w:szCs w:val="28"/>
        </w:rPr>
        <w:lastRenderedPageBreak/>
        <w:t>чинність, наказ</w:t>
      </w:r>
      <w:r w:rsidR="0062015F">
        <w:rPr>
          <w:sz w:val="28"/>
          <w:szCs w:val="28"/>
        </w:rPr>
        <w:t>и</w:t>
      </w:r>
      <w:r w:rsidR="00C747AE" w:rsidRPr="00C747AE">
        <w:rPr>
          <w:sz w:val="28"/>
          <w:szCs w:val="28"/>
        </w:rPr>
        <w:t xml:space="preserve"> Міністерства фінансів </w:t>
      </w:r>
      <w:r w:rsidR="00C46373" w:rsidRPr="005A3AD3">
        <w:rPr>
          <w:sz w:val="28"/>
          <w:szCs w:val="28"/>
        </w:rPr>
        <w:t xml:space="preserve">від </w:t>
      </w:r>
      <w:r w:rsidR="00C46373" w:rsidRPr="005A3AD3">
        <w:rPr>
          <w:iCs/>
          <w:sz w:val="28"/>
          <w:szCs w:val="28"/>
        </w:rPr>
        <w:t xml:space="preserve">07.07.2008 № 894 </w:t>
      </w:r>
      <w:r w:rsidR="00C46373" w:rsidRPr="005A3AD3">
        <w:rPr>
          <w:sz w:val="28"/>
          <w:szCs w:val="28"/>
        </w:rPr>
        <w:t>«Про затвердження форми звіту про операції з дорогоцінними металами та дорогоцінним камінням та порядку його складання</w:t>
      </w:r>
      <w:r w:rsidR="00C46373">
        <w:rPr>
          <w:sz w:val="28"/>
          <w:szCs w:val="28"/>
        </w:rPr>
        <w:t>»</w:t>
      </w:r>
      <w:r w:rsidR="0062015F">
        <w:rPr>
          <w:sz w:val="28"/>
          <w:szCs w:val="28"/>
        </w:rPr>
        <w:t xml:space="preserve"> та від </w:t>
      </w:r>
      <w:r w:rsidR="0062015F" w:rsidRPr="00C747AE">
        <w:rPr>
          <w:rFonts w:eastAsia="Calibri"/>
          <w:sz w:val="28"/>
          <w:szCs w:val="28"/>
          <w:lang w:eastAsia="en-US"/>
        </w:rPr>
        <w:t>27.06.2013 № 629 «Про внесення змін до наказу Міністерства фінансів України від 07 липня</w:t>
      </w:r>
      <w:r w:rsidR="007E180C">
        <w:rPr>
          <w:rFonts w:eastAsia="Calibri"/>
          <w:sz w:val="28"/>
          <w:szCs w:val="28"/>
          <w:lang w:eastAsia="en-US"/>
        </w:rPr>
        <w:t xml:space="preserve">                     </w:t>
      </w:r>
      <w:r w:rsidR="0062015F" w:rsidRPr="00C747AE">
        <w:rPr>
          <w:rFonts w:eastAsia="Calibri"/>
          <w:sz w:val="28"/>
          <w:szCs w:val="28"/>
          <w:lang w:eastAsia="en-US"/>
        </w:rPr>
        <w:t xml:space="preserve"> 2008 року № 894»</w:t>
      </w:r>
      <w:r w:rsidR="0062015F">
        <w:rPr>
          <w:rFonts w:eastAsia="Calibri"/>
          <w:sz w:val="28"/>
          <w:szCs w:val="28"/>
          <w:lang w:eastAsia="en-US"/>
        </w:rPr>
        <w:t>.</w:t>
      </w:r>
    </w:p>
    <w:p w:rsidR="00C747AE" w:rsidRDefault="00C747AE" w:rsidP="00C747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2DC4" w:rsidRPr="00C747AE" w:rsidRDefault="000D2DC4" w:rsidP="00C747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3315" w:rsidTr="00EE09E4">
        <w:tc>
          <w:tcPr>
            <w:tcW w:w="4927" w:type="dxa"/>
          </w:tcPr>
          <w:p w:rsidR="002376B2" w:rsidRDefault="00EE09E4" w:rsidP="00786F78">
            <w:pPr>
              <w:rPr>
                <w:b/>
                <w:sz w:val="28"/>
                <w:szCs w:val="28"/>
              </w:rPr>
            </w:pPr>
            <w:r w:rsidRPr="00786F78">
              <w:rPr>
                <w:b/>
                <w:sz w:val="28"/>
                <w:szCs w:val="28"/>
              </w:rPr>
              <w:t xml:space="preserve">Заступник Міністра </w:t>
            </w:r>
          </w:p>
          <w:p w:rsidR="00513315" w:rsidRDefault="00EE09E4" w:rsidP="00786F78">
            <w:r w:rsidRPr="00786F78">
              <w:rPr>
                <w:b/>
                <w:sz w:val="28"/>
                <w:szCs w:val="28"/>
              </w:rPr>
              <w:t>фінансів України</w:t>
            </w:r>
          </w:p>
        </w:tc>
        <w:tc>
          <w:tcPr>
            <w:tcW w:w="4927" w:type="dxa"/>
          </w:tcPr>
          <w:p w:rsidR="004F049A" w:rsidRDefault="004F049A" w:rsidP="004F049A">
            <w:pPr>
              <w:jc w:val="right"/>
              <w:rPr>
                <w:b/>
              </w:rPr>
            </w:pPr>
          </w:p>
          <w:p w:rsidR="00513315" w:rsidRPr="004F049A" w:rsidRDefault="004F049A" w:rsidP="004F049A">
            <w:pPr>
              <w:jc w:val="right"/>
              <w:rPr>
                <w:b/>
              </w:rPr>
            </w:pPr>
            <w:r w:rsidRPr="004F049A">
              <w:rPr>
                <w:b/>
              </w:rPr>
              <w:t xml:space="preserve">О. МАКЕЄВА </w:t>
            </w:r>
          </w:p>
        </w:tc>
      </w:tr>
    </w:tbl>
    <w:p w:rsidR="00EE09E4" w:rsidRDefault="00EE09E4" w:rsidP="0062015F"/>
    <w:sectPr w:rsidR="00EE09E4" w:rsidSect="00CB778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45" w:rsidRDefault="00366145" w:rsidP="00FB7BD3">
      <w:r>
        <w:separator/>
      </w:r>
    </w:p>
  </w:endnote>
  <w:endnote w:type="continuationSeparator" w:id="0">
    <w:p w:rsidR="00366145" w:rsidRDefault="00366145" w:rsidP="00FB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45" w:rsidRDefault="00366145" w:rsidP="00FB7BD3">
      <w:r>
        <w:separator/>
      </w:r>
    </w:p>
  </w:footnote>
  <w:footnote w:type="continuationSeparator" w:id="0">
    <w:p w:rsidR="00366145" w:rsidRDefault="00366145" w:rsidP="00FB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70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6F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366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Pr="00426CBF" w:rsidRDefault="007059F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26CBF">
      <w:rPr>
        <w:rStyle w:val="a5"/>
        <w:sz w:val="28"/>
        <w:szCs w:val="28"/>
      </w:rPr>
      <w:fldChar w:fldCharType="begin"/>
    </w:r>
    <w:r w:rsidR="00AC6F8B" w:rsidRPr="00426CBF">
      <w:rPr>
        <w:rStyle w:val="a5"/>
        <w:sz w:val="28"/>
        <w:szCs w:val="28"/>
      </w:rPr>
      <w:instrText xml:space="preserve">PAGE  </w:instrText>
    </w:r>
    <w:r w:rsidRPr="00426CBF">
      <w:rPr>
        <w:rStyle w:val="a5"/>
        <w:sz w:val="28"/>
        <w:szCs w:val="28"/>
      </w:rPr>
      <w:fldChar w:fldCharType="separate"/>
    </w:r>
    <w:r w:rsidR="000518BB">
      <w:rPr>
        <w:rStyle w:val="a5"/>
        <w:noProof/>
        <w:sz w:val="28"/>
        <w:szCs w:val="28"/>
      </w:rPr>
      <w:t>3</w:t>
    </w:r>
    <w:r w:rsidRPr="00426CBF">
      <w:rPr>
        <w:rStyle w:val="a5"/>
        <w:sz w:val="28"/>
        <w:szCs w:val="28"/>
      </w:rPr>
      <w:fldChar w:fldCharType="end"/>
    </w:r>
  </w:p>
  <w:p w:rsidR="003C7937" w:rsidRDefault="003661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A"/>
    <w:rsid w:val="000075DF"/>
    <w:rsid w:val="00010B2B"/>
    <w:rsid w:val="000302C4"/>
    <w:rsid w:val="0004594E"/>
    <w:rsid w:val="000518BB"/>
    <w:rsid w:val="0006514B"/>
    <w:rsid w:val="0007153A"/>
    <w:rsid w:val="000C4445"/>
    <w:rsid w:val="000D2DC4"/>
    <w:rsid w:val="000D2EF6"/>
    <w:rsid w:val="000D31E9"/>
    <w:rsid w:val="00110CC2"/>
    <w:rsid w:val="001146BC"/>
    <w:rsid w:val="00123039"/>
    <w:rsid w:val="001645A8"/>
    <w:rsid w:val="001B78B6"/>
    <w:rsid w:val="0021144E"/>
    <w:rsid w:val="002376B2"/>
    <w:rsid w:val="00244ECC"/>
    <w:rsid w:val="00253B47"/>
    <w:rsid w:val="00260ACC"/>
    <w:rsid w:val="00280D61"/>
    <w:rsid w:val="00284257"/>
    <w:rsid w:val="002E62B1"/>
    <w:rsid w:val="003009FE"/>
    <w:rsid w:val="003127DD"/>
    <w:rsid w:val="00315364"/>
    <w:rsid w:val="00356137"/>
    <w:rsid w:val="00366145"/>
    <w:rsid w:val="00385187"/>
    <w:rsid w:val="003C63E8"/>
    <w:rsid w:val="003E0843"/>
    <w:rsid w:val="003F06DF"/>
    <w:rsid w:val="003F6482"/>
    <w:rsid w:val="00417D25"/>
    <w:rsid w:val="00426CBF"/>
    <w:rsid w:val="00454B14"/>
    <w:rsid w:val="004569E0"/>
    <w:rsid w:val="004825C6"/>
    <w:rsid w:val="00486D6B"/>
    <w:rsid w:val="004E081A"/>
    <w:rsid w:val="004F049A"/>
    <w:rsid w:val="004F25CE"/>
    <w:rsid w:val="00513315"/>
    <w:rsid w:val="00540362"/>
    <w:rsid w:val="005A3AD3"/>
    <w:rsid w:val="005D60A7"/>
    <w:rsid w:val="006059C6"/>
    <w:rsid w:val="0062015F"/>
    <w:rsid w:val="00682EB9"/>
    <w:rsid w:val="0068473B"/>
    <w:rsid w:val="006B0941"/>
    <w:rsid w:val="006B25D0"/>
    <w:rsid w:val="006E5717"/>
    <w:rsid w:val="007059FE"/>
    <w:rsid w:val="007227B1"/>
    <w:rsid w:val="00732C51"/>
    <w:rsid w:val="007511D4"/>
    <w:rsid w:val="00765C4E"/>
    <w:rsid w:val="00780CD0"/>
    <w:rsid w:val="00786F78"/>
    <w:rsid w:val="007B1026"/>
    <w:rsid w:val="007E180C"/>
    <w:rsid w:val="007E668D"/>
    <w:rsid w:val="007F5757"/>
    <w:rsid w:val="008025C0"/>
    <w:rsid w:val="0082673A"/>
    <w:rsid w:val="0083350B"/>
    <w:rsid w:val="008A0FBD"/>
    <w:rsid w:val="008B53FC"/>
    <w:rsid w:val="008C7FB4"/>
    <w:rsid w:val="008D130E"/>
    <w:rsid w:val="00906EF2"/>
    <w:rsid w:val="00933EB1"/>
    <w:rsid w:val="009341AD"/>
    <w:rsid w:val="00940446"/>
    <w:rsid w:val="009701AC"/>
    <w:rsid w:val="009B133B"/>
    <w:rsid w:val="009C1EF0"/>
    <w:rsid w:val="009D4B3D"/>
    <w:rsid w:val="00A41942"/>
    <w:rsid w:val="00A41A02"/>
    <w:rsid w:val="00A454E9"/>
    <w:rsid w:val="00A47C21"/>
    <w:rsid w:val="00AB4977"/>
    <w:rsid w:val="00AB7606"/>
    <w:rsid w:val="00AC6F8B"/>
    <w:rsid w:val="00B2626E"/>
    <w:rsid w:val="00B5204E"/>
    <w:rsid w:val="00B95F7A"/>
    <w:rsid w:val="00BB7BCB"/>
    <w:rsid w:val="00BC132A"/>
    <w:rsid w:val="00BE34EA"/>
    <w:rsid w:val="00C04D8C"/>
    <w:rsid w:val="00C23EFA"/>
    <w:rsid w:val="00C46373"/>
    <w:rsid w:val="00C61652"/>
    <w:rsid w:val="00C65874"/>
    <w:rsid w:val="00C7241D"/>
    <w:rsid w:val="00C747AE"/>
    <w:rsid w:val="00CA43B1"/>
    <w:rsid w:val="00CB7788"/>
    <w:rsid w:val="00CC0BB6"/>
    <w:rsid w:val="00D060BF"/>
    <w:rsid w:val="00D30AFD"/>
    <w:rsid w:val="00D55889"/>
    <w:rsid w:val="00D60C44"/>
    <w:rsid w:val="00D80300"/>
    <w:rsid w:val="00D9315B"/>
    <w:rsid w:val="00DA75E5"/>
    <w:rsid w:val="00DB39E1"/>
    <w:rsid w:val="00DC3502"/>
    <w:rsid w:val="00DD5FB7"/>
    <w:rsid w:val="00DF6068"/>
    <w:rsid w:val="00DF717D"/>
    <w:rsid w:val="00E32578"/>
    <w:rsid w:val="00E34107"/>
    <w:rsid w:val="00E97575"/>
    <w:rsid w:val="00EC4C6B"/>
    <w:rsid w:val="00EE09E4"/>
    <w:rsid w:val="00F10C21"/>
    <w:rsid w:val="00F17F61"/>
    <w:rsid w:val="00F67143"/>
    <w:rsid w:val="00F84C02"/>
    <w:rsid w:val="00F96574"/>
    <w:rsid w:val="00FB7BD3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53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07153A"/>
  </w:style>
  <w:style w:type="paragraph" w:styleId="a6">
    <w:name w:val="Body Text"/>
    <w:basedOn w:val="a"/>
    <w:link w:val="a7"/>
    <w:rsid w:val="0007153A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0715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rsid w:val="0007153A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071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C0B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0BB6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F1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10C21"/>
    <w:rPr>
      <w:rFonts w:ascii="Courier New" w:eastAsia="Arial Unicode MS" w:hAnsi="Courier New" w:cs="Courier New"/>
      <w:color w:val="000000"/>
      <w:sz w:val="14"/>
      <w:szCs w:val="14"/>
      <w:lang w:val="ru-RU" w:eastAsia="ru-RU"/>
    </w:rPr>
  </w:style>
  <w:style w:type="paragraph" w:styleId="ac">
    <w:name w:val="List Paragraph"/>
    <w:basedOn w:val="a"/>
    <w:uiPriority w:val="34"/>
    <w:qFormat/>
    <w:rsid w:val="0068473B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426CB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26CB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51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21</cp:revision>
  <cp:lastPrinted>2015-11-20T10:32:00Z</cp:lastPrinted>
  <dcterms:created xsi:type="dcterms:W3CDTF">2015-08-27T07:36:00Z</dcterms:created>
  <dcterms:modified xsi:type="dcterms:W3CDTF">2015-11-23T14:54:00Z</dcterms:modified>
</cp:coreProperties>
</file>