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EA2F91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EA2F9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uk-UA"/>
        </w:rPr>
        <w:t>щодо стану виконання місцевих бюджетів</w:t>
      </w:r>
    </w:p>
    <w:p w:rsidR="00BF08D1" w:rsidRPr="00B8108C" w:rsidRDefault="00BF08D1" w:rsidP="00EA2F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</w:t>
      </w:r>
      <w:r w:rsidR="00F15C4D" w:rsidRPr="00F15C4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-</w:t>
      </w:r>
      <w:r w:rsidR="00D17938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черв</w:t>
      </w:r>
      <w:r w:rsidR="00D75ECA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0A4043" w:rsidRPr="000A4043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9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EA2F9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1793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</w:t>
      </w:r>
      <w:r w:rsidR="00B90B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0757E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</w:t>
      </w:r>
      <w:r w:rsidR="00A645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міжбюджетних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трансфертів) надійшло </w:t>
      </w:r>
      <w:r w:rsidR="00D17938" w:rsidRPr="00D17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128</w:t>
      </w:r>
      <w:r w:rsidR="00D17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807,3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Default="00BF08D1" w:rsidP="00EA2F91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 w:rsidR="00F15C4D">
        <w:rPr>
          <w:rFonts w:cs="Arial"/>
          <w:sz w:val="28"/>
          <w:szCs w:val="28"/>
          <w:lang w:val="uk-UA"/>
        </w:rPr>
        <w:t>-</w:t>
      </w:r>
      <w:r w:rsidR="00D17938">
        <w:rPr>
          <w:rFonts w:cs="Arial"/>
          <w:sz w:val="28"/>
          <w:szCs w:val="28"/>
          <w:lang w:val="uk-UA"/>
        </w:rPr>
        <w:t>черв</w:t>
      </w:r>
      <w:r w:rsidR="0037672E">
        <w:rPr>
          <w:rFonts w:cs="Arial"/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                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D17938">
        <w:rPr>
          <w:rFonts w:cs="Arial"/>
          <w:b/>
          <w:sz w:val="28"/>
          <w:szCs w:val="28"/>
          <w:lang w:val="uk-UA"/>
        </w:rPr>
        <w:t>19</w:t>
      </w:r>
      <w:r w:rsidR="0037672E">
        <w:rPr>
          <w:rFonts w:cs="Arial"/>
          <w:b/>
          <w:sz w:val="28"/>
          <w:szCs w:val="28"/>
          <w:lang w:val="uk-UA"/>
        </w:rPr>
        <w:t>,6</w:t>
      </w:r>
      <w:r w:rsidRPr="0002702E">
        <w:rPr>
          <w:b/>
          <w:sz w:val="28"/>
          <w:szCs w:val="28"/>
        </w:rPr>
        <w:t xml:space="preserve">% </w:t>
      </w:r>
      <w:r w:rsidRPr="00B8108C">
        <w:rPr>
          <w:sz w:val="28"/>
          <w:szCs w:val="28"/>
        </w:rPr>
        <w:t xml:space="preserve">або </w:t>
      </w:r>
      <w:r>
        <w:rPr>
          <w:b/>
          <w:sz w:val="28"/>
          <w:szCs w:val="28"/>
          <w:lang w:val="uk-UA"/>
        </w:rPr>
        <w:t>+</w:t>
      </w:r>
      <w:r w:rsidR="00D17938">
        <w:rPr>
          <w:b/>
          <w:sz w:val="28"/>
          <w:szCs w:val="28"/>
          <w:lang w:val="uk-UA"/>
        </w:rPr>
        <w:t>21 103,0</w:t>
      </w:r>
      <w:r w:rsidRPr="00B8108C">
        <w:rPr>
          <w:sz w:val="28"/>
          <w:szCs w:val="28"/>
        </w:rPr>
        <w:t xml:space="preserve"> мл</w:t>
      </w:r>
      <w:r w:rsidR="00C2034F">
        <w:rPr>
          <w:sz w:val="28"/>
          <w:szCs w:val="28"/>
          <w:lang w:val="uk-UA"/>
        </w:rPr>
        <w:t>н</w:t>
      </w:r>
      <w:r w:rsidRPr="00B8108C">
        <w:rPr>
          <w:sz w:val="28"/>
          <w:szCs w:val="28"/>
        </w:rPr>
        <w:t>.</w:t>
      </w:r>
      <w:r w:rsidR="00A46419">
        <w:rPr>
          <w:sz w:val="28"/>
          <w:szCs w:val="28"/>
          <w:lang w:val="uk-UA"/>
        </w:rPr>
        <w:t xml:space="preserve"> </w:t>
      </w:r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r w:rsidRPr="00B8108C">
        <w:rPr>
          <w:sz w:val="28"/>
          <w:szCs w:val="28"/>
        </w:rPr>
        <w:t>.</w:t>
      </w:r>
      <w:r w:rsidR="006B6AD7" w:rsidRPr="00B8108C">
        <w:rPr>
          <w:i/>
          <w:sz w:val="28"/>
          <w:szCs w:val="28"/>
        </w:rPr>
        <w:t xml:space="preserve">(слайд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  <w:r w:rsidR="006B6AD7" w:rsidRPr="00B8108C">
        <w:rPr>
          <w:sz w:val="28"/>
          <w:szCs w:val="28"/>
        </w:rPr>
        <w:t>.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фактичних надходжень </w:t>
      </w:r>
      <w:r w:rsidR="00830E3C" w:rsidRPr="00830E3C">
        <w:rPr>
          <w:b/>
          <w:sz w:val="28"/>
          <w:szCs w:val="28"/>
          <w:lang w:val="uk-UA"/>
        </w:rPr>
        <w:t>п</w:t>
      </w:r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 на доходи фізичних осіб</w:t>
      </w:r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(далі-ПДФО)</w:t>
      </w:r>
      <w:r w:rsidR="004979AE">
        <w:rPr>
          <w:sz w:val="28"/>
          <w:szCs w:val="28"/>
        </w:rPr>
        <w:t xml:space="preserve"> за січень</w:t>
      </w:r>
      <w:r w:rsidR="00F15C4D">
        <w:rPr>
          <w:sz w:val="28"/>
          <w:szCs w:val="28"/>
          <w:lang w:val="uk-UA"/>
        </w:rPr>
        <w:t>-</w:t>
      </w:r>
      <w:r w:rsidR="00D17938">
        <w:rPr>
          <w:sz w:val="28"/>
          <w:szCs w:val="28"/>
          <w:lang w:val="uk-UA"/>
        </w:rPr>
        <w:t>черв</w:t>
      </w:r>
      <w:r w:rsidR="0037672E">
        <w:rPr>
          <w:sz w:val="28"/>
          <w:szCs w:val="28"/>
          <w:lang w:val="uk-UA"/>
        </w:rPr>
        <w:t>ень</w:t>
      </w:r>
      <w:r w:rsidR="004979AE">
        <w:rPr>
          <w:sz w:val="28"/>
          <w:szCs w:val="28"/>
        </w:rPr>
        <w:t xml:space="preserve"> 201</w:t>
      </w:r>
      <w:r w:rsidR="000A4043">
        <w:rPr>
          <w:sz w:val="28"/>
          <w:szCs w:val="28"/>
          <w:lang w:val="uk-UA"/>
        </w:rPr>
        <w:t>9</w:t>
      </w:r>
      <w:r w:rsidR="00BF08D1" w:rsidRPr="00B8108C">
        <w:rPr>
          <w:sz w:val="28"/>
          <w:szCs w:val="28"/>
        </w:rPr>
        <w:t xml:space="preserve"> становить </w:t>
      </w:r>
      <w:r w:rsidR="000A4043" w:rsidRPr="000A4043">
        <w:rPr>
          <w:b/>
          <w:sz w:val="28"/>
          <w:szCs w:val="28"/>
        </w:rPr>
        <w:t>2</w:t>
      </w:r>
      <w:r w:rsidR="00D17938">
        <w:rPr>
          <w:b/>
          <w:sz w:val="28"/>
          <w:szCs w:val="28"/>
          <w:lang w:val="uk-UA"/>
        </w:rPr>
        <w:t>2</w:t>
      </w:r>
      <w:r w:rsidR="000A4043">
        <w:rPr>
          <w:b/>
          <w:sz w:val="28"/>
          <w:szCs w:val="28"/>
          <w:lang w:val="uk-UA"/>
        </w:rPr>
        <w:t>,</w:t>
      </w:r>
      <w:r w:rsidR="00D17938">
        <w:rPr>
          <w:b/>
          <w:sz w:val="28"/>
          <w:szCs w:val="28"/>
          <w:lang w:val="uk-UA"/>
        </w:rPr>
        <w:t>0</w:t>
      </w:r>
      <w:r w:rsidR="00DE2167">
        <w:rPr>
          <w:b/>
          <w:sz w:val="28"/>
          <w:szCs w:val="28"/>
        </w:rPr>
        <w:t xml:space="preserve"> </w:t>
      </w:r>
      <w:r w:rsidR="00DE2167">
        <w:rPr>
          <w:sz w:val="28"/>
          <w:szCs w:val="28"/>
        </w:rPr>
        <w:t>відсотків</w:t>
      </w:r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r w:rsidR="00DE2167" w:rsidRPr="00DE2167">
        <w:rPr>
          <w:sz w:val="28"/>
          <w:szCs w:val="28"/>
        </w:rPr>
        <w:t>Із</w:t>
      </w:r>
      <w:r w:rsidR="001B74F2">
        <w:rPr>
          <w:b/>
          <w:sz w:val="28"/>
          <w:szCs w:val="28"/>
        </w:rPr>
        <w:t xml:space="preserve"> </w:t>
      </w:r>
      <w:r w:rsidR="00D17938">
        <w:rPr>
          <w:b/>
          <w:sz w:val="28"/>
          <w:szCs w:val="28"/>
          <w:lang w:val="uk-UA"/>
        </w:rPr>
        <w:t>11</w:t>
      </w:r>
      <w:r w:rsidR="00BB3535">
        <w:rPr>
          <w:b/>
          <w:sz w:val="28"/>
          <w:szCs w:val="28"/>
        </w:rPr>
        <w:t xml:space="preserve"> регіон</w:t>
      </w:r>
      <w:r w:rsidR="00DE2167">
        <w:rPr>
          <w:b/>
          <w:sz w:val="28"/>
          <w:szCs w:val="28"/>
        </w:rPr>
        <w:t>ів</w:t>
      </w:r>
      <w:r w:rsidR="00BB3535">
        <w:rPr>
          <w:b/>
          <w:sz w:val="28"/>
          <w:szCs w:val="28"/>
        </w:rPr>
        <w:t xml:space="preserve">, </w:t>
      </w:r>
      <w:r w:rsidR="00BB3535">
        <w:rPr>
          <w:sz w:val="28"/>
          <w:szCs w:val="28"/>
        </w:rPr>
        <w:t>що мають темпи приросту ПДФО вищі за середній показник по Україні</w:t>
      </w:r>
      <w:r w:rsidR="00F97984">
        <w:rPr>
          <w:sz w:val="28"/>
          <w:szCs w:val="28"/>
          <w:lang w:val="uk-UA"/>
        </w:rPr>
        <w:t>,</w:t>
      </w:r>
      <w:r w:rsidR="00BB3535">
        <w:rPr>
          <w:sz w:val="28"/>
          <w:szCs w:val="28"/>
        </w:rPr>
        <w:t xml:space="preserve"> </w:t>
      </w:r>
      <w:r w:rsidR="00D17938">
        <w:rPr>
          <w:b/>
          <w:sz w:val="28"/>
          <w:szCs w:val="28"/>
          <w:lang w:val="uk-UA"/>
        </w:rPr>
        <w:t>2</w:t>
      </w:r>
      <w:r w:rsidR="00BB3535">
        <w:rPr>
          <w:sz w:val="28"/>
          <w:szCs w:val="28"/>
        </w:rPr>
        <w:t xml:space="preserve"> регіон</w:t>
      </w:r>
      <w:r w:rsidR="00D24041">
        <w:rPr>
          <w:sz w:val="28"/>
          <w:szCs w:val="28"/>
        </w:rPr>
        <w:t>и</w:t>
      </w:r>
      <w:r w:rsidR="00BB3535">
        <w:rPr>
          <w:sz w:val="28"/>
          <w:szCs w:val="28"/>
        </w:rPr>
        <w:t xml:space="preserve"> забезпечи</w:t>
      </w:r>
      <w:r w:rsidR="00D24041">
        <w:rPr>
          <w:sz w:val="28"/>
          <w:szCs w:val="28"/>
        </w:rPr>
        <w:t>ли</w:t>
      </w:r>
      <w:r w:rsidR="00BB3535">
        <w:rPr>
          <w:sz w:val="28"/>
          <w:szCs w:val="28"/>
        </w:rPr>
        <w:t xml:space="preserve"> приріст понад </w:t>
      </w:r>
      <w:r w:rsidR="00135325">
        <w:rPr>
          <w:sz w:val="28"/>
          <w:szCs w:val="28"/>
          <w:lang w:val="uk-UA"/>
        </w:rPr>
        <w:t>2</w:t>
      </w:r>
      <w:r w:rsidR="00D17938">
        <w:rPr>
          <w:sz w:val="28"/>
          <w:szCs w:val="28"/>
          <w:lang w:val="uk-UA"/>
        </w:rPr>
        <w:t>4</w:t>
      </w:r>
      <w:r w:rsidR="00BB3535">
        <w:rPr>
          <w:sz w:val="28"/>
          <w:szCs w:val="28"/>
        </w:rPr>
        <w:t xml:space="preserve">%. Найнижчий приріст мають </w:t>
      </w:r>
      <w:r w:rsidR="00D17938">
        <w:rPr>
          <w:sz w:val="28"/>
          <w:szCs w:val="28"/>
          <w:lang w:val="uk-UA"/>
        </w:rPr>
        <w:t>Кіровоградська</w:t>
      </w:r>
      <w:r w:rsidR="0016604B">
        <w:rPr>
          <w:sz w:val="28"/>
          <w:szCs w:val="28"/>
        </w:rPr>
        <w:t xml:space="preserve"> </w:t>
      </w:r>
      <w:r w:rsidR="007371C6">
        <w:rPr>
          <w:sz w:val="28"/>
          <w:szCs w:val="28"/>
        </w:rPr>
        <w:t xml:space="preserve">та </w:t>
      </w:r>
      <w:r w:rsidR="0037672E">
        <w:rPr>
          <w:sz w:val="28"/>
          <w:szCs w:val="28"/>
          <w:lang w:val="uk-UA"/>
        </w:rPr>
        <w:t>Сумська</w:t>
      </w:r>
      <w:r w:rsidR="007371C6">
        <w:rPr>
          <w:sz w:val="28"/>
          <w:szCs w:val="28"/>
        </w:rPr>
        <w:t xml:space="preserve"> </w:t>
      </w:r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r w:rsidR="00BB3535">
        <w:rPr>
          <w:sz w:val="28"/>
          <w:szCs w:val="28"/>
        </w:rPr>
        <w:t>.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 w:rsidR="009366FA" w:rsidRPr="00B8108C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CF2E57" w:rsidRPr="00DD3368" w:rsidRDefault="00A645D2" w:rsidP="00EA2F91">
      <w:pPr>
        <w:pStyle w:val="a3"/>
        <w:tabs>
          <w:tab w:val="num" w:pos="0"/>
        </w:tabs>
        <w:spacing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A645D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C42DCD">
        <w:rPr>
          <w:color w:val="000000" w:themeColor="text1"/>
          <w:sz w:val="28"/>
          <w:szCs w:val="28"/>
        </w:rPr>
        <w:t xml:space="preserve">Загалом обсяг надходжень </w:t>
      </w:r>
      <w:r w:rsidRPr="00C42DCD">
        <w:rPr>
          <w:b/>
          <w:color w:val="000000" w:themeColor="text1"/>
          <w:sz w:val="28"/>
          <w:szCs w:val="28"/>
        </w:rPr>
        <w:t>ПДФО</w:t>
      </w:r>
      <w:r w:rsidRPr="00C42DCD">
        <w:rPr>
          <w:color w:val="000000" w:themeColor="text1"/>
          <w:sz w:val="28"/>
          <w:szCs w:val="28"/>
        </w:rPr>
        <w:t xml:space="preserve"> за січень</w:t>
      </w:r>
      <w:r w:rsidR="00F15C4D">
        <w:rPr>
          <w:color w:val="000000" w:themeColor="text1"/>
          <w:sz w:val="28"/>
          <w:szCs w:val="28"/>
          <w:lang w:val="uk-UA"/>
        </w:rPr>
        <w:t>-</w:t>
      </w:r>
      <w:r w:rsidR="00D17938">
        <w:rPr>
          <w:color w:val="000000" w:themeColor="text1"/>
          <w:sz w:val="28"/>
          <w:szCs w:val="28"/>
          <w:lang w:val="uk-UA"/>
        </w:rPr>
        <w:t>черв</w:t>
      </w:r>
      <w:r w:rsidR="0037672E">
        <w:rPr>
          <w:color w:val="000000" w:themeColor="text1"/>
          <w:sz w:val="28"/>
          <w:szCs w:val="28"/>
          <w:lang w:val="uk-UA"/>
        </w:rPr>
        <w:t>ень</w:t>
      </w:r>
      <w:r w:rsidRPr="00C42DCD">
        <w:rPr>
          <w:color w:val="000000" w:themeColor="text1"/>
          <w:sz w:val="28"/>
          <w:szCs w:val="28"/>
        </w:rPr>
        <w:t xml:space="preserve"> склав </w:t>
      </w:r>
      <w:r w:rsidR="00D17938">
        <w:rPr>
          <w:b/>
          <w:color w:val="000000" w:themeColor="text1"/>
          <w:sz w:val="28"/>
          <w:szCs w:val="28"/>
          <w:lang w:val="uk-UA"/>
        </w:rPr>
        <w:t>77 174,1</w:t>
      </w:r>
      <w:r w:rsidRPr="00C42DCD">
        <w:rPr>
          <w:b/>
          <w:color w:val="000000" w:themeColor="text1"/>
          <w:sz w:val="28"/>
          <w:szCs w:val="28"/>
        </w:rPr>
        <w:t xml:space="preserve"> мл</w:t>
      </w:r>
      <w:r>
        <w:rPr>
          <w:b/>
          <w:color w:val="000000" w:themeColor="text1"/>
          <w:sz w:val="28"/>
          <w:szCs w:val="28"/>
        </w:rPr>
        <w:t>н</w:t>
      </w:r>
      <w:r w:rsidRPr="00C42DCD">
        <w:rPr>
          <w:b/>
          <w:color w:val="000000" w:themeColor="text1"/>
          <w:sz w:val="28"/>
          <w:szCs w:val="28"/>
        </w:rPr>
        <w:t>.</w:t>
      </w:r>
      <w:r w:rsidR="006847DE" w:rsidRPr="006847DE">
        <w:rPr>
          <w:b/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грн</w:t>
      </w:r>
      <w:r w:rsidRPr="00C42DCD">
        <w:rPr>
          <w:color w:val="000000" w:themeColor="text1"/>
          <w:sz w:val="28"/>
          <w:szCs w:val="28"/>
        </w:rPr>
        <w:t xml:space="preserve">., </w:t>
      </w:r>
      <w:r>
        <w:rPr>
          <w:color w:val="000000" w:themeColor="text1"/>
          <w:sz w:val="28"/>
          <w:szCs w:val="28"/>
        </w:rPr>
        <w:t>приріст надходжень проти січня</w:t>
      </w:r>
      <w:r w:rsidR="00F15C4D">
        <w:rPr>
          <w:color w:val="000000" w:themeColor="text1"/>
          <w:sz w:val="28"/>
          <w:szCs w:val="28"/>
          <w:lang w:val="uk-UA"/>
        </w:rPr>
        <w:t>-</w:t>
      </w:r>
      <w:r w:rsidR="00D17938">
        <w:rPr>
          <w:color w:val="000000" w:themeColor="text1"/>
          <w:sz w:val="28"/>
          <w:szCs w:val="28"/>
          <w:lang w:val="uk-UA"/>
        </w:rPr>
        <w:t>черв</w:t>
      </w:r>
      <w:r w:rsidR="0037672E">
        <w:rPr>
          <w:color w:val="000000" w:themeColor="text1"/>
          <w:sz w:val="28"/>
          <w:szCs w:val="28"/>
          <w:lang w:val="uk-UA"/>
        </w:rPr>
        <w:t>ня</w:t>
      </w:r>
      <w:r>
        <w:rPr>
          <w:color w:val="000000" w:themeColor="text1"/>
          <w:sz w:val="28"/>
          <w:szCs w:val="28"/>
        </w:rPr>
        <w:t xml:space="preserve"> минулого року становить </w:t>
      </w:r>
      <w:r w:rsidR="00F15C4D">
        <w:rPr>
          <w:b/>
          <w:color w:val="000000" w:themeColor="text1"/>
          <w:sz w:val="28"/>
          <w:szCs w:val="28"/>
          <w:lang w:val="uk-UA"/>
        </w:rPr>
        <w:t>2</w:t>
      </w:r>
      <w:r w:rsidR="00D17938">
        <w:rPr>
          <w:b/>
          <w:color w:val="000000" w:themeColor="text1"/>
          <w:sz w:val="28"/>
          <w:szCs w:val="28"/>
          <w:lang w:val="uk-UA"/>
        </w:rPr>
        <w:t>2</w:t>
      </w:r>
      <w:r w:rsidR="00F15C4D">
        <w:rPr>
          <w:b/>
          <w:color w:val="000000" w:themeColor="text1"/>
          <w:sz w:val="28"/>
          <w:szCs w:val="28"/>
          <w:lang w:val="uk-UA"/>
        </w:rPr>
        <w:t>,</w:t>
      </w:r>
      <w:r w:rsidR="00D17938">
        <w:rPr>
          <w:b/>
          <w:color w:val="000000" w:themeColor="text1"/>
          <w:sz w:val="28"/>
          <w:szCs w:val="28"/>
          <w:lang w:val="uk-UA"/>
        </w:rPr>
        <w:t>0</w:t>
      </w:r>
      <w:r>
        <w:rPr>
          <w:b/>
          <w:color w:val="000000" w:themeColor="text1"/>
          <w:sz w:val="28"/>
          <w:szCs w:val="28"/>
        </w:rPr>
        <w:t>%</w:t>
      </w:r>
      <w:r>
        <w:rPr>
          <w:i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або на </w:t>
      </w:r>
      <w:r w:rsidR="00F15C4D">
        <w:rPr>
          <w:sz w:val="28"/>
          <w:szCs w:val="28"/>
          <w:lang w:val="uk-UA"/>
        </w:rPr>
        <w:t xml:space="preserve">     </w:t>
      </w:r>
      <w:r w:rsidR="00D17938">
        <w:rPr>
          <w:b/>
          <w:sz w:val="28"/>
          <w:szCs w:val="28"/>
          <w:lang w:val="uk-UA"/>
        </w:rPr>
        <w:t>13 916,0</w:t>
      </w:r>
      <w:r w:rsidRPr="00A645D2">
        <w:rPr>
          <w:b/>
          <w:sz w:val="28"/>
          <w:szCs w:val="28"/>
          <w:lang w:val="uk-UA"/>
        </w:rPr>
        <w:t xml:space="preserve"> млн. </w:t>
      </w:r>
      <w:r w:rsidRPr="00DD3368">
        <w:rPr>
          <w:b/>
          <w:sz w:val="28"/>
          <w:szCs w:val="28"/>
          <w:lang w:val="uk-UA"/>
        </w:rPr>
        <w:t>гривень</w:t>
      </w:r>
      <w:r w:rsidRPr="00DD3368">
        <w:rPr>
          <w:sz w:val="28"/>
          <w:szCs w:val="28"/>
          <w:lang w:val="uk-UA"/>
        </w:rPr>
        <w:t xml:space="preserve"> більше.</w:t>
      </w:r>
    </w:p>
    <w:p w:rsidR="00CF2E57" w:rsidRDefault="00BB3535" w:rsidP="00EA2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 </w:t>
      </w:r>
      <w:r w:rsidR="005617AC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F08D1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 w:rsidR="00C179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найнижчий приріст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Черкаська 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>7,6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Pr="00A645D2" w:rsidRDefault="00BF08D1" w:rsidP="00EA2F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46CDF" wp14:editId="63C17F6D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Default="001F0B94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46CDF"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1F0B94" w:rsidRDefault="001F0B94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25F54" wp14:editId="3A4FCE1E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Pr="00764D36" w:rsidRDefault="001F0B94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25F54"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1F0B94" w:rsidRPr="00764D36" w:rsidRDefault="001F0B94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6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1F0B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5 575,9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F0B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черв</w:t>
      </w:r>
      <w:r w:rsidR="00376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23,</w:t>
      </w:r>
      <w:r w:rsidR="001F0B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5617AC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645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2 950,2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гривень більше.</w:t>
      </w:r>
    </w:p>
    <w:p w:rsidR="00737ED6" w:rsidRDefault="005617AC" w:rsidP="006B6AD7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нерухоме майно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2 108,8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грн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F0B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черв</w:t>
      </w:r>
      <w:r w:rsidR="00376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DD33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1F0B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514,5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6847DE" w:rsidRPr="006847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 більше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2F91" w:rsidRDefault="00EA2F91" w:rsidP="00EA2F91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адходження </w:t>
      </w:r>
      <w:r w:rsidRPr="00EA2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6 154,0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2276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F0B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черв</w:t>
      </w:r>
      <w:r w:rsidR="00B24A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1F0B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1F0B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003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1F0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6847DE" w:rsidRPr="006847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 більше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</w:t>
      </w:r>
      <w:r w:rsidR="0022760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-</w:t>
      </w:r>
      <w:r w:rsidR="001F0B94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черв</w:t>
      </w:r>
      <w:r w:rsidR="00B24A7A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9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1F0B94">
        <w:rPr>
          <w:rFonts w:ascii="Times New Roman" w:hAnsi="Times New Roman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AD3A40">
        <w:rPr>
          <w:rFonts w:ascii="Times New Roman" w:hAnsi="Times New Roman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 перерахування міжбюджетних трансфертів місцевим бюджетам в обсязі </w:t>
      </w:r>
      <w:r w:rsidR="009E022A">
        <w:rPr>
          <w:rFonts w:ascii="Times New Roman" w:hAnsi="Times New Roman"/>
          <w:b/>
          <w:color w:val="000000"/>
          <w:sz w:val="28"/>
          <w:szCs w:val="28"/>
          <w:lang w:eastAsia="ru-RU"/>
        </w:rPr>
        <w:t>136 073,3</w:t>
      </w:r>
      <w:r w:rsidR="008A348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9E022A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9E022A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</w:t>
      </w:r>
      <w:r w:rsidR="008A348C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9E022A">
        <w:rPr>
          <w:rFonts w:ascii="Times New Roman" w:hAnsi="Times New Roman"/>
          <w:color w:val="000000"/>
          <w:sz w:val="28"/>
          <w:szCs w:val="28"/>
          <w:lang w:eastAsia="ru-RU"/>
        </w:rPr>
        <w:t>черв</w:t>
      </w:r>
      <w:r w:rsidR="0037672E">
        <w:rPr>
          <w:rFonts w:ascii="Times New Roman" w:hAnsi="Times New Roman"/>
          <w:color w:val="000000"/>
          <w:sz w:val="28"/>
          <w:szCs w:val="28"/>
          <w:lang w:eastAsia="ru-RU"/>
        </w:rPr>
        <w:t>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AD3A40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9E022A">
        <w:rPr>
          <w:b/>
          <w:color w:val="000000"/>
          <w:sz w:val="28"/>
          <w:szCs w:val="28"/>
          <w:lang w:val="uk-UA"/>
        </w:rPr>
        <w:t>5 166,2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млн</w:t>
      </w:r>
      <w:r w:rsidRPr="005617AC">
        <w:rPr>
          <w:b/>
          <w:bCs/>
          <w:color w:val="000000"/>
          <w:sz w:val="28"/>
          <w:szCs w:val="28"/>
          <w:lang w:val="uk-UA"/>
        </w:rPr>
        <w:t>.грн.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="00B24A7A">
        <w:rPr>
          <w:color w:val="000000"/>
          <w:sz w:val="28"/>
          <w:szCs w:val="28"/>
          <w:lang w:val="uk-UA"/>
        </w:rPr>
        <w:t>100,0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9E022A" w:rsidRPr="009E022A">
        <w:rPr>
          <w:b/>
          <w:color w:val="000000"/>
          <w:sz w:val="28"/>
          <w:szCs w:val="28"/>
          <w:lang w:val="uk-UA"/>
        </w:rPr>
        <w:t>27</w:t>
      </w:r>
      <w:r w:rsidR="009E022A">
        <w:rPr>
          <w:b/>
          <w:bCs/>
          <w:color w:val="000000"/>
          <w:sz w:val="28"/>
          <w:szCs w:val="28"/>
          <w:lang w:val="uk-UA"/>
        </w:rPr>
        <w:t> 674,3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r w:rsidRPr="00065353">
        <w:rPr>
          <w:color w:val="000000"/>
          <w:sz w:val="28"/>
          <w:szCs w:val="28"/>
        </w:rPr>
        <w:t xml:space="preserve">або </w:t>
      </w:r>
      <w:r w:rsidR="009E022A">
        <w:rPr>
          <w:color w:val="000000"/>
          <w:sz w:val="28"/>
          <w:szCs w:val="28"/>
          <w:lang w:val="uk-UA"/>
        </w:rPr>
        <w:t>99,7</w:t>
      </w:r>
      <w:r w:rsidRPr="00065353">
        <w:rPr>
          <w:color w:val="000000"/>
          <w:sz w:val="28"/>
          <w:szCs w:val="28"/>
        </w:rPr>
        <w:t>% до розпису</w:t>
      </w:r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065353">
        <w:rPr>
          <w:color w:val="000000"/>
          <w:sz w:val="28"/>
          <w:szCs w:val="28"/>
        </w:rPr>
        <w:t xml:space="preserve">асигнувань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r w:rsidRPr="003E6437">
        <w:rPr>
          <w:b/>
          <w:bCs/>
          <w:color w:val="000000"/>
          <w:sz w:val="28"/>
          <w:szCs w:val="28"/>
        </w:rPr>
        <w:t>убвенції на соціальний захист</w:t>
      </w:r>
      <w:r w:rsidRPr="003E6437">
        <w:rPr>
          <w:color w:val="000000"/>
          <w:sz w:val="28"/>
          <w:szCs w:val="28"/>
        </w:rPr>
        <w:t xml:space="preserve"> населення перераховані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9E022A" w:rsidRPr="009E022A">
        <w:rPr>
          <w:b/>
          <w:color w:val="000000"/>
          <w:sz w:val="28"/>
          <w:szCs w:val="28"/>
          <w:lang w:val="uk-UA"/>
        </w:rPr>
        <w:t>48</w:t>
      </w:r>
      <w:r w:rsidR="009E022A" w:rsidRPr="009E022A">
        <w:rPr>
          <w:b/>
          <w:bCs/>
          <w:color w:val="000000"/>
          <w:sz w:val="28"/>
          <w:szCs w:val="28"/>
          <w:lang w:val="uk-UA"/>
        </w:rPr>
        <w:t> </w:t>
      </w:r>
      <w:r w:rsidR="009E022A">
        <w:rPr>
          <w:b/>
          <w:bCs/>
          <w:color w:val="000000"/>
          <w:sz w:val="28"/>
          <w:szCs w:val="28"/>
          <w:lang w:val="uk-UA"/>
        </w:rPr>
        <w:t>668,9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фактичних </w:t>
      </w:r>
      <w:r w:rsidR="00370579" w:rsidRPr="003E6437">
        <w:rPr>
          <w:color w:val="000000"/>
          <w:sz w:val="28"/>
          <w:szCs w:val="28"/>
        </w:rPr>
        <w:t xml:space="preserve">зобов’язань) або </w:t>
      </w:r>
      <w:r w:rsidR="002C68F4">
        <w:rPr>
          <w:color w:val="000000"/>
          <w:sz w:val="28"/>
          <w:szCs w:val="28"/>
          <w:lang w:val="uk-UA"/>
        </w:rPr>
        <w:t>9</w:t>
      </w:r>
      <w:r w:rsidR="009E022A">
        <w:rPr>
          <w:color w:val="000000"/>
          <w:sz w:val="28"/>
          <w:szCs w:val="28"/>
          <w:lang w:val="uk-UA"/>
        </w:rPr>
        <w:t>3</w:t>
      </w:r>
      <w:r w:rsidR="002C68F4">
        <w:rPr>
          <w:color w:val="000000"/>
          <w:sz w:val="28"/>
          <w:szCs w:val="28"/>
          <w:lang w:val="uk-UA"/>
        </w:rPr>
        <w:t>,8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>до розпису асигнувань</w:t>
      </w:r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DA45EB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r w:rsidRPr="00065353">
        <w:rPr>
          <w:b/>
          <w:bCs/>
          <w:color w:val="000000"/>
          <w:sz w:val="28"/>
          <w:szCs w:val="28"/>
        </w:rPr>
        <w:t>світн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сумі </w:t>
      </w:r>
      <w:r w:rsidR="00C1793A">
        <w:rPr>
          <w:b/>
          <w:color w:val="000000"/>
          <w:sz w:val="28"/>
          <w:szCs w:val="28"/>
          <w:lang w:val="uk-UA"/>
        </w:rPr>
        <w:t>42 136,3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або </w:t>
      </w:r>
      <w:r w:rsidR="008A348C">
        <w:rPr>
          <w:color w:val="000000"/>
          <w:sz w:val="28"/>
          <w:szCs w:val="28"/>
          <w:lang w:val="uk-UA"/>
        </w:rPr>
        <w:t>99,</w:t>
      </w:r>
      <w:r w:rsidR="009E022A">
        <w:rPr>
          <w:color w:val="000000"/>
          <w:sz w:val="28"/>
          <w:szCs w:val="28"/>
          <w:lang w:val="uk-UA"/>
        </w:rPr>
        <w:t>5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r w:rsidRPr="00065353">
        <w:rPr>
          <w:color w:val="000000"/>
          <w:sz w:val="28"/>
          <w:szCs w:val="28"/>
        </w:rPr>
        <w:t>розпису.</w:t>
      </w:r>
    </w:p>
    <w:p w:rsidR="00DA45EB" w:rsidRPr="00DA45EB" w:rsidRDefault="00D50318" w:rsidP="00DA45EB">
      <w:pPr>
        <w:spacing w:before="120" w:after="240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7459ECBA" wp14:editId="6480C1CD">
            <wp:extent cx="6479540" cy="9032682"/>
            <wp:effectExtent l="0" t="0" r="16510" b="0"/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0" w:name="_GoBack"/>
      <w:bookmarkEnd w:id="0"/>
    </w:p>
    <w:p w:rsidR="00DD3368" w:rsidRDefault="004D130A" w:rsidP="004D130A">
      <w:pPr>
        <w:spacing w:before="120" w:after="24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96A37F5" wp14:editId="5AF187F2">
            <wp:extent cx="636604" cy="574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7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935DD" wp14:editId="39944F2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Pr="00764D36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935DD"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1F0B94" w:rsidRPr="00764D36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D6C5B" wp14:editId="5D2282B9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Pr="00764D36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6C5B"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1F0B94" w:rsidRPr="00764D36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DDEBB" wp14:editId="19567883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Pr="00764D36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DDEBB"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1F0B94" w:rsidRPr="00764D36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A057F" wp14:editId="09918CB1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Pr="00764D36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A057F"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1F0B94" w:rsidRPr="00764D36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57BE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F1494" wp14:editId="36554709">
                <wp:simplePos x="0" y="0"/>
                <wp:positionH relativeFrom="column">
                  <wp:posOffset>6316980</wp:posOffset>
                </wp:positionH>
                <wp:positionV relativeFrom="paragraph">
                  <wp:posOffset>9607549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Pr="00764D36" w:rsidRDefault="001F0B94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F1494" id="_x0000_s1032" style="position:absolute;margin-left:497.4pt;margin-top:756.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" filled="f" stroked="f">
                <v:textbox>
                  <w:txbxContent>
                    <w:p w:rsidR="001F0B94" w:rsidRPr="00764D36" w:rsidRDefault="001F0B94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2F2E0" wp14:editId="207C1D3F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B94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F0B94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F0B94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F0B94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F0B94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F0B94" w:rsidRPr="00764D36" w:rsidRDefault="001F0B94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F2E0" id="_x0000_s1033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1F0B94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F0B94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F0B94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F0B94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F0B94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F0B94" w:rsidRPr="00764D36" w:rsidRDefault="001F0B94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B82" w:rsidRDefault="00D50318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AFC3CBC">
            <wp:extent cx="6575425" cy="93666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13" cy="936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D96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5945475</wp:posOffset>
                </wp:positionH>
                <wp:positionV relativeFrom="paragraph">
                  <wp:posOffset>206419</wp:posOffset>
                </wp:positionV>
                <wp:extent cx="765545" cy="606056"/>
                <wp:effectExtent l="0" t="0" r="0" b="0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5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94" w:rsidRPr="003B595C" w:rsidRDefault="001F0B94" w:rsidP="003B595C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B595C"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кутник 8" o:spid="_x0000_s1034" style="position:absolute;left:0;text-align:left;margin-left:468.15pt;margin-top:16.25pt;width:60.3pt;height:4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" filled="f" stroked="f" strokeweight="2pt">
                <v:textbox>
                  <w:txbxContent>
                    <w:p w:rsidR="001F0B94" w:rsidRPr="003B595C" w:rsidRDefault="001F0B94" w:rsidP="003B595C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B595C"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EA2F91" w:rsidRDefault="00EA2F9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D50318" w:rsidRDefault="00D50318" w:rsidP="003B595C">
      <w:pPr>
        <w:jc w:val="right"/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  <w:lang w:eastAsia="uk-UA"/>
        </w:rPr>
        <w:lastRenderedPageBreak/>
        <w:drawing>
          <wp:inline distT="0" distB="0" distL="0" distR="0" wp14:anchorId="40912173" wp14:editId="26F8857B">
            <wp:extent cx="6209665" cy="9183757"/>
            <wp:effectExtent l="0" t="0" r="635" b="0"/>
            <wp:docPr id="9" name="Діагра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595C" w:rsidRPr="003B595C" w:rsidRDefault="003B595C" w:rsidP="003B595C">
      <w:pPr>
        <w:jc w:val="right"/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3B595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3</w:t>
      </w:r>
    </w:p>
    <w:p w:rsidR="003B595C" w:rsidRDefault="003B595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DA45EB" w:rsidRDefault="00D50318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2CFD1AFF">
            <wp:extent cx="6535365" cy="96528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84" cy="966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EB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4</w:t>
      </w:r>
    </w:p>
    <w:p w:rsidR="003B595C" w:rsidRDefault="00D50318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E083A3" wp14:editId="0D8E9D4D">
            <wp:extent cx="6479540" cy="9362440"/>
            <wp:effectExtent l="0" t="0" r="16510" b="0"/>
            <wp:docPr id="12" name="Діагра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252C6C" w:rsidRPr="00252C6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3B595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5</w:t>
      </w:r>
    </w:p>
    <w:p w:rsidR="00DA45EB" w:rsidRPr="00B4038F" w:rsidRDefault="00DA45EB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sectPr w:rsidR="00DA45EB" w:rsidRPr="00B4038F" w:rsidSect="000A4043">
      <w:footerReference w:type="default" r:id="rId14"/>
      <w:pgSz w:w="11906" w:h="16838"/>
      <w:pgMar w:top="425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B94" w:rsidRDefault="001F0B94" w:rsidP="00073837">
      <w:pPr>
        <w:spacing w:after="0" w:line="240" w:lineRule="auto"/>
      </w:pPr>
      <w:r>
        <w:separator/>
      </w:r>
    </w:p>
  </w:endnote>
  <w:endnote w:type="continuationSeparator" w:id="0">
    <w:p w:rsidR="001F0B94" w:rsidRDefault="001F0B94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0B94" w:rsidRDefault="001F0B9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89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F0B94" w:rsidRDefault="001F0B9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B94" w:rsidRDefault="001F0B94" w:rsidP="00073837">
      <w:pPr>
        <w:spacing w:after="0" w:line="240" w:lineRule="auto"/>
      </w:pPr>
      <w:r>
        <w:separator/>
      </w:r>
    </w:p>
  </w:footnote>
  <w:footnote w:type="continuationSeparator" w:id="0">
    <w:p w:rsidR="001F0B94" w:rsidRDefault="001F0B94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catalog"/>
    <w:dataType w:val="textFile"/>
    <w:activeRecord w:val="-1"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85D"/>
    <w:rsid w:val="00053F10"/>
    <w:rsid w:val="00065353"/>
    <w:rsid w:val="000670B8"/>
    <w:rsid w:val="00073837"/>
    <w:rsid w:val="00094BA5"/>
    <w:rsid w:val="00095890"/>
    <w:rsid w:val="000A3C21"/>
    <w:rsid w:val="000A4043"/>
    <w:rsid w:val="000A4F82"/>
    <w:rsid w:val="00135325"/>
    <w:rsid w:val="0016604B"/>
    <w:rsid w:val="0017077E"/>
    <w:rsid w:val="001B74F2"/>
    <w:rsid w:val="001D0B02"/>
    <w:rsid w:val="001F0B94"/>
    <w:rsid w:val="00210BC1"/>
    <w:rsid w:val="002128F6"/>
    <w:rsid w:val="0022760C"/>
    <w:rsid w:val="00252C6C"/>
    <w:rsid w:val="002658E0"/>
    <w:rsid w:val="00290517"/>
    <w:rsid w:val="002B3B82"/>
    <w:rsid w:val="002C68F4"/>
    <w:rsid w:val="00305A1D"/>
    <w:rsid w:val="00367DE8"/>
    <w:rsid w:val="00370579"/>
    <w:rsid w:val="0037672E"/>
    <w:rsid w:val="00392D89"/>
    <w:rsid w:val="003A0564"/>
    <w:rsid w:val="003B0594"/>
    <w:rsid w:val="003B595C"/>
    <w:rsid w:val="003D0283"/>
    <w:rsid w:val="003E6437"/>
    <w:rsid w:val="00483DDD"/>
    <w:rsid w:val="00484881"/>
    <w:rsid w:val="00492066"/>
    <w:rsid w:val="0049541D"/>
    <w:rsid w:val="004979AE"/>
    <w:rsid w:val="004B6177"/>
    <w:rsid w:val="004D130A"/>
    <w:rsid w:val="004D4346"/>
    <w:rsid w:val="004E1544"/>
    <w:rsid w:val="004F1BB5"/>
    <w:rsid w:val="00532300"/>
    <w:rsid w:val="00560DE1"/>
    <w:rsid w:val="005617AC"/>
    <w:rsid w:val="005934CB"/>
    <w:rsid w:val="00593514"/>
    <w:rsid w:val="0059473C"/>
    <w:rsid w:val="00615341"/>
    <w:rsid w:val="0067287A"/>
    <w:rsid w:val="006847DE"/>
    <w:rsid w:val="006B6AD7"/>
    <w:rsid w:val="006F03FE"/>
    <w:rsid w:val="00700A45"/>
    <w:rsid w:val="00701908"/>
    <w:rsid w:val="0070757E"/>
    <w:rsid w:val="00733FAD"/>
    <w:rsid w:val="007371C6"/>
    <w:rsid w:val="00737ED6"/>
    <w:rsid w:val="00742CDD"/>
    <w:rsid w:val="007670B9"/>
    <w:rsid w:val="00796D45"/>
    <w:rsid w:val="007D2210"/>
    <w:rsid w:val="007D58E8"/>
    <w:rsid w:val="007E4D96"/>
    <w:rsid w:val="007F30FE"/>
    <w:rsid w:val="007F7141"/>
    <w:rsid w:val="00806E9B"/>
    <w:rsid w:val="00830E3C"/>
    <w:rsid w:val="00871F38"/>
    <w:rsid w:val="00875054"/>
    <w:rsid w:val="00893368"/>
    <w:rsid w:val="008A062A"/>
    <w:rsid w:val="008A348C"/>
    <w:rsid w:val="008C4FCB"/>
    <w:rsid w:val="008E7E2E"/>
    <w:rsid w:val="009366FA"/>
    <w:rsid w:val="00943EAC"/>
    <w:rsid w:val="009E022A"/>
    <w:rsid w:val="009E7C3F"/>
    <w:rsid w:val="00A46419"/>
    <w:rsid w:val="00A645D2"/>
    <w:rsid w:val="00A6747B"/>
    <w:rsid w:val="00AD3A40"/>
    <w:rsid w:val="00B00A58"/>
    <w:rsid w:val="00B10150"/>
    <w:rsid w:val="00B24A7A"/>
    <w:rsid w:val="00B4038F"/>
    <w:rsid w:val="00B630B3"/>
    <w:rsid w:val="00B90B8E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3A"/>
    <w:rsid w:val="00C1795B"/>
    <w:rsid w:val="00C2034F"/>
    <w:rsid w:val="00C2708D"/>
    <w:rsid w:val="00C57B03"/>
    <w:rsid w:val="00CA7648"/>
    <w:rsid w:val="00CB61D2"/>
    <w:rsid w:val="00CC069E"/>
    <w:rsid w:val="00CE1219"/>
    <w:rsid w:val="00CE5AC9"/>
    <w:rsid w:val="00CF2E57"/>
    <w:rsid w:val="00D114ED"/>
    <w:rsid w:val="00D17938"/>
    <w:rsid w:val="00D2051E"/>
    <w:rsid w:val="00D24041"/>
    <w:rsid w:val="00D4058A"/>
    <w:rsid w:val="00D50318"/>
    <w:rsid w:val="00D75ECA"/>
    <w:rsid w:val="00DA45EB"/>
    <w:rsid w:val="00DB6C27"/>
    <w:rsid w:val="00DD3368"/>
    <w:rsid w:val="00DD4F83"/>
    <w:rsid w:val="00DE2167"/>
    <w:rsid w:val="00E11E09"/>
    <w:rsid w:val="00E32ECE"/>
    <w:rsid w:val="00E657B2"/>
    <w:rsid w:val="00E84769"/>
    <w:rsid w:val="00EA2F91"/>
    <w:rsid w:val="00F15C4D"/>
    <w:rsid w:val="00F315E1"/>
    <w:rsid w:val="00F97984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49ECB"/>
  <w15:docId w15:val="{12B4D1FC-EECC-401C-A666-7A6EE1E5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_Microsoft_Excel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_Microsoft_Excel1.xlsx"/><Relationship Id="rId1" Type="http://schemas.openxmlformats.org/officeDocument/2006/relationships/image" Target="../media/image1.jpeg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_Microsoft_Excel2.xlsx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73162283286024"/>
          <c:y val="5.3602918279282867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41F-4A41-9A97-31EF48070104}"/>
              </c:ext>
            </c:extLst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41F-4A41-9A97-31EF48070104}"/>
              </c:ext>
            </c:extLst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541F-4A41-9A97-31EF48070104}"/>
              </c:ext>
            </c:extLst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541F-4A41-9A97-31EF48070104}"/>
              </c:ext>
            </c:extLst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541F-4A41-9A97-31EF48070104}"/>
              </c:ext>
            </c:extLst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541F-4A41-9A97-31EF48070104}"/>
              </c:ext>
            </c:extLst>
          </c:dPt>
          <c:dPt>
            <c:idx val="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541F-4A41-9A97-31EF48070104}"/>
              </c:ext>
            </c:extLst>
          </c:dPt>
          <c:dPt>
            <c:idx val="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541F-4A41-9A97-31EF48070104}"/>
              </c:ext>
            </c:extLst>
          </c:dPt>
          <c:dPt>
            <c:idx val="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541F-4A41-9A97-31EF48070104}"/>
              </c:ext>
            </c:extLst>
          </c:dPt>
          <c:dPt>
            <c:idx val="9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541F-4A41-9A97-31EF48070104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5-541F-4A41-9A97-31EF48070104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7-541F-4A41-9A97-31EF48070104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9-541F-4A41-9A97-31EF48070104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B-541F-4A41-9A97-31EF48070104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D-541F-4A41-9A97-31EF48070104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F-541F-4A41-9A97-31EF48070104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1-541F-4A41-9A97-31EF48070104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3-541F-4A41-9A97-31EF48070104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5-541F-4A41-9A97-31EF48070104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7-541F-4A41-9A97-31EF48070104}"/>
              </c:ext>
            </c:extLst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9-541F-4A41-9A97-31EF48070104}"/>
              </c:ext>
            </c:extLst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B-541F-4A41-9A97-31EF48070104}"/>
              </c:ext>
            </c:extLst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D-541F-4A41-9A97-31EF48070104}"/>
              </c:ext>
            </c:extLst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F-541F-4A41-9A97-31EF48070104}"/>
              </c:ext>
            </c:extLst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1-541F-4A41-9A97-31EF48070104}"/>
              </c:ext>
            </c:extLst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3-541F-4A41-9A97-31EF48070104}"/>
              </c:ext>
            </c:extLst>
          </c:dPt>
          <c:dLbls>
            <c:dLbl>
              <c:idx val="4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541F-4A41-9A97-31EF48070104}"/>
                </c:ext>
              </c:extLst>
            </c:dLbl>
            <c:dLbl>
              <c:idx val="5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541F-4A41-9A97-31EF48070104}"/>
                </c:ext>
              </c:extLst>
            </c:dLbl>
            <c:dLbl>
              <c:idx val="6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541F-4A41-9A97-31EF48070104}"/>
                </c:ext>
              </c:extLst>
            </c:dLbl>
            <c:dLbl>
              <c:idx val="7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541F-4A41-9A97-31EF48070104}"/>
                </c:ext>
              </c:extLst>
            </c:dLbl>
            <c:dLbl>
              <c:idx val="12"/>
              <c:layout>
                <c:manualLayout>
                  <c:x val="3.6281179138321329E-3"/>
                  <c:y val="-9.206840701844966E-17"/>
                </c:manualLayout>
              </c:layout>
              <c:tx>
                <c:rich>
                  <a:bodyPr/>
                  <a:lstStyle/>
                  <a:p>
                    <a:fld id="{BD3057A3-FB02-449D-BD88-0CB36F77C34F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541F-4A41-9A97-31EF48070104}"/>
                </c:ext>
              </c:extLst>
            </c:dLbl>
            <c:dLbl>
              <c:idx val="13"/>
              <c:layout>
                <c:manualLayout>
                  <c:x val="1.8165304268846503E-3"/>
                  <c:y val="2.510985561833019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119,1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541F-4A41-9A97-31EF48070104}"/>
                </c:ext>
              </c:extLst>
            </c:dLbl>
            <c:dLbl>
              <c:idx val="15"/>
              <c:layout>
                <c:manualLayout>
                  <c:x val="5.44217687074829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541F-4A41-9A97-31EF48070104}"/>
                </c:ext>
              </c:extLst>
            </c:dLbl>
            <c:dLbl>
              <c:idx val="18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541F-4A41-9A97-31EF48070104}"/>
                </c:ext>
              </c:extLst>
            </c:dLbl>
            <c:dLbl>
              <c:idx val="19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600" b="1">
                      <a:solidFill>
                        <a:srgbClr val="FF0000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7-541F-4A41-9A97-31EF48070104}"/>
                </c:ext>
              </c:extLst>
            </c:dLbl>
            <c:dLbl>
              <c:idx val="25"/>
              <c:layout>
                <c:manualLayout>
                  <c:x val="-7.8400627205017642E-3"/>
                  <c:y val="2.81214848143981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3-541F-4A41-9A97-31EF48070104}"/>
                </c:ext>
              </c:extLst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'[3]для сортировки'!$AO$4:$AO$29</c:f>
              <c:strCache>
                <c:ptCount val="26"/>
                <c:pt idx="0">
                  <c:v>Черкаська  </c:v>
                </c:pt>
                <c:pt idx="1">
                  <c:v>Сумська  </c:v>
                </c:pt>
                <c:pt idx="2">
                  <c:v>Запорізька  </c:v>
                </c:pt>
                <c:pt idx="3">
                  <c:v>Херсонська  </c:v>
                </c:pt>
                <c:pt idx="4">
                  <c:v>Закарпатська  </c:v>
                </c:pt>
                <c:pt idx="5">
                  <c:v>Кіровоградська  </c:v>
                </c:pt>
                <c:pt idx="6">
                  <c:v>Чернівецька  </c:v>
                </c:pt>
                <c:pt idx="7">
                  <c:v>Житомирська   </c:v>
                </c:pt>
                <c:pt idx="8">
                  <c:v>Волинська  </c:v>
                </c:pt>
                <c:pt idx="9">
                  <c:v>Чернігівська  </c:v>
                </c:pt>
                <c:pt idx="10">
                  <c:v>Тернопільська  </c:v>
                </c:pt>
                <c:pt idx="11">
                  <c:v>Івано-Франківська  </c:v>
                </c:pt>
                <c:pt idx="12">
                  <c:v>Одеська  </c:v>
                </c:pt>
                <c:pt idx="13">
                  <c:v>Дніпропетровська  </c:v>
                </c:pt>
                <c:pt idx="14">
                  <c:v>Хмельницька  </c:v>
                </c:pt>
                <c:pt idx="15">
                  <c:v>Луганська  </c:v>
                </c:pt>
                <c:pt idx="16">
                  <c:v>Миколаївська  </c:v>
                </c:pt>
                <c:pt idx="17">
                  <c:v>Вінницька  </c:v>
                </c:pt>
                <c:pt idx="18">
                  <c:v>Рівненська  </c:v>
                </c:pt>
                <c:pt idx="19">
                  <c:v>Україна</c:v>
                </c:pt>
                <c:pt idx="20">
                  <c:v>Львівська   </c:v>
                </c:pt>
                <c:pt idx="21">
                  <c:v>Полтавська  </c:v>
                </c:pt>
                <c:pt idx="22">
                  <c:v>Харківська  </c:v>
                </c:pt>
                <c:pt idx="23">
                  <c:v>Київська  </c:v>
                </c:pt>
                <c:pt idx="24">
                  <c:v>м. Київ</c:v>
                </c:pt>
                <c:pt idx="25">
                  <c:v>Донецька  </c:v>
                </c:pt>
              </c:strCache>
            </c:strRef>
          </c:cat>
          <c:val>
            <c:numRef>
              <c:f>'[3]для сортировки'!$AP$4:$AP$29</c:f>
              <c:numCache>
                <c:formatCode>General</c:formatCode>
                <c:ptCount val="26"/>
                <c:pt idx="0">
                  <c:v>114.62314569079477</c:v>
                </c:pt>
                <c:pt idx="1">
                  <c:v>115.74717332308518</c:v>
                </c:pt>
                <c:pt idx="2">
                  <c:v>115.98580775974983</c:v>
                </c:pt>
                <c:pt idx="3">
                  <c:v>116.01435929418189</c:v>
                </c:pt>
                <c:pt idx="4">
                  <c:v>116.86286359194133</c:v>
                </c:pt>
                <c:pt idx="5">
                  <c:v>116.8951396092282</c:v>
                </c:pt>
                <c:pt idx="6">
                  <c:v>117.11303208691255</c:v>
                </c:pt>
                <c:pt idx="7">
                  <c:v>117.77765991554811</c:v>
                </c:pt>
                <c:pt idx="8">
                  <c:v>118.32894241791672</c:v>
                </c:pt>
                <c:pt idx="9">
                  <c:v>118.47265164081873</c:v>
                </c:pt>
                <c:pt idx="10">
                  <c:v>118.83651253375642</c:v>
                </c:pt>
                <c:pt idx="11">
                  <c:v>119.05815416753694</c:v>
                </c:pt>
                <c:pt idx="12">
                  <c:v>119.06165192619524</c:v>
                </c:pt>
                <c:pt idx="13">
                  <c:v>119.14688887056283</c:v>
                </c:pt>
                <c:pt idx="14">
                  <c:v>119.18051119399667</c:v>
                </c:pt>
                <c:pt idx="15">
                  <c:v>119.22337408153545</c:v>
                </c:pt>
                <c:pt idx="16">
                  <c:v>119.27082814129983</c:v>
                </c:pt>
                <c:pt idx="17">
                  <c:v>119.33743493447595</c:v>
                </c:pt>
                <c:pt idx="18">
                  <c:v>119.39299814377509</c:v>
                </c:pt>
                <c:pt idx="19">
                  <c:v>119.59347728654699</c:v>
                </c:pt>
                <c:pt idx="20">
                  <c:v>120.09314118992509</c:v>
                </c:pt>
                <c:pt idx="21">
                  <c:v>120.51411962308012</c:v>
                </c:pt>
                <c:pt idx="22">
                  <c:v>121.34281182835318</c:v>
                </c:pt>
                <c:pt idx="23">
                  <c:v>121.90153466667503</c:v>
                </c:pt>
                <c:pt idx="24">
                  <c:v>121.96587059738006</c:v>
                </c:pt>
                <c:pt idx="25">
                  <c:v>122.44815987727999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4-541F-4A41-9A97-31EF480701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94341984"/>
        <c:axId val="1"/>
      </c:barChart>
      <c:catAx>
        <c:axId val="594341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594341984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7316183569697"/>
          <c:y val="5.3602918279282888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7DB6-473B-95E9-254E875016EC}"/>
              </c:ext>
            </c:extLst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7DB6-473B-95E9-254E875016EC}"/>
              </c:ext>
            </c:extLst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7DB6-473B-95E9-254E875016EC}"/>
              </c:ext>
            </c:extLst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7DB6-473B-95E9-254E875016EC}"/>
              </c:ext>
            </c:extLst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7DB6-473B-95E9-254E875016EC}"/>
              </c:ext>
            </c:extLst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7DB6-473B-95E9-254E875016EC}"/>
              </c:ext>
            </c:extLst>
          </c:dPt>
          <c:dPt>
            <c:idx val="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7DB6-473B-95E9-254E875016EC}"/>
              </c:ext>
            </c:extLst>
          </c:dPt>
          <c:dPt>
            <c:idx val="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7DB6-473B-95E9-254E875016EC}"/>
              </c:ext>
            </c:extLst>
          </c:dPt>
          <c:dPt>
            <c:idx val="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7DB6-473B-95E9-254E875016EC}"/>
              </c:ext>
            </c:extLst>
          </c:dPt>
          <c:dPt>
            <c:idx val="9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7DB6-473B-95E9-254E875016EC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5-7DB6-473B-95E9-254E875016EC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7-7DB6-473B-95E9-254E875016EC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9-7DB6-473B-95E9-254E875016EC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B-7DB6-473B-95E9-254E875016EC}"/>
              </c:ext>
            </c:extLst>
          </c:dPt>
          <c:dPt>
            <c:idx val="1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D-7DB6-473B-95E9-254E875016EC}"/>
              </c:ext>
            </c:extLst>
          </c:dPt>
          <c:dPt>
            <c:idx val="1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F-7DB6-473B-95E9-254E875016EC}"/>
              </c:ext>
            </c:extLst>
          </c:dPt>
          <c:dPt>
            <c:idx val="16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1-7DB6-473B-95E9-254E875016EC}"/>
              </c:ext>
            </c:extLst>
          </c:dPt>
          <c:dPt>
            <c:idx val="17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3-7DB6-473B-95E9-254E875016EC}"/>
              </c:ext>
            </c:extLst>
          </c:dPt>
          <c:dPt>
            <c:idx val="18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5-7DB6-473B-95E9-254E875016EC}"/>
              </c:ext>
            </c:extLst>
          </c:dPt>
          <c:dPt>
            <c:idx val="1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7-7DB6-473B-95E9-254E875016EC}"/>
              </c:ext>
            </c:extLst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9-7DB6-473B-95E9-254E875016EC}"/>
              </c:ext>
            </c:extLst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B-7DB6-473B-95E9-254E875016EC}"/>
              </c:ext>
            </c:extLst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D-7DB6-473B-95E9-254E875016EC}"/>
              </c:ext>
            </c:extLst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F-7DB6-473B-95E9-254E875016EC}"/>
              </c:ext>
            </c:extLst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1-7DB6-473B-95E9-254E875016EC}"/>
              </c:ext>
            </c:extLst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3-7DB6-473B-95E9-254E875016EC}"/>
              </c:ext>
            </c:extLst>
          </c:dPt>
          <c:dLbls>
            <c:dLbl>
              <c:idx val="6"/>
              <c:layout/>
              <c:tx>
                <c:rich>
                  <a:bodyPr/>
                  <a:lstStyle/>
                  <a:p>
                    <a:pPr algn="ctr" rtl="0">
                      <a:defRPr lang="uk-UA" sz="1200" b="1" i="0" u="none" strike="noStrike" kern="1200" baseline="0">
                        <a:solidFill>
                          <a:schemeClr val="tx1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116,3</a:t>
                    </a:r>
                  </a:p>
                </c:rich>
              </c:tx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7DB6-473B-95E9-254E875016EC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pPr algn="ctr" rtl="0">
                      <a:defRPr lang="en-US" sz="1200" b="1" i="0" u="none" strike="noStrike" kern="1200" baseline="0">
                        <a:solidFill>
                          <a:schemeClr val="tx1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117,9</a:t>
                    </a:r>
                  </a:p>
                </c:rich>
              </c:tx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DB6-473B-95E9-254E875016EC}"/>
                </c:ext>
              </c:extLst>
            </c:dLbl>
            <c:dLbl>
              <c:idx val="8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7DB6-473B-95E9-254E875016EC}"/>
                </c:ext>
              </c:extLst>
            </c:dLbl>
            <c:dLbl>
              <c:idx val="13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600" b="1">
                      <a:solidFill>
                        <a:srgbClr val="FF0000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7DB6-473B-95E9-254E875016EC}"/>
                </c:ext>
              </c:extLst>
            </c:dLbl>
            <c:dLbl>
              <c:idx val="14"/>
              <c:layout>
                <c:manualLayout>
                  <c:x val="7.251246182783010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D-7DB6-473B-95E9-254E875016EC}"/>
                </c:ext>
              </c:extLst>
            </c:dLbl>
            <c:dLbl>
              <c:idx val="18"/>
              <c:layout>
                <c:manualLayout>
                  <c:x val="1.0884353741496601E-2"/>
                  <c:y val="-2.51108441953230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7DB6-473B-95E9-254E875016EC}"/>
                </c:ext>
              </c:extLst>
            </c:dLbl>
            <c:dLbl>
              <c:idx val="19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7-7DB6-473B-95E9-254E875016EC}"/>
                </c:ext>
              </c:extLst>
            </c:dLbl>
            <c:dLbl>
              <c:idx val="20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9-7DB6-473B-95E9-254E875016EC}"/>
                </c:ext>
              </c:extLst>
            </c:dLbl>
            <c:dLbl>
              <c:idx val="21"/>
              <c:layout>
                <c:manualLayout>
                  <c:x val="3.628117913832201E-3"/>
                  <c:y val="-1.25549278091651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7DB6-473B-95E9-254E875016EC}"/>
                </c:ext>
              </c:extLst>
            </c:dLbl>
            <c:numFmt formatCode="#,##0.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'[2]для сортировки'!$X$4:$X$29</c:f>
              <c:strCache>
                <c:ptCount val="26"/>
                <c:pt idx="0">
                  <c:v>Черкаська  </c:v>
                </c:pt>
                <c:pt idx="1">
                  <c:v>Запорізька  </c:v>
                </c:pt>
                <c:pt idx="2">
                  <c:v>Полтавська  </c:v>
                </c:pt>
                <c:pt idx="3">
                  <c:v>Херсонська  </c:v>
                </c:pt>
                <c:pt idx="4">
                  <c:v>Вінницька  </c:v>
                </c:pt>
                <c:pt idx="5">
                  <c:v>Сумська  </c:v>
                </c:pt>
                <c:pt idx="6">
                  <c:v>м. Київ</c:v>
                </c:pt>
                <c:pt idx="7">
                  <c:v>Тернопільська  </c:v>
                </c:pt>
                <c:pt idx="8">
                  <c:v>Чернівецька  </c:v>
                </c:pt>
                <c:pt idx="9">
                  <c:v>Миколаївська  </c:v>
                </c:pt>
                <c:pt idx="10">
                  <c:v>Київська  </c:v>
                </c:pt>
                <c:pt idx="11">
                  <c:v>Івано-Франківська  </c:v>
                </c:pt>
                <c:pt idx="12">
                  <c:v>Хмельницька  </c:v>
                </c:pt>
                <c:pt idx="13">
                  <c:v>Україна</c:v>
                </c:pt>
                <c:pt idx="14">
                  <c:v>Львівська   </c:v>
                </c:pt>
                <c:pt idx="15">
                  <c:v>Донецька  </c:v>
                </c:pt>
                <c:pt idx="16">
                  <c:v>Кіровоградська  </c:v>
                </c:pt>
                <c:pt idx="17">
                  <c:v>Чернігівська  </c:v>
                </c:pt>
                <c:pt idx="18">
                  <c:v>Дніпропетровська  </c:v>
                </c:pt>
                <c:pt idx="19">
                  <c:v>Волинська  </c:v>
                </c:pt>
                <c:pt idx="20">
                  <c:v>Харківська  </c:v>
                </c:pt>
                <c:pt idx="21">
                  <c:v>Житомирська   </c:v>
                </c:pt>
                <c:pt idx="22">
                  <c:v>Рівненська  </c:v>
                </c:pt>
                <c:pt idx="23">
                  <c:v>Одеська  </c:v>
                </c:pt>
                <c:pt idx="24">
                  <c:v>Луганська  </c:v>
                </c:pt>
                <c:pt idx="25">
                  <c:v>Закарпатська  </c:v>
                </c:pt>
              </c:strCache>
            </c:strRef>
          </c:cat>
          <c:val>
            <c:numRef>
              <c:f>'[2]для сортировки'!$Y$4:$Y$29</c:f>
              <c:numCache>
                <c:formatCode>General</c:formatCode>
                <c:ptCount val="26"/>
                <c:pt idx="0">
                  <c:v>107.58478490805096</c:v>
                </c:pt>
                <c:pt idx="1">
                  <c:v>113.39727898827081</c:v>
                </c:pt>
                <c:pt idx="2">
                  <c:v>113.60919765915828</c:v>
                </c:pt>
                <c:pt idx="3">
                  <c:v>114.86405178873792</c:v>
                </c:pt>
                <c:pt idx="4">
                  <c:v>115.15474988300475</c:v>
                </c:pt>
                <c:pt idx="5">
                  <c:v>116.248925712778</c:v>
                </c:pt>
                <c:pt idx="6">
                  <c:v>116.27369997451962</c:v>
                </c:pt>
                <c:pt idx="7">
                  <c:v>117.92373254606012</c:v>
                </c:pt>
                <c:pt idx="8">
                  <c:v>118.1097027368817</c:v>
                </c:pt>
                <c:pt idx="9">
                  <c:v>119.08986824077785</c:v>
                </c:pt>
                <c:pt idx="10">
                  <c:v>120.65095862923749</c:v>
                </c:pt>
                <c:pt idx="11">
                  <c:v>121.03707383721137</c:v>
                </c:pt>
                <c:pt idx="12">
                  <c:v>121.79287489877497</c:v>
                </c:pt>
                <c:pt idx="13">
                  <c:v>123.36636261126388</c:v>
                </c:pt>
                <c:pt idx="14">
                  <c:v>123.81586690077594</c:v>
                </c:pt>
                <c:pt idx="15">
                  <c:v>125.64531818924178</c:v>
                </c:pt>
                <c:pt idx="16">
                  <c:v>126.87900086477475</c:v>
                </c:pt>
                <c:pt idx="17">
                  <c:v>127.99714738905638</c:v>
                </c:pt>
                <c:pt idx="18">
                  <c:v>130.23953888489271</c:v>
                </c:pt>
                <c:pt idx="19">
                  <c:v>130.60977765682239</c:v>
                </c:pt>
                <c:pt idx="20">
                  <c:v>131.35768845641857</c:v>
                </c:pt>
                <c:pt idx="21">
                  <c:v>133.25282685447777</c:v>
                </c:pt>
                <c:pt idx="22">
                  <c:v>135.990051409177</c:v>
                </c:pt>
                <c:pt idx="23">
                  <c:v>136.45265204980853</c:v>
                </c:pt>
                <c:pt idx="24">
                  <c:v>143.39207548698545</c:v>
                </c:pt>
                <c:pt idx="25">
                  <c:v>160.29304560245365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4-7DB6-473B-95E9-254E87501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94347392"/>
        <c:axId val="1"/>
      </c:barChart>
      <c:catAx>
        <c:axId val="594347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594347392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7316183569697"/>
          <c:y val="5.3602918279282881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9093-464D-B109-F02CC41B3440}"/>
              </c:ext>
            </c:extLst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9093-464D-B109-F02CC41B3440}"/>
              </c:ext>
            </c:extLst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9093-464D-B109-F02CC41B3440}"/>
              </c:ext>
            </c:extLst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9093-464D-B109-F02CC41B3440}"/>
              </c:ext>
            </c:extLst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9093-464D-B109-F02CC41B3440}"/>
              </c:ext>
            </c:extLst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9093-464D-B109-F02CC41B3440}"/>
              </c:ext>
            </c:extLst>
          </c:dPt>
          <c:dPt>
            <c:idx val="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9093-464D-B109-F02CC41B3440}"/>
              </c:ext>
            </c:extLst>
          </c:dPt>
          <c:dPt>
            <c:idx val="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9093-464D-B109-F02CC41B3440}"/>
              </c:ext>
            </c:extLst>
          </c:dPt>
          <c:dPt>
            <c:idx val="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9093-464D-B109-F02CC41B3440}"/>
              </c:ext>
            </c:extLst>
          </c:dPt>
          <c:dPt>
            <c:idx val="9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9093-464D-B109-F02CC41B3440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5-9093-464D-B109-F02CC41B3440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7-9093-464D-B109-F02CC41B3440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9-9093-464D-B109-F02CC41B3440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B-9093-464D-B109-F02CC41B3440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D-9093-464D-B109-F02CC41B3440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F-9093-464D-B109-F02CC41B3440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1-9093-464D-B109-F02CC41B3440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3-9093-464D-B109-F02CC41B3440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5-9093-464D-B109-F02CC41B3440}"/>
              </c:ext>
            </c:extLst>
          </c:dPt>
          <c:dPt>
            <c:idx val="1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7-9093-464D-B109-F02CC41B3440}"/>
              </c:ext>
            </c:extLst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9-9093-464D-B109-F02CC41B3440}"/>
              </c:ext>
            </c:extLst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B-9093-464D-B109-F02CC41B3440}"/>
              </c:ext>
            </c:extLst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D-9093-464D-B109-F02CC41B3440}"/>
              </c:ext>
            </c:extLst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F-9093-464D-B109-F02CC41B3440}"/>
              </c:ext>
            </c:extLst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1-9093-464D-B109-F02CC41B3440}"/>
              </c:ext>
            </c:extLst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3-9093-464D-B109-F02CC41B3440}"/>
              </c:ext>
            </c:extLst>
          </c:dPt>
          <c:dLbls>
            <c:dLbl>
              <c:idx val="6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9093-464D-B109-F02CC41B3440}"/>
                </c:ext>
              </c:extLst>
            </c:dLbl>
            <c:dLbl>
              <c:idx val="7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9093-464D-B109-F02CC41B3440}"/>
                </c:ext>
              </c:extLst>
            </c:dLbl>
            <c:dLbl>
              <c:idx val="8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9093-464D-B109-F02CC41B3440}"/>
                </c:ext>
              </c:extLst>
            </c:dLbl>
            <c:dLbl>
              <c:idx val="14"/>
              <c:layout>
                <c:manualLayout>
                  <c:x val="7.2512461827830129E-3"/>
                  <c:y val="0"/>
                </c:manualLayout>
              </c:layout>
              <c:tx>
                <c:rich>
                  <a:bodyPr/>
                  <a:lstStyle/>
                  <a:p>
                    <a:fld id="{DF1A4BCE-8DFA-48F6-9CB7-2BC4A561C696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D-9093-464D-B109-F02CC41B3440}"/>
                </c:ext>
              </c:extLst>
            </c:dLbl>
            <c:dLbl>
              <c:idx val="15"/>
              <c:layout>
                <c:manualLayout>
                  <c:x val="5.44217687074829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9093-464D-B109-F02CC41B3440}"/>
                </c:ext>
              </c:extLst>
            </c:dLbl>
            <c:dLbl>
              <c:idx val="16"/>
              <c:layout>
                <c:manualLayout>
                  <c:x val="5.442176870748233E-3"/>
                  <c:y val="-1.2554927809165558E-3"/>
                </c:manualLayout>
              </c:layout>
              <c:tx>
                <c:rich>
                  <a:bodyPr/>
                  <a:lstStyle/>
                  <a:p>
                    <a:fld id="{8600608F-C1C0-4FB1-B2B9-A4A11D53292E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1-9093-464D-B109-F02CC41B3440}"/>
                </c:ext>
              </c:extLst>
            </c:dLbl>
            <c:dLbl>
              <c:idx val="18"/>
              <c:layout>
                <c:manualLayout>
                  <c:x val="1.0884353741496601E-2"/>
                  <c:y val="-2.5110844195323041E-3"/>
                </c:manualLayout>
              </c:layout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600" b="1">
                      <a:solidFill>
                        <a:srgbClr val="FF0000"/>
                      </a:solidFill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9093-464D-B109-F02CC41B3440}"/>
                </c:ext>
              </c:extLst>
            </c:dLbl>
            <c:dLbl>
              <c:idx val="19"/>
              <c:layout>
                <c:manualLayout>
                  <c:x val="5.4421768707482989E-3"/>
                  <c:y val="-4.603420350922483E-17"/>
                </c:manualLayout>
              </c:layout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9093-464D-B109-F02CC41B3440}"/>
                </c:ext>
              </c:extLst>
            </c:dLbl>
            <c:dLbl>
              <c:idx val="20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9-9093-464D-B109-F02CC41B3440}"/>
                </c:ext>
              </c:extLst>
            </c:dLbl>
            <c:dLbl>
              <c:idx val="21"/>
              <c:layout>
                <c:manualLayout>
                  <c:x val="3.6281179138322015E-3"/>
                  <c:y val="-1.25549278091651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9093-464D-B109-F02CC41B3440}"/>
                </c:ext>
              </c:extLst>
            </c:dLbl>
            <c:numFmt formatCode="#,##0.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'[2]для сортировки'!$AH$4:$AH$29</c:f>
              <c:strCache>
                <c:ptCount val="26"/>
                <c:pt idx="0">
                  <c:v>Херсонська  </c:v>
                </c:pt>
                <c:pt idx="1">
                  <c:v>Хмельницька  </c:v>
                </c:pt>
                <c:pt idx="2">
                  <c:v>Луганська  </c:v>
                </c:pt>
                <c:pt idx="3">
                  <c:v>Тернопільська  </c:v>
                </c:pt>
                <c:pt idx="4">
                  <c:v>Запорізька  </c:v>
                </c:pt>
                <c:pt idx="5">
                  <c:v>Вінницька  </c:v>
                </c:pt>
                <c:pt idx="6">
                  <c:v>Черкаська  </c:v>
                </c:pt>
                <c:pt idx="7">
                  <c:v>Закарпатська  </c:v>
                </c:pt>
                <c:pt idx="8">
                  <c:v>Кіровоградська  </c:v>
                </c:pt>
                <c:pt idx="9">
                  <c:v>Житомирська   </c:v>
                </c:pt>
                <c:pt idx="10">
                  <c:v>Сумська  </c:v>
                </c:pt>
                <c:pt idx="11">
                  <c:v>Чернігівська  </c:v>
                </c:pt>
                <c:pt idx="12">
                  <c:v>Миколаївська  </c:v>
                </c:pt>
                <c:pt idx="13">
                  <c:v>Одеська  </c:v>
                </c:pt>
                <c:pt idx="14">
                  <c:v>Донецька  </c:v>
                </c:pt>
                <c:pt idx="15">
                  <c:v>Рівненська  </c:v>
                </c:pt>
                <c:pt idx="16">
                  <c:v>Полтавська  </c:v>
                </c:pt>
                <c:pt idx="17">
                  <c:v>Дніпропетровська  </c:v>
                </c:pt>
                <c:pt idx="18">
                  <c:v>Україна</c:v>
                </c:pt>
                <c:pt idx="19">
                  <c:v>Івано-Франківська  </c:v>
                </c:pt>
                <c:pt idx="20">
                  <c:v>Харківська  </c:v>
                </c:pt>
                <c:pt idx="21">
                  <c:v>Чернівецька  </c:v>
                </c:pt>
                <c:pt idx="22">
                  <c:v>Волинська  </c:v>
                </c:pt>
                <c:pt idx="23">
                  <c:v>Львівська   </c:v>
                </c:pt>
                <c:pt idx="24">
                  <c:v>м. Київ</c:v>
                </c:pt>
                <c:pt idx="25">
                  <c:v>Київська  </c:v>
                </c:pt>
              </c:strCache>
            </c:strRef>
          </c:cat>
          <c:val>
            <c:numRef>
              <c:f>'[2]для сортировки'!$AI$4:$AI$29</c:f>
              <c:numCache>
                <c:formatCode>General</c:formatCode>
                <c:ptCount val="26"/>
                <c:pt idx="0">
                  <c:v>111.9701412841724</c:v>
                </c:pt>
                <c:pt idx="1">
                  <c:v>116.41728866215406</c:v>
                </c:pt>
                <c:pt idx="2">
                  <c:v>116.55457969525791</c:v>
                </c:pt>
                <c:pt idx="3">
                  <c:v>117.23516215012424</c:v>
                </c:pt>
                <c:pt idx="4">
                  <c:v>117.74863434767333</c:v>
                </c:pt>
                <c:pt idx="5">
                  <c:v>117.79620535985951</c:v>
                </c:pt>
                <c:pt idx="6">
                  <c:v>117.98730933461219</c:v>
                </c:pt>
                <c:pt idx="7">
                  <c:v>118.1770268637858</c:v>
                </c:pt>
                <c:pt idx="8">
                  <c:v>118.41910028463722</c:v>
                </c:pt>
                <c:pt idx="9">
                  <c:v>119.08911096160438</c:v>
                </c:pt>
                <c:pt idx="10">
                  <c:v>119.41120393895935</c:v>
                </c:pt>
                <c:pt idx="11">
                  <c:v>119.44665209201004</c:v>
                </c:pt>
                <c:pt idx="12">
                  <c:v>120.21420206709796</c:v>
                </c:pt>
                <c:pt idx="13">
                  <c:v>120.41700089200337</c:v>
                </c:pt>
                <c:pt idx="14">
                  <c:v>121.76589157796552</c:v>
                </c:pt>
                <c:pt idx="15">
                  <c:v>121.89574426545427</c:v>
                </c:pt>
                <c:pt idx="16">
                  <c:v>122.56968330233427</c:v>
                </c:pt>
                <c:pt idx="17">
                  <c:v>122.82268821392574</c:v>
                </c:pt>
                <c:pt idx="18">
                  <c:v>122.8386150250542</c:v>
                </c:pt>
                <c:pt idx="19">
                  <c:v>122.84330375717411</c:v>
                </c:pt>
                <c:pt idx="20">
                  <c:v>123.06736845987942</c:v>
                </c:pt>
                <c:pt idx="21">
                  <c:v>124.07849290775485</c:v>
                </c:pt>
                <c:pt idx="22">
                  <c:v>124.48516592731134</c:v>
                </c:pt>
                <c:pt idx="23">
                  <c:v>127.09837874799841</c:v>
                </c:pt>
                <c:pt idx="24">
                  <c:v>128.24067016341962</c:v>
                </c:pt>
                <c:pt idx="25">
                  <c:v>129.466960235816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4-9093-464D-B109-F02CC41B3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466567312"/>
        <c:axId val="1"/>
      </c:barChart>
      <c:catAx>
        <c:axId val="466567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466567312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0.70782</cdr:x>
      <cdr:y>0.40359</cdr:y>
    </cdr:from>
    <cdr:to>
      <cdr:x>0.83951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0.58776</cdr:x>
      <cdr:y>0.88418</cdr:y>
    </cdr:from>
    <cdr:to>
      <cdr:x>0.96599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114800" y="8943975"/>
          <a:ext cx="2647949" cy="685800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128 807,3 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(+ 21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103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0</a:t>
          </a:r>
          <a:r>
            <a:rPr lang="ru-RU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млн.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грн.)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0.06433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479540" cy="581024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загального фонду </a:t>
          </a:r>
        </a:p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за січень-червень 2019 р. до січня-червня 2018р.(%) </a:t>
          </a:r>
        </a:p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</a:t>
          </a:r>
          <a:r>
            <a:rPr lang="uk-UA" sz="10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(без трансфертних платежів)</a:t>
          </a:r>
          <a:endParaRPr lang="uk-UA" sz="10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0.21391</cdr:x>
      <cdr:y>0.05744</cdr:y>
    </cdr:from>
    <cdr:to>
      <cdr:x>0.40465</cdr:x>
      <cdr:y>0.08286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497531" y="581037"/>
          <a:ext cx="1335346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fld id="{35A944F1-2C6D-4A6F-B37E-93DA2286CB5F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+ 1 127,7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0.19619</cdr:x>
      <cdr:y>0.92561</cdr:y>
    </cdr:from>
    <cdr:to>
      <cdr:x>0.38692</cdr:x>
      <cdr:y>0.95104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371600" y="9363075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fld id="{E0BA22F1-268E-4E39-9EDC-DFFDDB7D3A8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+ 427,2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0.19755</cdr:x>
      <cdr:y>0.89171</cdr:y>
    </cdr:from>
    <cdr:to>
      <cdr:x>0.38828</cdr:x>
      <cdr:y>0.91714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1381125" y="9020175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6F5E4FC-7115-44D5-8F6D-4BBAFC4F7FC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+ 415,8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0.19755</cdr:x>
      <cdr:y>0.85594</cdr:y>
    </cdr:from>
    <cdr:to>
      <cdr:x>0.38829</cdr:x>
      <cdr:y>0.88136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383019" y="865827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583D00D-447D-4D90-AB20-DB600F01F0B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+ 808,8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0.1989</cdr:x>
      <cdr:y>0.82203</cdr:y>
    </cdr:from>
    <cdr:to>
      <cdr:x>0.38964</cdr:x>
      <cdr:y>0.84746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392485" y="8315286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989F07B-35D2-431D-AD8F-A70DDB793E0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+ 319,1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0.20027</cdr:x>
      <cdr:y>0.78719</cdr:y>
    </cdr:from>
    <cdr:to>
      <cdr:x>0.39101</cdr:x>
      <cdr:y>0.81262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400175" y="7962900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FFA380B-3A1B-458C-B66F-3E772C89434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+ 355,7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0.19891</cdr:x>
      <cdr:y>0.75236</cdr:y>
    </cdr:from>
    <cdr:to>
      <cdr:x>0.38964</cdr:x>
      <cdr:y>0.77778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1392552" y="7610502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A0B7281-A6BD-445A-90F4-A378DC5C770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+ 381,9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0.20026</cdr:x>
      <cdr:y>0.71751</cdr:y>
    </cdr:from>
    <cdr:to>
      <cdr:x>0.39099</cdr:x>
      <cdr:y>0.74294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402018" y="7258008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3F47B4D-38C1-4CC6-9004-BBA9BD1A8E5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+ 238,3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0.20026</cdr:x>
      <cdr:y>0.68173</cdr:y>
    </cdr:from>
    <cdr:to>
      <cdr:x>0.391</cdr:x>
      <cdr:y>0.70716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1402014" y="6896058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9995D8C-F0AD-44C6-9FDB-D0B032474B7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+ 488,0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0.20162</cdr:x>
      <cdr:y>0.64783</cdr:y>
    </cdr:from>
    <cdr:to>
      <cdr:x>0.39235</cdr:x>
      <cdr:y>0.67326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1411547" y="6553157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A433E69-7F91-406C-9E17-1F863F8468F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+ 363,6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0.20163</cdr:x>
      <cdr:y>0.61299</cdr:y>
    </cdr:from>
    <cdr:to>
      <cdr:x>0.39237</cdr:x>
      <cdr:y>0.63842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1409700" y="6200775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957E86C-A665-404E-8909-A1D955B6962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+ 442,4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0.19889</cdr:x>
      <cdr:y>0.54332</cdr:y>
    </cdr:from>
    <cdr:to>
      <cdr:x>0.38963</cdr:x>
      <cdr:y>0.56874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1392380" y="54959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FA32ED0-B50B-412E-9BA5-CFFC8A9F5B9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+ 460,1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0.20025</cdr:x>
      <cdr:y>0.50848</cdr:y>
    </cdr:from>
    <cdr:to>
      <cdr:x>0.39099</cdr:x>
      <cdr:y>0.5339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1401956" y="51435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C7E13EA-659F-4C04-89D1-4704BE5A723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+ 1 255,1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0.19891</cdr:x>
      <cdr:y>0.47458</cdr:y>
    </cdr:from>
    <cdr:to>
      <cdr:x>0.38965</cdr:x>
      <cdr:y>0.5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1390650" y="4800600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E5B9D51-7A82-4238-BDC6-5EC2EE53CDE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+ 2 264,0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0.20028</cdr:x>
      <cdr:y>0.44068</cdr:y>
    </cdr:from>
    <cdr:to>
      <cdr:x>0.39102</cdr:x>
      <cdr:y>0.4661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1402120" y="4457737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FDC2474-BE4E-48C5-B93E-EE514C68AA9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+ 520,5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0.203</cdr:x>
      <cdr:y>0.4049</cdr:y>
    </cdr:from>
    <cdr:to>
      <cdr:x>0.39374</cdr:x>
      <cdr:y>0.43032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1421166" y="4095786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96F184B-A182-46AA-86C6-A2E96756816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+ 252,6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0.20164</cdr:x>
      <cdr:y>0.37006</cdr:y>
    </cdr:from>
    <cdr:to>
      <cdr:x>0.39238</cdr:x>
      <cdr:y>0.39548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1411641" y="3743360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AEB15D1-4816-4233-A665-A0A91F027B6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+ 505,4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0.20165</cdr:x>
      <cdr:y>0.33616</cdr:y>
    </cdr:from>
    <cdr:to>
      <cdr:x>0.39239</cdr:x>
      <cdr:y>0.36158</cdr:y>
    </cdr:to>
    <cdr:sp macro="" textlink="">
      <cdr:nvSpPr>
        <cdr:cNvPr id="23" name="TextBox 1"/>
        <cdr:cNvSpPr txBox="1"/>
      </cdr:nvSpPr>
      <cdr:spPr>
        <a:xfrm xmlns:a="http://schemas.openxmlformats.org/drawingml/2006/main">
          <a:off x="1411700" y="340044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18AAB38-7630-4437-9604-364354385EF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+ 687,0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0.203</cdr:x>
      <cdr:y>0.30132</cdr:y>
    </cdr:from>
    <cdr:to>
      <cdr:x>0.39374</cdr:x>
      <cdr:y>0.32674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1421166" y="30480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717C0C5-160E-45F8-8820-0D54A8A63EA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+ 415,9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0.20163</cdr:x>
      <cdr:y>0.26648</cdr:y>
    </cdr:from>
    <cdr:to>
      <cdr:x>0.39237</cdr:x>
      <cdr:y>0.2919</cdr:y>
    </cdr:to>
    <cdr:sp macro="" textlink="">
      <cdr:nvSpPr>
        <cdr:cNvPr id="25" name="TextBox 1"/>
        <cdr:cNvSpPr txBox="1"/>
      </cdr:nvSpPr>
      <cdr:spPr>
        <a:xfrm xmlns:a="http://schemas.openxmlformats.org/drawingml/2006/main">
          <a:off x="1411586" y="269559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A4FBC95-2C2B-42B1-8350-1A03544AF66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+ 21 103,0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0.20438</cdr:x>
      <cdr:y>0.2307</cdr:y>
    </cdr:from>
    <cdr:to>
      <cdr:x>0.39511</cdr:x>
      <cdr:y>0.25612</cdr:y>
    </cdr:to>
    <cdr:sp macro="" textlink="">
      <cdr:nvSpPr>
        <cdr:cNvPr id="26" name="TextBox 1"/>
        <cdr:cNvSpPr txBox="1"/>
      </cdr:nvSpPr>
      <cdr:spPr>
        <a:xfrm xmlns:a="http://schemas.openxmlformats.org/drawingml/2006/main">
          <a:off x="1430808" y="2333657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96ED8A6-94F5-4894-A2B7-FE226FA1275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+ 1 268,2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0.20574</cdr:x>
      <cdr:y>0.1968</cdr:y>
    </cdr:from>
    <cdr:to>
      <cdr:x>0.39647</cdr:x>
      <cdr:y>0.22222</cdr:y>
    </cdr:to>
    <cdr:sp macro="" textlink="">
      <cdr:nvSpPr>
        <cdr:cNvPr id="27" name="TextBox 1"/>
        <cdr:cNvSpPr txBox="1"/>
      </cdr:nvSpPr>
      <cdr:spPr>
        <a:xfrm xmlns:a="http://schemas.openxmlformats.org/drawingml/2006/main">
          <a:off x="1440333" y="199074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69353E1-A66F-452D-AB40-4C21426B8C0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+ 968,3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0.20711</cdr:x>
      <cdr:y>0.16102</cdr:y>
    </cdr:from>
    <cdr:to>
      <cdr:x>0.39784</cdr:x>
      <cdr:y>0.18644</cdr:y>
    </cdr:to>
    <cdr:sp macro="" textlink="">
      <cdr:nvSpPr>
        <cdr:cNvPr id="28" name="TextBox 1"/>
        <cdr:cNvSpPr txBox="1"/>
      </cdr:nvSpPr>
      <cdr:spPr>
        <a:xfrm xmlns:a="http://schemas.openxmlformats.org/drawingml/2006/main">
          <a:off x="1449972" y="1628806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C7628B7-FEB8-4925-8A03-681497072E97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+ 1 650,2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0.20982</cdr:x>
      <cdr:y>0.12712</cdr:y>
    </cdr:from>
    <cdr:to>
      <cdr:x>0.40056</cdr:x>
      <cdr:y>0.15254</cdr:y>
    </cdr:to>
    <cdr:sp macro="" textlink="">
      <cdr:nvSpPr>
        <cdr:cNvPr id="31" name="TextBox 1"/>
        <cdr:cNvSpPr txBox="1"/>
      </cdr:nvSpPr>
      <cdr:spPr>
        <a:xfrm xmlns:a="http://schemas.openxmlformats.org/drawingml/2006/main">
          <a:off x="1468901" y="128588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03B2A97-5239-4DB6-AAAA-512556E483B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+ 1 301,0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0.21255</cdr:x>
      <cdr:y>0.09134</cdr:y>
    </cdr:from>
    <cdr:to>
      <cdr:x>0.40329</cdr:x>
      <cdr:y>0.11676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1488060" y="923954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7869709-347F-4D82-AAF9-FDA03E81BB5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+ 3 857,6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0.20046</cdr:x>
      <cdr:y>0.57847</cdr:y>
    </cdr:from>
    <cdr:to>
      <cdr:x>0.3912</cdr:x>
      <cdr:y>0.6039</cdr:y>
    </cdr:to>
    <cdr:sp macro="" textlink="">
      <cdr:nvSpPr>
        <cdr:cNvPr id="33" name="TextBox 1"/>
        <cdr:cNvSpPr txBox="1"/>
      </cdr:nvSpPr>
      <cdr:spPr>
        <a:xfrm xmlns:a="http://schemas.openxmlformats.org/drawingml/2006/main">
          <a:off x="1403379" y="5851542"/>
          <a:ext cx="133534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3584B31-0BD0-4B03-974B-B7832F9D3ED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+ 328,5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0.29433</cdr:x>
      <cdr:y>0.05775</cdr:y>
    </cdr:from>
    <cdr:to>
      <cdr:x>0.48507</cdr:x>
      <cdr:y>0.08317</cdr:y>
    </cdr:to>
    <cdr:sp macro="" textlink="">
      <cdr:nvSpPr>
        <cdr:cNvPr id="34" name="TextBox 1"/>
        <cdr:cNvSpPr txBox="1"/>
      </cdr:nvSpPr>
      <cdr:spPr>
        <a:xfrm xmlns:a="http://schemas.openxmlformats.org/drawingml/2006/main">
          <a:off x="2060575" y="584200"/>
          <a:ext cx="1335346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 млн. грн.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0.70782</cdr:x>
      <cdr:y>0.40359</cdr:y>
    </cdr:from>
    <cdr:to>
      <cdr:x>0.83951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0.62943</cdr:x>
      <cdr:y>0.88418</cdr:y>
    </cdr:from>
    <cdr:to>
      <cdr:x>0.96599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400550" y="8943967"/>
          <a:ext cx="2353024" cy="685834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15 575,9 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2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950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2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млн. грн.)</a:t>
          </a:r>
        </a:p>
      </cdr:txBody>
    </cdr:sp>
  </cdr:relSizeAnchor>
  <cdr:relSizeAnchor xmlns:cdr="http://schemas.openxmlformats.org/drawingml/2006/chartDrawing">
    <cdr:from>
      <cdr:x>0.68304</cdr:x>
      <cdr:y>0.16006</cdr:y>
    </cdr:from>
    <cdr:to>
      <cdr:x>0.94835</cdr:x>
      <cdr:y>0.25234</cdr:y>
    </cdr:to>
    <cdr:sp macro="" textlink="">
      <cdr:nvSpPr>
        <cdr:cNvPr id="31" name="Прямокутник 30"/>
        <cdr:cNvSpPr/>
      </cdr:nvSpPr>
      <cdr:spPr>
        <a:xfrm xmlns:a="http://schemas.openxmlformats.org/drawingml/2006/main">
          <a:off x="4775347" y="1619144"/>
          <a:ext cx="1854875" cy="933463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12 регіонах темп росту вище середного по  Україні</a:t>
          </a:r>
        </a:p>
      </cdr:txBody>
    </cdr:sp>
  </cdr:relSizeAnchor>
  <cdr:relSizeAnchor xmlns:cdr="http://schemas.openxmlformats.org/drawingml/2006/chartDrawing">
    <cdr:from>
      <cdr:x>0.65261</cdr:x>
      <cdr:y>0.6968</cdr:y>
    </cdr:from>
    <cdr:to>
      <cdr:x>0.95647</cdr:x>
      <cdr:y>0.78437</cdr:y>
    </cdr:to>
    <cdr:sp macro="" textlink="">
      <cdr:nvSpPr>
        <cdr:cNvPr id="32" name="Прямокутник 31"/>
        <cdr:cNvSpPr/>
      </cdr:nvSpPr>
      <cdr:spPr>
        <a:xfrm xmlns:a="http://schemas.openxmlformats.org/drawingml/2006/main">
          <a:off x="4568862" y="7048515"/>
          <a:ext cx="2127285" cy="885819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>
            <a:lnSpc>
              <a:spcPts val="1300"/>
            </a:lnSpc>
          </a:pP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13 регіонах темп росту </a:t>
          </a:r>
          <a:r>
            <a:rPr lang="uk-UA" sz="14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нижче середнього 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по Україні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0.99864</cdr:x>
      <cdr:y>0.05085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14376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плати за землю  </a:t>
          </a:r>
        </a:p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за січень-червень 2019р. до січня-червня 2018р.(%)  </a:t>
          </a:r>
          <a:endParaRPr lang="uk-UA" sz="14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0.2248</cdr:x>
      <cdr:y>0.05775</cdr:y>
    </cdr:from>
    <cdr:to>
      <cdr:x>0.41554</cdr:x>
      <cdr:y>0.08317</cdr:y>
    </cdr:to>
    <cdr:sp macro="" textlink="">
      <cdr:nvSpPr>
        <cdr:cNvPr id="37" name="TextBox 1"/>
        <cdr:cNvSpPr txBox="1"/>
      </cdr:nvSpPr>
      <cdr:spPr>
        <a:xfrm xmlns:a="http://schemas.openxmlformats.org/drawingml/2006/main">
          <a:off x="1573793" y="584140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8EC66A1-907A-45E2-9AB7-5D7F4BDD6B7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+ 76,6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0.20435</cdr:x>
      <cdr:y>0.92592</cdr:y>
    </cdr:from>
    <cdr:to>
      <cdr:x>0.39508</cdr:x>
      <cdr:y>0.95135</cdr:y>
    </cdr:to>
    <cdr:sp macro="" textlink="">
      <cdr:nvSpPr>
        <cdr:cNvPr id="38" name="TextBox 1"/>
        <cdr:cNvSpPr txBox="1"/>
      </cdr:nvSpPr>
      <cdr:spPr>
        <a:xfrm xmlns:a="http://schemas.openxmlformats.org/drawingml/2006/main">
          <a:off x="1430652" y="9366217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C1AE6E8-B22E-4B4B-9BEF-623141EC09D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+ 28,8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0.89202</cdr:y>
    </cdr:from>
    <cdr:to>
      <cdr:x>0.39644</cdr:x>
      <cdr:y>0.91745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1440173" y="9023300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8C9003B6-C47C-4E99-89EF-E9155C4EF50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+ 89,6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0.85625</cdr:y>
    </cdr:from>
    <cdr:to>
      <cdr:x>0.39645</cdr:x>
      <cdr:y>0.88167</cdr:y>
    </cdr:to>
    <cdr:sp macro="" textlink="">
      <cdr:nvSpPr>
        <cdr:cNvPr id="40" name="TextBox 1"/>
        <cdr:cNvSpPr txBox="1"/>
      </cdr:nvSpPr>
      <cdr:spPr>
        <a:xfrm xmlns:a="http://schemas.openxmlformats.org/drawingml/2006/main">
          <a:off x="1440169" y="866143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5915B1F-E273-4E3B-90D4-9E03EC79E97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+ 77,7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0.20706</cdr:x>
      <cdr:y>0.82234</cdr:y>
    </cdr:from>
    <cdr:to>
      <cdr:x>0.3978</cdr:x>
      <cdr:y>0.84777</cdr:y>
    </cdr:to>
    <cdr:sp macro="" textlink="">
      <cdr:nvSpPr>
        <cdr:cNvPr id="41" name="TextBox 1"/>
        <cdr:cNvSpPr txBox="1"/>
      </cdr:nvSpPr>
      <cdr:spPr>
        <a:xfrm xmlns:a="http://schemas.openxmlformats.org/drawingml/2006/main">
          <a:off x="1449635" y="8318449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F4DB3CF-285B-463A-A407-B12A02E31BF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+ 29,9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0.7875</cdr:y>
    </cdr:from>
    <cdr:to>
      <cdr:x>0.39917</cdr:x>
      <cdr:y>0.81293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459215" y="7966023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63526CE8-A1B9-420F-8404-8395851AD5B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+ 56,8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0.75267</cdr:y>
    </cdr:from>
    <cdr:to>
      <cdr:x>0.3978</cdr:x>
      <cdr:y>0.77809</cdr:y>
    </cdr:to>
    <cdr:sp macro="" textlink="">
      <cdr:nvSpPr>
        <cdr:cNvPr id="43" name="TextBox 1"/>
        <cdr:cNvSpPr txBox="1"/>
      </cdr:nvSpPr>
      <cdr:spPr>
        <a:xfrm xmlns:a="http://schemas.openxmlformats.org/drawingml/2006/main">
          <a:off x="1449702" y="7613665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FDED940-AE46-48EC-A659-F76F862AC5A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+ 56,2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0.71782</cdr:y>
    </cdr:from>
    <cdr:to>
      <cdr:x>0.39916</cdr:x>
      <cdr:y>0.74325</cdr:y>
    </cdr:to>
    <cdr:sp macro="" textlink="">
      <cdr:nvSpPr>
        <cdr:cNvPr id="44" name="TextBox 1"/>
        <cdr:cNvSpPr txBox="1"/>
      </cdr:nvSpPr>
      <cdr:spPr>
        <a:xfrm xmlns:a="http://schemas.openxmlformats.org/drawingml/2006/main">
          <a:off x="1459168" y="7261171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E026EA3-68F2-4A78-8070-89A40D74D0A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+ 401,1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0.68204</cdr:y>
    </cdr:from>
    <cdr:to>
      <cdr:x>0.39917</cdr:x>
      <cdr:y>0.70747</cdr:y>
    </cdr:to>
    <cdr:sp macro="" textlink="">
      <cdr:nvSpPr>
        <cdr:cNvPr id="45" name="TextBox 1"/>
        <cdr:cNvSpPr txBox="1"/>
      </cdr:nvSpPr>
      <cdr:spPr>
        <a:xfrm xmlns:a="http://schemas.openxmlformats.org/drawingml/2006/main">
          <a:off x="1459164" y="6899221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84AAE1D-40A4-46D4-9B1D-F889C6F8AD7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0.64814</cdr:y>
    </cdr:from>
    <cdr:to>
      <cdr:x>0.40052</cdr:x>
      <cdr:y>0.67357</cdr:y>
    </cdr:to>
    <cdr:sp macro="" textlink="">
      <cdr:nvSpPr>
        <cdr:cNvPr id="46" name="TextBox 1"/>
        <cdr:cNvSpPr txBox="1"/>
      </cdr:nvSpPr>
      <cdr:spPr>
        <a:xfrm xmlns:a="http://schemas.openxmlformats.org/drawingml/2006/main">
          <a:off x="1468697" y="6556320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96DE645-BE99-4D07-A812-6BBB8CA48FE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+ 24,8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0.6133</cdr:y>
    </cdr:from>
    <cdr:to>
      <cdr:x>0.40053</cdr:x>
      <cdr:y>0.63873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1468736" y="6203894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006B79E-1CA5-4F3C-9299-2A3F86D7608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+ 54,4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0.20705</cdr:x>
      <cdr:y>0.54363</cdr:y>
    </cdr:from>
    <cdr:to>
      <cdr:x>0.39779</cdr:x>
      <cdr:y>0.56905</cdr:y>
    </cdr:to>
    <cdr:sp macro="" textlink="">
      <cdr:nvSpPr>
        <cdr:cNvPr id="48" name="TextBox 1"/>
        <cdr:cNvSpPr txBox="1"/>
      </cdr:nvSpPr>
      <cdr:spPr>
        <a:xfrm xmlns:a="http://schemas.openxmlformats.org/drawingml/2006/main">
          <a:off x="1449530" y="549914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2566D79-DC31-4218-95F4-1014C48E3B85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+ 51,9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0.20842</cdr:x>
      <cdr:y>0.50879</cdr:y>
    </cdr:from>
    <cdr:to>
      <cdr:x>0.39916</cdr:x>
      <cdr:y>0.53421</cdr:y>
    </cdr:to>
    <cdr:sp macro="" textlink="">
      <cdr:nvSpPr>
        <cdr:cNvPr id="49" name="TextBox 1"/>
        <cdr:cNvSpPr txBox="1"/>
      </cdr:nvSpPr>
      <cdr:spPr>
        <a:xfrm xmlns:a="http://schemas.openxmlformats.org/drawingml/2006/main">
          <a:off x="1459106" y="51467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A287D91-E6C6-47EA-917D-EAAEBF0798E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+ 60,9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0.47489</cdr:y>
    </cdr:from>
    <cdr:to>
      <cdr:x>0.39781</cdr:x>
      <cdr:y>0.50031</cdr:y>
    </cdr:to>
    <cdr:sp macro="" textlink="">
      <cdr:nvSpPr>
        <cdr:cNvPr id="50" name="TextBox 1"/>
        <cdr:cNvSpPr txBox="1"/>
      </cdr:nvSpPr>
      <cdr:spPr>
        <a:xfrm xmlns:a="http://schemas.openxmlformats.org/drawingml/2006/main">
          <a:off x="1449694" y="480380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7E563C9-58A3-4C2C-99BF-A051B3E1199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+ 2 950,2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0.20844</cdr:x>
      <cdr:y>0.44099</cdr:y>
    </cdr:from>
    <cdr:to>
      <cdr:x>0.39918</cdr:x>
      <cdr:y>0.46641</cdr:y>
    </cdr:to>
    <cdr:sp macro="" textlink="">
      <cdr:nvSpPr>
        <cdr:cNvPr id="51" name="TextBox 1"/>
        <cdr:cNvSpPr txBox="1"/>
      </cdr:nvSpPr>
      <cdr:spPr>
        <a:xfrm xmlns:a="http://schemas.openxmlformats.org/drawingml/2006/main">
          <a:off x="1459270" y="446090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DEC7196-0A6B-4BCB-BF60-C08D4B47BF3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+ 115,4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0.40521</cdr:y>
    </cdr:from>
    <cdr:to>
      <cdr:x>0.4019</cdr:x>
      <cdr:y>0.43063</cdr:y>
    </cdr:to>
    <cdr:sp macro="" textlink="">
      <cdr:nvSpPr>
        <cdr:cNvPr id="52" name="TextBox 1"/>
        <cdr:cNvSpPr txBox="1"/>
      </cdr:nvSpPr>
      <cdr:spPr>
        <a:xfrm xmlns:a="http://schemas.openxmlformats.org/drawingml/2006/main">
          <a:off x="1478316" y="409894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5EFB5AC-058E-4480-9A0A-61B68D7C60E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+ 106,8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</cdr:x>
      <cdr:y>0.37037</cdr:y>
    </cdr:from>
    <cdr:to>
      <cdr:x>0.40054</cdr:x>
      <cdr:y>0.39579</cdr:y>
    </cdr:to>
    <cdr:sp macro="" textlink="">
      <cdr:nvSpPr>
        <cdr:cNvPr id="53" name="TextBox 1"/>
        <cdr:cNvSpPr txBox="1"/>
      </cdr:nvSpPr>
      <cdr:spPr>
        <a:xfrm xmlns:a="http://schemas.openxmlformats.org/drawingml/2006/main">
          <a:off x="1468791" y="374652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E18DC13-BE17-496B-8741-B68BFE8982D8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+ 81,8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0.20981</cdr:x>
      <cdr:y>0.33647</cdr:y>
    </cdr:from>
    <cdr:to>
      <cdr:x>0.40055</cdr:x>
      <cdr:y>0.36189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1468850" y="3403606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14CE1E0-3D67-4793-9B3B-382221856AF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+ 85,4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0.30163</cdr:y>
    </cdr:from>
    <cdr:to>
      <cdr:x>0.4019</cdr:x>
      <cdr:y>0.32705</cdr:y>
    </cdr:to>
    <cdr:sp macro="" textlink="">
      <cdr:nvSpPr>
        <cdr:cNvPr id="55" name="TextBox 1"/>
        <cdr:cNvSpPr txBox="1"/>
      </cdr:nvSpPr>
      <cdr:spPr>
        <a:xfrm xmlns:a="http://schemas.openxmlformats.org/drawingml/2006/main">
          <a:off x="1478316" y="30511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83F4B40-835F-4DA9-90A0-30A198F3C46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+ 553,0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0.26679</cdr:y>
    </cdr:from>
    <cdr:to>
      <cdr:x>0.40053</cdr:x>
      <cdr:y>0.29221</cdr:y>
    </cdr:to>
    <cdr:sp macro="" textlink="">
      <cdr:nvSpPr>
        <cdr:cNvPr id="56" name="TextBox 1"/>
        <cdr:cNvSpPr txBox="1"/>
      </cdr:nvSpPr>
      <cdr:spPr>
        <a:xfrm xmlns:a="http://schemas.openxmlformats.org/drawingml/2006/main">
          <a:off x="1468736" y="26987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D4B4B52-AA99-4741-A26D-BBBDB57E665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+ 47,3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0.21254</cdr:x>
      <cdr:y>0.23101</cdr:y>
    </cdr:from>
    <cdr:to>
      <cdr:x>0.40327</cdr:x>
      <cdr:y>0.25643</cdr:y>
    </cdr:to>
    <cdr:sp macro="" textlink="">
      <cdr:nvSpPr>
        <cdr:cNvPr id="57" name="TextBox 1"/>
        <cdr:cNvSpPr txBox="1"/>
      </cdr:nvSpPr>
      <cdr:spPr>
        <a:xfrm xmlns:a="http://schemas.openxmlformats.org/drawingml/2006/main">
          <a:off x="1487958" y="233682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3EF94A5-6E19-4584-BDE3-419482EAAA5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+ 264,3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0.2139</cdr:x>
      <cdr:y>0.19711</cdr:y>
    </cdr:from>
    <cdr:to>
      <cdr:x>0.40463</cdr:x>
      <cdr:y>0.22253</cdr:y>
    </cdr:to>
    <cdr:sp macro="" textlink="">
      <cdr:nvSpPr>
        <cdr:cNvPr id="58" name="TextBox 1"/>
        <cdr:cNvSpPr txBox="1"/>
      </cdr:nvSpPr>
      <cdr:spPr>
        <a:xfrm xmlns:a="http://schemas.openxmlformats.org/drawingml/2006/main">
          <a:off x="1497483" y="1993903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DFACA5D-7D3A-4A2B-A46A-1C44654D6EB8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+ 76,4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0.21528</cdr:x>
      <cdr:y>0.16133</cdr:y>
    </cdr:from>
    <cdr:to>
      <cdr:x>0.40601</cdr:x>
      <cdr:y>0.18675</cdr:y>
    </cdr:to>
    <cdr:sp macro="" textlink="">
      <cdr:nvSpPr>
        <cdr:cNvPr id="59" name="TextBox 1"/>
        <cdr:cNvSpPr txBox="1"/>
      </cdr:nvSpPr>
      <cdr:spPr>
        <a:xfrm xmlns:a="http://schemas.openxmlformats.org/drawingml/2006/main">
          <a:off x="1507122" y="1631969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8147143-417F-4957-BB7C-8938F426CFE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+ 60,4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0.21798</cdr:x>
      <cdr:y>0.12743</cdr:y>
    </cdr:from>
    <cdr:to>
      <cdr:x>0.40872</cdr:x>
      <cdr:y>0.15285</cdr:y>
    </cdr:to>
    <cdr:sp macro="" textlink="">
      <cdr:nvSpPr>
        <cdr:cNvPr id="60" name="TextBox 1"/>
        <cdr:cNvSpPr txBox="1"/>
      </cdr:nvSpPr>
      <cdr:spPr>
        <a:xfrm xmlns:a="http://schemas.openxmlformats.org/drawingml/2006/main">
          <a:off x="1526051" y="128905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82D8E6D-AAC4-4FEF-AAE5-31DB4B97654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+ 362,6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0.22072</cdr:x>
      <cdr:y>0.09165</cdr:y>
    </cdr:from>
    <cdr:to>
      <cdr:x>0.41146</cdr:x>
      <cdr:y>0.11707</cdr:y>
    </cdr:to>
    <cdr:sp macro="" textlink="">
      <cdr:nvSpPr>
        <cdr:cNvPr id="61" name="TextBox 1"/>
        <cdr:cNvSpPr txBox="1"/>
      </cdr:nvSpPr>
      <cdr:spPr>
        <a:xfrm xmlns:a="http://schemas.openxmlformats.org/drawingml/2006/main">
          <a:off x="1545210" y="927117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352462C-78F8-43DF-80D4-7BA1EFEE017F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+ 44,7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0.21134</cdr:x>
      <cdr:y>0.57878</cdr:y>
    </cdr:from>
    <cdr:to>
      <cdr:x>0.40208</cdr:x>
      <cdr:y>0.60421</cdr:y>
    </cdr:to>
    <cdr:sp macro="" textlink="">
      <cdr:nvSpPr>
        <cdr:cNvPr id="62" name="TextBox 1"/>
        <cdr:cNvSpPr txBox="1"/>
      </cdr:nvSpPr>
      <cdr:spPr>
        <a:xfrm xmlns:a="http://schemas.openxmlformats.org/drawingml/2006/main">
          <a:off x="1479556" y="5854678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45BEBDA-2E38-4FB3-9C89-2BCB7449C7A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+ 118,5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0.31337</cdr:x>
      <cdr:y>0.05619</cdr:y>
    </cdr:from>
    <cdr:to>
      <cdr:x>0.50411</cdr:x>
      <cdr:y>0.08161</cdr:y>
    </cdr:to>
    <cdr:sp macro="" textlink="">
      <cdr:nvSpPr>
        <cdr:cNvPr id="63" name="TextBox 1"/>
        <cdr:cNvSpPr txBox="1"/>
      </cdr:nvSpPr>
      <cdr:spPr>
        <a:xfrm xmlns:a="http://schemas.openxmlformats.org/drawingml/2006/main">
          <a:off x="2193895" y="56836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млн. грн.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0.70782</cdr:x>
      <cdr:y>0.40359</cdr:y>
    </cdr:from>
    <cdr:to>
      <cdr:x>0.83951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0.62943</cdr:x>
      <cdr:y>0.88418</cdr:y>
    </cdr:from>
    <cdr:to>
      <cdr:x>0.96599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400550" y="8943967"/>
          <a:ext cx="2353024" cy="685834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16 154,0 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(+ 3 0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03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4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млн. грн.)</a:t>
          </a:r>
        </a:p>
      </cdr:txBody>
    </cdr:sp>
  </cdr:relSizeAnchor>
  <cdr:relSizeAnchor xmlns:cdr="http://schemas.openxmlformats.org/drawingml/2006/chartDrawing">
    <cdr:from>
      <cdr:x>0.68304</cdr:x>
      <cdr:y>0.16006</cdr:y>
    </cdr:from>
    <cdr:to>
      <cdr:x>0.94835</cdr:x>
      <cdr:y>0.25234</cdr:y>
    </cdr:to>
    <cdr:sp macro="" textlink="">
      <cdr:nvSpPr>
        <cdr:cNvPr id="31" name="Прямокутник 30"/>
        <cdr:cNvSpPr/>
      </cdr:nvSpPr>
      <cdr:spPr>
        <a:xfrm xmlns:a="http://schemas.openxmlformats.org/drawingml/2006/main">
          <a:off x="4775347" y="1619144"/>
          <a:ext cx="1854875" cy="933463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</a:t>
          </a:r>
          <a:r>
            <a:rPr lang="en-US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7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регіонах темп росту вище середного по  Україні</a:t>
          </a:r>
        </a:p>
      </cdr:txBody>
    </cdr:sp>
  </cdr:relSizeAnchor>
  <cdr:relSizeAnchor xmlns:cdr="http://schemas.openxmlformats.org/drawingml/2006/chartDrawing">
    <cdr:from>
      <cdr:x>0.6703</cdr:x>
      <cdr:y>0.6968</cdr:y>
    </cdr:from>
    <cdr:to>
      <cdr:x>0.97416</cdr:x>
      <cdr:y>0.78437</cdr:y>
    </cdr:to>
    <cdr:sp macro="" textlink="">
      <cdr:nvSpPr>
        <cdr:cNvPr id="32" name="Прямокутник 31"/>
        <cdr:cNvSpPr/>
      </cdr:nvSpPr>
      <cdr:spPr>
        <a:xfrm xmlns:a="http://schemas.openxmlformats.org/drawingml/2006/main">
          <a:off x="4686300" y="7048515"/>
          <a:ext cx="2124394" cy="885819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>
            <a:lnSpc>
              <a:spcPts val="1300"/>
            </a:lnSpc>
          </a:pP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1</a:t>
          </a:r>
          <a:r>
            <a:rPr lang="en-US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8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регіонах темп росту </a:t>
          </a:r>
          <a:r>
            <a:rPr lang="uk-UA" sz="14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нижче середнього 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по Україні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0.99864</cdr:x>
      <cdr:y>0.05085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14376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єдиного податку</a:t>
          </a:r>
        </a:p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за січень-червень 2019р. до січня-червня 2018р.(%)  </a:t>
          </a:r>
          <a:endParaRPr lang="uk-UA" sz="14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0.19592</cdr:x>
      <cdr:y>0.05775</cdr:y>
    </cdr:from>
    <cdr:to>
      <cdr:x>0.41554</cdr:x>
      <cdr:y>0.08317</cdr:y>
    </cdr:to>
    <cdr:sp macro="" textlink="">
      <cdr:nvSpPr>
        <cdr:cNvPr id="37" name="TextBox 1"/>
        <cdr:cNvSpPr txBox="1"/>
      </cdr:nvSpPr>
      <cdr:spPr>
        <a:xfrm xmlns:a="http://schemas.openxmlformats.org/drawingml/2006/main">
          <a:off x="1371600" y="584173"/>
          <a:ext cx="1537545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3335E8E-3770-4C09-8B69-29DC6ADA5728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+ 231,8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0.20435</cdr:x>
      <cdr:y>0.92592</cdr:y>
    </cdr:from>
    <cdr:to>
      <cdr:x>0.39508</cdr:x>
      <cdr:y>0.95135</cdr:y>
    </cdr:to>
    <cdr:sp macro="" textlink="">
      <cdr:nvSpPr>
        <cdr:cNvPr id="38" name="TextBox 1"/>
        <cdr:cNvSpPr txBox="1"/>
      </cdr:nvSpPr>
      <cdr:spPr>
        <a:xfrm xmlns:a="http://schemas.openxmlformats.org/drawingml/2006/main">
          <a:off x="1430652" y="9366217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9EFEB2F-6F18-41F5-BDFF-069A91F8E775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+ 33,8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0.89202</cdr:y>
    </cdr:from>
    <cdr:to>
      <cdr:x>0.39644</cdr:x>
      <cdr:y>0.91745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1440173" y="9023300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0CE41D8-312E-4589-91EE-8953BDB6500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+ 59,9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0.85625</cdr:y>
    </cdr:from>
    <cdr:to>
      <cdr:x>0.39645</cdr:x>
      <cdr:y>0.88167</cdr:y>
    </cdr:to>
    <cdr:sp macro="" textlink="">
      <cdr:nvSpPr>
        <cdr:cNvPr id="40" name="TextBox 1"/>
        <cdr:cNvSpPr txBox="1"/>
      </cdr:nvSpPr>
      <cdr:spPr>
        <a:xfrm xmlns:a="http://schemas.openxmlformats.org/drawingml/2006/main">
          <a:off x="1440169" y="866143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86BF046-9AFB-4122-A9D9-5DE5EDD746D6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+ 21,1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0.20706</cdr:x>
      <cdr:y>0.82234</cdr:y>
    </cdr:from>
    <cdr:to>
      <cdr:x>0.3978</cdr:x>
      <cdr:y>0.84777</cdr:y>
    </cdr:to>
    <cdr:sp macro="" textlink="">
      <cdr:nvSpPr>
        <cdr:cNvPr id="41" name="TextBox 1"/>
        <cdr:cNvSpPr txBox="1"/>
      </cdr:nvSpPr>
      <cdr:spPr>
        <a:xfrm xmlns:a="http://schemas.openxmlformats.org/drawingml/2006/main">
          <a:off x="1449635" y="8318449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9C8C37C-FE43-4E4C-9161-3E191F3CBB94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+ 42,8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0.7875</cdr:y>
    </cdr:from>
    <cdr:to>
      <cdr:x>0.39917</cdr:x>
      <cdr:y>0.81293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459215" y="7966023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050BC33-E3EF-40FC-996F-B45F3673CD9E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+ 92,2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0.75267</cdr:y>
    </cdr:from>
    <cdr:to>
      <cdr:x>0.3978</cdr:x>
      <cdr:y>0.77809</cdr:y>
    </cdr:to>
    <cdr:sp macro="" textlink="">
      <cdr:nvSpPr>
        <cdr:cNvPr id="43" name="TextBox 1"/>
        <cdr:cNvSpPr txBox="1"/>
      </cdr:nvSpPr>
      <cdr:spPr>
        <a:xfrm xmlns:a="http://schemas.openxmlformats.org/drawingml/2006/main">
          <a:off x="1449702" y="7613665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B1C228D-1308-4D36-A081-18B9BB73BD1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+ 88,8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0.71782</cdr:y>
    </cdr:from>
    <cdr:to>
      <cdr:x>0.39916</cdr:x>
      <cdr:y>0.74325</cdr:y>
    </cdr:to>
    <cdr:sp macro="" textlink="">
      <cdr:nvSpPr>
        <cdr:cNvPr id="44" name="TextBox 1"/>
        <cdr:cNvSpPr txBox="1"/>
      </cdr:nvSpPr>
      <cdr:spPr>
        <a:xfrm xmlns:a="http://schemas.openxmlformats.org/drawingml/2006/main">
          <a:off x="1459168" y="7261171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D5016FF-0D2C-4398-BFDC-2EA3A64600E6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+ 75,2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0.68204</cdr:y>
    </cdr:from>
    <cdr:to>
      <cdr:x>0.39917</cdr:x>
      <cdr:y>0.70747</cdr:y>
    </cdr:to>
    <cdr:sp macro="" textlink="">
      <cdr:nvSpPr>
        <cdr:cNvPr id="45" name="TextBox 1"/>
        <cdr:cNvSpPr txBox="1"/>
      </cdr:nvSpPr>
      <cdr:spPr>
        <a:xfrm xmlns:a="http://schemas.openxmlformats.org/drawingml/2006/main">
          <a:off x="1459164" y="6899221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08543D7-7C59-4A79-8567-D3966033DAAA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+ 48,0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0.64814</cdr:y>
    </cdr:from>
    <cdr:to>
      <cdr:x>0.40052</cdr:x>
      <cdr:y>0.67357</cdr:y>
    </cdr:to>
    <cdr:sp macro="" textlink="">
      <cdr:nvSpPr>
        <cdr:cNvPr id="46" name="TextBox 1"/>
        <cdr:cNvSpPr txBox="1"/>
      </cdr:nvSpPr>
      <cdr:spPr>
        <a:xfrm xmlns:a="http://schemas.openxmlformats.org/drawingml/2006/main">
          <a:off x="1468697" y="6556320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5C3D37F-400A-4A43-A417-2A6D46CA8411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+ 47,6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0.6133</cdr:y>
    </cdr:from>
    <cdr:to>
      <cdr:x>0.40053</cdr:x>
      <cdr:y>0.63873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1468736" y="6203894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1D6F9BA-4452-4458-A680-740AD8A5778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+ 61,5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0.20705</cdr:x>
      <cdr:y>0.54363</cdr:y>
    </cdr:from>
    <cdr:to>
      <cdr:x>0.39779</cdr:x>
      <cdr:y>0.56905</cdr:y>
    </cdr:to>
    <cdr:sp macro="" textlink="">
      <cdr:nvSpPr>
        <cdr:cNvPr id="48" name="TextBox 1"/>
        <cdr:cNvSpPr txBox="1"/>
      </cdr:nvSpPr>
      <cdr:spPr>
        <a:xfrm xmlns:a="http://schemas.openxmlformats.org/drawingml/2006/main">
          <a:off x="1449530" y="549914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866ACE76-253C-47A3-9223-C7C29A3D022A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+ 56,9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0.20842</cdr:x>
      <cdr:y>0.50879</cdr:y>
    </cdr:from>
    <cdr:to>
      <cdr:x>0.39916</cdr:x>
      <cdr:y>0.53421</cdr:y>
    </cdr:to>
    <cdr:sp macro="" textlink="">
      <cdr:nvSpPr>
        <cdr:cNvPr id="49" name="TextBox 1"/>
        <cdr:cNvSpPr txBox="1"/>
      </cdr:nvSpPr>
      <cdr:spPr>
        <a:xfrm xmlns:a="http://schemas.openxmlformats.org/drawingml/2006/main">
          <a:off x="1459106" y="51467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F504DF7-914E-4BC3-8AFA-C7023CB09203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+ 60,1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0.47489</cdr:y>
    </cdr:from>
    <cdr:to>
      <cdr:x>0.39781</cdr:x>
      <cdr:y>0.50031</cdr:y>
    </cdr:to>
    <cdr:sp macro="" textlink="">
      <cdr:nvSpPr>
        <cdr:cNvPr id="50" name="TextBox 1"/>
        <cdr:cNvSpPr txBox="1"/>
      </cdr:nvSpPr>
      <cdr:spPr>
        <a:xfrm xmlns:a="http://schemas.openxmlformats.org/drawingml/2006/main">
          <a:off x="1449694" y="480380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D81773E-8EAC-4F96-8B14-C5561B5C777B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+ 166,7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0.20844</cdr:x>
      <cdr:y>0.44099</cdr:y>
    </cdr:from>
    <cdr:to>
      <cdr:x>0.39918</cdr:x>
      <cdr:y>0.46641</cdr:y>
    </cdr:to>
    <cdr:sp macro="" textlink="">
      <cdr:nvSpPr>
        <cdr:cNvPr id="51" name="TextBox 1"/>
        <cdr:cNvSpPr txBox="1"/>
      </cdr:nvSpPr>
      <cdr:spPr>
        <a:xfrm xmlns:a="http://schemas.openxmlformats.org/drawingml/2006/main">
          <a:off x="1459270" y="446090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B8F0388-C75D-46BD-B3D2-E62292CC5BE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+ 73,5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0.40521</cdr:y>
    </cdr:from>
    <cdr:to>
      <cdr:x>0.4019</cdr:x>
      <cdr:y>0.43063</cdr:y>
    </cdr:to>
    <cdr:sp macro="" textlink="">
      <cdr:nvSpPr>
        <cdr:cNvPr id="52" name="TextBox 1"/>
        <cdr:cNvSpPr txBox="1"/>
      </cdr:nvSpPr>
      <cdr:spPr>
        <a:xfrm xmlns:a="http://schemas.openxmlformats.org/drawingml/2006/main">
          <a:off x="1478316" y="409894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61B2AF1-8282-4D2C-8822-C7619D27387F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+ 54,8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</cdr:x>
      <cdr:y>0.37037</cdr:y>
    </cdr:from>
    <cdr:to>
      <cdr:x>0.40054</cdr:x>
      <cdr:y>0.39579</cdr:y>
    </cdr:to>
    <cdr:sp macro="" textlink="">
      <cdr:nvSpPr>
        <cdr:cNvPr id="53" name="TextBox 1"/>
        <cdr:cNvSpPr txBox="1"/>
      </cdr:nvSpPr>
      <cdr:spPr>
        <a:xfrm xmlns:a="http://schemas.openxmlformats.org/drawingml/2006/main">
          <a:off x="1468791" y="374652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D93195DC-3B1C-4073-8D7A-799CC3B458FA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+ 102,0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0.20981</cdr:x>
      <cdr:y>0.33647</cdr:y>
    </cdr:from>
    <cdr:to>
      <cdr:x>0.40055</cdr:x>
      <cdr:y>0.36189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1468850" y="3403606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6A2EAEA-86DA-4570-99F2-71550F3C60A6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+ 239,2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0.30163</cdr:y>
    </cdr:from>
    <cdr:to>
      <cdr:x>0.4019</cdr:x>
      <cdr:y>0.32705</cdr:y>
    </cdr:to>
    <cdr:sp macro="" textlink="">
      <cdr:nvSpPr>
        <cdr:cNvPr id="55" name="TextBox 1"/>
        <cdr:cNvSpPr txBox="1"/>
      </cdr:nvSpPr>
      <cdr:spPr>
        <a:xfrm xmlns:a="http://schemas.openxmlformats.org/drawingml/2006/main">
          <a:off x="1478316" y="30511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80DF2D8-4613-41DC-A330-896EAA53069C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+ 3 003,4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0.26679</cdr:y>
    </cdr:from>
    <cdr:to>
      <cdr:x>0.40053</cdr:x>
      <cdr:y>0.29221</cdr:y>
    </cdr:to>
    <cdr:sp macro="" textlink="">
      <cdr:nvSpPr>
        <cdr:cNvPr id="56" name="TextBox 1"/>
        <cdr:cNvSpPr txBox="1"/>
      </cdr:nvSpPr>
      <cdr:spPr>
        <a:xfrm xmlns:a="http://schemas.openxmlformats.org/drawingml/2006/main">
          <a:off x="1468736" y="26987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5F36986-B8B7-48B4-92B1-AAC65C55AACE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0.21254</cdr:x>
      <cdr:y>0.23101</cdr:y>
    </cdr:from>
    <cdr:to>
      <cdr:x>0.40327</cdr:x>
      <cdr:y>0.25643</cdr:y>
    </cdr:to>
    <cdr:sp macro="" textlink="">
      <cdr:nvSpPr>
        <cdr:cNvPr id="57" name="TextBox 1"/>
        <cdr:cNvSpPr txBox="1"/>
      </cdr:nvSpPr>
      <cdr:spPr>
        <a:xfrm xmlns:a="http://schemas.openxmlformats.org/drawingml/2006/main">
          <a:off x="1487958" y="233682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D8A5CDEF-4AEB-4037-AFD4-802C13F8DEC5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+ 263,5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0.2139</cdr:x>
      <cdr:y>0.19711</cdr:y>
    </cdr:from>
    <cdr:to>
      <cdr:x>0.40463</cdr:x>
      <cdr:y>0.22253</cdr:y>
    </cdr:to>
    <cdr:sp macro="" textlink="">
      <cdr:nvSpPr>
        <cdr:cNvPr id="58" name="TextBox 1"/>
        <cdr:cNvSpPr txBox="1"/>
      </cdr:nvSpPr>
      <cdr:spPr>
        <a:xfrm xmlns:a="http://schemas.openxmlformats.org/drawingml/2006/main">
          <a:off x="1497483" y="1993903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07DC039-8E8B-4080-BAAF-0C34F61B6FA7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+ 43,2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0.21528</cdr:x>
      <cdr:y>0.16133</cdr:y>
    </cdr:from>
    <cdr:to>
      <cdr:x>0.40601</cdr:x>
      <cdr:y>0.18675</cdr:y>
    </cdr:to>
    <cdr:sp macro="" textlink="">
      <cdr:nvSpPr>
        <cdr:cNvPr id="59" name="TextBox 1"/>
        <cdr:cNvSpPr txBox="1"/>
      </cdr:nvSpPr>
      <cdr:spPr>
        <a:xfrm xmlns:a="http://schemas.openxmlformats.org/drawingml/2006/main">
          <a:off x="1507122" y="1631969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D2A77DD-5261-4E73-8A49-B6C5F8AC44E8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+ 52,0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0.21798</cdr:x>
      <cdr:y>0.12743</cdr:y>
    </cdr:from>
    <cdr:to>
      <cdr:x>0.40872</cdr:x>
      <cdr:y>0.15285</cdr:y>
    </cdr:to>
    <cdr:sp macro="" textlink="">
      <cdr:nvSpPr>
        <cdr:cNvPr id="60" name="TextBox 1"/>
        <cdr:cNvSpPr txBox="1"/>
      </cdr:nvSpPr>
      <cdr:spPr>
        <a:xfrm xmlns:a="http://schemas.openxmlformats.org/drawingml/2006/main">
          <a:off x="1526051" y="128905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4C59B60-25A8-43EB-B677-3DF28882FCF8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+ 231,5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0.22072</cdr:x>
      <cdr:y>0.09259</cdr:y>
    </cdr:from>
    <cdr:to>
      <cdr:x>0.41146</cdr:x>
      <cdr:y>0.11801</cdr:y>
    </cdr:to>
    <cdr:sp macro="" textlink="">
      <cdr:nvSpPr>
        <cdr:cNvPr id="61" name="TextBox 1"/>
        <cdr:cNvSpPr txBox="1"/>
      </cdr:nvSpPr>
      <cdr:spPr>
        <a:xfrm xmlns:a="http://schemas.openxmlformats.org/drawingml/2006/main">
          <a:off x="1545233" y="93661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38746F2-FF3F-491F-8AB1-5EFBC6EB091F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+ 738,4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0.21134</cdr:x>
      <cdr:y>0.57878</cdr:y>
    </cdr:from>
    <cdr:to>
      <cdr:x>0.40208</cdr:x>
      <cdr:y>0.60421</cdr:y>
    </cdr:to>
    <cdr:sp macro="" textlink="">
      <cdr:nvSpPr>
        <cdr:cNvPr id="62" name="TextBox 1"/>
        <cdr:cNvSpPr txBox="1"/>
      </cdr:nvSpPr>
      <cdr:spPr>
        <a:xfrm xmlns:a="http://schemas.openxmlformats.org/drawingml/2006/main">
          <a:off x="1479556" y="5854678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00158EE-AB74-475C-9E4B-51BA41D5CD3B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+ 53,9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0.28616</cdr:x>
      <cdr:y>0.05807</cdr:y>
    </cdr:from>
    <cdr:to>
      <cdr:x>0.4769</cdr:x>
      <cdr:y>0.08349</cdr:y>
    </cdr:to>
    <cdr:sp macro="" textlink="">
      <cdr:nvSpPr>
        <cdr:cNvPr id="63" name="TextBox 1"/>
        <cdr:cNvSpPr txBox="1"/>
      </cdr:nvSpPr>
      <cdr:spPr>
        <a:xfrm xmlns:a="http://schemas.openxmlformats.org/drawingml/2006/main">
          <a:off x="2003364" y="587443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млн. грн.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B2148-8BA2-4103-AA5A-7963FE2FD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6BA7E63F</Template>
  <TotalTime>1440</TotalTime>
  <Pages>6</Pages>
  <Words>1622</Words>
  <Characters>926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Фільчакова Анна Григорівна</cp:lastModifiedBy>
  <cp:revision>62</cp:revision>
  <cp:lastPrinted>2019-07-03T07:18:00Z</cp:lastPrinted>
  <dcterms:created xsi:type="dcterms:W3CDTF">2017-05-23T07:59:00Z</dcterms:created>
  <dcterms:modified xsi:type="dcterms:W3CDTF">2019-07-08T06:25:00Z</dcterms:modified>
</cp:coreProperties>
</file>