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5B15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AA3007">
        <w:rPr>
          <w:rFonts w:ascii="Verdana" w:eastAsia="Times New Roman" w:hAnsi="Verdana" w:cs="Times New Roman"/>
          <w:b/>
          <w:bCs/>
          <w:color w:val="000000" w:themeColor="text1"/>
          <w:spacing w:val="-4"/>
          <w:sz w:val="24"/>
          <w:szCs w:val="18"/>
          <w:lang w:eastAsia="uk-UA"/>
        </w:rPr>
        <w:br/>
      </w:r>
      <w:r w:rsidRPr="005B15EB">
        <w:rPr>
          <w:rFonts w:ascii="Times New Roman" w:eastAsia="Times New Roman" w:hAnsi="Times New Roman" w:cs="Times New Roman"/>
          <w:b/>
          <w:bCs/>
          <w:color w:val="000000" w:themeColor="text1"/>
          <w:spacing w:val="-4"/>
          <w:sz w:val="32"/>
          <w:szCs w:val="18"/>
          <w:lang w:eastAsia="uk-UA"/>
        </w:rPr>
        <w:t>ДОВІДКА</w:t>
      </w:r>
    </w:p>
    <w:p w:rsidR="00DE60AD" w:rsidRPr="005B15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5B15EB">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5B15EB"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5B15EB">
        <w:rPr>
          <w:rFonts w:ascii="Verdana" w:eastAsia="Times New Roman" w:hAnsi="Verdana" w:cs="Times New Roman"/>
          <w:color w:val="000000" w:themeColor="text1"/>
          <w:spacing w:val="-4"/>
          <w:sz w:val="18"/>
          <w:szCs w:val="18"/>
          <w:lang w:eastAsia="uk-UA"/>
        </w:rPr>
        <w:t> </w:t>
      </w:r>
    </w:p>
    <w:p w:rsidR="00086D9E" w:rsidRPr="005B15EB"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5B15EB">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5B15EB"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5B15EB">
        <w:rPr>
          <w:rFonts w:ascii="Times New Roman" w:hAnsi="Times New Roman" w:cs="Times New Roman"/>
          <w:b/>
          <w:bCs/>
          <w:color w:val="000000" w:themeColor="text1"/>
          <w:spacing w:val="-4"/>
          <w:sz w:val="28"/>
          <w:szCs w:val="28"/>
          <w:u w:val="single"/>
          <w:shd w:val="clear" w:color="auto" w:fill="FFFFFF"/>
        </w:rPr>
        <w:t>за січень-</w:t>
      </w:r>
      <w:r w:rsidR="005B15EB" w:rsidRPr="005B15EB">
        <w:rPr>
          <w:rFonts w:ascii="Times New Roman" w:hAnsi="Times New Roman" w:cs="Times New Roman"/>
          <w:b/>
          <w:bCs/>
          <w:color w:val="000000" w:themeColor="text1"/>
          <w:spacing w:val="-4"/>
          <w:sz w:val="28"/>
          <w:szCs w:val="28"/>
          <w:u w:val="single"/>
          <w:shd w:val="clear" w:color="auto" w:fill="FFFFFF"/>
        </w:rPr>
        <w:t>квітень</w:t>
      </w:r>
      <w:r w:rsidRPr="005B15EB">
        <w:rPr>
          <w:rFonts w:ascii="Times New Roman" w:hAnsi="Times New Roman" w:cs="Times New Roman"/>
          <w:b/>
          <w:bCs/>
          <w:color w:val="000000" w:themeColor="text1"/>
          <w:spacing w:val="-4"/>
          <w:sz w:val="28"/>
          <w:szCs w:val="28"/>
          <w:u w:val="single"/>
          <w:shd w:val="clear" w:color="auto" w:fill="FFFFFF"/>
        </w:rPr>
        <w:t xml:space="preserve"> 2015 року</w:t>
      </w:r>
    </w:p>
    <w:p w:rsidR="00735FE5" w:rsidRPr="00385D51"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385D51">
        <w:rPr>
          <w:rFonts w:ascii="Times New Roman" w:eastAsia="Times New Roman" w:hAnsi="Times New Roman" w:cs="Times New Roman"/>
          <w:color w:val="000000" w:themeColor="text1"/>
          <w:sz w:val="28"/>
          <w:szCs w:val="28"/>
          <w:lang w:eastAsia="ru-RU"/>
        </w:rPr>
        <w:t xml:space="preserve">За січень – </w:t>
      </w:r>
      <w:r w:rsidR="005B15EB" w:rsidRPr="00385D51">
        <w:rPr>
          <w:rFonts w:ascii="Times New Roman" w:eastAsia="Times New Roman" w:hAnsi="Times New Roman" w:cs="Times New Roman"/>
          <w:color w:val="000000" w:themeColor="text1"/>
          <w:sz w:val="28"/>
          <w:szCs w:val="28"/>
          <w:lang w:eastAsia="ru-RU"/>
        </w:rPr>
        <w:t>квітень</w:t>
      </w:r>
      <w:r w:rsidRPr="00385D51">
        <w:rPr>
          <w:rFonts w:ascii="Times New Roman" w:eastAsia="Times New Roman" w:hAnsi="Times New Roman" w:cs="Times New Roman"/>
          <w:color w:val="000000" w:themeColor="text1"/>
          <w:sz w:val="28"/>
          <w:szCs w:val="28"/>
          <w:lang w:eastAsia="ru-RU"/>
        </w:rPr>
        <w:t xml:space="preserve"> </w:t>
      </w:r>
      <w:r w:rsidR="004D6394" w:rsidRPr="00385D51">
        <w:rPr>
          <w:rFonts w:ascii="Times New Roman" w:eastAsia="Times New Roman" w:hAnsi="Times New Roman" w:cs="Times New Roman"/>
          <w:color w:val="000000" w:themeColor="text1"/>
          <w:sz w:val="28"/>
          <w:szCs w:val="28"/>
          <w:lang w:eastAsia="ru-RU"/>
        </w:rPr>
        <w:t>поточного</w:t>
      </w:r>
      <w:r w:rsidRPr="00385D51">
        <w:rPr>
          <w:rFonts w:ascii="Times New Roman" w:eastAsia="Times New Roman" w:hAnsi="Times New Roman" w:cs="Times New Roman"/>
          <w:color w:val="000000" w:themeColor="text1"/>
          <w:sz w:val="28"/>
          <w:szCs w:val="28"/>
          <w:lang w:eastAsia="ru-RU"/>
        </w:rPr>
        <w:t xml:space="preserve"> року </w:t>
      </w:r>
      <w:r w:rsidRPr="00385D51">
        <w:rPr>
          <w:rFonts w:ascii="Times New Roman" w:eastAsia="Times New Roman" w:hAnsi="Times New Roman" w:cs="Times New Roman"/>
          <w:b/>
          <w:color w:val="000000" w:themeColor="text1"/>
          <w:sz w:val="28"/>
          <w:szCs w:val="28"/>
          <w:lang w:eastAsia="ru-RU"/>
        </w:rPr>
        <w:t>до загального фонду</w:t>
      </w:r>
      <w:r w:rsidRPr="00385D51">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735FE5" w:rsidRPr="00385D51">
        <w:rPr>
          <w:rFonts w:ascii="Times New Roman" w:hAnsi="Times New Roman" w:cs="Times New Roman"/>
          <w:b/>
          <w:color w:val="000000" w:themeColor="text1"/>
          <w:sz w:val="28"/>
          <w:szCs w:val="28"/>
        </w:rPr>
        <w:t>2</w:t>
      </w:r>
      <w:r w:rsidR="00385D51" w:rsidRPr="00385D51">
        <w:rPr>
          <w:rFonts w:ascii="Times New Roman" w:hAnsi="Times New Roman" w:cs="Times New Roman"/>
          <w:b/>
          <w:color w:val="000000" w:themeColor="text1"/>
          <w:sz w:val="28"/>
          <w:szCs w:val="28"/>
        </w:rPr>
        <w:t>8</w:t>
      </w:r>
      <w:r w:rsidR="00735FE5" w:rsidRPr="00385D51">
        <w:rPr>
          <w:rFonts w:ascii="Times New Roman" w:hAnsi="Times New Roman" w:cs="Times New Roman"/>
          <w:b/>
          <w:color w:val="000000" w:themeColor="text1"/>
          <w:sz w:val="28"/>
          <w:szCs w:val="28"/>
        </w:rPr>
        <w:t>,</w:t>
      </w:r>
      <w:r w:rsidR="00385D51" w:rsidRPr="00385D51">
        <w:rPr>
          <w:rFonts w:ascii="Times New Roman" w:hAnsi="Times New Roman" w:cs="Times New Roman"/>
          <w:b/>
          <w:color w:val="000000" w:themeColor="text1"/>
          <w:sz w:val="28"/>
          <w:szCs w:val="28"/>
        </w:rPr>
        <w:t>8</w:t>
      </w:r>
      <w:r w:rsidR="00735FE5" w:rsidRPr="00385D51">
        <w:rPr>
          <w:rFonts w:ascii="Times New Roman" w:hAnsi="Times New Roman" w:cs="Times New Roman"/>
          <w:color w:val="000000" w:themeColor="text1"/>
          <w:sz w:val="28"/>
          <w:szCs w:val="28"/>
        </w:rPr>
        <w:t xml:space="preserve"> </w:t>
      </w:r>
      <w:proofErr w:type="spellStart"/>
      <w:r w:rsidR="00735FE5" w:rsidRPr="00385D51">
        <w:rPr>
          <w:rFonts w:ascii="Times New Roman" w:hAnsi="Times New Roman" w:cs="Times New Roman"/>
          <w:b/>
          <w:color w:val="000000" w:themeColor="text1"/>
          <w:sz w:val="28"/>
          <w:szCs w:val="28"/>
        </w:rPr>
        <w:t>млрд.грн</w:t>
      </w:r>
      <w:proofErr w:type="spellEnd"/>
      <w:r w:rsidR="00735FE5" w:rsidRPr="00385D51">
        <w:rPr>
          <w:rFonts w:ascii="Times New Roman" w:hAnsi="Times New Roman" w:cs="Times New Roman"/>
          <w:b/>
          <w:color w:val="000000" w:themeColor="text1"/>
          <w:sz w:val="28"/>
          <w:szCs w:val="28"/>
        </w:rPr>
        <w:t>.,</w:t>
      </w:r>
      <w:r w:rsidR="00735FE5" w:rsidRPr="00385D51">
        <w:rPr>
          <w:rFonts w:ascii="Times New Roman" w:hAnsi="Times New Roman" w:cs="Times New Roman"/>
          <w:color w:val="000000" w:themeColor="text1"/>
          <w:sz w:val="28"/>
          <w:szCs w:val="28"/>
        </w:rPr>
        <w:t xml:space="preserve"> що складає </w:t>
      </w:r>
      <w:r w:rsidR="00385D51" w:rsidRPr="00385D51">
        <w:rPr>
          <w:rFonts w:ascii="Times New Roman" w:hAnsi="Times New Roman" w:cs="Times New Roman"/>
          <w:b/>
          <w:color w:val="000000" w:themeColor="text1"/>
          <w:sz w:val="28"/>
          <w:szCs w:val="28"/>
        </w:rPr>
        <w:t>39,2</w:t>
      </w:r>
      <w:r w:rsidR="00735FE5" w:rsidRPr="00385D51">
        <w:rPr>
          <w:rFonts w:ascii="Times New Roman" w:hAnsi="Times New Roman" w:cs="Times New Roman"/>
          <w:b/>
          <w:color w:val="000000" w:themeColor="text1"/>
          <w:sz w:val="28"/>
          <w:szCs w:val="28"/>
        </w:rPr>
        <w:t>%</w:t>
      </w:r>
      <w:r w:rsidR="00735FE5" w:rsidRPr="00385D51">
        <w:rPr>
          <w:rFonts w:ascii="Times New Roman" w:hAnsi="Times New Roman" w:cs="Times New Roman"/>
          <w:color w:val="000000" w:themeColor="text1"/>
          <w:sz w:val="28"/>
          <w:szCs w:val="28"/>
        </w:rPr>
        <w:t xml:space="preserve"> від </w:t>
      </w:r>
      <w:r w:rsidR="00735FE5" w:rsidRPr="00385D51">
        <w:rPr>
          <w:rFonts w:ascii="Times New Roman" w:hAnsi="Times New Roman" w:cs="Times New Roman"/>
          <w:b/>
          <w:color w:val="000000" w:themeColor="text1"/>
          <w:sz w:val="28"/>
          <w:szCs w:val="28"/>
        </w:rPr>
        <w:t>річного</w:t>
      </w:r>
      <w:r w:rsidR="00735FE5" w:rsidRPr="00385D51">
        <w:rPr>
          <w:rFonts w:ascii="Times New Roman" w:hAnsi="Times New Roman" w:cs="Times New Roman"/>
          <w:color w:val="000000" w:themeColor="text1"/>
          <w:sz w:val="28"/>
          <w:szCs w:val="28"/>
        </w:rPr>
        <w:t xml:space="preserve"> обсягу надходжень, затвердженого місцевими радами.</w:t>
      </w:r>
    </w:p>
    <w:p w:rsidR="00DE60AD" w:rsidRPr="00385D51" w:rsidRDefault="00DE60AD" w:rsidP="00DE60AD">
      <w:pPr>
        <w:pStyle w:val="a3"/>
        <w:tabs>
          <w:tab w:val="num" w:pos="0"/>
        </w:tabs>
        <w:spacing w:before="120" w:line="264" w:lineRule="auto"/>
        <w:ind w:left="0"/>
        <w:jc w:val="both"/>
        <w:rPr>
          <w:color w:val="000000" w:themeColor="text1"/>
          <w:sz w:val="28"/>
          <w:szCs w:val="28"/>
          <w:lang w:val="uk-UA"/>
        </w:rPr>
      </w:pPr>
      <w:r w:rsidRPr="00385D51">
        <w:rPr>
          <w:b/>
          <w:color w:val="000000" w:themeColor="text1"/>
          <w:sz w:val="28"/>
          <w:szCs w:val="28"/>
          <w:lang w:val="uk-UA"/>
        </w:rPr>
        <w:tab/>
      </w:r>
      <w:r w:rsidRPr="00385D51">
        <w:rPr>
          <w:rFonts w:cs="Arial"/>
          <w:color w:val="000000" w:themeColor="text1"/>
          <w:sz w:val="28"/>
          <w:szCs w:val="28"/>
          <w:lang w:val="uk-UA"/>
        </w:rPr>
        <w:t xml:space="preserve">Приріст надходжень до загального фонду проти січня – </w:t>
      </w:r>
      <w:r w:rsidR="00385D51" w:rsidRPr="00385D51">
        <w:rPr>
          <w:rFonts w:cs="Arial"/>
          <w:color w:val="000000" w:themeColor="text1"/>
          <w:sz w:val="28"/>
          <w:szCs w:val="28"/>
          <w:lang w:val="uk-UA"/>
        </w:rPr>
        <w:t>квітня</w:t>
      </w:r>
      <w:r w:rsidRPr="00385D51">
        <w:rPr>
          <w:rFonts w:cs="Arial"/>
          <w:color w:val="000000" w:themeColor="text1"/>
          <w:sz w:val="28"/>
          <w:szCs w:val="28"/>
          <w:lang w:val="uk-UA"/>
        </w:rPr>
        <w:t xml:space="preserve"> </w:t>
      </w:r>
      <w:r w:rsidR="00735FE5" w:rsidRPr="00385D51">
        <w:rPr>
          <w:rFonts w:cs="Arial"/>
          <w:color w:val="000000" w:themeColor="text1"/>
          <w:sz w:val="28"/>
          <w:szCs w:val="28"/>
          <w:lang w:val="uk-UA"/>
        </w:rPr>
        <w:t>минулого</w:t>
      </w:r>
      <w:r w:rsidRPr="00385D51">
        <w:rPr>
          <w:rFonts w:cs="Arial"/>
          <w:color w:val="000000" w:themeColor="text1"/>
          <w:sz w:val="28"/>
          <w:szCs w:val="28"/>
          <w:lang w:val="uk-UA"/>
        </w:rPr>
        <w:t xml:space="preserve"> року </w:t>
      </w:r>
      <w:r w:rsidRPr="00385D51">
        <w:rPr>
          <w:rFonts w:cs="Arial"/>
          <w:i/>
          <w:color w:val="000000" w:themeColor="text1"/>
          <w:sz w:val="28"/>
          <w:szCs w:val="28"/>
          <w:lang w:val="uk-UA"/>
        </w:rPr>
        <w:t xml:space="preserve">(у </w:t>
      </w:r>
      <w:proofErr w:type="spellStart"/>
      <w:r w:rsidRPr="00385D51">
        <w:rPr>
          <w:rFonts w:cs="Arial"/>
          <w:i/>
          <w:color w:val="000000" w:themeColor="text1"/>
          <w:sz w:val="28"/>
          <w:szCs w:val="28"/>
          <w:lang w:val="uk-UA"/>
        </w:rPr>
        <w:t>співставних</w:t>
      </w:r>
      <w:proofErr w:type="spellEnd"/>
      <w:r w:rsidRPr="00385D51">
        <w:rPr>
          <w:rFonts w:cs="Arial"/>
          <w:i/>
          <w:color w:val="000000" w:themeColor="text1"/>
          <w:sz w:val="28"/>
          <w:szCs w:val="28"/>
          <w:lang w:val="uk-UA"/>
        </w:rPr>
        <w:t xml:space="preserve"> умовах та без урахування територій, що не підконтрольні українській владі)</w:t>
      </w:r>
      <w:r w:rsidRPr="00385D51">
        <w:rPr>
          <w:rFonts w:cs="Arial"/>
          <w:color w:val="000000" w:themeColor="text1"/>
          <w:sz w:val="28"/>
          <w:szCs w:val="28"/>
          <w:lang w:val="uk-UA"/>
        </w:rPr>
        <w:t xml:space="preserve"> склав </w:t>
      </w:r>
      <w:r w:rsidR="00385D51" w:rsidRPr="00385D51">
        <w:rPr>
          <w:b/>
          <w:color w:val="000000" w:themeColor="text1"/>
          <w:sz w:val="28"/>
          <w:szCs w:val="28"/>
          <w:lang w:val="uk-UA"/>
        </w:rPr>
        <w:t>40,2</w:t>
      </w:r>
      <w:r w:rsidR="00735FE5" w:rsidRPr="00385D51">
        <w:rPr>
          <w:b/>
          <w:color w:val="000000" w:themeColor="text1"/>
          <w:sz w:val="28"/>
          <w:szCs w:val="28"/>
        </w:rPr>
        <w:t>%</w:t>
      </w:r>
      <w:r w:rsidR="00735FE5" w:rsidRPr="00385D51">
        <w:rPr>
          <w:color w:val="000000" w:themeColor="text1"/>
          <w:sz w:val="28"/>
          <w:szCs w:val="28"/>
        </w:rPr>
        <w:t xml:space="preserve"> </w:t>
      </w:r>
      <w:proofErr w:type="spellStart"/>
      <w:r w:rsidR="00735FE5" w:rsidRPr="00385D51">
        <w:rPr>
          <w:color w:val="000000" w:themeColor="text1"/>
          <w:sz w:val="28"/>
          <w:szCs w:val="28"/>
        </w:rPr>
        <w:t>або</w:t>
      </w:r>
      <w:proofErr w:type="spellEnd"/>
      <w:r w:rsidR="00735FE5" w:rsidRPr="00385D51">
        <w:rPr>
          <w:color w:val="000000" w:themeColor="text1"/>
          <w:sz w:val="28"/>
          <w:szCs w:val="28"/>
        </w:rPr>
        <w:t xml:space="preserve"> </w:t>
      </w:r>
      <w:r w:rsidR="00735FE5" w:rsidRPr="00385D51">
        <w:rPr>
          <w:b/>
          <w:color w:val="000000" w:themeColor="text1"/>
          <w:sz w:val="28"/>
          <w:szCs w:val="28"/>
        </w:rPr>
        <w:t xml:space="preserve">+ </w:t>
      </w:r>
      <w:r w:rsidR="00385D51" w:rsidRPr="00385D51">
        <w:rPr>
          <w:b/>
          <w:color w:val="000000" w:themeColor="text1"/>
          <w:sz w:val="28"/>
          <w:szCs w:val="28"/>
          <w:lang w:val="uk-UA"/>
        </w:rPr>
        <w:t>8,3</w:t>
      </w:r>
      <w:r w:rsidR="00735FE5" w:rsidRPr="00385D51">
        <w:rPr>
          <w:color w:val="000000" w:themeColor="text1"/>
          <w:sz w:val="28"/>
          <w:szCs w:val="28"/>
        </w:rPr>
        <w:t xml:space="preserve"> </w:t>
      </w:r>
      <w:proofErr w:type="spellStart"/>
      <w:r w:rsidR="00735FE5" w:rsidRPr="00385D51">
        <w:rPr>
          <w:color w:val="000000" w:themeColor="text1"/>
          <w:sz w:val="28"/>
          <w:szCs w:val="28"/>
        </w:rPr>
        <w:t>млрд.грн</w:t>
      </w:r>
      <w:proofErr w:type="spellEnd"/>
      <w:r w:rsidR="00735FE5" w:rsidRPr="00385D51">
        <w:rPr>
          <w:color w:val="000000" w:themeColor="text1"/>
          <w:sz w:val="28"/>
          <w:szCs w:val="28"/>
        </w:rPr>
        <w:t>.</w:t>
      </w:r>
    </w:p>
    <w:p w:rsidR="00DE60AD" w:rsidRPr="005B15EB" w:rsidRDefault="00423F94" w:rsidP="00DE60AD">
      <w:pPr>
        <w:spacing w:before="120" w:after="120" w:line="240" w:lineRule="auto"/>
        <w:ind w:firstLine="709"/>
        <w:jc w:val="both"/>
        <w:rPr>
          <w:rFonts w:ascii="Times New Roman" w:eastAsia="Times New Roman" w:hAnsi="Times New Roman" w:cs="Times New Roman"/>
          <w:color w:val="FF0000"/>
          <w:sz w:val="28"/>
          <w:szCs w:val="28"/>
          <w:lang w:eastAsia="ru-RU"/>
        </w:rPr>
      </w:pPr>
      <w:r>
        <w:rPr>
          <w:noProof/>
          <w:lang w:eastAsia="uk-UA"/>
        </w:rPr>
        <w:drawing>
          <wp:anchor distT="0" distB="0" distL="114300" distR="114300" simplePos="0" relativeHeight="251703296" behindDoc="1" locked="0" layoutInCell="1" allowOverlap="1" wp14:anchorId="72CAA8D7" wp14:editId="63BC3D16">
            <wp:simplePos x="0" y="0"/>
            <wp:positionH relativeFrom="column">
              <wp:posOffset>3007995</wp:posOffset>
            </wp:positionH>
            <wp:positionV relativeFrom="paragraph">
              <wp:posOffset>575945</wp:posOffset>
            </wp:positionV>
            <wp:extent cx="3876675" cy="6696075"/>
            <wp:effectExtent l="0" t="0" r="28575" b="0"/>
            <wp:wrapThrough wrapText="bothSides">
              <wp:wrapPolygon edited="0">
                <wp:start x="0" y="553"/>
                <wp:lineTo x="0" y="2335"/>
                <wp:lineTo x="5626" y="2642"/>
                <wp:lineTo x="2229" y="2765"/>
                <wp:lineTo x="1274" y="3011"/>
                <wp:lineTo x="1380" y="4363"/>
                <wp:lineTo x="2335" y="4609"/>
                <wp:lineTo x="5626" y="4609"/>
                <wp:lineTo x="2017" y="4916"/>
                <wp:lineTo x="2017" y="5223"/>
                <wp:lineTo x="5626" y="5592"/>
                <wp:lineTo x="955" y="5653"/>
                <wp:lineTo x="637" y="6145"/>
                <wp:lineTo x="743" y="7313"/>
                <wp:lineTo x="2017" y="7558"/>
                <wp:lineTo x="5626" y="7558"/>
                <wp:lineTo x="2441" y="7804"/>
                <wp:lineTo x="2441" y="8050"/>
                <wp:lineTo x="5626" y="8542"/>
                <wp:lineTo x="0" y="8542"/>
                <wp:lineTo x="0" y="8849"/>
                <wp:lineTo x="1592" y="9525"/>
                <wp:lineTo x="1380" y="10262"/>
                <wp:lineTo x="2441" y="10508"/>
                <wp:lineTo x="955" y="10938"/>
                <wp:lineTo x="955" y="11921"/>
                <wp:lineTo x="1698" y="12475"/>
                <wp:lineTo x="2229" y="12475"/>
                <wp:lineTo x="2229" y="12966"/>
                <wp:lineTo x="3821" y="13458"/>
                <wp:lineTo x="2229" y="13581"/>
                <wp:lineTo x="2017" y="13642"/>
                <wp:lineTo x="531" y="15117"/>
                <wp:lineTo x="637" y="15424"/>
                <wp:lineTo x="5626" y="15424"/>
                <wp:lineTo x="2547" y="15731"/>
                <wp:lineTo x="2547" y="16039"/>
                <wp:lineTo x="5626" y="16407"/>
                <wp:lineTo x="3397" y="16530"/>
                <wp:lineTo x="1911" y="16899"/>
                <wp:lineTo x="1911" y="17391"/>
                <wp:lineTo x="0" y="18005"/>
                <wp:lineTo x="0" y="18312"/>
                <wp:lineTo x="5626" y="18374"/>
                <wp:lineTo x="1804" y="18620"/>
                <wp:lineTo x="1804" y="18927"/>
                <wp:lineTo x="5626" y="19357"/>
                <wp:lineTo x="2335" y="19357"/>
                <wp:lineTo x="1911" y="19480"/>
                <wp:lineTo x="2123" y="20463"/>
                <wp:lineTo x="5307" y="21201"/>
                <wp:lineTo x="18150" y="21201"/>
                <wp:lineTo x="21653" y="20709"/>
                <wp:lineTo x="21653" y="19173"/>
                <wp:lineTo x="20804" y="18374"/>
                <wp:lineTo x="21122" y="17391"/>
                <wp:lineTo x="21547" y="16776"/>
                <wp:lineTo x="21335" y="14748"/>
                <wp:lineTo x="20804" y="14441"/>
                <wp:lineTo x="21016" y="9525"/>
                <wp:lineTo x="21547" y="8849"/>
                <wp:lineTo x="21653" y="5592"/>
                <wp:lineTo x="21229" y="5162"/>
                <wp:lineTo x="20804" y="4609"/>
                <wp:lineTo x="20804" y="2642"/>
                <wp:lineTo x="21653" y="1782"/>
                <wp:lineTo x="21653" y="553"/>
                <wp:lineTo x="0" y="553"/>
              </wp:wrapPolygon>
            </wp:wrapThrough>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702272" behindDoc="1" locked="0" layoutInCell="1" allowOverlap="1" wp14:anchorId="5CD9BBF2" wp14:editId="280C1692">
            <wp:simplePos x="0" y="0"/>
            <wp:positionH relativeFrom="column">
              <wp:posOffset>-630555</wp:posOffset>
            </wp:positionH>
            <wp:positionV relativeFrom="paragraph">
              <wp:posOffset>575945</wp:posOffset>
            </wp:positionV>
            <wp:extent cx="3638550" cy="6648450"/>
            <wp:effectExtent l="0" t="0" r="19050" b="0"/>
            <wp:wrapThrough wrapText="bothSides">
              <wp:wrapPolygon edited="0">
                <wp:start x="0" y="495"/>
                <wp:lineTo x="0" y="2166"/>
                <wp:lineTo x="5994" y="2599"/>
                <wp:lineTo x="3619" y="2847"/>
                <wp:lineTo x="2036" y="3280"/>
                <wp:lineTo x="2036" y="3590"/>
                <wp:lineTo x="905" y="4270"/>
                <wp:lineTo x="1131" y="4518"/>
                <wp:lineTo x="5994" y="4580"/>
                <wp:lineTo x="1357" y="4951"/>
                <wp:lineTo x="1357" y="5261"/>
                <wp:lineTo x="5994" y="5570"/>
                <wp:lineTo x="1696" y="5694"/>
                <wp:lineTo x="0" y="6003"/>
                <wp:lineTo x="0" y="7365"/>
                <wp:lineTo x="5994" y="7551"/>
                <wp:lineTo x="2149" y="7798"/>
                <wp:lineTo x="2149" y="8108"/>
                <wp:lineTo x="5994" y="8541"/>
                <wp:lineTo x="1923" y="8541"/>
                <wp:lineTo x="1357" y="8850"/>
                <wp:lineTo x="1583" y="10150"/>
                <wp:lineTo x="3280" y="10521"/>
                <wp:lineTo x="1018" y="11079"/>
                <wp:lineTo x="1018" y="12069"/>
                <wp:lineTo x="3280" y="12502"/>
                <wp:lineTo x="5994" y="12502"/>
                <wp:lineTo x="2827" y="12873"/>
                <wp:lineTo x="2827" y="13183"/>
                <wp:lineTo x="5994" y="13492"/>
                <wp:lineTo x="0" y="13802"/>
                <wp:lineTo x="0" y="15349"/>
                <wp:lineTo x="5994" y="15473"/>
                <wp:lineTo x="792" y="15782"/>
                <wp:lineTo x="792" y="16092"/>
                <wp:lineTo x="5994" y="16463"/>
                <wp:lineTo x="2036" y="16463"/>
                <wp:lineTo x="1583" y="16587"/>
                <wp:lineTo x="2036" y="17453"/>
                <wp:lineTo x="2036" y="18072"/>
                <wp:lineTo x="3619" y="18444"/>
                <wp:lineTo x="679" y="18629"/>
                <wp:lineTo x="565" y="18877"/>
                <wp:lineTo x="2375" y="19434"/>
                <wp:lineTo x="2036" y="20300"/>
                <wp:lineTo x="2601" y="20424"/>
                <wp:lineTo x="5994" y="20424"/>
                <wp:lineTo x="5768" y="20919"/>
                <wp:lineTo x="5768" y="21352"/>
                <wp:lineTo x="5994" y="21538"/>
                <wp:lineTo x="20808" y="21538"/>
                <wp:lineTo x="20808" y="21414"/>
                <wp:lineTo x="21261" y="20424"/>
                <wp:lineTo x="21261" y="19434"/>
                <wp:lineTo x="20808" y="18444"/>
                <wp:lineTo x="21148" y="11512"/>
                <wp:lineTo x="20808" y="2599"/>
                <wp:lineTo x="21600" y="1795"/>
                <wp:lineTo x="21600" y="495"/>
                <wp:lineTo x="0" y="495"/>
              </wp:wrapPolygon>
            </wp:wrapThrough>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D6394" w:rsidRPr="00385D51">
        <w:rPr>
          <w:rFonts w:ascii="Times New Roman" w:eastAsia="Times New Roman" w:hAnsi="Times New Roman" w:cs="Times New Roman"/>
          <w:color w:val="000000" w:themeColor="text1"/>
          <w:sz w:val="28"/>
          <w:szCs w:val="28"/>
          <w:lang w:eastAsia="ru-RU"/>
        </w:rPr>
        <w:t>Т</w:t>
      </w:r>
      <w:r w:rsidR="00DE60AD" w:rsidRPr="00385D51">
        <w:rPr>
          <w:rFonts w:ascii="Times New Roman" w:eastAsia="Times New Roman" w:hAnsi="Times New Roman" w:cs="Times New Roman"/>
          <w:color w:val="000000" w:themeColor="text1"/>
          <w:sz w:val="28"/>
          <w:szCs w:val="28"/>
          <w:lang w:eastAsia="ru-RU"/>
        </w:rPr>
        <w:t>емп росту фактичних надходжень ПДФО до січня-</w:t>
      </w:r>
      <w:r w:rsidR="00385D51" w:rsidRPr="00385D51">
        <w:rPr>
          <w:rFonts w:ascii="Times New Roman" w:eastAsia="Times New Roman" w:hAnsi="Times New Roman" w:cs="Times New Roman"/>
          <w:color w:val="000000" w:themeColor="text1"/>
          <w:sz w:val="28"/>
          <w:szCs w:val="28"/>
          <w:lang w:eastAsia="ru-RU"/>
        </w:rPr>
        <w:t>квітня</w:t>
      </w:r>
      <w:r w:rsidR="00DE60AD" w:rsidRPr="00385D51">
        <w:rPr>
          <w:rFonts w:ascii="Times New Roman" w:eastAsia="Times New Roman" w:hAnsi="Times New Roman" w:cs="Times New Roman"/>
          <w:color w:val="000000" w:themeColor="text1"/>
          <w:sz w:val="28"/>
          <w:szCs w:val="28"/>
          <w:lang w:eastAsia="ru-RU"/>
        </w:rPr>
        <w:t xml:space="preserve"> 2014 року становить </w:t>
      </w:r>
      <w:r w:rsidR="00385D51" w:rsidRPr="00385D51">
        <w:rPr>
          <w:rFonts w:ascii="Times New Roman" w:eastAsia="Times New Roman" w:hAnsi="Times New Roman" w:cs="Times New Roman"/>
          <w:b/>
          <w:color w:val="000000" w:themeColor="text1"/>
          <w:sz w:val="28"/>
          <w:szCs w:val="28"/>
          <w:lang w:eastAsia="ru-RU"/>
        </w:rPr>
        <w:t>115</w:t>
      </w:r>
      <w:r w:rsidR="00DE60AD" w:rsidRPr="00385D51">
        <w:rPr>
          <w:rFonts w:ascii="Times New Roman" w:eastAsia="Times New Roman" w:hAnsi="Times New Roman" w:cs="Times New Roman"/>
          <w:b/>
          <w:color w:val="000000" w:themeColor="text1"/>
          <w:sz w:val="28"/>
          <w:szCs w:val="28"/>
          <w:lang w:eastAsia="ru-RU"/>
        </w:rPr>
        <w:t>,1%</w:t>
      </w:r>
      <w:r w:rsidR="00DE60AD" w:rsidRPr="00385D51">
        <w:rPr>
          <w:rFonts w:ascii="Times New Roman" w:eastAsia="Times New Roman" w:hAnsi="Times New Roman" w:cs="Times New Roman"/>
          <w:color w:val="000000" w:themeColor="text1"/>
          <w:sz w:val="28"/>
          <w:szCs w:val="28"/>
          <w:lang w:eastAsia="ru-RU"/>
        </w:rPr>
        <w:t xml:space="preserve">, плати за землю – </w:t>
      </w:r>
      <w:r w:rsidR="00385D51" w:rsidRPr="00385D51">
        <w:rPr>
          <w:rFonts w:ascii="Times New Roman" w:eastAsia="Times New Roman" w:hAnsi="Times New Roman" w:cs="Times New Roman"/>
          <w:b/>
          <w:color w:val="000000" w:themeColor="text1"/>
          <w:sz w:val="28"/>
          <w:szCs w:val="28"/>
          <w:lang w:eastAsia="ru-RU"/>
        </w:rPr>
        <w:t>125</w:t>
      </w:r>
      <w:r w:rsidR="00AA3007" w:rsidRPr="00385D51">
        <w:rPr>
          <w:rFonts w:ascii="Times New Roman" w:eastAsia="Times New Roman" w:hAnsi="Times New Roman" w:cs="Times New Roman"/>
          <w:b/>
          <w:color w:val="000000" w:themeColor="text1"/>
          <w:sz w:val="28"/>
          <w:szCs w:val="28"/>
          <w:lang w:eastAsia="ru-RU"/>
        </w:rPr>
        <w:t>,</w:t>
      </w:r>
      <w:r w:rsidR="00385D51" w:rsidRPr="00385D51">
        <w:rPr>
          <w:rFonts w:ascii="Times New Roman" w:eastAsia="Times New Roman" w:hAnsi="Times New Roman" w:cs="Times New Roman"/>
          <w:b/>
          <w:color w:val="000000" w:themeColor="text1"/>
          <w:sz w:val="28"/>
          <w:szCs w:val="28"/>
          <w:lang w:eastAsia="ru-RU"/>
        </w:rPr>
        <w:t>4</w:t>
      </w:r>
      <w:r w:rsidR="00DE60AD" w:rsidRPr="00385D51">
        <w:rPr>
          <w:rFonts w:ascii="Times New Roman" w:eastAsia="Times New Roman" w:hAnsi="Times New Roman" w:cs="Times New Roman"/>
          <w:b/>
          <w:color w:val="000000" w:themeColor="text1"/>
          <w:sz w:val="28"/>
          <w:szCs w:val="28"/>
          <w:lang w:eastAsia="ru-RU"/>
        </w:rPr>
        <w:t>%</w:t>
      </w:r>
      <w:r w:rsidR="00DE60AD" w:rsidRPr="00385D51">
        <w:rPr>
          <w:rFonts w:ascii="Times New Roman" w:eastAsia="Times New Roman" w:hAnsi="Times New Roman" w:cs="Times New Roman"/>
          <w:color w:val="000000" w:themeColor="text1"/>
          <w:sz w:val="28"/>
          <w:szCs w:val="28"/>
          <w:lang w:eastAsia="ru-RU"/>
        </w:rPr>
        <w:t xml:space="preserve">. При цьому, </w:t>
      </w:r>
      <w:r w:rsidR="00DE60AD" w:rsidRPr="00385D51">
        <w:rPr>
          <w:rFonts w:ascii="Times New Roman" w:eastAsia="Times New Roman" w:hAnsi="Times New Roman" w:cs="Times New Roman"/>
          <w:b/>
          <w:color w:val="000000" w:themeColor="text1"/>
          <w:sz w:val="28"/>
          <w:szCs w:val="28"/>
          <w:lang w:eastAsia="ru-RU"/>
        </w:rPr>
        <w:t>у 1</w:t>
      </w:r>
      <w:r w:rsidR="00385D51" w:rsidRPr="00385D51">
        <w:rPr>
          <w:rFonts w:ascii="Times New Roman" w:eastAsia="Times New Roman" w:hAnsi="Times New Roman" w:cs="Times New Roman"/>
          <w:b/>
          <w:color w:val="000000" w:themeColor="text1"/>
          <w:sz w:val="28"/>
          <w:szCs w:val="28"/>
          <w:lang w:eastAsia="ru-RU"/>
        </w:rPr>
        <w:t>6</w:t>
      </w:r>
      <w:r w:rsidR="00DE60AD" w:rsidRPr="00385D51">
        <w:rPr>
          <w:rFonts w:ascii="Times New Roman" w:eastAsia="Times New Roman" w:hAnsi="Times New Roman" w:cs="Times New Roman"/>
          <w:b/>
          <w:color w:val="000000" w:themeColor="text1"/>
          <w:sz w:val="28"/>
          <w:szCs w:val="28"/>
          <w:lang w:eastAsia="ru-RU"/>
        </w:rPr>
        <w:t xml:space="preserve"> </w:t>
      </w:r>
      <w:r w:rsidR="00AA3007" w:rsidRPr="00385D51">
        <w:rPr>
          <w:rFonts w:ascii="Times New Roman" w:eastAsia="Times New Roman" w:hAnsi="Times New Roman" w:cs="Times New Roman"/>
          <w:b/>
          <w:color w:val="000000" w:themeColor="text1"/>
          <w:sz w:val="28"/>
          <w:szCs w:val="28"/>
          <w:lang w:eastAsia="ru-RU"/>
        </w:rPr>
        <w:t xml:space="preserve">та 17 </w:t>
      </w:r>
      <w:r w:rsidR="00DE60AD" w:rsidRPr="00385D51">
        <w:rPr>
          <w:rFonts w:ascii="Times New Roman" w:eastAsia="Times New Roman" w:hAnsi="Times New Roman" w:cs="Times New Roman"/>
          <w:b/>
          <w:color w:val="000000" w:themeColor="text1"/>
          <w:sz w:val="28"/>
          <w:szCs w:val="28"/>
          <w:lang w:eastAsia="ru-RU"/>
        </w:rPr>
        <w:t>регіонах</w:t>
      </w:r>
      <w:r w:rsidR="00DE60AD" w:rsidRPr="00385D51">
        <w:rPr>
          <w:rFonts w:ascii="Times New Roman" w:eastAsia="Times New Roman" w:hAnsi="Times New Roman" w:cs="Times New Roman"/>
          <w:color w:val="000000" w:themeColor="text1"/>
          <w:sz w:val="28"/>
          <w:szCs w:val="28"/>
          <w:lang w:eastAsia="ru-RU"/>
        </w:rPr>
        <w:t xml:space="preserve"> </w:t>
      </w:r>
      <w:r w:rsidR="00AA3007" w:rsidRPr="00385D51">
        <w:rPr>
          <w:rFonts w:ascii="Times New Roman" w:eastAsia="Times New Roman" w:hAnsi="Times New Roman" w:cs="Times New Roman"/>
          <w:color w:val="000000" w:themeColor="text1"/>
          <w:sz w:val="28"/>
          <w:szCs w:val="28"/>
          <w:lang w:eastAsia="ru-RU"/>
        </w:rPr>
        <w:t xml:space="preserve">відповідно </w:t>
      </w:r>
      <w:r w:rsidR="00DE60AD" w:rsidRPr="00385D51">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385D51">
        <w:rPr>
          <w:rFonts w:ascii="Times New Roman" w:eastAsia="Times New Roman" w:hAnsi="Times New Roman" w:cs="Times New Roman"/>
          <w:b/>
          <w:color w:val="000000" w:themeColor="text1"/>
          <w:sz w:val="28"/>
          <w:szCs w:val="28"/>
          <w:lang w:eastAsia="ru-RU"/>
        </w:rPr>
        <w:t>.</w:t>
      </w:r>
      <w:r w:rsidR="00AA3007" w:rsidRPr="00385D51">
        <w:rPr>
          <w:rFonts w:ascii="Times New Roman" w:eastAsia="Times New Roman" w:hAnsi="Times New Roman" w:cs="Times New Roman"/>
          <w:i/>
          <w:color w:val="000000" w:themeColor="text1"/>
          <w:sz w:val="28"/>
          <w:szCs w:val="28"/>
          <w:lang w:eastAsia="ru-RU"/>
        </w:rPr>
        <w:t xml:space="preserve"> </w:t>
      </w:r>
      <w:r w:rsidR="00DE60AD" w:rsidRPr="00385D51">
        <w:rPr>
          <w:rFonts w:ascii="Times New Roman" w:eastAsia="Times New Roman" w:hAnsi="Times New Roman" w:cs="Times New Roman"/>
          <w:i/>
          <w:color w:val="000000" w:themeColor="text1"/>
          <w:sz w:val="28"/>
          <w:szCs w:val="28"/>
          <w:lang w:eastAsia="ru-RU"/>
        </w:rPr>
        <w:t xml:space="preserve"> (слайди </w:t>
      </w:r>
      <w:r w:rsidR="00DE60AD" w:rsidRPr="00385D51">
        <w:rPr>
          <w:rFonts w:ascii="Times New Roman" w:eastAsia="Times New Roman" w:hAnsi="Times New Roman" w:cs="Times New Roman"/>
          <w:i/>
          <w:color w:val="000000" w:themeColor="text1"/>
          <w:sz w:val="28"/>
          <w:szCs w:val="28"/>
          <w:lang w:val="ru-RU" w:eastAsia="ru-RU"/>
        </w:rPr>
        <w:t>1</w:t>
      </w:r>
      <w:r w:rsidR="00DE60AD" w:rsidRPr="00385D51">
        <w:rPr>
          <w:rFonts w:ascii="Times New Roman" w:eastAsia="Times New Roman" w:hAnsi="Times New Roman" w:cs="Times New Roman"/>
          <w:i/>
          <w:color w:val="000000" w:themeColor="text1"/>
          <w:sz w:val="28"/>
          <w:szCs w:val="28"/>
          <w:lang w:eastAsia="ru-RU"/>
        </w:rPr>
        <w:t>-</w:t>
      </w:r>
      <w:r w:rsidR="00DE60AD" w:rsidRPr="00385D51">
        <w:rPr>
          <w:rFonts w:ascii="Times New Roman" w:eastAsia="Times New Roman" w:hAnsi="Times New Roman" w:cs="Times New Roman"/>
          <w:i/>
          <w:color w:val="000000" w:themeColor="text1"/>
          <w:sz w:val="28"/>
          <w:szCs w:val="28"/>
          <w:lang w:val="ru-RU" w:eastAsia="ru-RU"/>
        </w:rPr>
        <w:t>2</w:t>
      </w:r>
      <w:r w:rsidR="00DE60AD" w:rsidRPr="00385D51">
        <w:rPr>
          <w:rFonts w:ascii="Times New Roman" w:eastAsia="Times New Roman" w:hAnsi="Times New Roman" w:cs="Times New Roman"/>
          <w:i/>
          <w:color w:val="000000" w:themeColor="text1"/>
          <w:sz w:val="28"/>
          <w:szCs w:val="28"/>
          <w:lang w:eastAsia="ru-RU"/>
        </w:rPr>
        <w:t>)</w:t>
      </w:r>
      <w:r w:rsidR="00DE60AD" w:rsidRPr="00385D51">
        <w:rPr>
          <w:rFonts w:ascii="Times New Roman" w:eastAsia="Times New Roman" w:hAnsi="Times New Roman" w:cs="Times New Roman"/>
          <w:color w:val="000000" w:themeColor="text1"/>
          <w:sz w:val="28"/>
          <w:szCs w:val="28"/>
          <w:lang w:eastAsia="ru-RU"/>
        </w:rPr>
        <w:t>.</w:t>
      </w:r>
    </w:p>
    <w:p w:rsidR="00F9382C" w:rsidRPr="005B15EB"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Pr="005B15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5B15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5B15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5B15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5B15EB"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5B15EB"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DE1D65" w:rsidRPr="005B15EB" w:rsidRDefault="00DE1D65">
      <w:pPr>
        <w:rPr>
          <w:rFonts w:ascii="Times New Roman" w:hAnsi="Times New Roman" w:cs="Times New Roman"/>
          <w:b/>
          <w:bCs/>
          <w:color w:val="FF0000"/>
          <w:spacing w:val="-4"/>
          <w:sz w:val="28"/>
          <w:szCs w:val="28"/>
          <w:u w:val="single"/>
          <w:shd w:val="clear" w:color="auto" w:fill="FFFFFF"/>
        </w:rPr>
      </w:pPr>
    </w:p>
    <w:p w:rsidR="00DE1D65" w:rsidRPr="005B15EB" w:rsidRDefault="00DE1D65">
      <w:pPr>
        <w:rPr>
          <w:rFonts w:ascii="Times New Roman" w:hAnsi="Times New Roman" w:cs="Times New Roman"/>
          <w:b/>
          <w:bCs/>
          <w:color w:val="FF0000"/>
          <w:spacing w:val="-4"/>
          <w:sz w:val="28"/>
          <w:szCs w:val="28"/>
          <w:u w:val="single"/>
          <w:shd w:val="clear" w:color="auto" w:fill="FFFFFF"/>
        </w:rPr>
      </w:pPr>
    </w:p>
    <w:p w:rsidR="00AA3007" w:rsidRPr="005B15EB" w:rsidRDefault="00423F94" w:rsidP="00C254D5">
      <w:pPr>
        <w:ind w:firstLine="708"/>
        <w:jc w:val="both"/>
        <w:rPr>
          <w:rFonts w:ascii="Times New Roman" w:eastAsia="Times New Roman" w:hAnsi="Times New Roman" w:cs="Times New Roman"/>
          <w:color w:val="FF0000"/>
          <w:sz w:val="28"/>
          <w:szCs w:val="28"/>
          <w:lang w:eastAsia="ru-RU"/>
        </w:rPr>
      </w:pPr>
      <w:r w:rsidRPr="005B15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669504" behindDoc="0" locked="0" layoutInCell="1" allowOverlap="1" wp14:anchorId="1871D6CB" wp14:editId="6249F8B8">
                <wp:simplePos x="0" y="0"/>
                <wp:positionH relativeFrom="column">
                  <wp:posOffset>3506470</wp:posOffset>
                </wp:positionH>
                <wp:positionV relativeFrom="paragraph">
                  <wp:posOffset>139065</wp:posOffset>
                </wp:positionV>
                <wp:extent cx="314325" cy="461645"/>
                <wp:effectExtent l="0" t="0" r="0" b="0"/>
                <wp:wrapNone/>
                <wp:docPr id="1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left:0;text-align:left;margin-left:276.1pt;margin-top:10.95pt;width:24.7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" filled="f" stroked="f">
                <v:textbox style="mso-fit-shape-to-text:t">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r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65408" behindDoc="0" locked="0" layoutInCell="1" allowOverlap="1" wp14:anchorId="1F3E1AB2" wp14:editId="2C92D7E9">
                <wp:simplePos x="0" y="0"/>
                <wp:positionH relativeFrom="column">
                  <wp:posOffset>-301625</wp:posOffset>
                </wp:positionH>
                <wp:positionV relativeFrom="paragraph">
                  <wp:posOffset>137795</wp:posOffset>
                </wp:positionV>
                <wp:extent cx="247650" cy="323850"/>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3.75pt;margin-top:10.85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CKYQIAAIk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" filled="f" stroked="f">
                <v:textbo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AA3007" w:rsidRPr="005B15EB" w:rsidRDefault="00AA3007" w:rsidP="00C254D5">
      <w:pPr>
        <w:ind w:firstLine="708"/>
        <w:jc w:val="both"/>
        <w:rPr>
          <w:rFonts w:ascii="Times New Roman" w:eastAsia="Times New Roman" w:hAnsi="Times New Roman" w:cs="Times New Roman"/>
          <w:color w:val="FF0000"/>
          <w:sz w:val="28"/>
          <w:szCs w:val="28"/>
          <w:lang w:eastAsia="ru-RU"/>
        </w:rPr>
      </w:pPr>
    </w:p>
    <w:p w:rsidR="00306715" w:rsidRPr="005B15EB" w:rsidRDefault="002167D9" w:rsidP="00C254D5">
      <w:pPr>
        <w:ind w:firstLine="708"/>
        <w:jc w:val="both"/>
        <w:rPr>
          <w:rFonts w:ascii="Times New Roman" w:eastAsia="Times New Roman" w:hAnsi="Times New Roman" w:cs="Times New Roman"/>
          <w:color w:val="FF0000"/>
          <w:sz w:val="28"/>
          <w:szCs w:val="28"/>
          <w:lang w:eastAsia="ru-RU"/>
        </w:rPr>
      </w:pPr>
      <w:r>
        <w:rPr>
          <w:noProof/>
          <w:lang w:eastAsia="uk-UA"/>
        </w:rPr>
        <w:lastRenderedPageBreak/>
        <w:drawing>
          <wp:anchor distT="0" distB="0" distL="114300" distR="114300" simplePos="0" relativeHeight="251704320" behindDoc="1" locked="0" layoutInCell="1" allowOverlap="1" wp14:anchorId="052E5DF0" wp14:editId="5ED66B32">
            <wp:simplePos x="0" y="0"/>
            <wp:positionH relativeFrom="column">
              <wp:posOffset>-535305</wp:posOffset>
            </wp:positionH>
            <wp:positionV relativeFrom="paragraph">
              <wp:posOffset>767715</wp:posOffset>
            </wp:positionV>
            <wp:extent cx="7429500" cy="4914900"/>
            <wp:effectExtent l="0" t="0" r="19050" b="0"/>
            <wp:wrapThrough wrapText="bothSides">
              <wp:wrapPolygon edited="0">
                <wp:start x="0" y="670"/>
                <wp:lineTo x="0" y="2344"/>
                <wp:lineTo x="3378" y="3516"/>
                <wp:lineTo x="111" y="3600"/>
                <wp:lineTo x="111" y="3935"/>
                <wp:lineTo x="3323" y="4856"/>
                <wp:lineTo x="942" y="5526"/>
                <wp:lineTo x="1052" y="6112"/>
                <wp:lineTo x="388" y="6195"/>
                <wp:lineTo x="111" y="7200"/>
                <wp:lineTo x="942" y="7535"/>
                <wp:lineTo x="942" y="8874"/>
                <wp:lineTo x="111" y="10214"/>
                <wp:lineTo x="111" y="10381"/>
                <wp:lineTo x="831" y="11553"/>
                <wp:lineTo x="720" y="12893"/>
                <wp:lineTo x="166" y="13479"/>
                <wp:lineTo x="222" y="13814"/>
                <wp:lineTo x="942" y="14233"/>
                <wp:lineTo x="942" y="15572"/>
                <wp:lineTo x="277" y="16912"/>
                <wp:lineTo x="277" y="16995"/>
                <wp:lineTo x="831" y="18251"/>
                <wp:lineTo x="886" y="21516"/>
                <wp:lineTo x="21600" y="21516"/>
                <wp:lineTo x="21600" y="6279"/>
                <wp:lineTo x="20825" y="6195"/>
                <wp:lineTo x="12572" y="6195"/>
                <wp:lineTo x="17003" y="5274"/>
                <wp:lineTo x="17058" y="4186"/>
                <wp:lineTo x="15563" y="4019"/>
                <wp:lineTo x="8031" y="3516"/>
                <wp:lineTo x="21600" y="2344"/>
                <wp:lineTo x="21600" y="670"/>
                <wp:lineTo x="0" y="670"/>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64D36" w:rsidRPr="00133BC4">
        <w:rPr>
          <w:rFonts w:ascii="Times New Roman" w:eastAsia="Times New Roman" w:hAnsi="Times New Roman" w:cs="Times New Roman"/>
          <w:noProof/>
          <w:color w:val="000000" w:themeColor="text1"/>
          <w:sz w:val="28"/>
          <w:szCs w:val="28"/>
          <w:lang w:eastAsia="uk-UA"/>
        </w:rPr>
        <mc:AlternateContent>
          <mc:Choice Requires="wps">
            <w:drawing>
              <wp:anchor distT="0" distB="0" distL="114300" distR="114300" simplePos="0" relativeHeight="251667456" behindDoc="0" locked="0" layoutInCell="1" allowOverlap="1" wp14:anchorId="62DB410B" wp14:editId="105B21B5">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254D5" w:rsidRPr="00133BC4">
        <w:rPr>
          <w:rFonts w:ascii="Times New Roman" w:eastAsia="Times New Roman" w:hAnsi="Times New Roman" w:cs="Times New Roman"/>
          <w:color w:val="000000" w:themeColor="text1"/>
          <w:sz w:val="28"/>
          <w:szCs w:val="28"/>
          <w:lang w:eastAsia="ru-RU"/>
        </w:rPr>
        <w:t xml:space="preserve">Загалом обсяг надходжень </w:t>
      </w:r>
      <w:r w:rsidR="00C254D5" w:rsidRPr="00133BC4">
        <w:rPr>
          <w:rFonts w:ascii="Times New Roman" w:eastAsia="Times New Roman" w:hAnsi="Times New Roman" w:cs="Times New Roman"/>
          <w:b/>
          <w:color w:val="000000" w:themeColor="text1"/>
          <w:sz w:val="28"/>
          <w:szCs w:val="28"/>
          <w:lang w:eastAsia="ru-RU"/>
        </w:rPr>
        <w:t>ПДФО</w:t>
      </w:r>
      <w:r w:rsidR="00C254D5" w:rsidRPr="00133BC4">
        <w:rPr>
          <w:rFonts w:ascii="Times New Roman" w:eastAsia="Times New Roman" w:hAnsi="Times New Roman" w:cs="Times New Roman"/>
          <w:color w:val="000000" w:themeColor="text1"/>
          <w:sz w:val="28"/>
          <w:szCs w:val="28"/>
          <w:lang w:eastAsia="ru-RU"/>
        </w:rPr>
        <w:t xml:space="preserve"> за січень-</w:t>
      </w:r>
      <w:r w:rsidR="00133BC4" w:rsidRPr="00133BC4">
        <w:rPr>
          <w:rFonts w:ascii="Times New Roman" w:eastAsia="Times New Roman" w:hAnsi="Times New Roman" w:cs="Times New Roman"/>
          <w:color w:val="000000" w:themeColor="text1"/>
          <w:sz w:val="28"/>
          <w:szCs w:val="28"/>
          <w:lang w:eastAsia="ru-RU"/>
        </w:rPr>
        <w:t>квітень</w:t>
      </w:r>
      <w:r w:rsidR="00C254D5" w:rsidRPr="00133BC4">
        <w:rPr>
          <w:rFonts w:ascii="Times New Roman" w:eastAsia="Times New Roman" w:hAnsi="Times New Roman" w:cs="Times New Roman"/>
          <w:color w:val="000000" w:themeColor="text1"/>
          <w:sz w:val="28"/>
          <w:szCs w:val="28"/>
          <w:lang w:eastAsia="ru-RU"/>
        </w:rPr>
        <w:t xml:space="preserve"> склав </w:t>
      </w:r>
      <w:r w:rsidR="00133BC4" w:rsidRPr="00133BC4">
        <w:rPr>
          <w:rFonts w:ascii="Times New Roman" w:eastAsia="Times New Roman" w:hAnsi="Times New Roman" w:cs="Times New Roman"/>
          <w:b/>
          <w:color w:val="000000" w:themeColor="text1"/>
          <w:sz w:val="28"/>
          <w:szCs w:val="28"/>
          <w:lang w:eastAsia="ru-RU"/>
        </w:rPr>
        <w:t>15 000,1</w:t>
      </w:r>
      <w:r w:rsidR="00C254D5" w:rsidRPr="00133BC4">
        <w:rPr>
          <w:rFonts w:ascii="Times New Roman" w:eastAsia="Times New Roman" w:hAnsi="Times New Roman" w:cs="Times New Roman"/>
          <w:b/>
          <w:color w:val="000000" w:themeColor="text1"/>
          <w:sz w:val="28"/>
          <w:szCs w:val="28"/>
          <w:lang w:eastAsia="ru-RU"/>
        </w:rPr>
        <w:t xml:space="preserve"> млн. грн</w:t>
      </w:r>
      <w:r w:rsidR="00C254D5" w:rsidRPr="00133BC4">
        <w:rPr>
          <w:rFonts w:ascii="Times New Roman" w:eastAsia="Times New Roman" w:hAnsi="Times New Roman" w:cs="Times New Roman"/>
          <w:color w:val="000000" w:themeColor="text1"/>
          <w:sz w:val="28"/>
          <w:szCs w:val="28"/>
          <w:lang w:eastAsia="ru-RU"/>
        </w:rPr>
        <w:t>.,  р</w:t>
      </w:r>
      <w:r w:rsidR="00DE1D65" w:rsidRPr="00133BC4">
        <w:rPr>
          <w:rFonts w:ascii="Times New Roman" w:eastAsia="Times New Roman" w:hAnsi="Times New Roman" w:cs="Times New Roman"/>
          <w:color w:val="000000" w:themeColor="text1"/>
          <w:sz w:val="28"/>
          <w:szCs w:val="28"/>
          <w:lang w:eastAsia="ru-RU"/>
        </w:rPr>
        <w:t xml:space="preserve">івень </w:t>
      </w:r>
      <w:r w:rsidR="00DE1D65" w:rsidRPr="00133BC4">
        <w:rPr>
          <w:rFonts w:ascii="Times New Roman" w:eastAsia="Times New Roman" w:hAnsi="Times New Roman" w:cs="Times New Roman"/>
          <w:b/>
          <w:color w:val="000000" w:themeColor="text1"/>
          <w:sz w:val="28"/>
          <w:szCs w:val="28"/>
          <w:lang w:eastAsia="ru-RU"/>
        </w:rPr>
        <w:t>виконання річного показника</w:t>
      </w:r>
      <w:r w:rsidR="00DE1D65" w:rsidRPr="00133BC4">
        <w:rPr>
          <w:rFonts w:ascii="Times New Roman" w:eastAsia="Times New Roman" w:hAnsi="Times New Roman" w:cs="Times New Roman"/>
          <w:color w:val="000000" w:themeColor="text1"/>
          <w:sz w:val="28"/>
          <w:szCs w:val="28"/>
          <w:lang w:eastAsia="ru-RU"/>
        </w:rPr>
        <w:t xml:space="preserve">, затвердженого місцевими радами становить </w:t>
      </w:r>
      <w:r w:rsidR="00133BC4" w:rsidRPr="00133BC4">
        <w:rPr>
          <w:rFonts w:ascii="Times New Roman" w:eastAsia="Times New Roman" w:hAnsi="Times New Roman" w:cs="Times New Roman"/>
          <w:b/>
          <w:color w:val="000000" w:themeColor="text1"/>
          <w:sz w:val="28"/>
          <w:szCs w:val="28"/>
          <w:lang w:eastAsia="ru-RU"/>
        </w:rPr>
        <w:t>3</w:t>
      </w:r>
      <w:r w:rsidR="00AC3557" w:rsidRPr="00133BC4">
        <w:rPr>
          <w:rFonts w:ascii="Times New Roman" w:eastAsia="Times New Roman" w:hAnsi="Times New Roman" w:cs="Times New Roman"/>
          <w:b/>
          <w:color w:val="000000" w:themeColor="text1"/>
          <w:sz w:val="28"/>
          <w:szCs w:val="28"/>
          <w:lang w:eastAsia="ru-RU"/>
        </w:rPr>
        <w:t>5,2</w:t>
      </w:r>
      <w:r w:rsidR="00DE1D65" w:rsidRPr="00133BC4">
        <w:rPr>
          <w:rFonts w:ascii="Times New Roman" w:eastAsia="Times New Roman" w:hAnsi="Times New Roman" w:cs="Times New Roman"/>
          <w:b/>
          <w:color w:val="000000" w:themeColor="text1"/>
          <w:sz w:val="28"/>
          <w:szCs w:val="28"/>
          <w:lang w:eastAsia="ru-RU"/>
        </w:rPr>
        <w:t>%</w:t>
      </w:r>
      <w:r w:rsidR="00DE1D65" w:rsidRPr="00133BC4">
        <w:rPr>
          <w:rFonts w:ascii="Times New Roman" w:eastAsia="Times New Roman" w:hAnsi="Times New Roman" w:cs="Times New Roman"/>
          <w:color w:val="000000" w:themeColor="text1"/>
          <w:sz w:val="28"/>
          <w:szCs w:val="28"/>
          <w:lang w:eastAsia="ru-RU"/>
        </w:rPr>
        <w:t xml:space="preserve">, </w:t>
      </w:r>
      <w:r w:rsidR="00C254D5" w:rsidRPr="00133BC4">
        <w:rPr>
          <w:rFonts w:ascii="Times New Roman" w:eastAsia="Times New Roman" w:hAnsi="Times New Roman" w:cs="Times New Roman"/>
          <w:color w:val="000000" w:themeColor="text1"/>
          <w:sz w:val="28"/>
          <w:szCs w:val="28"/>
          <w:lang w:eastAsia="ru-RU"/>
        </w:rPr>
        <w:t xml:space="preserve">надходжень </w:t>
      </w:r>
      <w:r w:rsidR="00C254D5" w:rsidRPr="00133BC4">
        <w:rPr>
          <w:rFonts w:ascii="Times New Roman" w:eastAsia="Times New Roman" w:hAnsi="Times New Roman" w:cs="Times New Roman"/>
          <w:b/>
          <w:color w:val="000000" w:themeColor="text1"/>
          <w:sz w:val="28"/>
          <w:szCs w:val="28"/>
          <w:lang w:eastAsia="ru-RU"/>
        </w:rPr>
        <w:t>плати за землю</w:t>
      </w:r>
      <w:r w:rsidR="00C254D5" w:rsidRPr="00133BC4">
        <w:rPr>
          <w:rFonts w:ascii="Times New Roman" w:eastAsia="Times New Roman" w:hAnsi="Times New Roman" w:cs="Times New Roman"/>
          <w:color w:val="000000" w:themeColor="text1"/>
          <w:sz w:val="28"/>
          <w:szCs w:val="28"/>
          <w:lang w:eastAsia="ru-RU"/>
        </w:rPr>
        <w:t xml:space="preserve"> </w:t>
      </w:r>
      <w:r w:rsidR="00AC3557" w:rsidRPr="00133BC4">
        <w:rPr>
          <w:rFonts w:ascii="Times New Roman" w:eastAsia="Times New Roman" w:hAnsi="Times New Roman" w:cs="Times New Roman"/>
          <w:color w:val="000000" w:themeColor="text1"/>
          <w:sz w:val="28"/>
          <w:szCs w:val="28"/>
          <w:lang w:eastAsia="ru-RU"/>
        </w:rPr>
        <w:t>–</w:t>
      </w:r>
      <w:r w:rsidR="00C254D5" w:rsidRPr="00133BC4">
        <w:rPr>
          <w:rFonts w:ascii="Times New Roman" w:eastAsia="Times New Roman" w:hAnsi="Times New Roman" w:cs="Times New Roman"/>
          <w:color w:val="000000" w:themeColor="text1"/>
          <w:sz w:val="28"/>
          <w:szCs w:val="28"/>
          <w:lang w:eastAsia="ru-RU"/>
        </w:rPr>
        <w:t xml:space="preserve"> </w:t>
      </w:r>
      <w:r w:rsidR="00133BC4" w:rsidRPr="00133BC4">
        <w:rPr>
          <w:rFonts w:ascii="Times New Roman" w:eastAsia="Times New Roman" w:hAnsi="Times New Roman" w:cs="Times New Roman"/>
          <w:b/>
          <w:color w:val="000000" w:themeColor="text1"/>
          <w:sz w:val="28"/>
          <w:szCs w:val="28"/>
          <w:lang w:eastAsia="ru-RU"/>
        </w:rPr>
        <w:t>4 371,3</w:t>
      </w:r>
      <w:r w:rsidR="00C254D5" w:rsidRPr="00133BC4">
        <w:rPr>
          <w:rFonts w:ascii="Times New Roman" w:eastAsia="Times New Roman" w:hAnsi="Times New Roman" w:cs="Times New Roman"/>
          <w:b/>
          <w:color w:val="000000" w:themeColor="text1"/>
          <w:sz w:val="28"/>
          <w:szCs w:val="28"/>
          <w:lang w:eastAsia="ru-RU"/>
        </w:rPr>
        <w:t xml:space="preserve"> млн. грн</w:t>
      </w:r>
      <w:r w:rsidR="00C254D5" w:rsidRPr="00133BC4">
        <w:rPr>
          <w:rFonts w:ascii="Times New Roman" w:eastAsia="Times New Roman" w:hAnsi="Times New Roman" w:cs="Times New Roman"/>
          <w:color w:val="000000" w:themeColor="text1"/>
          <w:sz w:val="28"/>
          <w:szCs w:val="28"/>
          <w:lang w:eastAsia="ru-RU"/>
        </w:rPr>
        <w:t xml:space="preserve">., рівень </w:t>
      </w:r>
      <w:r w:rsidR="00C254D5" w:rsidRPr="00133BC4">
        <w:rPr>
          <w:rFonts w:ascii="Times New Roman" w:eastAsia="Times New Roman" w:hAnsi="Times New Roman" w:cs="Times New Roman"/>
          <w:b/>
          <w:color w:val="000000" w:themeColor="text1"/>
          <w:sz w:val="28"/>
          <w:szCs w:val="28"/>
          <w:lang w:eastAsia="ru-RU"/>
        </w:rPr>
        <w:t>виконання річного показника</w:t>
      </w:r>
      <w:r w:rsidR="00C254D5" w:rsidRPr="00133BC4">
        <w:rPr>
          <w:rFonts w:ascii="Times New Roman" w:eastAsia="Times New Roman" w:hAnsi="Times New Roman" w:cs="Times New Roman"/>
          <w:color w:val="000000" w:themeColor="text1"/>
          <w:sz w:val="28"/>
          <w:szCs w:val="28"/>
          <w:lang w:eastAsia="ru-RU"/>
        </w:rPr>
        <w:t xml:space="preserve">, затвердженого місцевими радами </w:t>
      </w:r>
      <w:r w:rsidR="00DE1D65" w:rsidRPr="00133BC4">
        <w:rPr>
          <w:rFonts w:ascii="Times New Roman" w:eastAsia="Times New Roman" w:hAnsi="Times New Roman" w:cs="Times New Roman"/>
          <w:color w:val="000000" w:themeColor="text1"/>
          <w:sz w:val="28"/>
          <w:szCs w:val="28"/>
          <w:lang w:eastAsia="ru-RU"/>
        </w:rPr>
        <w:t xml:space="preserve">– </w:t>
      </w:r>
      <w:r w:rsidR="00133BC4" w:rsidRPr="00133BC4">
        <w:rPr>
          <w:rFonts w:ascii="Times New Roman" w:eastAsia="Times New Roman" w:hAnsi="Times New Roman" w:cs="Times New Roman"/>
          <w:b/>
          <w:color w:val="000000" w:themeColor="text1"/>
          <w:sz w:val="28"/>
          <w:szCs w:val="28"/>
          <w:lang w:eastAsia="ru-RU"/>
        </w:rPr>
        <w:t>37,8</w:t>
      </w:r>
      <w:r w:rsidR="00DE1D65" w:rsidRPr="00133BC4">
        <w:rPr>
          <w:rFonts w:ascii="Times New Roman" w:eastAsia="Times New Roman" w:hAnsi="Times New Roman" w:cs="Times New Roman"/>
          <w:b/>
          <w:color w:val="000000" w:themeColor="text1"/>
          <w:sz w:val="28"/>
          <w:szCs w:val="28"/>
          <w:lang w:eastAsia="ru-RU"/>
        </w:rPr>
        <w:t>%</w:t>
      </w:r>
      <w:r w:rsidR="00DE1D65" w:rsidRPr="00133BC4">
        <w:rPr>
          <w:rFonts w:ascii="Times New Roman" w:eastAsia="Times New Roman" w:hAnsi="Times New Roman" w:cs="Times New Roman"/>
          <w:color w:val="000000" w:themeColor="text1"/>
          <w:sz w:val="28"/>
          <w:szCs w:val="28"/>
          <w:lang w:eastAsia="ru-RU"/>
        </w:rPr>
        <w:t>.</w:t>
      </w:r>
    </w:p>
    <w:p w:rsidR="008B736C" w:rsidRPr="005B15EB" w:rsidRDefault="00F45BD2"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13D86B31" wp14:editId="7094EA46">
                <wp:simplePos x="0" y="0"/>
                <wp:positionH relativeFrom="column">
                  <wp:posOffset>6646545</wp:posOffset>
                </wp:positionH>
                <wp:positionV relativeFrom="paragraph">
                  <wp:posOffset>3519805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23.35pt;margin-top:277.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133BC4" w:rsidRPr="00133BC4">
        <w:rPr>
          <w:noProof/>
          <w:lang w:eastAsia="uk-UA"/>
        </w:rPr>
        <w:t xml:space="preserve"> </w:t>
      </w:r>
    </w:p>
    <w:p w:rsidR="00552011" w:rsidRPr="005B15EB" w:rsidRDefault="00552011" w:rsidP="00B278F8">
      <w:pPr>
        <w:spacing w:after="0" w:line="240" w:lineRule="auto"/>
        <w:rPr>
          <w:rFonts w:ascii="Times New Roman" w:hAnsi="Times New Roman" w:cs="Times New Roman"/>
          <w:b/>
          <w:bCs/>
          <w:color w:val="FF0000"/>
          <w:spacing w:val="-4"/>
          <w:sz w:val="28"/>
          <w:szCs w:val="28"/>
          <w:u w:val="single"/>
          <w:shd w:val="clear" w:color="auto" w:fill="FFFFFF"/>
        </w:rPr>
      </w:pPr>
    </w:p>
    <w:p w:rsidR="00552011" w:rsidRPr="005B15EB" w:rsidRDefault="00907710" w:rsidP="00637368">
      <w:pPr>
        <w:spacing w:after="0" w:line="240" w:lineRule="auto"/>
        <w:ind w:left="-851"/>
        <w:jc w:val="center"/>
        <w:rPr>
          <w:rFonts w:ascii="Times New Roman" w:hAnsi="Times New Roman" w:cs="Times New Roman"/>
          <w:b/>
          <w:bCs/>
          <w:color w:val="FF0000"/>
          <w:spacing w:val="-4"/>
          <w:sz w:val="28"/>
          <w:szCs w:val="28"/>
          <w:u w:val="single"/>
          <w:shd w:val="clear" w:color="auto" w:fill="FFFFFF"/>
        </w:rPr>
      </w:pPr>
      <w:r>
        <w:rPr>
          <w:noProof/>
          <w:lang w:eastAsia="uk-UA"/>
        </w:rPr>
        <w:drawing>
          <wp:anchor distT="0" distB="0" distL="114300" distR="114300" simplePos="0" relativeHeight="251664383" behindDoc="1" locked="0" layoutInCell="1" allowOverlap="1" wp14:anchorId="483CF951" wp14:editId="6635612E">
            <wp:simplePos x="0" y="0"/>
            <wp:positionH relativeFrom="column">
              <wp:posOffset>-6054090</wp:posOffset>
            </wp:positionH>
            <wp:positionV relativeFrom="paragraph">
              <wp:posOffset>3520440</wp:posOffset>
            </wp:positionV>
            <wp:extent cx="7515225" cy="5019675"/>
            <wp:effectExtent l="0" t="0" r="28575" b="0"/>
            <wp:wrapThrough wrapText="bothSides">
              <wp:wrapPolygon edited="0">
                <wp:start x="0" y="738"/>
                <wp:lineTo x="0" y="2213"/>
                <wp:lineTo x="164" y="3525"/>
                <wp:lineTo x="657" y="4836"/>
                <wp:lineTo x="110" y="6148"/>
                <wp:lineTo x="657" y="7460"/>
                <wp:lineTo x="164" y="8771"/>
                <wp:lineTo x="657" y="10083"/>
                <wp:lineTo x="164" y="11394"/>
                <wp:lineTo x="164" y="11476"/>
                <wp:lineTo x="657" y="12706"/>
                <wp:lineTo x="712" y="14017"/>
                <wp:lineTo x="219" y="14017"/>
                <wp:lineTo x="219" y="14181"/>
                <wp:lineTo x="712" y="15329"/>
                <wp:lineTo x="657" y="15657"/>
                <wp:lineTo x="657" y="16641"/>
                <wp:lineTo x="329" y="16805"/>
                <wp:lineTo x="329" y="16969"/>
                <wp:lineTo x="1095" y="17952"/>
                <wp:lineTo x="986" y="18116"/>
                <wp:lineTo x="1150" y="18772"/>
                <wp:lineTo x="1862" y="19264"/>
                <wp:lineTo x="1752" y="20985"/>
                <wp:lineTo x="11334" y="21395"/>
                <wp:lineTo x="19273" y="21477"/>
                <wp:lineTo x="19602" y="21477"/>
                <wp:lineTo x="20259" y="20657"/>
                <wp:lineTo x="20916" y="20575"/>
                <wp:lineTo x="21189" y="20165"/>
                <wp:lineTo x="21080" y="17952"/>
                <wp:lineTo x="21299" y="16641"/>
                <wp:lineTo x="21408" y="10083"/>
                <wp:lineTo x="21627" y="9181"/>
                <wp:lineTo x="21627" y="8771"/>
                <wp:lineTo x="21299" y="7460"/>
                <wp:lineTo x="21299" y="3525"/>
                <wp:lineTo x="21627" y="2295"/>
                <wp:lineTo x="21627" y="738"/>
                <wp:lineTo x="0" y="738"/>
              </wp:wrapPolygon>
            </wp:wrapThrough>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5B15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08416" behindDoc="0" locked="0" layoutInCell="1" allowOverlap="1" wp14:anchorId="25C8DEED" wp14:editId="261CE42B">
                <wp:simplePos x="0" y="0"/>
                <wp:positionH relativeFrom="column">
                  <wp:posOffset>1167130</wp:posOffset>
                </wp:positionH>
                <wp:positionV relativeFrom="paragraph">
                  <wp:posOffset>3195320</wp:posOffset>
                </wp:positionV>
                <wp:extent cx="314325" cy="461645"/>
                <wp:effectExtent l="0" t="0" r="0" b="0"/>
                <wp:wrapNone/>
                <wp:docPr id="1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91.9pt;margin-top:251.6pt;width:24.75pt;height:3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" filled="f" stroked="f">
                <v:textbox style="mso-fit-shape-to-text:t">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Pr="005B15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06368" behindDoc="0" locked="0" layoutInCell="1" allowOverlap="1" wp14:anchorId="3D6A16B2" wp14:editId="29F572AC">
                <wp:simplePos x="0" y="0"/>
                <wp:positionH relativeFrom="column">
                  <wp:posOffset>1148080</wp:posOffset>
                </wp:positionH>
                <wp:positionV relativeFrom="paragraph">
                  <wp:posOffset>8111490</wp:posOffset>
                </wp:positionV>
                <wp:extent cx="314325" cy="461645"/>
                <wp:effectExtent l="0" t="0" r="0" b="0"/>
                <wp:wrapNone/>
                <wp:docPr id="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90.4pt;margin-top:638.7pt;width:24.75pt;height:3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" filled="f" stroked="f">
                <v:textbox style="mso-fit-shape-to-text:t">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sidR="00F45BD2"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40761CD4" wp14:editId="0E3CD546">
                <wp:simplePos x="0" y="0"/>
                <wp:positionH relativeFrom="column">
                  <wp:posOffset>6637020</wp:posOffset>
                </wp:positionH>
                <wp:positionV relativeFrom="paragraph">
                  <wp:posOffset>3519805</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522.6pt;margin-top:277.15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p>
    <w:p w:rsidR="00621857" w:rsidRDefault="00AE5BC9" w:rsidP="001E0ECF">
      <w:pPr>
        <w:tabs>
          <w:tab w:val="left" w:pos="720"/>
        </w:tabs>
        <w:spacing w:before="120" w:after="60"/>
        <w:jc w:val="both"/>
        <w:rPr>
          <w:rFonts w:ascii="Times New Roman" w:eastAsia="Times New Roman" w:hAnsi="Times New Roman" w:cs="Times New Roman"/>
          <w:color w:val="FF0000"/>
          <w:sz w:val="28"/>
          <w:szCs w:val="28"/>
          <w:lang w:eastAsia="ru-RU"/>
        </w:rPr>
      </w:pPr>
      <w:r w:rsidRPr="005B15EB">
        <w:rPr>
          <w:rFonts w:ascii="Times New Roman" w:eastAsia="Times New Roman" w:hAnsi="Times New Roman" w:cs="Times New Roman"/>
          <w:color w:val="FF0000"/>
          <w:sz w:val="28"/>
          <w:szCs w:val="28"/>
          <w:lang w:eastAsia="ru-RU"/>
        </w:rPr>
        <w:lastRenderedPageBreak/>
        <w:tab/>
      </w:r>
    </w:p>
    <w:p w:rsidR="001E0ECF" w:rsidRPr="005B15EB" w:rsidRDefault="00621857" w:rsidP="001E0ECF">
      <w:pPr>
        <w:tabs>
          <w:tab w:val="left" w:pos="720"/>
        </w:tabs>
        <w:spacing w:before="120" w:after="60"/>
        <w:jc w:val="both"/>
        <w:rPr>
          <w:color w:val="FF0000"/>
          <w:sz w:val="28"/>
          <w:szCs w:val="28"/>
        </w:rPr>
      </w:pPr>
      <w:r>
        <w:rPr>
          <w:rFonts w:ascii="Times New Roman" w:eastAsia="Times New Roman" w:hAnsi="Times New Roman" w:cs="Times New Roman"/>
          <w:color w:val="FF0000"/>
          <w:sz w:val="28"/>
          <w:szCs w:val="28"/>
          <w:lang w:eastAsia="ru-RU"/>
        </w:rPr>
        <w:tab/>
      </w:r>
      <w:r w:rsidR="00713E82" w:rsidRPr="001D638C">
        <w:rPr>
          <w:rFonts w:ascii="Times New Roman" w:eastAsia="Times New Roman" w:hAnsi="Times New Roman" w:cs="Times New Roman"/>
          <w:color w:val="000000" w:themeColor="text1"/>
          <w:sz w:val="28"/>
          <w:szCs w:val="28"/>
          <w:lang w:eastAsia="ru-RU"/>
        </w:rPr>
        <w:t xml:space="preserve">Надходження </w:t>
      </w:r>
      <w:r w:rsidR="00713E82" w:rsidRPr="001D638C">
        <w:rPr>
          <w:rFonts w:ascii="Times New Roman" w:eastAsia="Times New Roman" w:hAnsi="Times New Roman" w:cs="Times New Roman"/>
          <w:b/>
          <w:color w:val="000000" w:themeColor="text1"/>
          <w:sz w:val="28"/>
          <w:szCs w:val="28"/>
          <w:lang w:eastAsia="ru-RU"/>
        </w:rPr>
        <w:t>податку на нерухоме майно</w:t>
      </w:r>
      <w:r w:rsidR="00713E82" w:rsidRPr="001D638C">
        <w:rPr>
          <w:rFonts w:ascii="Times New Roman" w:eastAsia="Times New Roman" w:hAnsi="Times New Roman" w:cs="Times New Roman"/>
          <w:color w:val="000000" w:themeColor="text1"/>
          <w:sz w:val="28"/>
          <w:szCs w:val="28"/>
          <w:lang w:eastAsia="ru-RU"/>
        </w:rPr>
        <w:t xml:space="preserve"> </w:t>
      </w:r>
      <w:r w:rsidR="00693B43" w:rsidRPr="001D638C">
        <w:rPr>
          <w:rFonts w:ascii="Times New Roman" w:eastAsia="Times New Roman" w:hAnsi="Times New Roman" w:cs="Times New Roman"/>
          <w:color w:val="000000" w:themeColor="text1"/>
          <w:sz w:val="28"/>
          <w:szCs w:val="28"/>
          <w:lang w:eastAsia="ru-RU"/>
        </w:rPr>
        <w:t xml:space="preserve">на </w:t>
      </w:r>
      <w:r w:rsidR="00693B43" w:rsidRPr="001D638C">
        <w:rPr>
          <w:rFonts w:ascii="Times New Roman" w:eastAsia="Times New Roman" w:hAnsi="Times New Roman" w:cs="Times New Roman"/>
          <w:b/>
          <w:color w:val="000000" w:themeColor="text1"/>
          <w:sz w:val="28"/>
          <w:szCs w:val="28"/>
          <w:lang w:eastAsia="ru-RU"/>
        </w:rPr>
        <w:t>2015 рік</w:t>
      </w:r>
      <w:r w:rsidR="00693B43" w:rsidRPr="001D638C">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1D638C">
        <w:rPr>
          <w:rFonts w:ascii="Times New Roman" w:eastAsia="Times New Roman" w:hAnsi="Times New Roman" w:cs="Times New Roman"/>
          <w:b/>
          <w:color w:val="000000" w:themeColor="text1"/>
          <w:sz w:val="28"/>
          <w:szCs w:val="28"/>
          <w:lang w:eastAsia="ru-RU"/>
        </w:rPr>
        <w:t>226,2 мл</w:t>
      </w:r>
      <w:r w:rsidR="001E0ECF" w:rsidRPr="001D638C">
        <w:rPr>
          <w:rFonts w:ascii="Times New Roman" w:eastAsia="Times New Roman" w:hAnsi="Times New Roman" w:cs="Times New Roman"/>
          <w:b/>
          <w:color w:val="000000" w:themeColor="text1"/>
          <w:sz w:val="28"/>
          <w:szCs w:val="28"/>
          <w:lang w:eastAsia="ru-RU"/>
        </w:rPr>
        <w:t>н</w:t>
      </w:r>
      <w:r w:rsidR="00693B43" w:rsidRPr="001D638C">
        <w:rPr>
          <w:rFonts w:ascii="Times New Roman" w:eastAsia="Times New Roman" w:hAnsi="Times New Roman" w:cs="Times New Roman"/>
          <w:b/>
          <w:color w:val="000000" w:themeColor="text1"/>
          <w:sz w:val="28"/>
          <w:szCs w:val="28"/>
          <w:lang w:eastAsia="ru-RU"/>
        </w:rPr>
        <w:t>. грн</w:t>
      </w:r>
      <w:r w:rsidR="00693B43" w:rsidRPr="001D638C">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1D638C">
        <w:rPr>
          <w:rFonts w:ascii="Times New Roman" w:eastAsia="Times New Roman" w:hAnsi="Times New Roman" w:cs="Times New Roman"/>
          <w:b/>
          <w:color w:val="000000" w:themeColor="text1"/>
          <w:sz w:val="28"/>
          <w:szCs w:val="28"/>
          <w:lang w:eastAsia="ru-RU"/>
        </w:rPr>
        <w:t>за</w:t>
      </w:r>
      <w:r w:rsidR="00713E82" w:rsidRPr="001D638C">
        <w:rPr>
          <w:rFonts w:ascii="Times New Roman" w:eastAsia="Times New Roman" w:hAnsi="Times New Roman" w:cs="Times New Roman"/>
          <w:color w:val="000000" w:themeColor="text1"/>
          <w:sz w:val="28"/>
          <w:szCs w:val="28"/>
          <w:lang w:eastAsia="ru-RU"/>
        </w:rPr>
        <w:t> </w:t>
      </w:r>
      <w:r w:rsidR="00693B43" w:rsidRPr="001D638C">
        <w:rPr>
          <w:rFonts w:ascii="Times New Roman" w:eastAsia="Times New Roman" w:hAnsi="Times New Roman" w:cs="Times New Roman"/>
          <w:b/>
          <w:color w:val="000000" w:themeColor="text1"/>
          <w:sz w:val="28"/>
          <w:szCs w:val="28"/>
          <w:lang w:eastAsia="ru-RU"/>
        </w:rPr>
        <w:t>січень-</w:t>
      </w:r>
      <w:r w:rsidR="001D638C" w:rsidRPr="001D638C">
        <w:rPr>
          <w:rFonts w:ascii="Times New Roman" w:eastAsia="Times New Roman" w:hAnsi="Times New Roman" w:cs="Times New Roman"/>
          <w:b/>
          <w:color w:val="000000" w:themeColor="text1"/>
          <w:sz w:val="28"/>
          <w:szCs w:val="28"/>
          <w:lang w:eastAsia="ru-RU"/>
        </w:rPr>
        <w:t>квітень</w:t>
      </w:r>
      <w:r w:rsidR="00693B43" w:rsidRPr="001D638C">
        <w:rPr>
          <w:rFonts w:ascii="Times New Roman" w:eastAsia="Times New Roman" w:hAnsi="Times New Roman" w:cs="Times New Roman"/>
          <w:color w:val="000000" w:themeColor="text1"/>
          <w:sz w:val="28"/>
          <w:szCs w:val="28"/>
          <w:lang w:eastAsia="ru-RU"/>
        </w:rPr>
        <w:t xml:space="preserve"> поточного року склали </w:t>
      </w:r>
      <w:r w:rsidR="001D638C" w:rsidRPr="001D638C">
        <w:rPr>
          <w:rFonts w:ascii="Times New Roman" w:eastAsia="Times New Roman" w:hAnsi="Times New Roman" w:cs="Times New Roman"/>
          <w:b/>
          <w:color w:val="000000" w:themeColor="text1"/>
          <w:sz w:val="28"/>
          <w:szCs w:val="28"/>
          <w:lang w:eastAsia="ru-RU"/>
        </w:rPr>
        <w:t>232,6</w:t>
      </w:r>
      <w:r w:rsidR="00693B43" w:rsidRPr="001D638C">
        <w:rPr>
          <w:rFonts w:ascii="Times New Roman" w:eastAsia="Times New Roman" w:hAnsi="Times New Roman" w:cs="Times New Roman"/>
          <w:b/>
          <w:color w:val="000000" w:themeColor="text1"/>
          <w:sz w:val="28"/>
          <w:szCs w:val="28"/>
          <w:lang w:eastAsia="ru-RU"/>
        </w:rPr>
        <w:t xml:space="preserve"> мл</w:t>
      </w:r>
      <w:r w:rsidR="001E0ECF" w:rsidRPr="001D638C">
        <w:rPr>
          <w:rFonts w:ascii="Times New Roman" w:eastAsia="Times New Roman" w:hAnsi="Times New Roman" w:cs="Times New Roman"/>
          <w:b/>
          <w:color w:val="000000" w:themeColor="text1"/>
          <w:sz w:val="28"/>
          <w:szCs w:val="28"/>
          <w:lang w:eastAsia="ru-RU"/>
        </w:rPr>
        <w:t>н</w:t>
      </w:r>
      <w:r w:rsidR="00693B43" w:rsidRPr="001D638C">
        <w:rPr>
          <w:rFonts w:ascii="Times New Roman" w:eastAsia="Times New Roman" w:hAnsi="Times New Roman" w:cs="Times New Roman"/>
          <w:b/>
          <w:color w:val="000000" w:themeColor="text1"/>
          <w:sz w:val="28"/>
          <w:szCs w:val="28"/>
          <w:lang w:eastAsia="ru-RU"/>
        </w:rPr>
        <w:t>. грн</w:t>
      </w:r>
      <w:r w:rsidR="00693B43" w:rsidRPr="001D638C">
        <w:rPr>
          <w:rFonts w:ascii="Times New Roman" w:eastAsia="Times New Roman" w:hAnsi="Times New Roman" w:cs="Times New Roman"/>
          <w:color w:val="000000" w:themeColor="text1"/>
          <w:sz w:val="28"/>
          <w:szCs w:val="28"/>
          <w:lang w:eastAsia="ru-RU"/>
        </w:rPr>
        <w:t xml:space="preserve">. </w:t>
      </w:r>
      <w:r w:rsidR="00693B43" w:rsidRPr="001D638C">
        <w:rPr>
          <w:rFonts w:ascii="Times New Roman" w:eastAsia="Times New Roman" w:hAnsi="Times New Roman" w:cs="Times New Roman"/>
          <w:i/>
          <w:color w:val="000000" w:themeColor="text1"/>
          <w:sz w:val="28"/>
          <w:szCs w:val="28"/>
          <w:lang w:eastAsia="ru-RU"/>
        </w:rPr>
        <w:t xml:space="preserve">(слайд </w:t>
      </w:r>
      <w:r w:rsidR="00713E82" w:rsidRPr="001D638C">
        <w:rPr>
          <w:rFonts w:ascii="Times New Roman" w:eastAsia="Times New Roman" w:hAnsi="Times New Roman" w:cs="Times New Roman"/>
          <w:i/>
          <w:color w:val="000000" w:themeColor="text1"/>
          <w:sz w:val="28"/>
          <w:szCs w:val="28"/>
          <w:lang w:eastAsia="ru-RU"/>
        </w:rPr>
        <w:t>5</w:t>
      </w:r>
      <w:r w:rsidR="00693B43" w:rsidRPr="001D638C">
        <w:rPr>
          <w:rFonts w:ascii="Times New Roman" w:eastAsia="Times New Roman" w:hAnsi="Times New Roman" w:cs="Times New Roman"/>
          <w:i/>
          <w:color w:val="000000" w:themeColor="text1"/>
          <w:sz w:val="28"/>
          <w:szCs w:val="28"/>
          <w:lang w:eastAsia="ru-RU"/>
        </w:rPr>
        <w:t>)</w:t>
      </w:r>
      <w:r w:rsidR="00693B43" w:rsidRPr="001D638C">
        <w:rPr>
          <w:rFonts w:ascii="Times New Roman" w:eastAsia="Times New Roman" w:hAnsi="Times New Roman" w:cs="Times New Roman"/>
          <w:color w:val="000000" w:themeColor="text1"/>
          <w:sz w:val="28"/>
          <w:szCs w:val="28"/>
          <w:lang w:eastAsia="ru-RU"/>
        </w:rPr>
        <w:t>.</w:t>
      </w:r>
      <w:r w:rsidR="00713E82" w:rsidRPr="001D638C">
        <w:rPr>
          <w:rFonts w:ascii="Times New Roman" w:eastAsia="Times New Roman" w:hAnsi="Times New Roman" w:cs="Times New Roman"/>
          <w:color w:val="000000" w:themeColor="text1"/>
          <w:sz w:val="28"/>
          <w:szCs w:val="28"/>
          <w:lang w:eastAsia="ru-RU"/>
        </w:rPr>
        <w:t xml:space="preserve"> </w:t>
      </w:r>
    </w:p>
    <w:p w:rsidR="00C254D5" w:rsidRPr="005B15EB" w:rsidRDefault="001D638C"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710464" behindDoc="1" locked="0" layoutInCell="1" allowOverlap="1" wp14:anchorId="50440D6F" wp14:editId="5DC43815">
            <wp:simplePos x="0" y="0"/>
            <wp:positionH relativeFrom="column">
              <wp:posOffset>3188970</wp:posOffset>
            </wp:positionH>
            <wp:positionV relativeFrom="paragraph">
              <wp:posOffset>865505</wp:posOffset>
            </wp:positionV>
            <wp:extent cx="3724275" cy="8505825"/>
            <wp:effectExtent l="0" t="0" r="9525" b="0"/>
            <wp:wrapThrough wrapText="bothSides">
              <wp:wrapPolygon edited="0">
                <wp:start x="0" y="387"/>
                <wp:lineTo x="0" y="1645"/>
                <wp:lineTo x="3204" y="2032"/>
                <wp:lineTo x="2431" y="2709"/>
                <wp:lineTo x="2652" y="2806"/>
                <wp:lineTo x="5856" y="2806"/>
                <wp:lineTo x="1326" y="3338"/>
                <wp:lineTo x="1326" y="3580"/>
                <wp:lineTo x="5856" y="3580"/>
                <wp:lineTo x="1989" y="4064"/>
                <wp:lineTo x="1989" y="4257"/>
                <wp:lineTo x="5856" y="4354"/>
                <wp:lineTo x="2099" y="4789"/>
                <wp:lineTo x="2099" y="4983"/>
                <wp:lineTo x="5856" y="5128"/>
                <wp:lineTo x="2762" y="5563"/>
                <wp:lineTo x="2762" y="5757"/>
                <wp:lineTo x="5856" y="5902"/>
                <wp:lineTo x="0" y="6241"/>
                <wp:lineTo x="0" y="6531"/>
                <wp:lineTo x="5856" y="6676"/>
                <wp:lineTo x="2099" y="6966"/>
                <wp:lineTo x="2099" y="7208"/>
                <wp:lineTo x="5856" y="7450"/>
                <wp:lineTo x="1547" y="7692"/>
                <wp:lineTo x="1547" y="7885"/>
                <wp:lineTo x="5856" y="8224"/>
                <wp:lineTo x="1878" y="8417"/>
                <wp:lineTo x="1878" y="8659"/>
                <wp:lineTo x="5856" y="8998"/>
                <wp:lineTo x="1989" y="9143"/>
                <wp:lineTo x="1989" y="9385"/>
                <wp:lineTo x="5856" y="9772"/>
                <wp:lineTo x="3094" y="9869"/>
                <wp:lineTo x="3094" y="10062"/>
                <wp:lineTo x="5856" y="10546"/>
                <wp:lineTo x="884" y="10594"/>
                <wp:lineTo x="884" y="10836"/>
                <wp:lineTo x="5856" y="11320"/>
                <wp:lineTo x="1768" y="11320"/>
                <wp:lineTo x="1768" y="11514"/>
                <wp:lineTo x="5856" y="12094"/>
                <wp:lineTo x="0" y="12094"/>
                <wp:lineTo x="0" y="12336"/>
                <wp:lineTo x="1878" y="12868"/>
                <wp:lineTo x="1878" y="13642"/>
                <wp:lineTo x="1105" y="14416"/>
                <wp:lineTo x="884" y="15190"/>
                <wp:lineTo x="884" y="15577"/>
                <wp:lineTo x="2320" y="15964"/>
                <wp:lineTo x="3757" y="15964"/>
                <wp:lineTo x="1215" y="16545"/>
                <wp:lineTo x="1215" y="16690"/>
                <wp:lineTo x="5856" y="16738"/>
                <wp:lineTo x="773" y="17174"/>
                <wp:lineTo x="773" y="17464"/>
                <wp:lineTo x="5856" y="17512"/>
                <wp:lineTo x="1326" y="17948"/>
                <wp:lineTo x="1326" y="18238"/>
                <wp:lineTo x="5856" y="18286"/>
                <wp:lineTo x="2652" y="18722"/>
                <wp:lineTo x="2652" y="18915"/>
                <wp:lineTo x="5856" y="19060"/>
                <wp:lineTo x="2320" y="19447"/>
                <wp:lineTo x="2320" y="19689"/>
                <wp:lineTo x="5856" y="19834"/>
                <wp:lineTo x="2099" y="20173"/>
                <wp:lineTo x="2099" y="20366"/>
                <wp:lineTo x="5856" y="20608"/>
                <wp:lineTo x="5745" y="21092"/>
                <wp:lineTo x="21324" y="21092"/>
                <wp:lineTo x="21103" y="2032"/>
                <wp:lineTo x="21545" y="1645"/>
                <wp:lineTo x="21545" y="387"/>
                <wp:lineTo x="0" y="387"/>
              </wp:wrapPolygon>
            </wp:wrapThrough>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F758AC">
        <w:rPr>
          <w:noProof/>
          <w:lang w:eastAsia="uk-UA"/>
        </w:rPr>
        <w:drawing>
          <wp:anchor distT="0" distB="0" distL="114300" distR="114300" simplePos="0" relativeHeight="251709440" behindDoc="1" locked="0" layoutInCell="1" allowOverlap="1" wp14:anchorId="18C78801" wp14:editId="39B94AC2">
            <wp:simplePos x="0" y="0"/>
            <wp:positionH relativeFrom="column">
              <wp:posOffset>-573405</wp:posOffset>
            </wp:positionH>
            <wp:positionV relativeFrom="paragraph">
              <wp:posOffset>1056005</wp:posOffset>
            </wp:positionV>
            <wp:extent cx="3686175" cy="8315325"/>
            <wp:effectExtent l="0" t="0" r="28575" b="0"/>
            <wp:wrapThrough wrapText="bothSides">
              <wp:wrapPolygon edited="0">
                <wp:start x="0" y="0"/>
                <wp:lineTo x="0" y="1584"/>
                <wp:lineTo x="17749" y="1584"/>
                <wp:lineTo x="2009" y="2128"/>
                <wp:lineTo x="1674" y="2375"/>
                <wp:lineTo x="2456" y="2375"/>
                <wp:lineTo x="2456" y="3118"/>
                <wp:lineTo x="2791" y="3167"/>
                <wp:lineTo x="10158" y="3167"/>
                <wp:lineTo x="2791" y="3662"/>
                <wp:lineTo x="2791" y="3959"/>
                <wp:lineTo x="10158" y="3959"/>
                <wp:lineTo x="0" y="4454"/>
                <wp:lineTo x="0" y="4751"/>
                <wp:lineTo x="9042" y="4751"/>
                <wp:lineTo x="2009" y="5295"/>
                <wp:lineTo x="2009" y="5493"/>
                <wp:lineTo x="8819" y="5542"/>
                <wp:lineTo x="1898" y="6037"/>
                <wp:lineTo x="1898" y="6285"/>
                <wp:lineTo x="8149" y="6334"/>
                <wp:lineTo x="2121" y="6829"/>
                <wp:lineTo x="2121" y="7126"/>
                <wp:lineTo x="7702" y="7126"/>
                <wp:lineTo x="2009" y="7571"/>
                <wp:lineTo x="2009" y="7868"/>
                <wp:lineTo x="6251" y="7918"/>
                <wp:lineTo x="1228" y="8363"/>
                <wp:lineTo x="1228" y="8610"/>
                <wp:lineTo x="6251" y="8709"/>
                <wp:lineTo x="1228" y="9204"/>
                <wp:lineTo x="1228" y="9402"/>
                <wp:lineTo x="6251" y="9501"/>
                <wp:lineTo x="2233" y="9996"/>
                <wp:lineTo x="2233" y="10194"/>
                <wp:lineTo x="6251" y="10293"/>
                <wp:lineTo x="0" y="10738"/>
                <wp:lineTo x="0" y="10986"/>
                <wp:lineTo x="6251" y="11085"/>
                <wp:lineTo x="893" y="11480"/>
                <wp:lineTo x="893" y="11728"/>
                <wp:lineTo x="6251" y="11876"/>
                <wp:lineTo x="1340" y="12272"/>
                <wp:lineTo x="1340" y="12520"/>
                <wp:lineTo x="6251" y="12668"/>
                <wp:lineTo x="2344" y="13113"/>
                <wp:lineTo x="2344" y="13361"/>
                <wp:lineTo x="6251" y="13460"/>
                <wp:lineTo x="893" y="13856"/>
                <wp:lineTo x="893" y="14103"/>
                <wp:lineTo x="6251" y="14252"/>
                <wp:lineTo x="2009" y="14598"/>
                <wp:lineTo x="2009" y="14845"/>
                <wp:lineTo x="6251" y="15043"/>
                <wp:lineTo x="2121" y="15390"/>
                <wp:lineTo x="2121" y="15637"/>
                <wp:lineTo x="6251" y="15835"/>
                <wp:lineTo x="1674" y="16231"/>
                <wp:lineTo x="1674" y="16429"/>
                <wp:lineTo x="6251" y="16627"/>
                <wp:lineTo x="2679" y="16973"/>
                <wp:lineTo x="2679" y="17221"/>
                <wp:lineTo x="6028" y="17419"/>
                <wp:lineTo x="1340" y="17765"/>
                <wp:lineTo x="1340" y="18012"/>
                <wp:lineTo x="6028" y="18210"/>
                <wp:lineTo x="781" y="18507"/>
                <wp:lineTo x="781" y="18755"/>
                <wp:lineTo x="6028" y="19002"/>
                <wp:lineTo x="2121" y="19348"/>
                <wp:lineTo x="2121" y="19546"/>
                <wp:lineTo x="6028" y="19794"/>
                <wp:lineTo x="1563" y="20091"/>
                <wp:lineTo x="1563" y="20338"/>
                <wp:lineTo x="6028" y="20586"/>
                <wp:lineTo x="5805" y="20882"/>
                <wp:lineTo x="6251" y="21526"/>
                <wp:lineTo x="20986" y="21526"/>
                <wp:lineTo x="21209" y="20784"/>
                <wp:lineTo x="21209" y="7274"/>
                <wp:lineTo x="20316" y="7225"/>
                <wp:lineTo x="11386" y="7126"/>
                <wp:lineTo x="11944" y="6334"/>
                <wp:lineTo x="12837" y="5542"/>
                <wp:lineTo x="13284" y="4751"/>
                <wp:lineTo x="14288" y="4058"/>
                <wp:lineTo x="14400" y="2375"/>
                <wp:lineTo x="17414" y="2375"/>
                <wp:lineTo x="21656" y="1930"/>
                <wp:lineTo x="21656" y="0"/>
                <wp:lineTo x="0" y="0"/>
              </wp:wrapPolygon>
            </wp:wrapThrough>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254D5" w:rsidRPr="005B15EB">
        <w:rPr>
          <w:rFonts w:ascii="Times New Roman" w:eastAsia="Times New Roman" w:hAnsi="Times New Roman" w:cs="Times New Roman"/>
          <w:color w:val="FF0000"/>
          <w:sz w:val="28"/>
          <w:szCs w:val="28"/>
          <w:lang w:eastAsia="ru-RU"/>
        </w:rPr>
        <w:tab/>
      </w:r>
      <w:r w:rsidR="00C254D5" w:rsidRPr="00EF63F8">
        <w:rPr>
          <w:rFonts w:ascii="Times New Roman" w:eastAsia="Times New Roman" w:hAnsi="Times New Roman" w:cs="Times New Roman"/>
          <w:color w:val="000000" w:themeColor="text1"/>
          <w:sz w:val="28"/>
          <w:szCs w:val="28"/>
          <w:lang w:eastAsia="ru-RU"/>
        </w:rPr>
        <w:t>Станом на 0</w:t>
      </w:r>
      <w:r w:rsidR="001E0ECF" w:rsidRPr="00EF63F8">
        <w:rPr>
          <w:rFonts w:ascii="Times New Roman" w:eastAsia="Times New Roman" w:hAnsi="Times New Roman" w:cs="Times New Roman"/>
          <w:color w:val="000000" w:themeColor="text1"/>
          <w:sz w:val="28"/>
          <w:szCs w:val="28"/>
          <w:lang w:eastAsia="ru-RU"/>
        </w:rPr>
        <w:t>1</w:t>
      </w:r>
      <w:r w:rsidR="00C254D5" w:rsidRPr="00EF63F8">
        <w:rPr>
          <w:rFonts w:ascii="Times New Roman" w:eastAsia="Times New Roman" w:hAnsi="Times New Roman" w:cs="Times New Roman"/>
          <w:color w:val="000000" w:themeColor="text1"/>
          <w:sz w:val="28"/>
          <w:szCs w:val="28"/>
          <w:lang w:eastAsia="ru-RU"/>
        </w:rPr>
        <w:t>.0</w:t>
      </w:r>
      <w:r w:rsidRPr="00EF63F8">
        <w:rPr>
          <w:rFonts w:ascii="Times New Roman" w:eastAsia="Times New Roman" w:hAnsi="Times New Roman" w:cs="Times New Roman"/>
          <w:color w:val="000000" w:themeColor="text1"/>
          <w:sz w:val="28"/>
          <w:szCs w:val="28"/>
          <w:lang w:eastAsia="ru-RU"/>
        </w:rPr>
        <w:t>5</w:t>
      </w:r>
      <w:r w:rsidR="00C254D5" w:rsidRPr="00EF63F8">
        <w:rPr>
          <w:rFonts w:ascii="Times New Roman" w:eastAsia="Times New Roman" w:hAnsi="Times New Roman" w:cs="Times New Roman"/>
          <w:color w:val="000000" w:themeColor="text1"/>
          <w:sz w:val="28"/>
          <w:szCs w:val="28"/>
          <w:lang w:eastAsia="ru-RU"/>
        </w:rPr>
        <w:t xml:space="preserve">.2015 фактичні </w:t>
      </w:r>
      <w:r w:rsidR="00C254D5" w:rsidRPr="00EF63F8">
        <w:rPr>
          <w:rFonts w:ascii="Times New Roman" w:eastAsia="Times New Roman" w:hAnsi="Times New Roman" w:cs="Times New Roman"/>
          <w:b/>
          <w:color w:val="000000" w:themeColor="text1"/>
          <w:sz w:val="28"/>
          <w:szCs w:val="28"/>
          <w:lang w:eastAsia="ru-RU"/>
        </w:rPr>
        <w:t>надходження акцизного податку</w:t>
      </w:r>
      <w:r w:rsidR="00C254D5" w:rsidRPr="00EF63F8">
        <w:rPr>
          <w:rFonts w:ascii="Times New Roman" w:eastAsia="Times New Roman" w:hAnsi="Times New Roman" w:cs="Times New Roman"/>
          <w:color w:val="000000" w:themeColor="text1"/>
          <w:sz w:val="28"/>
          <w:szCs w:val="28"/>
          <w:lang w:eastAsia="ru-RU"/>
        </w:rPr>
        <w:t xml:space="preserve"> склали </w:t>
      </w:r>
      <w:r w:rsidR="007C74F0" w:rsidRPr="00EF63F8">
        <w:rPr>
          <w:rFonts w:ascii="Times New Roman" w:eastAsia="Times New Roman" w:hAnsi="Times New Roman" w:cs="Times New Roman"/>
          <w:b/>
          <w:color w:val="000000" w:themeColor="text1"/>
          <w:sz w:val="28"/>
          <w:szCs w:val="28"/>
          <w:lang w:eastAsia="ru-RU"/>
        </w:rPr>
        <w:t>1</w:t>
      </w:r>
      <w:r w:rsidR="00EF63F8" w:rsidRPr="00EF63F8">
        <w:rPr>
          <w:rFonts w:ascii="Times New Roman" w:eastAsia="Times New Roman" w:hAnsi="Times New Roman" w:cs="Times New Roman"/>
          <w:b/>
          <w:color w:val="000000" w:themeColor="text1"/>
          <w:sz w:val="28"/>
          <w:szCs w:val="28"/>
          <w:lang w:eastAsia="ru-RU"/>
        </w:rPr>
        <w:t> 823,4</w:t>
      </w:r>
      <w:r w:rsidR="007C74F0" w:rsidRPr="00EF63F8">
        <w:rPr>
          <w:rFonts w:ascii="Times New Roman" w:eastAsia="Times New Roman" w:hAnsi="Times New Roman" w:cs="Times New Roman"/>
          <w:b/>
          <w:color w:val="000000" w:themeColor="text1"/>
          <w:sz w:val="28"/>
          <w:szCs w:val="28"/>
          <w:lang w:eastAsia="ru-RU"/>
        </w:rPr>
        <w:t xml:space="preserve"> </w:t>
      </w:r>
      <w:r w:rsidR="00C254D5" w:rsidRPr="00EF63F8">
        <w:rPr>
          <w:rFonts w:ascii="Times New Roman" w:eastAsia="Times New Roman" w:hAnsi="Times New Roman" w:cs="Times New Roman"/>
          <w:b/>
          <w:color w:val="000000" w:themeColor="text1"/>
          <w:sz w:val="28"/>
          <w:szCs w:val="28"/>
          <w:lang w:eastAsia="ru-RU"/>
        </w:rPr>
        <w:t>млн. грн</w:t>
      </w:r>
      <w:r w:rsidR="00C254D5" w:rsidRPr="00EF63F8">
        <w:rPr>
          <w:rFonts w:ascii="Times New Roman" w:eastAsia="Times New Roman" w:hAnsi="Times New Roman" w:cs="Times New Roman"/>
          <w:color w:val="000000" w:themeColor="text1"/>
          <w:sz w:val="28"/>
          <w:szCs w:val="28"/>
          <w:lang w:eastAsia="ru-RU"/>
        </w:rPr>
        <w:t xml:space="preserve">. що в розрахунку </w:t>
      </w:r>
      <w:r w:rsidR="00C254D5" w:rsidRPr="00EF63F8">
        <w:rPr>
          <w:rFonts w:ascii="Times New Roman" w:eastAsia="Times New Roman" w:hAnsi="Times New Roman" w:cs="Times New Roman"/>
          <w:b/>
          <w:color w:val="000000" w:themeColor="text1"/>
          <w:sz w:val="28"/>
          <w:szCs w:val="28"/>
          <w:lang w:eastAsia="ru-RU"/>
        </w:rPr>
        <w:t>на 1-го жителя</w:t>
      </w:r>
      <w:r w:rsidR="00C254D5" w:rsidRPr="00EF63F8">
        <w:rPr>
          <w:rFonts w:ascii="Times New Roman" w:eastAsia="Times New Roman" w:hAnsi="Times New Roman" w:cs="Times New Roman"/>
          <w:color w:val="000000" w:themeColor="text1"/>
          <w:sz w:val="28"/>
          <w:szCs w:val="28"/>
          <w:lang w:eastAsia="ru-RU"/>
        </w:rPr>
        <w:t xml:space="preserve"> країни складає </w:t>
      </w:r>
      <w:r w:rsidR="00EF63F8" w:rsidRPr="00EF63F8">
        <w:rPr>
          <w:rFonts w:ascii="Times New Roman" w:eastAsia="Times New Roman" w:hAnsi="Times New Roman" w:cs="Times New Roman"/>
          <w:b/>
          <w:color w:val="000000" w:themeColor="text1"/>
          <w:sz w:val="28"/>
          <w:szCs w:val="28"/>
          <w:lang w:eastAsia="ru-RU"/>
        </w:rPr>
        <w:t>42,3</w:t>
      </w:r>
      <w:r w:rsidR="00C254D5" w:rsidRPr="00EF63F8">
        <w:rPr>
          <w:rFonts w:ascii="Times New Roman" w:eastAsia="Times New Roman" w:hAnsi="Times New Roman" w:cs="Times New Roman"/>
          <w:b/>
          <w:color w:val="000000" w:themeColor="text1"/>
          <w:sz w:val="28"/>
          <w:szCs w:val="28"/>
          <w:lang w:eastAsia="ru-RU"/>
        </w:rPr>
        <w:t xml:space="preserve"> гривень</w:t>
      </w:r>
      <w:r w:rsidR="00C254D5" w:rsidRPr="00EF63F8">
        <w:rPr>
          <w:rFonts w:ascii="Times New Roman" w:eastAsia="Times New Roman" w:hAnsi="Times New Roman" w:cs="Times New Roman"/>
          <w:color w:val="000000" w:themeColor="text1"/>
          <w:sz w:val="28"/>
          <w:szCs w:val="28"/>
          <w:lang w:eastAsia="ru-RU"/>
        </w:rPr>
        <w:t xml:space="preserve">. </w:t>
      </w:r>
      <w:r w:rsidR="00C254D5" w:rsidRPr="00EF63F8">
        <w:rPr>
          <w:rFonts w:ascii="Times New Roman" w:eastAsia="Times New Roman" w:hAnsi="Times New Roman" w:cs="Times New Roman"/>
          <w:i/>
          <w:color w:val="000000" w:themeColor="text1"/>
          <w:sz w:val="28"/>
          <w:szCs w:val="28"/>
          <w:lang w:eastAsia="ru-RU"/>
        </w:rPr>
        <w:t>(слайд 6)</w:t>
      </w:r>
      <w:r w:rsidR="00C254D5" w:rsidRPr="00EF63F8">
        <w:rPr>
          <w:rFonts w:ascii="Times New Roman" w:eastAsia="Times New Roman" w:hAnsi="Times New Roman" w:cs="Times New Roman"/>
          <w:color w:val="000000" w:themeColor="text1"/>
          <w:sz w:val="28"/>
          <w:szCs w:val="28"/>
          <w:lang w:eastAsia="ru-RU"/>
        </w:rPr>
        <w:t>.</w:t>
      </w:r>
      <w:r w:rsidR="00BF342E" w:rsidRPr="00EF63F8">
        <w:rPr>
          <w:rFonts w:ascii="Times New Roman" w:eastAsia="Times New Roman" w:hAnsi="Times New Roman" w:cs="Times New Roman"/>
          <w:noProof/>
          <w:color w:val="000000" w:themeColor="text1"/>
          <w:sz w:val="28"/>
          <w:szCs w:val="28"/>
          <w:lang w:eastAsia="uk-UA"/>
        </w:rPr>
        <w:t xml:space="preserve"> </w:t>
      </w: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5B15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5B15EB" w:rsidRDefault="001E0ECF"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p>
    <w:p w:rsidR="00637368" w:rsidRPr="005B15EB" w:rsidRDefault="001E0ECF" w:rsidP="00637368">
      <w:pPr>
        <w:spacing w:after="0" w:line="240" w:lineRule="auto"/>
        <w:ind w:left="-709"/>
        <w:rPr>
          <w:rFonts w:ascii="Times New Roman" w:hAnsi="Times New Roman" w:cs="Times New Roman"/>
          <w:b/>
          <w:bCs/>
          <w:color w:val="FF0000"/>
          <w:spacing w:val="-4"/>
          <w:sz w:val="28"/>
          <w:szCs w:val="28"/>
          <w:u w:val="single"/>
          <w:shd w:val="clear" w:color="auto" w:fill="FFFFFF"/>
        </w:rPr>
      </w:pPr>
      <w:r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6912" behindDoc="0" locked="0" layoutInCell="1" allowOverlap="1" wp14:anchorId="3DBFE1AF" wp14:editId="0541D6B6">
                <wp:simplePos x="0" y="0"/>
                <wp:positionH relativeFrom="column">
                  <wp:posOffset>-571500</wp:posOffset>
                </wp:positionH>
                <wp:positionV relativeFrom="paragraph">
                  <wp:posOffset>7320280</wp:posOffset>
                </wp:positionV>
                <wp:extent cx="247650" cy="400050"/>
                <wp:effectExtent l="0" t="0" r="0" b="0"/>
                <wp:wrapNone/>
                <wp:docPr id="13" name="Прямокутник 3"/>
                <wp:cNvGraphicFramePr/>
                <a:graphic xmlns:a="http://schemas.openxmlformats.org/drawingml/2006/main">
                  <a:graphicData uri="http://schemas.microsoft.com/office/word/2010/wordprocessingShape">
                    <wps:wsp>
                      <wps:cNvSpPr/>
                      <wps:spPr>
                        <a:xfrm>
                          <a:off x="0" y="0"/>
                          <a:ext cx="247650" cy="400050"/>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5pt;margin-top:576.4pt;width:19.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8960" behindDoc="0" locked="0" layoutInCell="1" allowOverlap="1" wp14:anchorId="49D6B951" wp14:editId="4D9030EA">
                <wp:simplePos x="0" y="0"/>
                <wp:positionH relativeFrom="column">
                  <wp:posOffset>3219450</wp:posOffset>
                </wp:positionH>
                <wp:positionV relativeFrom="paragraph">
                  <wp:posOffset>7310755</wp:posOffset>
                </wp:positionV>
                <wp:extent cx="314325" cy="40957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09575"/>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53.5pt;margin-top:575.65pt;width:24.7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1E0ECF" w:rsidRPr="005B15EB" w:rsidRDefault="001E0EC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53748" w:rsidRPr="005B15EB" w:rsidRDefault="001D638C">
      <w:pPr>
        <w:rPr>
          <w:rFonts w:ascii="Times New Roman" w:hAnsi="Times New Roman" w:cs="Times New Roman"/>
          <w:b/>
          <w:bCs/>
          <w:color w:val="FF0000"/>
          <w:spacing w:val="-4"/>
          <w:sz w:val="28"/>
          <w:szCs w:val="28"/>
          <w:u w:val="single"/>
          <w:shd w:val="clear" w:color="auto" w:fill="FFFFFF"/>
        </w:rPr>
      </w:pPr>
      <w:r w:rsidRPr="005B15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522153CE" wp14:editId="6398EE5C">
                <wp:simplePos x="0" y="0"/>
                <wp:positionH relativeFrom="column">
                  <wp:posOffset>-140970</wp:posOffset>
                </wp:positionH>
                <wp:positionV relativeFrom="paragraph">
                  <wp:posOffset>2517775</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1.1pt;margin-top:198.25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yXYgIAAIoEAAAOAAAAZHJzL2Uyb0RvYy54bWysVNuO0zAQfUfiHyy/0/SSlG7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5B15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4560" behindDoc="0" locked="0" layoutInCell="1" allowOverlap="1" wp14:anchorId="2E58639B" wp14:editId="0FF2011C">
                <wp:simplePos x="0" y="0"/>
                <wp:positionH relativeFrom="column">
                  <wp:posOffset>3535680</wp:posOffset>
                </wp:positionH>
                <wp:positionV relativeFrom="paragraph">
                  <wp:posOffset>2613025</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278.4pt;margin-top:205.75pt;width:24.75pt;height:3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4E2DCE"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391C6B6E" wp14:editId="12522BF6">
                <wp:simplePos x="0" y="0"/>
                <wp:positionH relativeFrom="column">
                  <wp:posOffset>3419475</wp:posOffset>
                </wp:positionH>
                <wp:positionV relativeFrom="paragraph">
                  <wp:posOffset>2811780</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69.25pt;margin-top:221.4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4E2DCE" w:rsidRPr="005B15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7152" behindDoc="0" locked="0" layoutInCell="1" allowOverlap="1" wp14:anchorId="52AF7F77" wp14:editId="31B9D598">
                <wp:simplePos x="0" y="0"/>
                <wp:positionH relativeFrom="column">
                  <wp:posOffset>-323850</wp:posOffset>
                </wp:positionH>
                <wp:positionV relativeFrom="paragraph">
                  <wp:posOffset>2812414</wp:posOffset>
                </wp:positionV>
                <wp:extent cx="323850" cy="409575"/>
                <wp:effectExtent l="0" t="0" r="0" b="0"/>
                <wp:wrapNone/>
                <wp:docPr id="19" name="Прямокутник 3"/>
                <wp:cNvGraphicFramePr/>
                <a:graphic xmlns:a="http://schemas.openxmlformats.org/drawingml/2006/main">
                  <a:graphicData uri="http://schemas.microsoft.com/office/word/2010/wordprocessingShape">
                    <wps:wsp>
                      <wps:cNvSpPr/>
                      <wps:spPr>
                        <a:xfrm>
                          <a:off x="0" y="0"/>
                          <a:ext cx="323850" cy="4095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25.5pt;margin-top:221.45pt;width:25.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00353748" w:rsidRPr="005B15EB">
        <w:rPr>
          <w:rFonts w:ascii="Times New Roman" w:hAnsi="Times New Roman" w:cs="Times New Roman"/>
          <w:b/>
          <w:bCs/>
          <w:color w:val="FF0000"/>
          <w:spacing w:val="-4"/>
          <w:sz w:val="28"/>
          <w:szCs w:val="28"/>
          <w:u w:val="single"/>
          <w:shd w:val="clear" w:color="auto" w:fill="FFFFFF"/>
        </w:rPr>
        <w:br w:type="page"/>
      </w:r>
    </w:p>
    <w:p w:rsidR="00F9382C" w:rsidRPr="00A5413D"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A5413D">
        <w:rPr>
          <w:rFonts w:ascii="Times New Roman" w:hAnsi="Times New Roman" w:cs="Times New Roman"/>
          <w:b/>
          <w:bCs/>
          <w:color w:val="000000" w:themeColor="text1"/>
          <w:spacing w:val="-4"/>
          <w:sz w:val="28"/>
          <w:szCs w:val="28"/>
          <w:u w:val="single"/>
          <w:shd w:val="clear" w:color="auto" w:fill="FFFFFF"/>
        </w:rPr>
        <w:lastRenderedPageBreak/>
        <w:t>Міжбюджетні трансферти</w:t>
      </w:r>
      <w:r w:rsidR="00731AD3" w:rsidRPr="00A5413D">
        <w:rPr>
          <w:rFonts w:ascii="Times New Roman" w:hAnsi="Times New Roman" w:cs="Times New Roman"/>
          <w:b/>
          <w:bCs/>
          <w:color w:val="000000" w:themeColor="text1"/>
          <w:spacing w:val="-4"/>
          <w:sz w:val="28"/>
          <w:szCs w:val="28"/>
          <w:u w:val="single"/>
          <w:shd w:val="clear" w:color="auto" w:fill="FFFFFF"/>
        </w:rPr>
        <w:t xml:space="preserve"> </w:t>
      </w:r>
      <w:r w:rsidR="00EE6622" w:rsidRPr="00A5413D">
        <w:rPr>
          <w:rFonts w:ascii="Times New Roman" w:hAnsi="Times New Roman" w:cs="Times New Roman"/>
          <w:b/>
          <w:bCs/>
          <w:color w:val="000000" w:themeColor="text1"/>
          <w:spacing w:val="-4"/>
          <w:sz w:val="28"/>
          <w:szCs w:val="28"/>
          <w:u w:val="single"/>
          <w:shd w:val="clear" w:color="auto" w:fill="FFFFFF"/>
        </w:rPr>
        <w:t>за січень</w:t>
      </w:r>
      <w:r w:rsidR="003202C8" w:rsidRPr="00A5413D">
        <w:rPr>
          <w:rFonts w:ascii="Times New Roman" w:hAnsi="Times New Roman" w:cs="Times New Roman"/>
          <w:b/>
          <w:bCs/>
          <w:color w:val="000000" w:themeColor="text1"/>
          <w:spacing w:val="-4"/>
          <w:sz w:val="28"/>
          <w:szCs w:val="28"/>
          <w:u w:val="single"/>
          <w:shd w:val="clear" w:color="auto" w:fill="FFFFFF"/>
        </w:rPr>
        <w:t>-</w:t>
      </w:r>
      <w:r w:rsidR="00625383" w:rsidRPr="00A5413D">
        <w:rPr>
          <w:rFonts w:ascii="Times New Roman" w:hAnsi="Times New Roman" w:cs="Times New Roman"/>
          <w:b/>
          <w:bCs/>
          <w:color w:val="000000" w:themeColor="text1"/>
          <w:spacing w:val="-4"/>
          <w:sz w:val="28"/>
          <w:szCs w:val="28"/>
          <w:u w:val="single"/>
          <w:shd w:val="clear" w:color="auto" w:fill="FFFFFF"/>
        </w:rPr>
        <w:t>квітень</w:t>
      </w:r>
      <w:r w:rsidR="00EE6622" w:rsidRPr="00A5413D">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5B15EB"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625383"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25383">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262E0C"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62E0C">
        <w:rPr>
          <w:rFonts w:ascii="Times New Roman" w:eastAsia="Times New Roman" w:hAnsi="Times New Roman" w:cs="Times New Roman"/>
          <w:color w:val="000000" w:themeColor="text1"/>
          <w:sz w:val="28"/>
          <w:szCs w:val="28"/>
          <w:lang w:eastAsia="ru-RU"/>
        </w:rPr>
        <w:t>Так, станом на 01.0</w:t>
      </w:r>
      <w:r w:rsidR="00262E0C" w:rsidRPr="00262E0C">
        <w:rPr>
          <w:rFonts w:ascii="Times New Roman" w:eastAsia="Times New Roman" w:hAnsi="Times New Roman" w:cs="Times New Roman"/>
          <w:color w:val="000000" w:themeColor="text1"/>
          <w:sz w:val="28"/>
          <w:szCs w:val="28"/>
          <w:lang w:eastAsia="ru-RU"/>
        </w:rPr>
        <w:t>5</w:t>
      </w:r>
      <w:r w:rsidRPr="00262E0C">
        <w:rPr>
          <w:rFonts w:ascii="Times New Roman" w:eastAsia="Times New Roman" w:hAnsi="Times New Roman" w:cs="Times New Roman"/>
          <w:color w:val="000000" w:themeColor="text1"/>
          <w:sz w:val="28"/>
          <w:szCs w:val="28"/>
          <w:lang w:eastAsia="ru-RU"/>
        </w:rPr>
        <w:t xml:space="preserve">.2015 місцеві бюджети одержали </w:t>
      </w:r>
      <w:r w:rsidR="00625383" w:rsidRPr="00262E0C">
        <w:rPr>
          <w:rFonts w:ascii="Times New Roman" w:eastAsia="Times New Roman" w:hAnsi="Times New Roman" w:cs="Times New Roman"/>
          <w:b/>
          <w:color w:val="000000" w:themeColor="text1"/>
          <w:sz w:val="28"/>
          <w:szCs w:val="28"/>
          <w:lang w:eastAsia="ru-RU"/>
        </w:rPr>
        <w:t>40 050,4</w:t>
      </w:r>
      <w:r w:rsidRPr="00262E0C">
        <w:rPr>
          <w:rFonts w:ascii="Times New Roman" w:eastAsia="Times New Roman" w:hAnsi="Times New Roman" w:cs="Times New Roman"/>
          <w:b/>
          <w:color w:val="000000" w:themeColor="text1"/>
          <w:sz w:val="28"/>
          <w:szCs w:val="28"/>
          <w:lang w:eastAsia="ru-RU"/>
        </w:rPr>
        <w:t xml:space="preserve"> </w:t>
      </w:r>
      <w:proofErr w:type="spellStart"/>
      <w:r w:rsidRPr="00262E0C">
        <w:rPr>
          <w:rFonts w:ascii="Times New Roman" w:eastAsia="Times New Roman" w:hAnsi="Times New Roman" w:cs="Times New Roman"/>
          <w:b/>
          <w:color w:val="000000" w:themeColor="text1"/>
          <w:sz w:val="28"/>
          <w:szCs w:val="28"/>
          <w:lang w:eastAsia="ru-RU"/>
        </w:rPr>
        <w:t>млн.грн</w:t>
      </w:r>
      <w:proofErr w:type="spellEnd"/>
      <w:r w:rsidRPr="00262E0C">
        <w:rPr>
          <w:rFonts w:ascii="Times New Roman" w:eastAsia="Times New Roman" w:hAnsi="Times New Roman" w:cs="Times New Roman"/>
          <w:b/>
          <w:color w:val="000000" w:themeColor="text1"/>
          <w:sz w:val="28"/>
          <w:szCs w:val="28"/>
          <w:lang w:eastAsia="ru-RU"/>
        </w:rPr>
        <w:t>.</w:t>
      </w:r>
      <w:r w:rsidRPr="00262E0C">
        <w:rPr>
          <w:rFonts w:ascii="Times New Roman" w:eastAsia="Times New Roman" w:hAnsi="Times New Roman" w:cs="Times New Roman"/>
          <w:color w:val="000000" w:themeColor="text1"/>
          <w:sz w:val="28"/>
          <w:szCs w:val="28"/>
          <w:lang w:eastAsia="ru-RU"/>
        </w:rPr>
        <w:t xml:space="preserve"> трансфертів, що складає </w:t>
      </w:r>
      <w:r w:rsidRPr="00262E0C">
        <w:rPr>
          <w:rFonts w:ascii="Times New Roman" w:eastAsia="Times New Roman" w:hAnsi="Times New Roman" w:cs="Times New Roman"/>
          <w:b/>
          <w:color w:val="000000" w:themeColor="text1"/>
          <w:sz w:val="28"/>
          <w:szCs w:val="28"/>
          <w:lang w:eastAsia="ru-RU"/>
        </w:rPr>
        <w:t>92,</w:t>
      </w:r>
      <w:r w:rsidR="00625383" w:rsidRPr="00262E0C">
        <w:rPr>
          <w:rFonts w:ascii="Times New Roman" w:eastAsia="Times New Roman" w:hAnsi="Times New Roman" w:cs="Times New Roman"/>
          <w:b/>
          <w:color w:val="000000" w:themeColor="text1"/>
          <w:sz w:val="28"/>
          <w:szCs w:val="28"/>
          <w:lang w:eastAsia="ru-RU"/>
        </w:rPr>
        <w:t>8</w:t>
      </w:r>
      <w:r w:rsidRPr="00262E0C">
        <w:rPr>
          <w:rFonts w:ascii="Times New Roman" w:eastAsia="Times New Roman" w:hAnsi="Times New Roman" w:cs="Times New Roman"/>
          <w:b/>
          <w:color w:val="000000" w:themeColor="text1"/>
          <w:sz w:val="28"/>
          <w:szCs w:val="28"/>
          <w:lang w:eastAsia="ru-RU"/>
        </w:rPr>
        <w:t>%</w:t>
      </w:r>
      <w:r w:rsidRPr="00262E0C">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січень-</w:t>
      </w:r>
      <w:r w:rsidR="00625383" w:rsidRPr="00262E0C">
        <w:rPr>
          <w:rFonts w:ascii="Times New Roman" w:eastAsia="Times New Roman" w:hAnsi="Times New Roman" w:cs="Times New Roman"/>
          <w:color w:val="000000" w:themeColor="text1"/>
          <w:sz w:val="28"/>
          <w:szCs w:val="28"/>
          <w:lang w:eastAsia="ru-RU"/>
        </w:rPr>
        <w:t>квітень</w:t>
      </w:r>
      <w:r w:rsidRPr="00262E0C">
        <w:rPr>
          <w:rFonts w:ascii="Times New Roman" w:eastAsia="Times New Roman" w:hAnsi="Times New Roman" w:cs="Times New Roman"/>
          <w:color w:val="000000" w:themeColor="text1"/>
          <w:sz w:val="28"/>
          <w:szCs w:val="28"/>
          <w:lang w:eastAsia="ru-RU"/>
        </w:rPr>
        <w:t xml:space="preserve"> 2015 року.</w:t>
      </w:r>
    </w:p>
    <w:p w:rsidR="00FB55A4" w:rsidRPr="00262E0C"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262E0C">
        <w:rPr>
          <w:rFonts w:ascii="Times New Roman" w:eastAsia="Times New Roman" w:hAnsi="Times New Roman" w:cs="Times New Roman"/>
          <w:b/>
          <w:color w:val="000000" w:themeColor="text1"/>
          <w:sz w:val="28"/>
          <w:szCs w:val="28"/>
          <w:lang w:eastAsia="ru-RU"/>
        </w:rPr>
        <w:t>Базова дотація</w:t>
      </w:r>
      <w:r w:rsidRPr="00262E0C">
        <w:rPr>
          <w:rFonts w:ascii="Times New Roman" w:eastAsia="Times New Roman" w:hAnsi="Times New Roman" w:cs="Times New Roman"/>
          <w:color w:val="000000" w:themeColor="text1"/>
          <w:sz w:val="28"/>
          <w:szCs w:val="28"/>
          <w:lang w:eastAsia="ru-RU"/>
        </w:rPr>
        <w:t xml:space="preserve"> перерахована в сумі </w:t>
      </w:r>
      <w:r w:rsidR="00DE32A4" w:rsidRPr="00262E0C">
        <w:rPr>
          <w:rFonts w:ascii="Times New Roman" w:eastAsia="Times New Roman" w:hAnsi="Times New Roman" w:cs="Times New Roman"/>
          <w:b/>
          <w:color w:val="000000" w:themeColor="text1"/>
          <w:sz w:val="28"/>
          <w:szCs w:val="28"/>
          <w:lang w:eastAsia="ru-RU"/>
        </w:rPr>
        <w:t>1</w:t>
      </w:r>
      <w:r w:rsidR="00262E0C" w:rsidRPr="00262E0C">
        <w:rPr>
          <w:rFonts w:ascii="Times New Roman" w:eastAsia="Times New Roman" w:hAnsi="Times New Roman" w:cs="Times New Roman"/>
          <w:b/>
          <w:color w:val="000000" w:themeColor="text1"/>
          <w:sz w:val="28"/>
          <w:szCs w:val="28"/>
          <w:lang w:eastAsia="ru-RU"/>
        </w:rPr>
        <w:t> 754,0</w:t>
      </w:r>
      <w:r w:rsidRPr="00262E0C">
        <w:rPr>
          <w:rFonts w:ascii="Times New Roman" w:eastAsia="Times New Roman" w:hAnsi="Times New Roman" w:cs="Times New Roman"/>
          <w:b/>
          <w:color w:val="000000" w:themeColor="text1"/>
          <w:sz w:val="28"/>
          <w:szCs w:val="28"/>
          <w:lang w:eastAsia="ru-RU"/>
        </w:rPr>
        <w:t> млн.грн</w:t>
      </w:r>
      <w:r w:rsidRPr="00262E0C">
        <w:rPr>
          <w:rFonts w:ascii="Times New Roman" w:eastAsia="Times New Roman" w:hAnsi="Times New Roman" w:cs="Times New Roman"/>
          <w:color w:val="000000" w:themeColor="text1"/>
          <w:sz w:val="28"/>
          <w:szCs w:val="28"/>
          <w:lang w:eastAsia="ru-RU"/>
        </w:rPr>
        <w:t xml:space="preserve">. або </w:t>
      </w:r>
      <w:r w:rsidRPr="00262E0C">
        <w:rPr>
          <w:rFonts w:ascii="Times New Roman" w:eastAsia="Times New Roman" w:hAnsi="Times New Roman" w:cs="Times New Roman"/>
          <w:b/>
          <w:color w:val="000000" w:themeColor="text1"/>
          <w:sz w:val="28"/>
          <w:szCs w:val="28"/>
          <w:lang w:eastAsia="ru-RU"/>
        </w:rPr>
        <w:t>98,2%</w:t>
      </w:r>
      <w:r w:rsidRPr="00262E0C">
        <w:rPr>
          <w:rFonts w:ascii="Times New Roman" w:eastAsia="Times New Roman" w:hAnsi="Times New Roman" w:cs="Times New Roman"/>
          <w:color w:val="000000" w:themeColor="text1"/>
          <w:sz w:val="28"/>
          <w:szCs w:val="28"/>
          <w:lang w:eastAsia="ru-RU"/>
        </w:rPr>
        <w:t xml:space="preserve"> розпису асигнувань на січень-</w:t>
      </w:r>
      <w:r w:rsidR="00262E0C" w:rsidRPr="00262E0C">
        <w:rPr>
          <w:rFonts w:ascii="Times New Roman" w:eastAsia="Times New Roman" w:hAnsi="Times New Roman" w:cs="Times New Roman"/>
          <w:color w:val="000000" w:themeColor="text1"/>
          <w:sz w:val="28"/>
          <w:szCs w:val="28"/>
          <w:lang w:eastAsia="ru-RU"/>
        </w:rPr>
        <w:t>квітень</w:t>
      </w:r>
      <w:r w:rsidRPr="00262E0C">
        <w:rPr>
          <w:rFonts w:ascii="Times New Roman" w:eastAsia="Times New Roman" w:hAnsi="Times New Roman" w:cs="Times New Roman"/>
          <w:color w:val="000000" w:themeColor="text1"/>
          <w:sz w:val="28"/>
          <w:szCs w:val="28"/>
          <w:lang w:eastAsia="ru-RU"/>
        </w:rPr>
        <w:t xml:space="preserve"> 2015 року.</w:t>
      </w:r>
    </w:p>
    <w:p w:rsidR="008B736C" w:rsidRPr="00262E0C"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262E0C">
        <w:rPr>
          <w:b/>
          <w:color w:val="000000" w:themeColor="text1"/>
          <w:sz w:val="28"/>
          <w:szCs w:val="28"/>
        </w:rPr>
        <w:t>Субвенції</w:t>
      </w:r>
      <w:proofErr w:type="spellEnd"/>
      <w:r w:rsidRPr="00262E0C">
        <w:rPr>
          <w:b/>
          <w:color w:val="000000" w:themeColor="text1"/>
          <w:sz w:val="28"/>
          <w:szCs w:val="28"/>
        </w:rPr>
        <w:t xml:space="preserve"> </w:t>
      </w:r>
      <w:r w:rsidR="00FB55A4" w:rsidRPr="00262E0C">
        <w:rPr>
          <w:b/>
          <w:color w:val="000000" w:themeColor="text1"/>
          <w:sz w:val="28"/>
          <w:szCs w:val="28"/>
        </w:rPr>
        <w:t xml:space="preserve">на </w:t>
      </w:r>
      <w:proofErr w:type="spellStart"/>
      <w:proofErr w:type="gramStart"/>
      <w:r w:rsidR="00FB55A4" w:rsidRPr="00262E0C">
        <w:rPr>
          <w:b/>
          <w:color w:val="000000" w:themeColor="text1"/>
          <w:sz w:val="28"/>
          <w:szCs w:val="28"/>
        </w:rPr>
        <w:t>соц</w:t>
      </w:r>
      <w:proofErr w:type="gramEnd"/>
      <w:r w:rsidR="00FB55A4" w:rsidRPr="00262E0C">
        <w:rPr>
          <w:b/>
          <w:color w:val="000000" w:themeColor="text1"/>
          <w:sz w:val="28"/>
          <w:szCs w:val="28"/>
        </w:rPr>
        <w:t>іальний</w:t>
      </w:r>
      <w:proofErr w:type="spellEnd"/>
      <w:r w:rsidR="00FB55A4" w:rsidRPr="00262E0C">
        <w:rPr>
          <w:b/>
          <w:color w:val="000000" w:themeColor="text1"/>
          <w:sz w:val="28"/>
          <w:szCs w:val="28"/>
        </w:rPr>
        <w:t xml:space="preserve"> </w:t>
      </w:r>
      <w:proofErr w:type="spellStart"/>
      <w:r w:rsidR="00FB55A4" w:rsidRPr="00262E0C">
        <w:rPr>
          <w:b/>
          <w:color w:val="000000" w:themeColor="text1"/>
          <w:sz w:val="28"/>
          <w:szCs w:val="28"/>
        </w:rPr>
        <w:t>захист</w:t>
      </w:r>
      <w:proofErr w:type="spellEnd"/>
      <w:r w:rsidR="00FB55A4" w:rsidRPr="00262E0C">
        <w:rPr>
          <w:b/>
          <w:color w:val="000000" w:themeColor="text1"/>
          <w:sz w:val="28"/>
          <w:szCs w:val="28"/>
        </w:rPr>
        <w:t xml:space="preserve"> </w:t>
      </w:r>
      <w:proofErr w:type="spellStart"/>
      <w:r w:rsidR="00FB55A4" w:rsidRPr="00262E0C">
        <w:rPr>
          <w:b/>
          <w:color w:val="000000" w:themeColor="text1"/>
          <w:sz w:val="28"/>
          <w:szCs w:val="28"/>
        </w:rPr>
        <w:t>населення</w:t>
      </w:r>
      <w:proofErr w:type="spellEnd"/>
      <w:r w:rsidR="00FB55A4" w:rsidRPr="00262E0C">
        <w:rPr>
          <w:color w:val="000000" w:themeColor="text1"/>
          <w:sz w:val="28"/>
          <w:szCs w:val="28"/>
        </w:rPr>
        <w:t xml:space="preserve"> </w:t>
      </w:r>
      <w:r w:rsidRPr="00262E0C">
        <w:rPr>
          <w:color w:val="000000" w:themeColor="text1"/>
          <w:sz w:val="28"/>
          <w:szCs w:val="28"/>
          <w:lang w:val="uk-UA"/>
        </w:rPr>
        <w:t>перерахован</w:t>
      </w:r>
      <w:r w:rsidR="00731AD3" w:rsidRPr="00262E0C">
        <w:rPr>
          <w:color w:val="000000" w:themeColor="text1"/>
          <w:sz w:val="28"/>
          <w:szCs w:val="28"/>
          <w:lang w:val="uk-UA"/>
        </w:rPr>
        <w:t>і</w:t>
      </w:r>
      <w:r w:rsidR="00FB55A4" w:rsidRPr="00262E0C">
        <w:rPr>
          <w:color w:val="000000" w:themeColor="text1"/>
          <w:sz w:val="28"/>
          <w:szCs w:val="28"/>
        </w:rPr>
        <w:t xml:space="preserve"> в </w:t>
      </w:r>
      <w:proofErr w:type="spellStart"/>
      <w:r w:rsidR="00FB55A4" w:rsidRPr="00262E0C">
        <w:rPr>
          <w:color w:val="000000" w:themeColor="text1"/>
          <w:sz w:val="28"/>
          <w:szCs w:val="28"/>
        </w:rPr>
        <w:t>сумі</w:t>
      </w:r>
      <w:proofErr w:type="spellEnd"/>
      <w:r w:rsidR="00FB55A4" w:rsidRPr="00262E0C">
        <w:rPr>
          <w:color w:val="000000" w:themeColor="text1"/>
          <w:sz w:val="28"/>
          <w:szCs w:val="28"/>
        </w:rPr>
        <w:t xml:space="preserve"> </w:t>
      </w:r>
      <w:r w:rsidR="00262E0C" w:rsidRPr="00262E0C">
        <w:rPr>
          <w:b/>
          <w:color w:val="000000" w:themeColor="text1"/>
          <w:sz w:val="28"/>
          <w:szCs w:val="28"/>
          <w:lang w:val="uk-UA"/>
        </w:rPr>
        <w:t>17 536,2</w:t>
      </w:r>
      <w:r w:rsidR="00FB55A4" w:rsidRPr="00262E0C">
        <w:rPr>
          <w:b/>
          <w:color w:val="000000" w:themeColor="text1"/>
          <w:sz w:val="28"/>
          <w:szCs w:val="28"/>
        </w:rPr>
        <w:t xml:space="preserve"> млн. грн.</w:t>
      </w:r>
      <w:r w:rsidR="00FB55A4" w:rsidRPr="00262E0C">
        <w:rPr>
          <w:color w:val="000000" w:themeColor="text1"/>
          <w:sz w:val="28"/>
          <w:szCs w:val="28"/>
        </w:rPr>
        <w:t xml:space="preserve"> </w:t>
      </w:r>
      <w:proofErr w:type="spellStart"/>
      <w:r w:rsidR="00FB55A4" w:rsidRPr="00262E0C">
        <w:rPr>
          <w:color w:val="000000" w:themeColor="text1"/>
          <w:sz w:val="28"/>
          <w:szCs w:val="28"/>
        </w:rPr>
        <w:t>або</w:t>
      </w:r>
      <w:proofErr w:type="spellEnd"/>
      <w:r w:rsidR="00FB55A4" w:rsidRPr="00262E0C">
        <w:rPr>
          <w:color w:val="000000" w:themeColor="text1"/>
          <w:sz w:val="28"/>
          <w:szCs w:val="28"/>
        </w:rPr>
        <w:t xml:space="preserve"> </w:t>
      </w:r>
      <w:r w:rsidR="00262E0C" w:rsidRPr="00262E0C">
        <w:rPr>
          <w:b/>
          <w:color w:val="000000" w:themeColor="text1"/>
          <w:sz w:val="28"/>
          <w:szCs w:val="28"/>
          <w:lang w:val="uk-UA"/>
        </w:rPr>
        <w:t>89,9</w:t>
      </w:r>
      <w:r w:rsidR="00FB55A4" w:rsidRPr="00262E0C">
        <w:rPr>
          <w:b/>
          <w:color w:val="000000" w:themeColor="text1"/>
          <w:sz w:val="28"/>
          <w:szCs w:val="28"/>
        </w:rPr>
        <w:t>%</w:t>
      </w:r>
      <w:r w:rsidR="00FB55A4" w:rsidRPr="00262E0C">
        <w:rPr>
          <w:color w:val="000000" w:themeColor="text1"/>
          <w:sz w:val="28"/>
          <w:szCs w:val="28"/>
        </w:rPr>
        <w:t xml:space="preserve"> </w:t>
      </w:r>
      <w:proofErr w:type="spellStart"/>
      <w:r w:rsidR="00FB55A4" w:rsidRPr="00262E0C">
        <w:rPr>
          <w:color w:val="000000" w:themeColor="text1"/>
          <w:sz w:val="28"/>
          <w:szCs w:val="28"/>
        </w:rPr>
        <w:t>від</w:t>
      </w:r>
      <w:proofErr w:type="spellEnd"/>
      <w:r w:rsidR="00FB55A4" w:rsidRPr="00262E0C">
        <w:rPr>
          <w:color w:val="000000" w:themeColor="text1"/>
          <w:sz w:val="28"/>
          <w:szCs w:val="28"/>
        </w:rPr>
        <w:t xml:space="preserve"> </w:t>
      </w:r>
      <w:proofErr w:type="spellStart"/>
      <w:r w:rsidR="00FB55A4" w:rsidRPr="00262E0C">
        <w:rPr>
          <w:color w:val="000000" w:themeColor="text1"/>
          <w:sz w:val="28"/>
          <w:szCs w:val="28"/>
        </w:rPr>
        <w:t>передбачених</w:t>
      </w:r>
      <w:proofErr w:type="spellEnd"/>
      <w:r w:rsidR="00FB55A4" w:rsidRPr="00262E0C">
        <w:rPr>
          <w:color w:val="000000" w:themeColor="text1"/>
          <w:sz w:val="28"/>
          <w:szCs w:val="28"/>
        </w:rPr>
        <w:t xml:space="preserve"> </w:t>
      </w:r>
      <w:proofErr w:type="spellStart"/>
      <w:r w:rsidR="00FB55A4" w:rsidRPr="00262E0C">
        <w:rPr>
          <w:color w:val="000000" w:themeColor="text1"/>
          <w:sz w:val="28"/>
          <w:szCs w:val="28"/>
        </w:rPr>
        <w:t>розписом</w:t>
      </w:r>
      <w:proofErr w:type="spellEnd"/>
      <w:r w:rsidR="00FB55A4" w:rsidRPr="00262E0C">
        <w:rPr>
          <w:color w:val="000000" w:themeColor="text1"/>
          <w:sz w:val="28"/>
          <w:szCs w:val="28"/>
        </w:rPr>
        <w:t xml:space="preserve"> на </w:t>
      </w:r>
      <w:proofErr w:type="spellStart"/>
      <w:r w:rsidR="00FB55A4" w:rsidRPr="00262E0C">
        <w:rPr>
          <w:color w:val="000000" w:themeColor="text1"/>
          <w:sz w:val="28"/>
          <w:szCs w:val="28"/>
        </w:rPr>
        <w:t>цей</w:t>
      </w:r>
      <w:proofErr w:type="spellEnd"/>
      <w:r w:rsidR="00FB55A4" w:rsidRPr="00262E0C">
        <w:rPr>
          <w:color w:val="000000" w:themeColor="text1"/>
          <w:sz w:val="28"/>
          <w:szCs w:val="28"/>
        </w:rPr>
        <w:t xml:space="preserve"> </w:t>
      </w:r>
      <w:proofErr w:type="spellStart"/>
      <w:r w:rsidR="00FB55A4" w:rsidRPr="00262E0C">
        <w:rPr>
          <w:color w:val="000000" w:themeColor="text1"/>
          <w:sz w:val="28"/>
          <w:szCs w:val="28"/>
        </w:rPr>
        <w:t>період</w:t>
      </w:r>
      <w:proofErr w:type="spellEnd"/>
      <w:r w:rsidRPr="00262E0C">
        <w:rPr>
          <w:color w:val="000000" w:themeColor="text1"/>
          <w:sz w:val="28"/>
          <w:szCs w:val="28"/>
          <w:lang w:val="uk-UA"/>
        </w:rPr>
        <w:t xml:space="preserve"> </w:t>
      </w:r>
      <w:r w:rsidR="00EE043D" w:rsidRPr="00262E0C">
        <w:rPr>
          <w:color w:val="000000" w:themeColor="text1"/>
          <w:sz w:val="28"/>
          <w:szCs w:val="28"/>
          <w:lang w:val="uk-UA"/>
        </w:rPr>
        <w:t>в</w:t>
      </w:r>
      <w:r w:rsidRPr="00262E0C">
        <w:rPr>
          <w:color w:val="000000" w:themeColor="text1"/>
          <w:sz w:val="28"/>
          <w:szCs w:val="28"/>
          <w:lang w:val="uk-UA"/>
        </w:rPr>
        <w:t xml:space="preserve"> межах фактичних зобов’язан</w:t>
      </w:r>
      <w:r w:rsidR="00731AD3" w:rsidRPr="00262E0C">
        <w:rPr>
          <w:color w:val="000000" w:themeColor="text1"/>
          <w:sz w:val="28"/>
          <w:szCs w:val="28"/>
          <w:lang w:val="uk-UA"/>
        </w:rPr>
        <w:t>ь.</w:t>
      </w:r>
    </w:p>
    <w:p w:rsidR="00FB55A4" w:rsidRPr="00A5413D"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A5413D">
        <w:rPr>
          <w:rFonts w:ascii="Times New Roman" w:hAnsi="Times New Roman" w:cs="Times New Roman"/>
          <w:b/>
          <w:color w:val="000000" w:themeColor="text1"/>
          <w:sz w:val="28"/>
          <w:szCs w:val="28"/>
        </w:rPr>
        <w:t xml:space="preserve">Освітню </w:t>
      </w:r>
      <w:r w:rsidR="00FB55A4" w:rsidRPr="00A5413D">
        <w:rPr>
          <w:rFonts w:ascii="Times New Roman" w:hAnsi="Times New Roman" w:cs="Times New Roman"/>
          <w:b/>
          <w:color w:val="000000" w:themeColor="text1"/>
          <w:sz w:val="28"/>
          <w:szCs w:val="28"/>
        </w:rPr>
        <w:t>субвенцію</w:t>
      </w:r>
      <w:r w:rsidR="00FB55A4" w:rsidRPr="00A5413D">
        <w:rPr>
          <w:rFonts w:ascii="Times New Roman" w:hAnsi="Times New Roman" w:cs="Times New Roman"/>
          <w:color w:val="000000" w:themeColor="text1"/>
          <w:sz w:val="28"/>
          <w:szCs w:val="28"/>
        </w:rPr>
        <w:t xml:space="preserve"> </w:t>
      </w:r>
      <w:r w:rsidRPr="00A5413D">
        <w:rPr>
          <w:rFonts w:ascii="Times New Roman" w:eastAsia="Times New Roman" w:hAnsi="Times New Roman" w:cs="Times New Roman"/>
          <w:color w:val="000000" w:themeColor="text1"/>
          <w:sz w:val="28"/>
          <w:szCs w:val="28"/>
          <w:lang w:eastAsia="ru-RU"/>
        </w:rPr>
        <w:t>перераховано</w:t>
      </w:r>
      <w:r w:rsidR="00FB55A4" w:rsidRPr="00A5413D">
        <w:rPr>
          <w:rFonts w:ascii="Times New Roman" w:eastAsia="Times New Roman" w:hAnsi="Times New Roman" w:cs="Times New Roman"/>
          <w:color w:val="000000" w:themeColor="text1"/>
          <w:sz w:val="28"/>
          <w:szCs w:val="28"/>
          <w:lang w:eastAsia="ru-RU"/>
        </w:rPr>
        <w:t xml:space="preserve"> в сумі  </w:t>
      </w:r>
      <w:r w:rsidR="00A5413D" w:rsidRPr="00A5413D">
        <w:rPr>
          <w:rFonts w:ascii="Times New Roman" w:eastAsia="Times New Roman" w:hAnsi="Times New Roman" w:cs="Times New Roman"/>
          <w:b/>
          <w:color w:val="000000" w:themeColor="text1"/>
          <w:sz w:val="28"/>
          <w:szCs w:val="28"/>
          <w:lang w:eastAsia="ru-RU"/>
        </w:rPr>
        <w:t>12 506,8</w:t>
      </w:r>
      <w:r w:rsidR="00FB55A4" w:rsidRPr="00A5413D">
        <w:rPr>
          <w:rFonts w:ascii="Times New Roman" w:eastAsia="Times New Roman" w:hAnsi="Times New Roman" w:cs="Times New Roman"/>
          <w:b/>
          <w:color w:val="000000" w:themeColor="text1"/>
          <w:sz w:val="28"/>
          <w:szCs w:val="28"/>
          <w:lang w:eastAsia="ru-RU"/>
        </w:rPr>
        <w:t xml:space="preserve"> млн. грн.</w:t>
      </w:r>
      <w:r w:rsidR="00FB55A4" w:rsidRPr="00A5413D">
        <w:rPr>
          <w:rFonts w:ascii="Times New Roman" w:eastAsia="Times New Roman" w:hAnsi="Times New Roman" w:cs="Times New Roman"/>
          <w:color w:val="000000" w:themeColor="text1"/>
          <w:sz w:val="28"/>
          <w:szCs w:val="28"/>
          <w:lang w:eastAsia="ru-RU"/>
        </w:rPr>
        <w:t xml:space="preserve"> або </w:t>
      </w:r>
      <w:r w:rsidR="00A5413D" w:rsidRPr="00A5413D">
        <w:rPr>
          <w:rFonts w:ascii="Times New Roman" w:eastAsia="Times New Roman" w:hAnsi="Times New Roman" w:cs="Times New Roman"/>
          <w:b/>
          <w:color w:val="000000" w:themeColor="text1"/>
          <w:sz w:val="28"/>
          <w:szCs w:val="28"/>
          <w:lang w:eastAsia="ru-RU"/>
        </w:rPr>
        <w:t>94,0</w:t>
      </w:r>
      <w:r w:rsidR="00FB55A4" w:rsidRPr="00A5413D">
        <w:rPr>
          <w:rFonts w:ascii="Times New Roman" w:eastAsia="Times New Roman" w:hAnsi="Times New Roman" w:cs="Times New Roman"/>
          <w:b/>
          <w:color w:val="000000" w:themeColor="text1"/>
          <w:sz w:val="28"/>
          <w:szCs w:val="28"/>
          <w:lang w:eastAsia="ru-RU"/>
        </w:rPr>
        <w:t>%</w:t>
      </w:r>
      <w:r w:rsidR="00FB55A4" w:rsidRPr="00A5413D">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A5413D">
        <w:rPr>
          <w:rFonts w:ascii="Times New Roman" w:eastAsia="Times New Roman" w:hAnsi="Times New Roman" w:cs="Times New Roman"/>
          <w:color w:val="000000" w:themeColor="text1"/>
          <w:sz w:val="28"/>
          <w:szCs w:val="28"/>
          <w:lang w:eastAsia="ru-RU"/>
        </w:rPr>
        <w:t>.</w:t>
      </w:r>
    </w:p>
    <w:p w:rsidR="00FB55A4" w:rsidRPr="00A5413D"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A5413D">
        <w:rPr>
          <w:rFonts w:ascii="Times New Roman" w:hAnsi="Times New Roman" w:cs="Times New Roman"/>
          <w:b/>
          <w:color w:val="000000" w:themeColor="text1"/>
          <w:sz w:val="28"/>
          <w:szCs w:val="28"/>
        </w:rPr>
        <w:t xml:space="preserve">Медичну </w:t>
      </w:r>
      <w:r w:rsidR="00FB55A4" w:rsidRPr="00A5413D">
        <w:rPr>
          <w:rFonts w:ascii="Times New Roman" w:hAnsi="Times New Roman" w:cs="Times New Roman"/>
          <w:b/>
          <w:color w:val="000000" w:themeColor="text1"/>
          <w:sz w:val="28"/>
          <w:szCs w:val="28"/>
        </w:rPr>
        <w:t>субвенцію</w:t>
      </w:r>
      <w:r w:rsidR="00FB55A4" w:rsidRPr="00A5413D">
        <w:rPr>
          <w:rFonts w:ascii="Times New Roman" w:hAnsi="Times New Roman" w:cs="Times New Roman"/>
          <w:color w:val="000000" w:themeColor="text1"/>
          <w:sz w:val="28"/>
          <w:szCs w:val="28"/>
        </w:rPr>
        <w:t xml:space="preserve"> </w:t>
      </w:r>
      <w:r w:rsidRPr="00A5413D">
        <w:rPr>
          <w:rFonts w:ascii="Times New Roman" w:eastAsia="Times New Roman" w:hAnsi="Times New Roman" w:cs="Times New Roman"/>
          <w:color w:val="000000" w:themeColor="text1"/>
          <w:sz w:val="28"/>
          <w:szCs w:val="28"/>
          <w:lang w:eastAsia="ru-RU"/>
        </w:rPr>
        <w:t>перераховано</w:t>
      </w:r>
      <w:r w:rsidR="00FB55A4" w:rsidRPr="00A5413D">
        <w:rPr>
          <w:rFonts w:ascii="Times New Roman" w:eastAsia="Times New Roman" w:hAnsi="Times New Roman" w:cs="Times New Roman"/>
          <w:color w:val="000000" w:themeColor="text1"/>
          <w:sz w:val="28"/>
          <w:szCs w:val="28"/>
          <w:lang w:eastAsia="ru-RU"/>
        </w:rPr>
        <w:t xml:space="preserve"> в сумі  </w:t>
      </w:r>
      <w:r w:rsidR="00A5413D" w:rsidRPr="00A5413D">
        <w:rPr>
          <w:rFonts w:ascii="Times New Roman" w:eastAsia="Times New Roman" w:hAnsi="Times New Roman" w:cs="Times New Roman"/>
          <w:b/>
          <w:color w:val="000000" w:themeColor="text1"/>
          <w:sz w:val="28"/>
          <w:szCs w:val="28"/>
          <w:lang w:eastAsia="ru-RU"/>
        </w:rPr>
        <w:t>14 444,6</w:t>
      </w:r>
      <w:r w:rsidR="00FB55A4" w:rsidRPr="00A5413D">
        <w:rPr>
          <w:rFonts w:ascii="Times New Roman" w:eastAsia="Times New Roman" w:hAnsi="Times New Roman" w:cs="Times New Roman"/>
          <w:b/>
          <w:color w:val="000000" w:themeColor="text1"/>
          <w:sz w:val="28"/>
          <w:szCs w:val="28"/>
          <w:lang w:eastAsia="ru-RU"/>
        </w:rPr>
        <w:t xml:space="preserve"> млн. грн.</w:t>
      </w:r>
      <w:r w:rsidR="00FB55A4" w:rsidRPr="00A5413D">
        <w:rPr>
          <w:rFonts w:ascii="Times New Roman" w:eastAsia="Times New Roman" w:hAnsi="Times New Roman" w:cs="Times New Roman"/>
          <w:color w:val="000000" w:themeColor="text1"/>
          <w:sz w:val="28"/>
          <w:szCs w:val="28"/>
          <w:lang w:eastAsia="ru-RU"/>
        </w:rPr>
        <w:t xml:space="preserve"> або </w:t>
      </w:r>
      <w:r w:rsidR="00A5413D" w:rsidRPr="00A5413D">
        <w:rPr>
          <w:rFonts w:ascii="Times New Roman" w:eastAsia="Times New Roman" w:hAnsi="Times New Roman" w:cs="Times New Roman"/>
          <w:b/>
          <w:color w:val="000000" w:themeColor="text1"/>
          <w:sz w:val="28"/>
          <w:szCs w:val="28"/>
          <w:lang w:eastAsia="ru-RU"/>
        </w:rPr>
        <w:t>94,6</w:t>
      </w:r>
      <w:r w:rsidR="00FB55A4" w:rsidRPr="00A5413D">
        <w:rPr>
          <w:rFonts w:ascii="Times New Roman" w:eastAsia="Times New Roman" w:hAnsi="Times New Roman" w:cs="Times New Roman"/>
          <w:b/>
          <w:color w:val="000000" w:themeColor="text1"/>
          <w:sz w:val="28"/>
          <w:szCs w:val="28"/>
          <w:lang w:eastAsia="ru-RU"/>
        </w:rPr>
        <w:t>%</w:t>
      </w:r>
      <w:r w:rsidR="00FB55A4" w:rsidRPr="00A5413D">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A5413D">
        <w:rPr>
          <w:rFonts w:ascii="Times New Roman" w:eastAsia="Times New Roman" w:hAnsi="Times New Roman" w:cs="Times New Roman"/>
          <w:color w:val="000000" w:themeColor="text1"/>
          <w:sz w:val="28"/>
          <w:szCs w:val="28"/>
          <w:lang w:eastAsia="ru-RU"/>
        </w:rPr>
        <w:t>.</w:t>
      </w:r>
    </w:p>
    <w:p w:rsidR="00FB55A4" w:rsidRPr="00A5413D"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A5413D">
        <w:rPr>
          <w:rFonts w:ascii="Times New Roman" w:hAnsi="Times New Roman" w:cs="Times New Roman"/>
          <w:b/>
          <w:color w:val="000000" w:themeColor="text1"/>
          <w:sz w:val="28"/>
          <w:szCs w:val="28"/>
        </w:rPr>
        <w:t xml:space="preserve">Субвенцію </w:t>
      </w:r>
      <w:r w:rsidR="00FB55A4" w:rsidRPr="00A5413D">
        <w:rPr>
          <w:rFonts w:ascii="Times New Roman" w:hAnsi="Times New Roman" w:cs="Times New Roman"/>
          <w:b/>
          <w:color w:val="000000" w:themeColor="text1"/>
          <w:sz w:val="28"/>
          <w:szCs w:val="28"/>
        </w:rPr>
        <w:t>на підготовку робітничих кадрів</w:t>
      </w:r>
      <w:r w:rsidR="00FB55A4" w:rsidRPr="00A5413D">
        <w:rPr>
          <w:rFonts w:ascii="Times New Roman" w:hAnsi="Times New Roman" w:cs="Times New Roman"/>
          <w:color w:val="000000" w:themeColor="text1"/>
          <w:sz w:val="28"/>
          <w:szCs w:val="28"/>
        </w:rPr>
        <w:t xml:space="preserve"> </w:t>
      </w:r>
      <w:r w:rsidRPr="00A5413D">
        <w:rPr>
          <w:rFonts w:ascii="Times New Roman" w:eastAsia="Times New Roman" w:hAnsi="Times New Roman" w:cs="Times New Roman"/>
          <w:color w:val="000000" w:themeColor="text1"/>
          <w:sz w:val="28"/>
          <w:szCs w:val="28"/>
          <w:lang w:eastAsia="ru-RU"/>
        </w:rPr>
        <w:t>перераховано</w:t>
      </w:r>
      <w:r w:rsidR="00FB55A4" w:rsidRPr="00A5413D">
        <w:rPr>
          <w:rFonts w:ascii="Times New Roman" w:eastAsia="Times New Roman" w:hAnsi="Times New Roman" w:cs="Times New Roman"/>
          <w:color w:val="000000" w:themeColor="text1"/>
          <w:sz w:val="28"/>
          <w:szCs w:val="28"/>
          <w:lang w:eastAsia="ru-RU"/>
        </w:rPr>
        <w:t xml:space="preserve"> в сумі  </w:t>
      </w:r>
      <w:r w:rsidR="00A5413D" w:rsidRPr="00A5413D">
        <w:rPr>
          <w:rFonts w:ascii="Times New Roman" w:eastAsia="Times New Roman" w:hAnsi="Times New Roman" w:cs="Times New Roman"/>
          <w:b/>
          <w:color w:val="000000" w:themeColor="text1"/>
          <w:sz w:val="28"/>
          <w:szCs w:val="28"/>
          <w:lang w:eastAsia="ru-RU"/>
        </w:rPr>
        <w:t>1 769,6</w:t>
      </w:r>
      <w:r w:rsidR="00FB55A4" w:rsidRPr="00A5413D">
        <w:rPr>
          <w:rFonts w:ascii="Times New Roman" w:eastAsia="Times New Roman" w:hAnsi="Times New Roman" w:cs="Times New Roman"/>
          <w:b/>
          <w:color w:val="000000" w:themeColor="text1"/>
          <w:sz w:val="28"/>
          <w:szCs w:val="28"/>
          <w:lang w:eastAsia="ru-RU"/>
        </w:rPr>
        <w:t xml:space="preserve"> млн. грн.</w:t>
      </w:r>
      <w:r w:rsidR="00FB55A4" w:rsidRPr="00A5413D">
        <w:rPr>
          <w:rFonts w:ascii="Times New Roman" w:eastAsia="Times New Roman" w:hAnsi="Times New Roman" w:cs="Times New Roman"/>
          <w:color w:val="000000" w:themeColor="text1"/>
          <w:sz w:val="28"/>
          <w:szCs w:val="28"/>
          <w:lang w:eastAsia="ru-RU"/>
        </w:rPr>
        <w:t xml:space="preserve"> або </w:t>
      </w:r>
      <w:r w:rsidR="00FB55A4" w:rsidRPr="00A5413D">
        <w:rPr>
          <w:rFonts w:ascii="Times New Roman" w:eastAsia="Times New Roman" w:hAnsi="Times New Roman" w:cs="Times New Roman"/>
          <w:b/>
          <w:color w:val="000000" w:themeColor="text1"/>
          <w:sz w:val="28"/>
          <w:szCs w:val="28"/>
          <w:lang w:eastAsia="ru-RU"/>
        </w:rPr>
        <w:t>99,</w:t>
      </w:r>
      <w:r w:rsidR="00DE32A4" w:rsidRPr="00A5413D">
        <w:rPr>
          <w:rFonts w:ascii="Times New Roman" w:eastAsia="Times New Roman" w:hAnsi="Times New Roman" w:cs="Times New Roman"/>
          <w:b/>
          <w:color w:val="000000" w:themeColor="text1"/>
          <w:sz w:val="28"/>
          <w:szCs w:val="28"/>
          <w:lang w:eastAsia="ru-RU"/>
        </w:rPr>
        <w:t>2</w:t>
      </w:r>
      <w:r w:rsidR="00FB55A4" w:rsidRPr="00A5413D">
        <w:rPr>
          <w:rFonts w:ascii="Times New Roman" w:eastAsia="Times New Roman" w:hAnsi="Times New Roman" w:cs="Times New Roman"/>
          <w:b/>
          <w:color w:val="000000" w:themeColor="text1"/>
          <w:sz w:val="28"/>
          <w:szCs w:val="28"/>
          <w:lang w:eastAsia="ru-RU"/>
        </w:rPr>
        <w:t>%</w:t>
      </w:r>
      <w:r w:rsidR="00FB55A4" w:rsidRPr="00A5413D">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FB55A4" w:rsidRPr="00625383" w:rsidRDefault="00731AD3" w:rsidP="00731AD3">
      <w:pPr>
        <w:tabs>
          <w:tab w:val="left" w:pos="720"/>
        </w:tabs>
        <w:spacing w:before="60" w:after="0" w:line="240" w:lineRule="auto"/>
        <w:jc w:val="both"/>
        <w:rPr>
          <w:rFonts w:ascii="Times New Roman" w:eastAsia="Times New Roman" w:hAnsi="Times New Roman" w:cs="Times New Roman"/>
          <w:color w:val="000000" w:themeColor="text1"/>
          <w:sz w:val="28"/>
          <w:szCs w:val="28"/>
          <w:lang w:eastAsia="ru-RU"/>
        </w:rPr>
      </w:pPr>
      <w:r w:rsidRPr="005B15EB">
        <w:rPr>
          <w:rFonts w:ascii="Times New Roman" w:eastAsia="Times New Roman" w:hAnsi="Times New Roman" w:cs="Times New Roman"/>
          <w:color w:val="FF0000"/>
          <w:sz w:val="28"/>
          <w:szCs w:val="28"/>
          <w:lang w:eastAsia="ru-RU"/>
        </w:rPr>
        <w:tab/>
      </w:r>
      <w:proofErr w:type="spellStart"/>
      <w:r w:rsidR="00FB55A4" w:rsidRPr="00625383">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625383">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w:t>
      </w:r>
      <w:bookmarkStart w:id="0" w:name="_GoBack"/>
      <w:bookmarkEnd w:id="0"/>
      <w:r w:rsidR="00FB55A4" w:rsidRPr="00625383">
        <w:rPr>
          <w:rFonts w:ascii="Times New Roman" w:eastAsia="Times New Roman" w:hAnsi="Times New Roman" w:cs="Times New Roman"/>
          <w:color w:val="000000" w:themeColor="text1"/>
          <w:sz w:val="28"/>
          <w:szCs w:val="28"/>
          <w:lang w:eastAsia="ru-RU"/>
        </w:rPr>
        <w:t xml:space="preserve">Луганської областей, які знаходяться на тимчасово неконтрольованій території.  </w:t>
      </w:r>
    </w:p>
    <w:p w:rsidR="009F6C02" w:rsidRPr="006B19DF"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6B19DF">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6B19DF">
        <w:rPr>
          <w:rFonts w:ascii="Times New Roman" w:hAnsi="Times New Roman" w:cs="Times New Roman"/>
          <w:color w:val="000000" w:themeColor="text1"/>
          <w:sz w:val="28"/>
          <w:szCs w:val="28"/>
        </w:rPr>
        <w:t> </w:t>
      </w:r>
    </w:p>
    <w:p w:rsidR="00A26407" w:rsidRPr="006B19DF" w:rsidRDefault="00CA7F64" w:rsidP="009F6C02">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Pr>
          <w:rFonts w:ascii="Times New Roman" w:hAnsi="Times New Roman" w:cs="Times New Roman"/>
          <w:b/>
          <w:bCs/>
          <w:noProof/>
          <w:color w:val="FF0000"/>
          <w:spacing w:val="-4"/>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5pt;margin-top:17.1pt;width:555.6pt;height:394.5pt;z-index:251716608;mso-position-horizontal-relative:text;mso-position-vertical-relative:text;mso-width-relative:page;mso-height-relative:page" wrapcoords="-29 0 -29 21557 21600 21557 21600 0 -29 0">
            <v:imagedata r:id="rId13" o:title=""/>
            <w10:wrap type="through"/>
          </v:shape>
          <o:OLEObject Type="Embed" ProgID="PowerPoint.Slide.12" ShapeID="_x0000_s1027" DrawAspect="Content" ObjectID="_1492591508" r:id="rId14"/>
        </w:pict>
      </w:r>
      <w:r w:rsidR="00A26407" w:rsidRPr="006B19DF">
        <w:rPr>
          <w:rFonts w:ascii="Times New Roman" w:hAnsi="Times New Roman" w:cs="Times New Roman"/>
          <w:b/>
          <w:bCs/>
          <w:color w:val="000000" w:themeColor="text1"/>
          <w:spacing w:val="-4"/>
          <w:sz w:val="28"/>
          <w:szCs w:val="28"/>
          <w:u w:val="single"/>
          <w:shd w:val="clear" w:color="auto" w:fill="FFFFFF"/>
        </w:rPr>
        <w:t>за січень</w:t>
      </w:r>
      <w:r w:rsidR="00CB5B7F" w:rsidRPr="006B19DF">
        <w:rPr>
          <w:rFonts w:ascii="Times New Roman" w:hAnsi="Times New Roman" w:cs="Times New Roman"/>
          <w:b/>
          <w:bCs/>
          <w:color w:val="000000" w:themeColor="text1"/>
          <w:spacing w:val="-4"/>
          <w:sz w:val="28"/>
          <w:szCs w:val="28"/>
          <w:u w:val="single"/>
          <w:shd w:val="clear" w:color="auto" w:fill="FFFFFF"/>
        </w:rPr>
        <w:t>-</w:t>
      </w:r>
      <w:r w:rsidR="00A07262">
        <w:rPr>
          <w:rFonts w:ascii="Times New Roman" w:hAnsi="Times New Roman" w:cs="Times New Roman"/>
          <w:b/>
          <w:bCs/>
          <w:color w:val="000000" w:themeColor="text1"/>
          <w:spacing w:val="-4"/>
          <w:sz w:val="28"/>
          <w:szCs w:val="28"/>
          <w:u w:val="single"/>
          <w:shd w:val="clear" w:color="auto" w:fill="FFFFFF"/>
        </w:rPr>
        <w:t>березень</w:t>
      </w:r>
      <w:r w:rsidR="00A26407" w:rsidRPr="006B19DF">
        <w:rPr>
          <w:rFonts w:ascii="Times New Roman" w:hAnsi="Times New Roman" w:cs="Times New Roman"/>
          <w:b/>
          <w:bCs/>
          <w:color w:val="000000" w:themeColor="text1"/>
          <w:spacing w:val="-4"/>
          <w:sz w:val="28"/>
          <w:szCs w:val="28"/>
          <w:u w:val="single"/>
          <w:shd w:val="clear" w:color="auto" w:fill="FFFFFF"/>
        </w:rPr>
        <w:t xml:space="preserve"> 2015 року</w:t>
      </w:r>
    </w:p>
    <w:sectPr w:rsidR="00A26407" w:rsidRPr="006B19DF" w:rsidSect="00AE5BC9">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5087"/>
    <w:rsid w:val="00006FF1"/>
    <w:rsid w:val="00046A65"/>
    <w:rsid w:val="0006466B"/>
    <w:rsid w:val="000661C9"/>
    <w:rsid w:val="0008440E"/>
    <w:rsid w:val="00086D9E"/>
    <w:rsid w:val="000C37D9"/>
    <w:rsid w:val="00105DD3"/>
    <w:rsid w:val="001123E1"/>
    <w:rsid w:val="00133BC4"/>
    <w:rsid w:val="00163832"/>
    <w:rsid w:val="001B2E51"/>
    <w:rsid w:val="001D638C"/>
    <w:rsid w:val="001E0ECF"/>
    <w:rsid w:val="002033AC"/>
    <w:rsid w:val="002167D9"/>
    <w:rsid w:val="00262E0C"/>
    <w:rsid w:val="002B5F79"/>
    <w:rsid w:val="00306715"/>
    <w:rsid w:val="003202C8"/>
    <w:rsid w:val="00323C80"/>
    <w:rsid w:val="00353748"/>
    <w:rsid w:val="00355D1F"/>
    <w:rsid w:val="00362F99"/>
    <w:rsid w:val="00365E57"/>
    <w:rsid w:val="00385D51"/>
    <w:rsid w:val="003E51FC"/>
    <w:rsid w:val="00423F94"/>
    <w:rsid w:val="004D6394"/>
    <w:rsid w:val="004E2DCE"/>
    <w:rsid w:val="00510183"/>
    <w:rsid w:val="00530441"/>
    <w:rsid w:val="00531AA0"/>
    <w:rsid w:val="00552011"/>
    <w:rsid w:val="005834D0"/>
    <w:rsid w:val="005B15EB"/>
    <w:rsid w:val="005B51C2"/>
    <w:rsid w:val="00621857"/>
    <w:rsid w:val="00625383"/>
    <w:rsid w:val="00630026"/>
    <w:rsid w:val="00637368"/>
    <w:rsid w:val="00644950"/>
    <w:rsid w:val="00693B43"/>
    <w:rsid w:val="006A3935"/>
    <w:rsid w:val="006B19DF"/>
    <w:rsid w:val="006C3F3C"/>
    <w:rsid w:val="006E7551"/>
    <w:rsid w:val="00713E82"/>
    <w:rsid w:val="007178E4"/>
    <w:rsid w:val="00731AD3"/>
    <w:rsid w:val="00735FE5"/>
    <w:rsid w:val="007510A6"/>
    <w:rsid w:val="00764D36"/>
    <w:rsid w:val="007C74F0"/>
    <w:rsid w:val="00813B79"/>
    <w:rsid w:val="0083274F"/>
    <w:rsid w:val="008546F0"/>
    <w:rsid w:val="00890C80"/>
    <w:rsid w:val="008B736C"/>
    <w:rsid w:val="00902BD5"/>
    <w:rsid w:val="00907710"/>
    <w:rsid w:val="009A5758"/>
    <w:rsid w:val="009F6B05"/>
    <w:rsid w:val="009F6C02"/>
    <w:rsid w:val="00A07262"/>
    <w:rsid w:val="00A1466D"/>
    <w:rsid w:val="00A26407"/>
    <w:rsid w:val="00A33027"/>
    <w:rsid w:val="00A5413D"/>
    <w:rsid w:val="00A712B9"/>
    <w:rsid w:val="00AA3007"/>
    <w:rsid w:val="00AC3557"/>
    <w:rsid w:val="00AE5BC9"/>
    <w:rsid w:val="00B278F8"/>
    <w:rsid w:val="00B72C76"/>
    <w:rsid w:val="00B77758"/>
    <w:rsid w:val="00B93F5D"/>
    <w:rsid w:val="00BA75CA"/>
    <w:rsid w:val="00BD01D8"/>
    <w:rsid w:val="00BF342E"/>
    <w:rsid w:val="00C254D5"/>
    <w:rsid w:val="00C46198"/>
    <w:rsid w:val="00CA5AAC"/>
    <w:rsid w:val="00CA7F64"/>
    <w:rsid w:val="00CB58BA"/>
    <w:rsid w:val="00CB5B7F"/>
    <w:rsid w:val="00CF5611"/>
    <w:rsid w:val="00D665C5"/>
    <w:rsid w:val="00DB63FB"/>
    <w:rsid w:val="00DD261E"/>
    <w:rsid w:val="00DE1D65"/>
    <w:rsid w:val="00DE32A4"/>
    <w:rsid w:val="00DE60AD"/>
    <w:rsid w:val="00E045AF"/>
    <w:rsid w:val="00E2766E"/>
    <w:rsid w:val="00EA433E"/>
    <w:rsid w:val="00EC395B"/>
    <w:rsid w:val="00EC4D57"/>
    <w:rsid w:val="00EC62C2"/>
    <w:rsid w:val="00EE043D"/>
    <w:rsid w:val="00EE6622"/>
    <w:rsid w:val="00EF63F8"/>
    <w:rsid w:val="00F23EF2"/>
    <w:rsid w:val="00F45BD2"/>
    <w:rsid w:val="00F73018"/>
    <w:rsid w:val="00F758AC"/>
    <w:rsid w:val="00F9382C"/>
    <w:rsid w:val="00FA1C92"/>
    <w:rsid w:val="00FB55A4"/>
    <w:rsid w:val="00FC3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package" Target="embeddings/______Microsoft_PowerPoint1.sldx"/></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ocuments-onischuk\&#1050;&#1086;&#1087;&#1110;&#1103;%20&#1044;&#1086;&#1076;&#1072;&#1090;&#1082;&#1080;%201-9%20(4%20&#1084;&#1110;&#1089;%20%202015)%20(2).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Documents-onischuk\&#1050;&#1086;&#1087;&#1110;&#1103;%20&#1044;&#1086;&#1076;&#1072;&#1090;&#1082;&#1080;%201-9%20(4%20&#1084;&#1110;&#1089;%20%202015)%20(2).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ocuments-onischuk\&#1050;&#1086;&#1087;&#1110;&#1103;%20&#1044;&#1086;&#1076;&#1072;&#1090;&#1082;&#1080;%201-9%20(4%20&#1084;&#1110;&#1089;%20%202015)%20(2).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Documents-onischuk\&#1050;&#1086;&#1087;&#1110;&#1103;%20&#1044;&#1086;&#1076;&#1072;&#1090;&#1082;&#1080;%201-9%20(4%20&#1084;&#1110;&#1089;%20%202015)%20(2).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Documents-onischuk\&#1050;&#1086;&#1087;&#1110;&#1103;%20&#1044;&#1086;&#1076;&#1072;&#1090;&#1082;&#1080;%201-9%20(4%20&#1084;&#1110;&#1089;%20%202015)%20(2).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Documents-onischuk\&#1050;&#1086;&#1087;&#1110;&#1103;%20&#1044;&#1086;&#1076;&#1072;&#1090;&#1082;&#1080;%201-9%20(4%20&#1084;&#1110;&#1089;%20%202015)%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8.1145983512624309E-2"/>
          <c:w val="0.8079561042524005"/>
          <c:h val="0.87510347122102694"/>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8"/>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'C:\Users\nagorniy\AppData\Local\Microsoft\Windows\Temporary Internet Files\Content.Outlook\IKDRWYZZ\[Книга січень-квітень без Крима підконтрольні.xls]для сортировки'!$G$4:$G$29</c:f>
              <c:strCache>
                <c:ptCount val="26"/>
                <c:pt idx="0">
                  <c:v>Донецька  </c:v>
                </c:pt>
                <c:pt idx="1">
                  <c:v>Луганська  </c:v>
                </c:pt>
                <c:pt idx="2">
                  <c:v>Харківська  </c:v>
                </c:pt>
                <c:pt idx="3">
                  <c:v>Дніпропетровська  </c:v>
                </c:pt>
                <c:pt idx="4">
                  <c:v>Запорізька  </c:v>
                </c:pt>
                <c:pt idx="5">
                  <c:v>м. Київ</c:v>
                </c:pt>
                <c:pt idx="6">
                  <c:v>Сумська  </c:v>
                </c:pt>
                <c:pt idx="7">
                  <c:v>Кіровоградська  </c:v>
                </c:pt>
                <c:pt idx="8">
                  <c:v>Україна</c:v>
                </c:pt>
                <c:pt idx="9">
                  <c:v>Черкаська  </c:v>
                </c:pt>
                <c:pt idx="10">
                  <c:v>Одеська  </c:v>
                </c:pt>
                <c:pt idx="11">
                  <c:v>Херсонська  </c:v>
                </c:pt>
                <c:pt idx="12">
                  <c:v>Миколаївська  </c:v>
                </c:pt>
                <c:pt idx="13">
                  <c:v>Вінницька  </c:v>
                </c:pt>
                <c:pt idx="14">
                  <c:v>Чернівецька  </c:v>
                </c:pt>
                <c:pt idx="15">
                  <c:v>Полтавська  </c:v>
                </c:pt>
                <c:pt idx="16">
                  <c:v>Івано-Франківська  </c:v>
                </c:pt>
                <c:pt idx="17">
                  <c:v>Київська  </c:v>
                </c:pt>
                <c:pt idx="18">
                  <c:v>Хмельницька  </c:v>
                </c:pt>
                <c:pt idx="19">
                  <c:v>Тернопільська  </c:v>
                </c:pt>
                <c:pt idx="20">
                  <c:v>Житомирська   </c:v>
                </c:pt>
                <c:pt idx="21">
                  <c:v>Волинська  </c:v>
                </c:pt>
                <c:pt idx="22">
                  <c:v>Рівненська  </c:v>
                </c:pt>
                <c:pt idx="23">
                  <c:v>Чернігівська  </c:v>
                </c:pt>
                <c:pt idx="24">
                  <c:v>Львівська   </c:v>
                </c:pt>
                <c:pt idx="25">
                  <c:v>Закарпатська  </c:v>
                </c:pt>
              </c:strCache>
            </c:strRef>
          </c:cat>
          <c:val>
            <c:numRef>
              <c:f>'C:\Users\nagorniy\AppData\Local\Microsoft\Windows\Temporary Internet Files\Content.Outlook\IKDRWYZZ\[Книга січень-квітень без Крима підконтрольні.xls]для сортировки'!$H$4:$H$29</c:f>
              <c:numCache>
                <c:formatCode>General</c:formatCode>
                <c:ptCount val="26"/>
                <c:pt idx="0">
                  <c:v>106.73281103070005</c:v>
                </c:pt>
                <c:pt idx="1">
                  <c:v>108.79432009709879</c:v>
                </c:pt>
                <c:pt idx="2">
                  <c:v>118.69655090204168</c:v>
                </c:pt>
                <c:pt idx="3">
                  <c:v>120.61276910019542</c:v>
                </c:pt>
                <c:pt idx="4">
                  <c:v>122.728829356416</c:v>
                </c:pt>
                <c:pt idx="5">
                  <c:v>123.20605050211037</c:v>
                </c:pt>
                <c:pt idx="6">
                  <c:v>123.95625432857138</c:v>
                </c:pt>
                <c:pt idx="7">
                  <c:v>124.11629167685309</c:v>
                </c:pt>
                <c:pt idx="8">
                  <c:v>125.41560847375059</c:v>
                </c:pt>
                <c:pt idx="9">
                  <c:v>126.653553240665</c:v>
                </c:pt>
                <c:pt idx="10">
                  <c:v>126.85341721948475</c:v>
                </c:pt>
                <c:pt idx="11">
                  <c:v>127.07325265935833</c:v>
                </c:pt>
                <c:pt idx="12">
                  <c:v>127.90155765461198</c:v>
                </c:pt>
                <c:pt idx="13">
                  <c:v>128.05795721117903</c:v>
                </c:pt>
                <c:pt idx="14">
                  <c:v>128.19495189943765</c:v>
                </c:pt>
                <c:pt idx="15">
                  <c:v>128.44544933515124</c:v>
                </c:pt>
                <c:pt idx="16">
                  <c:v>131.49166706602128</c:v>
                </c:pt>
                <c:pt idx="17">
                  <c:v>131.84328067581259</c:v>
                </c:pt>
                <c:pt idx="18">
                  <c:v>132.47725455938209</c:v>
                </c:pt>
                <c:pt idx="19">
                  <c:v>138.45996972937306</c:v>
                </c:pt>
                <c:pt idx="20">
                  <c:v>138.6923535487644</c:v>
                </c:pt>
                <c:pt idx="21">
                  <c:v>141.50920296668895</c:v>
                </c:pt>
                <c:pt idx="22">
                  <c:v>141.6143687304924</c:v>
                </c:pt>
                <c:pt idx="23">
                  <c:v>142.1832567679968</c:v>
                </c:pt>
                <c:pt idx="24">
                  <c:v>144.92460917426618</c:v>
                </c:pt>
                <c:pt idx="25">
                  <c:v>149.79343444190138</c:v>
                </c:pt>
              </c:numCache>
            </c:numRef>
          </c:val>
        </c:ser>
        <c:dLbls>
          <c:showLegendKey val="0"/>
          <c:showVal val="0"/>
          <c:showCatName val="0"/>
          <c:showSerName val="0"/>
          <c:showPercent val="0"/>
          <c:showBubbleSize val="0"/>
        </c:dLbls>
        <c:gapWidth val="99"/>
        <c:axId val="135383296"/>
        <c:axId val="135385088"/>
      </c:barChart>
      <c:catAx>
        <c:axId val="1353832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35385088"/>
        <c:crossesAt val="30"/>
        <c:auto val="1"/>
        <c:lblAlgn val="ctr"/>
        <c:lblOffset val="100"/>
        <c:tickLblSkip val="1"/>
        <c:tickMarkSkip val="1"/>
        <c:noMultiLvlLbl val="0"/>
      </c:catAx>
      <c:valAx>
        <c:axId val="135385088"/>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35383296"/>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8.1145983512624309E-2"/>
          <c:w val="0.8079561042524005"/>
          <c:h val="0.87510347122102694"/>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0000"/>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3"/>
              <c:layout>
                <c:manualLayout>
                  <c:x val="1.6348773841961862E-2"/>
                  <c:y val="2.5109855618330209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'C:\Users\nagorniy\AppData\Local\Microsoft\Windows\Temporary Internet Files\Content.Outlook\IKDRWYZZ\[Книга січень-квітень без Крима підконтрольні.xls]для сортировки'!$D$4:$D$29</c:f>
              <c:strCache>
                <c:ptCount val="26"/>
                <c:pt idx="0">
                  <c:v>Луганська  </c:v>
                </c:pt>
                <c:pt idx="1">
                  <c:v>Донецька  </c:v>
                </c:pt>
                <c:pt idx="2">
                  <c:v>Кіровоградська  </c:v>
                </c:pt>
                <c:pt idx="3">
                  <c:v>Черкаська  </c:v>
                </c:pt>
                <c:pt idx="4">
                  <c:v>Запорізька  </c:v>
                </c:pt>
                <c:pt idx="5">
                  <c:v>Херсонська  </c:v>
                </c:pt>
                <c:pt idx="6">
                  <c:v>Тернопільська  </c:v>
                </c:pt>
                <c:pt idx="7">
                  <c:v>Харківська  </c:v>
                </c:pt>
                <c:pt idx="8">
                  <c:v>Івано-Франківська  </c:v>
                </c:pt>
                <c:pt idx="9">
                  <c:v>Україна</c:v>
                </c:pt>
                <c:pt idx="10">
                  <c:v>Одеська  </c:v>
                </c:pt>
                <c:pt idx="11">
                  <c:v>Сумська  </c:v>
                </c:pt>
                <c:pt idx="12">
                  <c:v>Миколаївська  </c:v>
                </c:pt>
                <c:pt idx="13">
                  <c:v>Київська  </c:v>
                </c:pt>
                <c:pt idx="14">
                  <c:v>Рівненська  </c:v>
                </c:pt>
                <c:pt idx="15">
                  <c:v>Чернігівська  </c:v>
                </c:pt>
                <c:pt idx="16">
                  <c:v>Полтавська  </c:v>
                </c:pt>
                <c:pt idx="17">
                  <c:v>Вінницька  </c:v>
                </c:pt>
                <c:pt idx="18">
                  <c:v>Хмельницька  </c:v>
                </c:pt>
                <c:pt idx="19">
                  <c:v>Дніпропетровська  </c:v>
                </c:pt>
                <c:pt idx="20">
                  <c:v>Чернівецька  </c:v>
                </c:pt>
                <c:pt idx="21">
                  <c:v>Закарпатська  </c:v>
                </c:pt>
                <c:pt idx="22">
                  <c:v>Житомирська   </c:v>
                </c:pt>
                <c:pt idx="23">
                  <c:v>Львівська   </c:v>
                </c:pt>
                <c:pt idx="24">
                  <c:v>м. Київ</c:v>
                </c:pt>
                <c:pt idx="25">
                  <c:v>Волинська  </c:v>
                </c:pt>
              </c:strCache>
            </c:strRef>
          </c:cat>
          <c:val>
            <c:numRef>
              <c:f>'C:\Users\nagorniy\AppData\Local\Microsoft\Windows\Temporary Internet Files\Content.Outlook\IKDRWYZZ\[Книга січень-квітень без Крима підконтрольні.xls]для сортировки'!$E$4:$E$29</c:f>
              <c:numCache>
                <c:formatCode>General</c:formatCode>
                <c:ptCount val="26"/>
                <c:pt idx="0">
                  <c:v>82.807662175839653</c:v>
                </c:pt>
                <c:pt idx="1">
                  <c:v>91.077279567950924</c:v>
                </c:pt>
                <c:pt idx="2">
                  <c:v>110.01722653168373</c:v>
                </c:pt>
                <c:pt idx="3">
                  <c:v>111.30141504665264</c:v>
                </c:pt>
                <c:pt idx="4">
                  <c:v>112.50270974843377</c:v>
                </c:pt>
                <c:pt idx="5">
                  <c:v>112.64668016792612</c:v>
                </c:pt>
                <c:pt idx="6">
                  <c:v>112.85342069254378</c:v>
                </c:pt>
                <c:pt idx="7">
                  <c:v>113.1855888619111</c:v>
                </c:pt>
                <c:pt idx="8">
                  <c:v>113.66159005955301</c:v>
                </c:pt>
                <c:pt idx="9">
                  <c:v>115.0731181127741</c:v>
                </c:pt>
                <c:pt idx="10">
                  <c:v>115.08961144286363</c:v>
                </c:pt>
                <c:pt idx="11">
                  <c:v>115.74661582235422</c:v>
                </c:pt>
                <c:pt idx="12">
                  <c:v>116.16624657526893</c:v>
                </c:pt>
                <c:pt idx="13">
                  <c:v>116.78375660711286</c:v>
                </c:pt>
                <c:pt idx="14">
                  <c:v>117.12268011478481</c:v>
                </c:pt>
                <c:pt idx="15">
                  <c:v>117.14962454633056</c:v>
                </c:pt>
                <c:pt idx="16">
                  <c:v>117.22799642283783</c:v>
                </c:pt>
                <c:pt idx="17">
                  <c:v>117.5746074229191</c:v>
                </c:pt>
                <c:pt idx="18">
                  <c:v>118.03707042379483</c:v>
                </c:pt>
                <c:pt idx="19">
                  <c:v>118.22282233129738</c:v>
                </c:pt>
                <c:pt idx="20">
                  <c:v>119.81734661984311</c:v>
                </c:pt>
                <c:pt idx="21">
                  <c:v>121.97957016067508</c:v>
                </c:pt>
                <c:pt idx="22">
                  <c:v>122.76829103540312</c:v>
                </c:pt>
                <c:pt idx="23">
                  <c:v>123.21814835716327</c:v>
                </c:pt>
                <c:pt idx="24">
                  <c:v>123.71408388043447</c:v>
                </c:pt>
                <c:pt idx="25">
                  <c:v>123.89687044551587</c:v>
                </c:pt>
              </c:numCache>
            </c:numRef>
          </c:val>
        </c:ser>
        <c:dLbls>
          <c:showLegendKey val="0"/>
          <c:showVal val="0"/>
          <c:showCatName val="0"/>
          <c:showSerName val="0"/>
          <c:showPercent val="0"/>
          <c:showBubbleSize val="0"/>
        </c:dLbls>
        <c:gapWidth val="99"/>
        <c:axId val="138654464"/>
        <c:axId val="138656000"/>
      </c:barChart>
      <c:catAx>
        <c:axId val="13865446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38656000"/>
        <c:crossesAt val="30"/>
        <c:auto val="1"/>
        <c:lblAlgn val="ctr"/>
        <c:lblOffset val="100"/>
        <c:tickLblSkip val="1"/>
        <c:tickMarkSkip val="1"/>
        <c:noMultiLvlLbl val="0"/>
      </c:catAx>
      <c:valAx>
        <c:axId val="13865600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3865446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0.10287899726819862"/>
          <c:w val="0.94475938323992092"/>
          <c:h val="0.68264052707697254"/>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FF99"/>
              </a:solidFill>
              <a:ln w="12700">
                <a:solidFill>
                  <a:srgbClr val="000000"/>
                </a:solidFill>
                <a:prstDash val="solid"/>
              </a:ln>
            </c:spPr>
          </c:dPt>
          <c:dPt>
            <c:idx val="17"/>
            <c:invertIfNegative val="0"/>
            <c:bubble3D val="0"/>
            <c:spPr>
              <a:solidFill>
                <a:srgbClr val="FFFF99"/>
              </a:solidFill>
              <a:ln w="12700">
                <a:solidFill>
                  <a:srgbClr val="000000"/>
                </a:solidFill>
                <a:prstDash val="solid"/>
              </a:ln>
            </c:spPr>
          </c:dPt>
          <c:dPt>
            <c:idx val="18"/>
            <c:invertIfNegative val="0"/>
            <c:bubble3D val="0"/>
            <c:spPr>
              <a:solidFill>
                <a:srgbClr val="FFFF99"/>
              </a:solidFill>
              <a:ln w="12700">
                <a:solidFill>
                  <a:srgbClr val="000000"/>
                </a:solidFill>
                <a:prstDash val="solid"/>
              </a:ln>
            </c:spPr>
          </c:dPt>
          <c:dPt>
            <c:idx val="19"/>
            <c:invertIfNegative val="0"/>
            <c:bubble3D val="0"/>
            <c:spPr>
              <a:solidFill>
                <a:srgbClr val="FF0000"/>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1165604981505568"/>
                </c:manualLayout>
              </c:layout>
              <c:dLblPos val="outEnd"/>
              <c:showLegendKey val="0"/>
              <c:showVal val="1"/>
              <c:showCatName val="0"/>
              <c:showSerName val="0"/>
              <c:showPercent val="0"/>
              <c:showBubbleSize val="0"/>
            </c:dLbl>
            <c:dLbl>
              <c:idx val="1"/>
              <c:layout>
                <c:manualLayout>
                  <c:x val="-3.748828859960484E-3"/>
                  <c:y val="0.30281065480730346"/>
                </c:manualLayout>
              </c:layout>
              <c:dLblPos val="outEnd"/>
              <c:showLegendKey val="0"/>
              <c:showVal val="1"/>
              <c:showCatName val="0"/>
              <c:showSerName val="0"/>
              <c:showPercent val="0"/>
              <c:showBubbleSize val="0"/>
            </c:dLbl>
            <c:dLbl>
              <c:idx val="2"/>
              <c:layout>
                <c:manualLayout>
                  <c:x val="-1.2496096199868269E-3"/>
                  <c:y val="0.29728616801481023"/>
                </c:manualLayout>
              </c:layout>
              <c:dLblPos val="outEnd"/>
              <c:showLegendKey val="0"/>
              <c:showVal val="1"/>
              <c:showCatName val="0"/>
              <c:showSerName val="0"/>
              <c:showPercent val="0"/>
              <c:showBubbleSize val="0"/>
            </c:dLbl>
            <c:dLbl>
              <c:idx val="3"/>
              <c:layout>
                <c:manualLayout>
                  <c:x val="1.2496096199868269E-3"/>
                  <c:y val="0.28780741425057221"/>
                </c:manualLayout>
              </c:layout>
              <c:dLblPos val="outEnd"/>
              <c:showLegendKey val="0"/>
              <c:showVal val="1"/>
              <c:showCatName val="0"/>
              <c:showSerName val="0"/>
              <c:showPercent val="0"/>
              <c:showBubbleSize val="0"/>
            </c:dLbl>
            <c:dLbl>
              <c:idx val="4"/>
              <c:layout>
                <c:manualLayout>
                  <c:x val="2.4992192399736538E-3"/>
                  <c:y val="0.28115643116233935"/>
                </c:manualLayout>
              </c:layout>
              <c:dLblPos val="outEnd"/>
              <c:showLegendKey val="0"/>
              <c:showVal val="1"/>
              <c:showCatName val="0"/>
              <c:showSerName val="0"/>
              <c:showPercent val="0"/>
              <c:showBubbleSize val="0"/>
            </c:dLbl>
            <c:dLbl>
              <c:idx val="5"/>
              <c:layout>
                <c:manualLayout>
                  <c:x val="3.748828859960484E-3"/>
                  <c:y val="0.27579264733790948"/>
                </c:manualLayout>
              </c:layout>
              <c:dLblPos val="outEnd"/>
              <c:showLegendKey val="0"/>
              <c:showVal val="1"/>
              <c:showCatName val="0"/>
              <c:showSerName val="0"/>
              <c:showPercent val="0"/>
              <c:showBubbleSize val="0"/>
            </c:dLbl>
            <c:dLbl>
              <c:idx val="6"/>
              <c:layout>
                <c:manualLayout>
                  <c:x val="2.4992192399736538E-3"/>
                  <c:y val="0.26590970126005753"/>
                </c:manualLayout>
              </c:layout>
              <c:dLblPos val="outEnd"/>
              <c:showLegendKey val="0"/>
              <c:showVal val="1"/>
              <c:showCatName val="0"/>
              <c:showSerName val="0"/>
              <c:showPercent val="0"/>
              <c:showBubbleSize val="0"/>
            </c:dLbl>
            <c:dLbl>
              <c:idx val="7"/>
              <c:layout>
                <c:manualLayout>
                  <c:x val="0"/>
                  <c:y val="0.25093897369240864"/>
                </c:manualLayout>
              </c:layout>
              <c:dLblPos val="outEnd"/>
              <c:showLegendKey val="0"/>
              <c:showVal val="1"/>
              <c:showCatName val="0"/>
              <c:showSerName val="0"/>
              <c:showPercent val="0"/>
              <c:showBubbleSize val="0"/>
            </c:dLbl>
            <c:dLbl>
              <c:idx val="10"/>
              <c:layout>
                <c:manualLayout>
                  <c:x val="0"/>
                  <c:y val="0.22951062222269966"/>
                </c:manualLayout>
              </c:layout>
              <c:dLblPos val="outEnd"/>
              <c:showLegendKey val="0"/>
              <c:showVal val="1"/>
              <c:showCatName val="0"/>
              <c:showSerName val="0"/>
              <c:showPercent val="0"/>
              <c:showBubbleSize val="0"/>
            </c:dLbl>
            <c:dLbl>
              <c:idx val="11"/>
              <c:layout>
                <c:manualLayout>
                  <c:x val="0"/>
                  <c:y val="0.22027936821676275"/>
                </c:manualLayout>
              </c:layout>
              <c:dLblPos val="outEnd"/>
              <c:showLegendKey val="0"/>
              <c:showVal val="1"/>
              <c:showCatName val="0"/>
              <c:showSerName val="0"/>
              <c:showPercent val="0"/>
              <c:showBubbleSize val="0"/>
            </c:dLbl>
            <c:dLbl>
              <c:idx val="12"/>
              <c:layout>
                <c:manualLayout>
                  <c:x val="0"/>
                  <c:y val="0.2142368220343534"/>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400" b="1">
                      <a:solidFill>
                        <a:schemeClr val="tx1"/>
                      </a:solidFill>
                    </a:defRPr>
                  </a:pPr>
                  <a:endParaRPr lang="uk-UA"/>
                </a:p>
              </c:txPr>
              <c:dLblPos val="outEnd"/>
              <c:showLegendKey val="0"/>
              <c:showVal val="1"/>
              <c:showCatName val="0"/>
              <c:showSerName val="0"/>
              <c:showPercent val="0"/>
              <c:showBubbleSize val="0"/>
            </c:dLbl>
            <c:dLbl>
              <c:idx val="13"/>
              <c:layout>
                <c:manualLayout>
                  <c:x val="1.2496096199868269E-3"/>
                  <c:y val="0.21719550404084892"/>
                </c:manualLayout>
              </c:layout>
              <c:dLblPos val="outEnd"/>
              <c:showLegendKey val="0"/>
              <c:showVal val="1"/>
              <c:showCatName val="0"/>
              <c:showSerName val="0"/>
              <c:showPercent val="0"/>
              <c:showBubbleSize val="0"/>
            </c:dLbl>
            <c:dLbl>
              <c:idx val="14"/>
              <c:layout>
                <c:manualLayout>
                  <c:x val="0"/>
                  <c:y val="0.21595585681394194"/>
                </c:manualLayout>
              </c:layout>
              <c:dLblPos val="outEnd"/>
              <c:showLegendKey val="0"/>
              <c:showVal val="1"/>
              <c:showCatName val="0"/>
              <c:showSerName val="0"/>
              <c:showPercent val="0"/>
              <c:showBubbleSize val="0"/>
            </c:dLbl>
            <c:dLbl>
              <c:idx val="15"/>
              <c:layout>
                <c:manualLayout>
                  <c:x val="3.748828859960484E-3"/>
                  <c:y val="0.21493048021111968"/>
                </c:manualLayout>
              </c:layout>
              <c:dLblPos val="outEnd"/>
              <c:showLegendKey val="0"/>
              <c:showVal val="1"/>
              <c:showCatName val="0"/>
              <c:showSerName val="0"/>
              <c:showPercent val="0"/>
              <c:showBubbleSize val="0"/>
            </c:dLbl>
            <c:dLbl>
              <c:idx val="16"/>
              <c:layout>
                <c:manualLayout>
                  <c:x val="2.5015634771732341E-3"/>
                  <c:y val="0.21832537326276841"/>
                </c:manualLayout>
              </c:layout>
              <c:dLblPos val="outEnd"/>
              <c:showLegendKey val="0"/>
              <c:showVal val="1"/>
              <c:showCatName val="0"/>
              <c:showSerName val="0"/>
              <c:showPercent val="0"/>
              <c:showBubbleSize val="0"/>
            </c:dLbl>
            <c:dLbl>
              <c:idx val="17"/>
              <c:layout>
                <c:manualLayout>
                  <c:x val="-1.2496096199868269E-3"/>
                  <c:y val="0.21661342127595579"/>
                </c:manualLayout>
              </c:layout>
              <c:dLblPos val="outEnd"/>
              <c:showLegendKey val="0"/>
              <c:showVal val="1"/>
              <c:showCatName val="0"/>
              <c:showSerName val="0"/>
              <c:showPercent val="0"/>
              <c:showBubbleSize val="0"/>
            </c:dLbl>
            <c:dLbl>
              <c:idx val="18"/>
              <c:layout>
                <c:manualLayout>
                  <c:x val="0"/>
                  <c:y val="0.18571905970770058"/>
                </c:manualLayout>
              </c:layout>
              <c:tx>
                <c:rich>
                  <a:bodyPr/>
                  <a:lstStyle/>
                  <a:p>
                    <a:pPr>
                      <a:defRPr sz="800" b="1">
                        <a:solidFill>
                          <a:srgbClr val="FF0000"/>
                        </a:solidFill>
                      </a:defRPr>
                    </a:pPr>
                    <a:r>
                      <a:rPr lang="en-US" sz="800">
                        <a:solidFill>
                          <a:schemeClr val="tx1"/>
                        </a:solidFill>
                      </a:rPr>
                      <a:t>35,2</a:t>
                    </a:r>
                    <a:endParaRPr lang="en-US" sz="1200">
                      <a:solidFill>
                        <a:schemeClr val="tx1"/>
                      </a:solidFill>
                    </a:endParaRPr>
                  </a:p>
                </c:rich>
              </c:tx>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dLblPos val="outEnd"/>
              <c:showLegendKey val="0"/>
              <c:showVal val="0"/>
              <c:showCatName val="0"/>
              <c:showSerName val="0"/>
              <c:showPercent val="0"/>
              <c:showBubbleSize val="0"/>
            </c:dLbl>
            <c:dLbl>
              <c:idx val="19"/>
              <c:layout>
                <c:manualLayout>
                  <c:x val="1.2543220829790641E-3"/>
                  <c:y val="-1.2731694252504151E-2"/>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20"/>
              <c:layout>
                <c:manualLayout>
                  <c:x val="1.2496096199868269E-3"/>
                  <c:y val="0.20330701499965981"/>
                </c:manualLayout>
              </c:layout>
              <c:dLblPos val="outEnd"/>
              <c:showLegendKey val="0"/>
              <c:showVal val="1"/>
              <c:showCatName val="0"/>
              <c:showSerName val="0"/>
              <c:showPercent val="0"/>
              <c:showBubbleSize val="0"/>
            </c:dLbl>
            <c:dLbl>
              <c:idx val="21"/>
              <c:layout>
                <c:manualLayout>
                  <c:x val="-9.1636980200819307E-17"/>
                  <c:y val="0.20737557873478629"/>
                </c:manualLayout>
              </c:layout>
              <c:dLblPos val="outEnd"/>
              <c:showLegendKey val="0"/>
              <c:showVal val="1"/>
              <c:showCatName val="0"/>
              <c:showSerName val="0"/>
              <c:showPercent val="0"/>
              <c:showBubbleSize val="0"/>
            </c:dLbl>
            <c:dLbl>
              <c:idx val="22"/>
              <c:layout>
                <c:manualLayout>
                  <c:x val="0"/>
                  <c:y val="0.20690707658814145"/>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19838036616500701"/>
                </c:manualLayout>
              </c:layout>
              <c:dLblPos val="outEnd"/>
              <c:showLegendKey val="0"/>
              <c:showVal val="1"/>
              <c:showCatName val="0"/>
              <c:showSerName val="0"/>
              <c:showPercent val="0"/>
              <c:showBubbleSize val="0"/>
            </c:dLbl>
            <c:dLbl>
              <c:idx val="25"/>
              <c:layout>
                <c:manualLayout>
                  <c:x val="0"/>
                  <c:y val="0.17885704860662918"/>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chemeClr val="tx1"/>
                    </a:solidFill>
                  </a:defRPr>
                </a:pPr>
                <a:endParaRPr lang="uk-UA"/>
              </a:p>
            </c:txPr>
            <c:dLblPos val="ctr"/>
            <c:showLegendKey val="0"/>
            <c:showVal val="1"/>
            <c:showCatName val="0"/>
            <c:showSerName val="0"/>
            <c:showPercent val="0"/>
            <c:showBubbleSize val="0"/>
            <c:showLeaderLines val="0"/>
          </c:dLbls>
          <c:cat>
            <c:strRef>
              <c:f>'C:\Users\nagorniy\AppData\Local\Microsoft\Windows\Temporary Internet Files\Content.Outlook\IKDRWYZZ\[Книга січень-квітень без Крима підконтрольні.xls]для сортировки'!$A$4:$A$29</c:f>
              <c:strCache>
                <c:ptCount val="26"/>
                <c:pt idx="0">
                  <c:v>Вінницька  </c:v>
                </c:pt>
                <c:pt idx="1">
                  <c:v>Тернопільська  </c:v>
                </c:pt>
                <c:pt idx="2">
                  <c:v>Херсонська  </c:v>
                </c:pt>
                <c:pt idx="3">
                  <c:v>Луганська  </c:v>
                </c:pt>
                <c:pt idx="4">
                  <c:v>Кіровоградська  </c:v>
                </c:pt>
                <c:pt idx="5">
                  <c:v>Черкаська  </c:v>
                </c:pt>
                <c:pt idx="6">
                  <c:v>Хмельницька  </c:v>
                </c:pt>
                <c:pt idx="7">
                  <c:v>Запорізька  </c:v>
                </c:pt>
                <c:pt idx="8">
                  <c:v>Сумська  </c:v>
                </c:pt>
                <c:pt idx="9">
                  <c:v>Миколаївська  </c:v>
                </c:pt>
                <c:pt idx="10">
                  <c:v>Чернігівська  </c:v>
                </c:pt>
                <c:pt idx="11">
                  <c:v>Харківська  </c:v>
                </c:pt>
                <c:pt idx="12">
                  <c:v>Одеська  </c:v>
                </c:pt>
                <c:pt idx="13">
                  <c:v>Рівненська  </c:v>
                </c:pt>
                <c:pt idx="14">
                  <c:v>Львівська   </c:v>
                </c:pt>
                <c:pt idx="15">
                  <c:v>Житомирська   </c:v>
                </c:pt>
                <c:pt idx="16">
                  <c:v>Чернівецька  </c:v>
                </c:pt>
                <c:pt idx="17">
                  <c:v>Донецька  </c:v>
                </c:pt>
                <c:pt idx="18">
                  <c:v>Дніпропетровська  </c:v>
                </c:pt>
                <c:pt idx="19">
                  <c:v>Україна</c:v>
                </c:pt>
                <c:pt idx="20">
                  <c:v>Волинська  </c:v>
                </c:pt>
                <c:pt idx="21">
                  <c:v>Полтавська  </c:v>
                </c:pt>
                <c:pt idx="22">
                  <c:v>Івано-Франківська  </c:v>
                </c:pt>
                <c:pt idx="23">
                  <c:v>Закарпатська  </c:v>
                </c:pt>
                <c:pt idx="24">
                  <c:v>Київська  </c:v>
                </c:pt>
                <c:pt idx="25">
                  <c:v>м. Київ</c:v>
                </c:pt>
              </c:strCache>
            </c:strRef>
          </c:cat>
          <c:val>
            <c:numRef>
              <c:f>'C:\Users\nagorniy\AppData\Local\Microsoft\Windows\Temporary Internet Files\Content.Outlook\IKDRWYZZ\[Книга січень-квітень без Крима підконтрольні.xls]для сортировки'!$B$4:$B$29</c:f>
              <c:numCache>
                <c:formatCode>General</c:formatCode>
                <c:ptCount val="26"/>
                <c:pt idx="0">
                  <c:v>30.372489229945515</c:v>
                </c:pt>
                <c:pt idx="1">
                  <c:v>30.871931206842685</c:v>
                </c:pt>
                <c:pt idx="2">
                  <c:v>31.011589633204938</c:v>
                </c:pt>
                <c:pt idx="3">
                  <c:v>31.18477960515003</c:v>
                </c:pt>
                <c:pt idx="4">
                  <c:v>31.642389989812653</c:v>
                </c:pt>
                <c:pt idx="5">
                  <c:v>31.86353474943764</c:v>
                </c:pt>
                <c:pt idx="6">
                  <c:v>32.789853517673158</c:v>
                </c:pt>
                <c:pt idx="7">
                  <c:v>33.149856393539061</c:v>
                </c:pt>
                <c:pt idx="8">
                  <c:v>33.26001203752363</c:v>
                </c:pt>
                <c:pt idx="9">
                  <c:v>33.327525262100913</c:v>
                </c:pt>
                <c:pt idx="10">
                  <c:v>33.446637765777524</c:v>
                </c:pt>
                <c:pt idx="11">
                  <c:v>33.826168923962172</c:v>
                </c:pt>
                <c:pt idx="12">
                  <c:v>33.96945060112116</c:v>
                </c:pt>
                <c:pt idx="13">
                  <c:v>34.16132024744897</c:v>
                </c:pt>
                <c:pt idx="14">
                  <c:v>34.388902224135151</c:v>
                </c:pt>
                <c:pt idx="15">
                  <c:v>34.818981407673085</c:v>
                </c:pt>
                <c:pt idx="16">
                  <c:v>34.921370942299532</c:v>
                </c:pt>
                <c:pt idx="17">
                  <c:v>35.042478566411148</c:v>
                </c:pt>
                <c:pt idx="18">
                  <c:v>35.202722430158822</c:v>
                </c:pt>
                <c:pt idx="19">
                  <c:v>35.234289865713173</c:v>
                </c:pt>
                <c:pt idx="20">
                  <c:v>35.251829792503699</c:v>
                </c:pt>
                <c:pt idx="21">
                  <c:v>35.300390645556554</c:v>
                </c:pt>
                <c:pt idx="22">
                  <c:v>36.237546284446417</c:v>
                </c:pt>
                <c:pt idx="23">
                  <c:v>36.284001536631635</c:v>
                </c:pt>
                <c:pt idx="24">
                  <c:v>36.293601949887105</c:v>
                </c:pt>
                <c:pt idx="25">
                  <c:v>37.555612122931883</c:v>
                </c:pt>
              </c:numCache>
            </c:numRef>
          </c:val>
        </c:ser>
        <c:dLbls>
          <c:showLegendKey val="0"/>
          <c:showVal val="0"/>
          <c:showCatName val="0"/>
          <c:showSerName val="0"/>
          <c:showPercent val="0"/>
          <c:showBubbleSize val="0"/>
        </c:dLbls>
        <c:gapWidth val="99"/>
        <c:axId val="142910208"/>
        <c:axId val="142911744"/>
      </c:barChart>
      <c:catAx>
        <c:axId val="142910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42911744"/>
        <c:crossesAt val="0"/>
        <c:auto val="1"/>
        <c:lblAlgn val="ctr"/>
        <c:lblOffset val="100"/>
        <c:tickLblSkip val="1"/>
        <c:tickMarkSkip val="1"/>
        <c:noMultiLvlLbl val="0"/>
      </c:catAx>
      <c:valAx>
        <c:axId val="142911744"/>
        <c:scaling>
          <c:orientation val="minMax"/>
          <c:max val="4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2910208"/>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9.7436820397450316E-2"/>
          <c:w val="0.94475938323992092"/>
          <c:h val="0.68808270394772086"/>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6622630902378694"/>
                </c:manualLayout>
              </c:layout>
              <c:dLblPos val="outEnd"/>
              <c:showLegendKey val="0"/>
              <c:showVal val="1"/>
              <c:showCatName val="0"/>
              <c:showSerName val="0"/>
              <c:showPercent val="0"/>
              <c:showBubbleSize val="0"/>
            </c:dLbl>
            <c:dLbl>
              <c:idx val="1"/>
              <c:layout>
                <c:manualLayout>
                  <c:x val="2.4992192399736538E-3"/>
                  <c:y val="0.26824949064177328"/>
                </c:manualLayout>
              </c:layout>
              <c:dLblPos val="outEnd"/>
              <c:showLegendKey val="0"/>
              <c:showVal val="1"/>
              <c:showCatName val="0"/>
              <c:showSerName val="0"/>
              <c:showPercent val="0"/>
              <c:showBubbleSize val="0"/>
            </c:dLbl>
            <c:dLbl>
              <c:idx val="2"/>
              <c:layout>
                <c:manualLayout>
                  <c:x val="3.748828859960484E-3"/>
                  <c:y val="0.26272500384928027"/>
                </c:manualLayout>
              </c:layout>
              <c:dLblPos val="outEnd"/>
              <c:showLegendKey val="0"/>
              <c:showVal val="1"/>
              <c:showCatName val="0"/>
              <c:showSerName val="0"/>
              <c:showPercent val="0"/>
              <c:showBubbleSize val="0"/>
            </c:dLbl>
            <c:dLbl>
              <c:idx val="3"/>
              <c:layout>
                <c:manualLayout>
                  <c:x val="1.2496096199868269E-3"/>
                  <c:y val="0.24778922416416924"/>
                </c:manualLayout>
              </c:layout>
              <c:dLblPos val="outEnd"/>
              <c:showLegendKey val="0"/>
              <c:showVal val="1"/>
              <c:showCatName val="0"/>
              <c:showSerName val="0"/>
              <c:showPercent val="0"/>
              <c:showBubbleSize val="0"/>
            </c:dLbl>
            <c:dLbl>
              <c:idx val="4"/>
              <c:layout>
                <c:manualLayout>
                  <c:x val="2.4992192399736538E-3"/>
                  <c:y val="0.23931923243564548"/>
                </c:manualLayout>
              </c:layout>
              <c:dLblPos val="outEnd"/>
              <c:showLegendKey val="0"/>
              <c:showVal val="1"/>
              <c:showCatName val="0"/>
              <c:showSerName val="0"/>
              <c:showPercent val="0"/>
              <c:showBubbleSize val="0"/>
            </c:dLbl>
            <c:dLbl>
              <c:idx val="5"/>
              <c:layout>
                <c:manualLayout>
                  <c:x val="3.748828859960484E-3"/>
                  <c:y val="0.23031743133063354"/>
                </c:manualLayout>
              </c:layout>
              <c:dLblPos val="outEnd"/>
              <c:showLegendKey val="0"/>
              <c:showVal val="1"/>
              <c:showCatName val="0"/>
              <c:showSerName val="0"/>
              <c:showPercent val="0"/>
              <c:showBubbleSize val="0"/>
            </c:dLbl>
            <c:dLbl>
              <c:idx val="6"/>
              <c:layout>
                <c:manualLayout>
                  <c:x val="2.4992192399736538E-3"/>
                  <c:y val="0.21315845069161721"/>
                </c:manualLayout>
              </c:layout>
              <c:dLblPos val="outEnd"/>
              <c:showLegendKey val="0"/>
              <c:showVal val="1"/>
              <c:showCatName val="0"/>
              <c:showSerName val="0"/>
              <c:showPercent val="0"/>
              <c:showBubbleSize val="0"/>
            </c:dLbl>
            <c:dLbl>
              <c:idx val="7"/>
              <c:layout>
                <c:manualLayout>
                  <c:x val="4.9984384799473093E-3"/>
                  <c:y val="0.21092078360600566"/>
                </c:manualLayout>
              </c:layout>
              <c:dLblPos val="outEnd"/>
              <c:showLegendKey val="0"/>
              <c:showVal val="1"/>
              <c:showCatName val="0"/>
              <c:showSerName val="0"/>
              <c:showPercent val="0"/>
              <c:showBubbleSize val="0"/>
            </c:dLbl>
            <c:dLbl>
              <c:idx val="8"/>
              <c:layout>
                <c:manualLayout>
                  <c:x val="3.748828859960484E-3"/>
                  <c:y val="0.20398592058666623"/>
                </c:manualLayout>
              </c:layout>
              <c:dLblPos val="outEnd"/>
              <c:showLegendKey val="0"/>
              <c:showVal val="1"/>
              <c:showCatName val="0"/>
              <c:showSerName val="0"/>
              <c:showPercent val="0"/>
              <c:showBubbleSize val="0"/>
            </c:dLbl>
            <c:dLbl>
              <c:idx val="9"/>
              <c:layout>
                <c:manualLayout>
                  <c:x val="1.2496096199868729E-3"/>
                  <c:y val="0.20373140260605216"/>
                </c:manualLayout>
              </c:layout>
              <c:dLblPos val="outEnd"/>
              <c:showLegendKey val="0"/>
              <c:showVal val="1"/>
              <c:showCatName val="0"/>
              <c:showSerName val="0"/>
              <c:showPercent val="0"/>
              <c:showBubbleSize val="0"/>
            </c:dLbl>
            <c:dLbl>
              <c:idx val="10"/>
              <c:layout>
                <c:manualLayout>
                  <c:x val="-9.8486751069812466E-8"/>
                  <c:y val="0.19339142033475332"/>
                </c:manualLayout>
              </c:layout>
              <c:dLblPos val="outEnd"/>
              <c:showLegendKey val="0"/>
              <c:showVal val="1"/>
              <c:showCatName val="0"/>
              <c:showSerName val="0"/>
              <c:showPercent val="0"/>
              <c:showBubbleSize val="0"/>
            </c:dLbl>
            <c:dLbl>
              <c:idx val="11"/>
              <c:layout>
                <c:manualLayout>
                  <c:x val="-1.1829507227089572E-6"/>
                  <c:y val="-1.4636313317978076E-2"/>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2"/>
              <c:layout>
                <c:manualLayout>
                  <c:x val="0"/>
                  <c:y val="0.18695169242998791"/>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500" b="1">
                      <a:solidFill>
                        <a:schemeClr val="tx1"/>
                      </a:solidFill>
                    </a:defRPr>
                  </a:pPr>
                  <a:endParaRPr lang="uk-UA"/>
                </a:p>
              </c:txPr>
              <c:dLblPos val="outEnd"/>
              <c:showLegendKey val="0"/>
              <c:showVal val="1"/>
              <c:showCatName val="0"/>
              <c:showSerName val="0"/>
              <c:showPercent val="0"/>
              <c:showBubbleSize val="0"/>
            </c:dLbl>
            <c:dLbl>
              <c:idx val="13"/>
              <c:layout>
                <c:manualLayout>
                  <c:x val="1.2496096199868269E-3"/>
                  <c:y val="0.18991037443648345"/>
                </c:manualLayout>
              </c:layout>
              <c:dLblPos val="outEnd"/>
              <c:showLegendKey val="0"/>
              <c:showVal val="1"/>
              <c:showCatName val="0"/>
              <c:showSerName val="0"/>
              <c:showPercent val="0"/>
              <c:showBubbleSize val="0"/>
            </c:dLbl>
            <c:dLbl>
              <c:idx val="14"/>
              <c:layout>
                <c:manualLayout>
                  <c:x val="0"/>
                  <c:y val="0.20140378769161366"/>
                </c:manualLayout>
              </c:layout>
              <c:dLblPos val="outEnd"/>
              <c:showLegendKey val="0"/>
              <c:showVal val="1"/>
              <c:showCatName val="0"/>
              <c:showSerName val="0"/>
              <c:showPercent val="0"/>
              <c:showBubbleSize val="0"/>
            </c:dLbl>
            <c:dLbl>
              <c:idx val="15"/>
              <c:layout>
                <c:manualLayout>
                  <c:x val="3.748828859960484E-3"/>
                  <c:y val="0.20219741972908228"/>
                </c:manualLayout>
              </c:layout>
              <c:dLblPos val="outEnd"/>
              <c:showLegendKey val="0"/>
              <c:showVal val="1"/>
              <c:showCatName val="0"/>
              <c:showSerName val="0"/>
              <c:showPercent val="0"/>
              <c:showBubbleSize val="0"/>
            </c:dLbl>
            <c:dLbl>
              <c:idx val="16"/>
              <c:layout>
                <c:manualLayout>
                  <c:x val="3.748828859960484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1.2496096199868269E-3"/>
                  <c:y val="0.20394896749775324"/>
                </c:manualLayout>
              </c:layout>
              <c:dLblPos val="outEnd"/>
              <c:showLegendKey val="0"/>
              <c:showVal val="1"/>
              <c:showCatName val="0"/>
              <c:showSerName val="0"/>
              <c:showPercent val="0"/>
              <c:showBubbleSize val="0"/>
            </c:dLbl>
            <c:dLbl>
              <c:idx val="19"/>
              <c:layout>
                <c:manualLayout>
                  <c:x val="2.4992192399736538E-3"/>
                  <c:y val="0.19671045894160918"/>
                </c:manualLayout>
              </c:layout>
              <c:dLblPos val="outEnd"/>
              <c:showLegendKey val="0"/>
              <c:showVal val="1"/>
              <c:showCatName val="0"/>
              <c:showSerName val="0"/>
              <c:showPercent val="0"/>
              <c:showBubbleSize val="0"/>
            </c:dLbl>
            <c:dLbl>
              <c:idx val="20"/>
              <c:layout>
                <c:manualLayout>
                  <c:x val="1.2496096199868269E-3"/>
                  <c:y val="0.20330701499965978"/>
                </c:manualLayout>
              </c:layout>
              <c:dLblPos val="outEnd"/>
              <c:showLegendKey val="0"/>
              <c:showVal val="1"/>
              <c:showCatName val="0"/>
              <c:showSerName val="0"/>
              <c:showPercent val="0"/>
              <c:showBubbleSize val="0"/>
            </c:dLbl>
            <c:dLbl>
              <c:idx val="21"/>
              <c:layout>
                <c:manualLayout>
                  <c:x val="-9.1636980200819394E-17"/>
                  <c:y val="0.20737557873478624"/>
                </c:manualLayout>
              </c:layout>
              <c:dLblPos val="outEnd"/>
              <c:showLegendKey val="0"/>
              <c:showVal val="1"/>
              <c:showCatName val="0"/>
              <c:showSerName val="0"/>
              <c:showPercent val="0"/>
              <c:showBubbleSize val="0"/>
            </c:dLbl>
            <c:dLbl>
              <c:idx val="22"/>
              <c:layout>
                <c:manualLayout>
                  <c:x val="0"/>
                  <c:y val="0.20690707658814148"/>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19838036616500701"/>
                </c:manualLayout>
              </c:layout>
              <c:dLblPos val="outEnd"/>
              <c:showLegendKey val="0"/>
              <c:showVal val="1"/>
              <c:showCatName val="0"/>
              <c:showSerName val="0"/>
              <c:showPercent val="0"/>
              <c:showBubbleSize val="0"/>
            </c:dLbl>
            <c:dLbl>
              <c:idx val="25"/>
              <c:layout>
                <c:manualLayout>
                  <c:x val="3.7487996927213414E-3"/>
                  <c:y val="0.23543522223656471"/>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'C:\Users\nagorniy\AppData\Local\Microsoft\Windows\Temporary Internet Files\Content.Outlook\IKDRWYZZ\[Книга січень-квітень без Крима підконтрольні.xls]для сортировки'!$S$4:$S$29</c:f>
              <c:strCache>
                <c:ptCount val="26"/>
                <c:pt idx="0">
                  <c:v>м. Київ</c:v>
                </c:pt>
                <c:pt idx="1">
                  <c:v>Кіровоградська  </c:v>
                </c:pt>
                <c:pt idx="2">
                  <c:v>Черкаська  </c:v>
                </c:pt>
                <c:pt idx="3">
                  <c:v>Вінницька  </c:v>
                </c:pt>
                <c:pt idx="4">
                  <c:v>Полтавська  </c:v>
                </c:pt>
                <c:pt idx="5">
                  <c:v>Івано-Франківська  </c:v>
                </c:pt>
                <c:pt idx="6">
                  <c:v>Запорізька  </c:v>
                </c:pt>
                <c:pt idx="7">
                  <c:v>Миколаївська  </c:v>
                </c:pt>
                <c:pt idx="8">
                  <c:v>Луганська  </c:v>
                </c:pt>
                <c:pt idx="9">
                  <c:v>Одеська  </c:v>
                </c:pt>
                <c:pt idx="10">
                  <c:v>Донецька  </c:v>
                </c:pt>
                <c:pt idx="11">
                  <c:v>Україна</c:v>
                </c:pt>
                <c:pt idx="12">
                  <c:v>Херсонська  </c:v>
                </c:pt>
                <c:pt idx="13">
                  <c:v>Харківська  </c:v>
                </c:pt>
                <c:pt idx="14">
                  <c:v>Чернівецька  </c:v>
                </c:pt>
                <c:pt idx="15">
                  <c:v>Сумська  </c:v>
                </c:pt>
                <c:pt idx="16">
                  <c:v>Тернопільська  </c:v>
                </c:pt>
                <c:pt idx="17">
                  <c:v>Волинська  </c:v>
                </c:pt>
                <c:pt idx="18">
                  <c:v>Рівненська  </c:v>
                </c:pt>
                <c:pt idx="19">
                  <c:v>Хмельницька  </c:v>
                </c:pt>
                <c:pt idx="20">
                  <c:v>Чернігівська  </c:v>
                </c:pt>
                <c:pt idx="21">
                  <c:v>Київська  </c:v>
                </c:pt>
                <c:pt idx="22">
                  <c:v>Львівська   </c:v>
                </c:pt>
                <c:pt idx="23">
                  <c:v>Дніпропетровська  </c:v>
                </c:pt>
                <c:pt idx="24">
                  <c:v>Житомирська   </c:v>
                </c:pt>
                <c:pt idx="25">
                  <c:v>Закарпатська  </c:v>
                </c:pt>
              </c:strCache>
            </c:strRef>
          </c:cat>
          <c:val>
            <c:numRef>
              <c:f>'C:\Users\nagorniy\AppData\Local\Microsoft\Windows\Temporary Internet Files\Content.Outlook\IKDRWYZZ\[Книга січень-квітень без Крима підконтрольні.xls]для сортировки'!$T$4:$T$29</c:f>
              <c:numCache>
                <c:formatCode>General</c:formatCode>
                <c:ptCount val="26"/>
                <c:pt idx="0">
                  <c:v>31.603383581666666</c:v>
                </c:pt>
                <c:pt idx="1">
                  <c:v>34.715001724611348</c:v>
                </c:pt>
                <c:pt idx="2">
                  <c:v>35.436016911185497</c:v>
                </c:pt>
                <c:pt idx="3">
                  <c:v>36.218200589558187</c:v>
                </c:pt>
                <c:pt idx="4">
                  <c:v>36.810744203515632</c:v>
                </c:pt>
                <c:pt idx="5">
                  <c:v>37.048676803619571</c:v>
                </c:pt>
                <c:pt idx="6">
                  <c:v>37.40438474626972</c:v>
                </c:pt>
                <c:pt idx="7">
                  <c:v>37.426170728476301</c:v>
                </c:pt>
                <c:pt idx="8">
                  <c:v>37.479775180431844</c:v>
                </c:pt>
                <c:pt idx="9">
                  <c:v>37.504477029724889</c:v>
                </c:pt>
                <c:pt idx="10">
                  <c:v>37.803586089879552</c:v>
                </c:pt>
                <c:pt idx="11">
                  <c:v>37.810649430953454</c:v>
                </c:pt>
                <c:pt idx="12">
                  <c:v>38.276127270793204</c:v>
                </c:pt>
                <c:pt idx="13">
                  <c:v>38.538365102632106</c:v>
                </c:pt>
                <c:pt idx="14">
                  <c:v>38.846475205507311</c:v>
                </c:pt>
                <c:pt idx="15">
                  <c:v>39.553972766326929</c:v>
                </c:pt>
                <c:pt idx="16">
                  <c:v>39.621085843756788</c:v>
                </c:pt>
                <c:pt idx="17">
                  <c:v>40.21716678240503</c:v>
                </c:pt>
                <c:pt idx="18">
                  <c:v>40.364741127063006</c:v>
                </c:pt>
                <c:pt idx="19">
                  <c:v>40.851217968221391</c:v>
                </c:pt>
                <c:pt idx="20">
                  <c:v>41.047009225404167</c:v>
                </c:pt>
                <c:pt idx="21">
                  <c:v>41.520797263529033</c:v>
                </c:pt>
                <c:pt idx="22">
                  <c:v>42.479720167343245</c:v>
                </c:pt>
                <c:pt idx="23">
                  <c:v>43.466560297115933</c:v>
                </c:pt>
                <c:pt idx="24">
                  <c:v>44.008561936082593</c:v>
                </c:pt>
                <c:pt idx="25">
                  <c:v>47.031354460692512</c:v>
                </c:pt>
              </c:numCache>
            </c:numRef>
          </c:val>
        </c:ser>
        <c:dLbls>
          <c:showLegendKey val="0"/>
          <c:showVal val="0"/>
          <c:showCatName val="0"/>
          <c:showSerName val="0"/>
          <c:showPercent val="0"/>
          <c:showBubbleSize val="0"/>
        </c:dLbls>
        <c:gapWidth val="99"/>
        <c:axId val="143056256"/>
        <c:axId val="143062144"/>
      </c:barChart>
      <c:catAx>
        <c:axId val="143056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43062144"/>
        <c:crossesAt val="0"/>
        <c:auto val="1"/>
        <c:lblAlgn val="ctr"/>
        <c:lblOffset val="100"/>
        <c:tickLblSkip val="1"/>
        <c:tickMarkSkip val="1"/>
        <c:noMultiLvlLbl val="0"/>
      </c:catAx>
      <c:valAx>
        <c:axId val="143062144"/>
        <c:scaling>
          <c:orientation val="minMax"/>
          <c:max val="5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3056256"/>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7.7390114968023366E-2"/>
          <c:w val="0.8079561042524005"/>
          <c:h val="0.8788593397656279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216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41E-3"/>
                  <c:y val="-1.2554927809165113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'C:\Users\nagorniy\AppData\Local\Microsoft\Windows\Temporary Internet Files\Content.Outlook\IKDRWYZZ\[Книга січень-квітень без Крима підконтрольні.xls]для сортировки'!$P$4:$P$29</c:f>
              <c:strCache>
                <c:ptCount val="26"/>
                <c:pt idx="0">
                  <c:v>Луганська  </c:v>
                </c:pt>
                <c:pt idx="1">
                  <c:v>Донецька  </c:v>
                </c:pt>
                <c:pt idx="2">
                  <c:v>Сумська  </c:v>
                </c:pt>
                <c:pt idx="3">
                  <c:v>Чернігівська  </c:v>
                </c:pt>
                <c:pt idx="4">
                  <c:v>Кіровоградська  </c:v>
                </c:pt>
                <c:pt idx="5">
                  <c:v>Хмельницька  </c:v>
                </c:pt>
                <c:pt idx="6">
                  <c:v>Вінницька  </c:v>
                </c:pt>
                <c:pt idx="7">
                  <c:v>Тернопільська  </c:v>
                </c:pt>
                <c:pt idx="8">
                  <c:v>Миколаївська  </c:v>
                </c:pt>
                <c:pt idx="9">
                  <c:v>Херсонська  </c:v>
                </c:pt>
                <c:pt idx="10">
                  <c:v>Черкаська  </c:v>
                </c:pt>
                <c:pt idx="11">
                  <c:v>Івано-Франківська  </c:v>
                </c:pt>
                <c:pt idx="12">
                  <c:v>Харківська  </c:v>
                </c:pt>
                <c:pt idx="13">
                  <c:v>Житомирська   </c:v>
                </c:pt>
                <c:pt idx="14">
                  <c:v>Україна</c:v>
                </c:pt>
                <c:pt idx="15">
                  <c:v>Рівненська  </c:v>
                </c:pt>
                <c:pt idx="16">
                  <c:v>Полтавська  </c:v>
                </c:pt>
                <c:pt idx="17">
                  <c:v>Чернівецька  </c:v>
                </c:pt>
                <c:pt idx="18">
                  <c:v>Запорізька  </c:v>
                </c:pt>
                <c:pt idx="19">
                  <c:v>Дніпропетровська  </c:v>
                </c:pt>
                <c:pt idx="20">
                  <c:v>Одеська  </c:v>
                </c:pt>
                <c:pt idx="21">
                  <c:v>Волинська  </c:v>
                </c:pt>
                <c:pt idx="22">
                  <c:v>Львівська   </c:v>
                </c:pt>
                <c:pt idx="23">
                  <c:v>Закарпатська  </c:v>
                </c:pt>
                <c:pt idx="24">
                  <c:v>Київська  </c:v>
                </c:pt>
                <c:pt idx="25">
                  <c:v>м. Київ</c:v>
                </c:pt>
              </c:strCache>
            </c:strRef>
          </c:cat>
          <c:val>
            <c:numRef>
              <c:f>'C:\Users\nagorniy\AppData\Local\Microsoft\Windows\Temporary Internet Files\Content.Outlook\IKDRWYZZ\[Книга січень-квітень без Крима підконтрольні.xls]для сортировки'!$Q$4:$Q$29</c:f>
              <c:numCache>
                <c:formatCode>General</c:formatCode>
                <c:ptCount val="26"/>
                <c:pt idx="0">
                  <c:v>7.9926152626086573</c:v>
                </c:pt>
                <c:pt idx="1">
                  <c:v>13.438658964493053</c:v>
                </c:pt>
                <c:pt idx="2">
                  <c:v>28.67076103506135</c:v>
                </c:pt>
                <c:pt idx="3">
                  <c:v>30.490876600307836</c:v>
                </c:pt>
                <c:pt idx="4">
                  <c:v>34.321483882073586</c:v>
                </c:pt>
                <c:pt idx="5">
                  <c:v>34.76903438582638</c:v>
                </c:pt>
                <c:pt idx="6">
                  <c:v>34.855549960389602</c:v>
                </c:pt>
                <c:pt idx="7">
                  <c:v>36.328191157028563</c:v>
                </c:pt>
                <c:pt idx="8">
                  <c:v>37.419448600274556</c:v>
                </c:pt>
                <c:pt idx="9">
                  <c:v>38.93853395638687</c:v>
                </c:pt>
                <c:pt idx="10">
                  <c:v>39.000345083205218</c:v>
                </c:pt>
                <c:pt idx="11">
                  <c:v>39.031429488255519</c:v>
                </c:pt>
                <c:pt idx="12">
                  <c:v>41.227916855725574</c:v>
                </c:pt>
                <c:pt idx="13">
                  <c:v>42.00830073694349</c:v>
                </c:pt>
                <c:pt idx="14">
                  <c:v>42.333030077691149</c:v>
                </c:pt>
                <c:pt idx="15">
                  <c:v>42.712781436094886</c:v>
                </c:pt>
                <c:pt idx="16">
                  <c:v>44.39363658744827</c:v>
                </c:pt>
                <c:pt idx="17">
                  <c:v>46.582695782535765</c:v>
                </c:pt>
                <c:pt idx="18">
                  <c:v>47.372921192476994</c:v>
                </c:pt>
                <c:pt idx="19">
                  <c:v>47.870555133881318</c:v>
                </c:pt>
                <c:pt idx="20">
                  <c:v>49.853943779514495</c:v>
                </c:pt>
                <c:pt idx="21">
                  <c:v>50.239283772350589</c:v>
                </c:pt>
                <c:pt idx="22">
                  <c:v>50.406649755991474</c:v>
                </c:pt>
                <c:pt idx="23">
                  <c:v>62.328897728448105</c:v>
                </c:pt>
                <c:pt idx="24">
                  <c:v>76.608533925092047</c:v>
                </c:pt>
                <c:pt idx="25">
                  <c:v>85.188959128553606</c:v>
                </c:pt>
              </c:numCache>
            </c:numRef>
          </c:val>
        </c:ser>
        <c:dLbls>
          <c:showLegendKey val="0"/>
          <c:showVal val="0"/>
          <c:showCatName val="0"/>
          <c:showSerName val="0"/>
          <c:showPercent val="0"/>
          <c:showBubbleSize val="0"/>
        </c:dLbls>
        <c:gapWidth val="99"/>
        <c:axId val="144103680"/>
        <c:axId val="144109568"/>
      </c:barChart>
      <c:catAx>
        <c:axId val="1441036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44109568"/>
        <c:crossesAt val="0"/>
        <c:auto val="1"/>
        <c:lblAlgn val="ctr"/>
        <c:lblOffset val="100"/>
        <c:tickLblSkip val="1"/>
        <c:tickMarkSkip val="1"/>
        <c:noMultiLvlLbl val="0"/>
      </c:catAx>
      <c:valAx>
        <c:axId val="144109568"/>
        <c:scaling>
          <c:orientation val="minMax"/>
          <c:max val="1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4103680"/>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25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49E-3"/>
                  <c:y val="-1.2554927809165116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'C:\Users\nagorniy\AppData\Local\Microsoft\Windows\Temporary Internet Files\Content.Outlook\IKDRWYZZ\[Книга січень-квітень без Крима підконтрольні.xls]для сортировки'!$M$4:$M$28</c:f>
              <c:strCache>
                <c:ptCount val="25"/>
                <c:pt idx="0">
                  <c:v>Чернівецька  </c:v>
                </c:pt>
                <c:pt idx="1">
                  <c:v>Луганська  </c:v>
                </c:pt>
                <c:pt idx="2">
                  <c:v>Кіровоградська  </c:v>
                </c:pt>
                <c:pt idx="3">
                  <c:v>Закарпатська  </c:v>
                </c:pt>
                <c:pt idx="4">
                  <c:v>Сумська  </c:v>
                </c:pt>
                <c:pt idx="5">
                  <c:v>Херсонська  </c:v>
                </c:pt>
                <c:pt idx="6">
                  <c:v>Волинська  </c:v>
                </c:pt>
                <c:pt idx="7">
                  <c:v>Рівненська  </c:v>
                </c:pt>
                <c:pt idx="8">
                  <c:v>Тернопільська  </c:v>
                </c:pt>
                <c:pt idx="9">
                  <c:v>Донецька  </c:v>
                </c:pt>
                <c:pt idx="10">
                  <c:v>Чернігівська  </c:v>
                </c:pt>
                <c:pt idx="11">
                  <c:v>Житомирська   </c:v>
                </c:pt>
                <c:pt idx="12">
                  <c:v>Івано-Франківська  </c:v>
                </c:pt>
                <c:pt idx="13">
                  <c:v>Вінницька  </c:v>
                </c:pt>
                <c:pt idx="14">
                  <c:v>Хмельницька  </c:v>
                </c:pt>
                <c:pt idx="15">
                  <c:v>Миколаївська  </c:v>
                </c:pt>
                <c:pt idx="16">
                  <c:v>Черкаська  </c:v>
                </c:pt>
                <c:pt idx="17">
                  <c:v>Запорізька  </c:v>
                </c:pt>
                <c:pt idx="18">
                  <c:v>Полтавська  </c:v>
                </c:pt>
                <c:pt idx="19">
                  <c:v>Львівська   </c:v>
                </c:pt>
                <c:pt idx="20">
                  <c:v>Дніпропетровська  </c:v>
                </c:pt>
                <c:pt idx="21">
                  <c:v>Одеська  </c:v>
                </c:pt>
                <c:pt idx="22">
                  <c:v>Київська  </c:v>
                </c:pt>
                <c:pt idx="23">
                  <c:v>Харківська  </c:v>
                </c:pt>
                <c:pt idx="24">
                  <c:v>м. Київ</c:v>
                </c:pt>
              </c:strCache>
            </c:strRef>
          </c:cat>
          <c:val>
            <c:numRef>
              <c:f>'C:\Users\nagorniy\AppData\Local\Microsoft\Windows\Temporary Internet Files\Content.Outlook\IKDRWYZZ\[Книга січень-квітень без Крима підконтрольні.xls]для сортировки'!$N$4:$N$28</c:f>
              <c:numCache>
                <c:formatCode>General</c:formatCode>
                <c:ptCount val="25"/>
                <c:pt idx="0">
                  <c:v>1387.70866</c:v>
                </c:pt>
                <c:pt idx="1">
                  <c:v>2032.0270700000001</c:v>
                </c:pt>
                <c:pt idx="2">
                  <c:v>2086.4605799999999</c:v>
                </c:pt>
                <c:pt idx="3">
                  <c:v>2350.8277799999996</c:v>
                </c:pt>
                <c:pt idx="4">
                  <c:v>2969.5659800000003</c:v>
                </c:pt>
                <c:pt idx="5">
                  <c:v>3187.0392699999998</c:v>
                </c:pt>
                <c:pt idx="6">
                  <c:v>3188.5737299999996</c:v>
                </c:pt>
                <c:pt idx="7">
                  <c:v>3992.0878599999996</c:v>
                </c:pt>
                <c:pt idx="8">
                  <c:v>4324.7205099999992</c:v>
                </c:pt>
                <c:pt idx="9">
                  <c:v>4349.5817099999995</c:v>
                </c:pt>
                <c:pt idx="10">
                  <c:v>4578.3157699999992</c:v>
                </c:pt>
                <c:pt idx="11">
                  <c:v>4654.7810599999993</c:v>
                </c:pt>
                <c:pt idx="12">
                  <c:v>4792.7069499999998</c:v>
                </c:pt>
                <c:pt idx="13">
                  <c:v>4938.8335299999999</c:v>
                </c:pt>
                <c:pt idx="14">
                  <c:v>5066.0301100000006</c:v>
                </c:pt>
                <c:pt idx="15">
                  <c:v>7192.1949100000002</c:v>
                </c:pt>
                <c:pt idx="16">
                  <c:v>8084.3379400000013</c:v>
                </c:pt>
                <c:pt idx="17">
                  <c:v>8105.1399499999989</c:v>
                </c:pt>
                <c:pt idx="18">
                  <c:v>9358.0483099999983</c:v>
                </c:pt>
                <c:pt idx="19">
                  <c:v>13396.882320000001</c:v>
                </c:pt>
                <c:pt idx="20">
                  <c:v>14501.253409999998</c:v>
                </c:pt>
                <c:pt idx="21">
                  <c:v>19912.323959999998</c:v>
                </c:pt>
                <c:pt idx="22">
                  <c:v>20202.5514</c:v>
                </c:pt>
                <c:pt idx="23">
                  <c:v>20838.96127</c:v>
                </c:pt>
                <c:pt idx="24">
                  <c:v>57152.627799999995</c:v>
                </c:pt>
              </c:numCache>
            </c:numRef>
          </c:val>
        </c:ser>
        <c:dLbls>
          <c:showLegendKey val="0"/>
          <c:showVal val="0"/>
          <c:showCatName val="0"/>
          <c:showSerName val="0"/>
          <c:showPercent val="0"/>
          <c:showBubbleSize val="0"/>
        </c:dLbls>
        <c:gapWidth val="99"/>
        <c:axId val="157181056"/>
        <c:axId val="157182592"/>
      </c:barChart>
      <c:catAx>
        <c:axId val="15718105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57182592"/>
        <c:crossesAt val="0"/>
        <c:auto val="1"/>
        <c:lblAlgn val="ctr"/>
        <c:lblOffset val="100"/>
        <c:tickLblSkip val="1"/>
        <c:tickMarkSkip val="1"/>
        <c:noMultiLvlLbl val="0"/>
      </c:catAx>
      <c:valAx>
        <c:axId val="15718259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Cyr"/>
                <a:ea typeface="Arial Cyr"/>
                <a:cs typeface="Arial Cyr"/>
              </a:defRPr>
            </a:pPr>
            <a:endParaRPr lang="uk-UA"/>
          </a:p>
        </c:txPr>
        <c:crossAx val="157181056"/>
        <c:crosses val="autoZero"/>
        <c:crossBetween val="between"/>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0.66339</cdr:x>
      <cdr:y>0.88845</cdr:y>
    </cdr:from>
    <cdr:to>
      <cdr:x>1</cdr:x>
      <cdr:y>0.95625</cdr:y>
    </cdr:to>
    <cdr:sp macro="" textlink="">
      <cdr:nvSpPr>
        <cdr:cNvPr id="30" name="Прямокутник 29"/>
        <cdr:cNvSpPr/>
      </cdr:nvSpPr>
      <cdr:spPr>
        <a:xfrm xmlns:a="http://schemas.openxmlformats.org/drawingml/2006/main">
          <a:off x="2571750" y="5949111"/>
          <a:ext cx="1304925" cy="45399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4 371,3 млн.грн.</a:t>
          </a:r>
        </a:p>
      </cdr:txBody>
    </cdr:sp>
  </cdr:relSizeAnchor>
  <cdr:relSizeAnchor xmlns:cdr="http://schemas.openxmlformats.org/drawingml/2006/chartDrawing">
    <cdr:from>
      <cdr:x>0.77641</cdr:x>
      <cdr:y>0.24751</cdr:y>
    </cdr:from>
    <cdr:to>
      <cdr:x>0.98526</cdr:x>
      <cdr:y>0.41679</cdr:y>
    </cdr:to>
    <cdr:sp macro="" textlink="">
      <cdr:nvSpPr>
        <cdr:cNvPr id="31" name="Прямокутник 30"/>
        <cdr:cNvSpPr/>
      </cdr:nvSpPr>
      <cdr:spPr>
        <a:xfrm xmlns:a="http://schemas.openxmlformats.org/drawingml/2006/main">
          <a:off x="3009899" y="1657350"/>
          <a:ext cx="809626" cy="113347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17 регіонах темп росту вище середного по  Україні</a:t>
          </a:r>
        </a:p>
      </cdr:txBody>
    </cdr:sp>
  </cdr:relSizeAnchor>
  <cdr:relSizeAnchor xmlns:cdr="http://schemas.openxmlformats.org/drawingml/2006/chartDrawing">
    <cdr:from>
      <cdr:x>0.72727</cdr:x>
      <cdr:y>0.67994</cdr:y>
    </cdr:from>
    <cdr:to>
      <cdr:x>0.98399</cdr:x>
      <cdr:y>0.7909</cdr:y>
    </cdr:to>
    <cdr:sp macro="" textlink="">
      <cdr:nvSpPr>
        <cdr:cNvPr id="32" name="Прямокутник 31"/>
        <cdr:cNvSpPr/>
      </cdr:nvSpPr>
      <cdr:spPr>
        <a:xfrm xmlns:a="http://schemas.openxmlformats.org/drawingml/2006/main">
          <a:off x="2819400" y="4552951"/>
          <a:ext cx="995202" cy="74295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8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0.00136</cdr:x>
      <cdr:y>0.03005</cdr:y>
    </cdr:from>
    <cdr:to>
      <cdr:x>1</cdr:x>
      <cdr:y>0.0809</cdr:y>
    </cdr:to>
    <cdr:sp macro="" textlink="">
      <cdr:nvSpPr>
        <cdr:cNvPr id="6" name="Прямокутник 5"/>
        <cdr:cNvSpPr/>
      </cdr:nvSpPr>
      <cdr:spPr>
        <a:xfrm xmlns:a="http://schemas.openxmlformats.org/drawingml/2006/main">
          <a:off x="9469" y="304800"/>
          <a:ext cx="6953306" cy="515829"/>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плати за землю  за січень-квітень  2015 р. до  січня-квітня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0.61392</cdr:x>
      <cdr:y>0.88856</cdr:y>
    </cdr:from>
    <cdr:to>
      <cdr:x>0.97382</cdr:x>
      <cdr:y>0.95636</cdr:y>
    </cdr:to>
    <cdr:sp macro="" textlink="">
      <cdr:nvSpPr>
        <cdr:cNvPr id="30" name="Прямокутник 29"/>
        <cdr:cNvSpPr/>
      </cdr:nvSpPr>
      <cdr:spPr>
        <a:xfrm xmlns:a="http://schemas.openxmlformats.org/drawingml/2006/main">
          <a:off x="2233767" y="5797518"/>
          <a:ext cx="1309534" cy="44237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15</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000,1 млн.грн.</a:t>
          </a:r>
        </a:p>
      </cdr:txBody>
    </cdr:sp>
  </cdr:relSizeAnchor>
  <cdr:relSizeAnchor xmlns:cdr="http://schemas.openxmlformats.org/drawingml/2006/chartDrawing">
    <cdr:from>
      <cdr:x>0.73822</cdr:x>
      <cdr:y>0.14599</cdr:y>
    </cdr:from>
    <cdr:to>
      <cdr:x>0.96061</cdr:x>
      <cdr:y>0.29781</cdr:y>
    </cdr:to>
    <cdr:sp macro="" textlink="">
      <cdr:nvSpPr>
        <cdr:cNvPr id="31" name="Прямокутник 30"/>
        <cdr:cNvSpPr/>
      </cdr:nvSpPr>
      <cdr:spPr>
        <a:xfrm xmlns:a="http://schemas.openxmlformats.org/drawingml/2006/main">
          <a:off x="2686050" y="952500"/>
          <a:ext cx="809178" cy="9906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16 регіонах темп росту вище середного по  Україні</a:t>
          </a:r>
        </a:p>
      </cdr:txBody>
    </cdr:sp>
  </cdr:relSizeAnchor>
  <cdr:relSizeAnchor xmlns:cdr="http://schemas.openxmlformats.org/drawingml/2006/chartDrawing">
    <cdr:from>
      <cdr:x>0.7199</cdr:x>
      <cdr:y>0.51971</cdr:y>
    </cdr:from>
    <cdr:to>
      <cdr:x>0.96599</cdr:x>
      <cdr:y>0.63748</cdr:y>
    </cdr:to>
    <cdr:sp macro="" textlink="">
      <cdr:nvSpPr>
        <cdr:cNvPr id="32" name="Прямокутник 31"/>
        <cdr:cNvSpPr/>
      </cdr:nvSpPr>
      <cdr:spPr>
        <a:xfrm xmlns:a="http://schemas.openxmlformats.org/drawingml/2006/main">
          <a:off x="2619375" y="3390901"/>
          <a:ext cx="895428" cy="76841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9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0.02911</cdr:y>
    </cdr:from>
    <cdr:to>
      <cdr:x>0.99864</cdr:x>
      <cdr:y>0.07996</cdr:y>
    </cdr:to>
    <cdr:sp macro="" textlink="">
      <cdr:nvSpPr>
        <cdr:cNvPr id="6" name="Прямокутник 5"/>
        <cdr:cNvSpPr/>
      </cdr:nvSpPr>
      <cdr:spPr>
        <a:xfrm xmlns:a="http://schemas.openxmlformats.org/drawingml/2006/main">
          <a:off x="0" y="295275"/>
          <a:ext cx="6953306" cy="515829"/>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ПДФО за січень-квітень  2015 р. до  січня -квітня 2014р.(%)  </a:t>
          </a:r>
          <a:endParaRPr lang="uk-UA" sz="10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0.79754</cdr:x>
      <cdr:y>0</cdr:y>
    </cdr:from>
    <cdr:to>
      <cdr:x>0.98358</cdr:x>
      <cdr:y>0.02817</cdr:y>
    </cdr:to>
    <cdr:sp macro="" textlink="">
      <cdr:nvSpPr>
        <cdr:cNvPr id="2" name="TextBox 1"/>
        <cdr:cNvSpPr txBox="1"/>
      </cdr:nvSpPr>
      <cdr:spPr>
        <a:xfrm xmlns:a="http://schemas.openxmlformats.org/drawingml/2006/main">
          <a:off x="5553075" y="0"/>
          <a:ext cx="12954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0.00188</cdr:x>
      <cdr:y>0.03946</cdr:y>
    </cdr:from>
    <cdr:to>
      <cdr:x>1</cdr:x>
      <cdr:y>0.10503</cdr:y>
    </cdr:to>
    <cdr:sp macro="" textlink="">
      <cdr:nvSpPr>
        <cdr:cNvPr id="5" name="Прямокутник 4"/>
        <cdr:cNvSpPr/>
      </cdr:nvSpPr>
      <cdr:spPr>
        <a:xfrm xmlns:a="http://schemas.openxmlformats.org/drawingml/2006/main">
          <a:off x="19050" y="276225"/>
          <a:ext cx="10125053" cy="459047"/>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rgbClr val="000000"/>
              </a:solidFill>
            </a:rPr>
            <a:t>Виконання річних</a:t>
          </a:r>
          <a:r>
            <a:rPr lang="uk-UA" sz="1000" b="1" i="1" strike="noStrike" baseline="0">
              <a:solidFill>
                <a:srgbClr val="000000"/>
              </a:solidFill>
            </a:rPr>
            <a:t> затвержених показників  по</a:t>
          </a:r>
          <a:r>
            <a:rPr lang="uk-UA" sz="1000" b="1" i="1" strike="noStrike">
              <a:solidFill>
                <a:srgbClr val="000000"/>
              </a:solidFill>
            </a:rPr>
            <a:t> податку</a:t>
          </a:r>
          <a:r>
            <a:rPr lang="uk-UA" sz="1000" b="1" i="1" strike="noStrike" baseline="0">
              <a:solidFill>
                <a:srgbClr val="000000"/>
              </a:solidFill>
            </a:rPr>
            <a:t> на доходи фізичних осіб за </a:t>
          </a:r>
          <a:r>
            <a:rPr lang="uk-UA" sz="1000" b="1" i="1" strike="noStrike">
              <a:solidFill>
                <a:srgbClr val="000000"/>
              </a:solidFill>
            </a:rPr>
            <a:t>січень-квітень 2015 року(%)</a:t>
          </a:r>
        </a:p>
      </cdr:txBody>
    </cdr:sp>
  </cdr:relSizeAnchor>
  <cdr:relSizeAnchor xmlns:cdr="http://schemas.openxmlformats.org/drawingml/2006/chartDrawing">
    <cdr:from>
      <cdr:x>0.03655</cdr:x>
      <cdr:y>0.2932</cdr:y>
    </cdr:from>
    <cdr:to>
      <cdr:x>0.985</cdr:x>
      <cdr:y>0.29457</cdr:y>
    </cdr:to>
    <cdr:sp macro="" textlink="">
      <cdr:nvSpPr>
        <cdr:cNvPr id="8" name="Пряма сполучна лінія 7"/>
        <cdr:cNvSpPr/>
      </cdr:nvSpPr>
      <cdr:spPr>
        <a:xfrm xmlns:a="http://schemas.openxmlformats.org/drawingml/2006/main" flipV="1">
          <a:off x="371135" y="2044269"/>
          <a:ext cx="9630230"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0.17928</cdr:x>
      <cdr:y>0.13238</cdr:y>
    </cdr:from>
    <cdr:to>
      <cdr:x>0.36667</cdr:x>
      <cdr:y>0.2701</cdr:y>
    </cdr:to>
    <cdr:sp macro="" textlink="">
      <cdr:nvSpPr>
        <cdr:cNvPr id="9" name="Прямокутна виноска 8"/>
        <cdr:cNvSpPr/>
      </cdr:nvSpPr>
      <cdr:spPr>
        <a:xfrm xmlns:a="http://schemas.openxmlformats.org/drawingml/2006/main">
          <a:off x="1331987" y="611533"/>
          <a:ext cx="1392164" cy="636242"/>
        </a:xfrm>
        <a:prstGeom xmlns:a="http://schemas.openxmlformats.org/drawingml/2006/main" prst="wedgeRectCallout">
          <a:avLst>
            <a:gd name="adj1" fmla="val -96613"/>
            <a:gd name="adj2" fmla="val 49632"/>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0" rIns="36000" bIns="0">
          <a:noAutofit/>
        </a:bodyPr>
        <a:lstStyle xmlns:a="http://schemas.openxmlformats.org/drawingml/2006/main"/>
        <a:p xmlns:a="http://schemas.openxmlformats.org/drawingml/2006/main">
          <a:pPr algn="ctr"/>
          <a:r>
            <a:rPr lang="uk-UA" sz="1200" b="1">
              <a:solidFill>
                <a:schemeClr val="tx1"/>
              </a:solidFill>
            </a:rPr>
            <a:t>Питома вага січня-квітня в році за 2012-2014 роки</a:t>
          </a:r>
        </a:p>
      </cdr:txBody>
    </cdr:sp>
  </cdr:relSizeAnchor>
  <cdr:relSizeAnchor xmlns:cdr="http://schemas.openxmlformats.org/drawingml/2006/chartDrawing">
    <cdr:from>
      <cdr:x>0.03749</cdr:x>
      <cdr:y>0.23718</cdr:y>
    </cdr:from>
    <cdr:to>
      <cdr:x>0.11059</cdr:x>
      <cdr:y>0.2972</cdr:y>
    </cdr:to>
    <cdr:sp macro="" textlink="">
      <cdr:nvSpPr>
        <cdr:cNvPr id="10" name="TextBox 9"/>
        <cdr:cNvSpPr txBox="1"/>
      </cdr:nvSpPr>
      <cdr:spPr>
        <a:xfrm xmlns:a="http://schemas.openxmlformats.org/drawingml/2006/main">
          <a:off x="380272" y="1660455"/>
          <a:ext cx="741535" cy="4201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30,6</a:t>
          </a:r>
          <a:endParaRPr lang="uk-UA" sz="2000" b="1">
            <a:solidFill>
              <a:srgbClr val="FF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0.00136</cdr:x>
      <cdr:y>0.04082</cdr:y>
    </cdr:from>
    <cdr:to>
      <cdr:x>1</cdr:x>
      <cdr:y>0.10108</cdr:y>
    </cdr:to>
    <cdr:sp macro="" textlink="">
      <cdr:nvSpPr>
        <cdr:cNvPr id="5" name="Прямокутник 4"/>
        <cdr:cNvSpPr/>
      </cdr:nvSpPr>
      <cdr:spPr>
        <a:xfrm xmlns:a="http://schemas.openxmlformats.org/drawingml/2006/main">
          <a:off x="13796" y="285750"/>
          <a:ext cx="10130329" cy="42187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chemeClr val="tx1"/>
              </a:solidFill>
            </a:rPr>
            <a:t>Виконання річних затвержених показників  по  </a:t>
          </a:r>
          <a:r>
            <a:rPr lang="uk-UA" sz="1050" b="1" i="1" strike="noStrike">
              <a:solidFill>
                <a:srgbClr val="000000"/>
              </a:solidFill>
            </a:rPr>
            <a:t>платі за землю</a:t>
          </a:r>
          <a:r>
            <a:rPr lang="uk-UA" sz="1050" b="1" i="1" strike="noStrike" baseline="0">
              <a:solidFill>
                <a:srgbClr val="000000"/>
              </a:solidFill>
            </a:rPr>
            <a:t> за </a:t>
          </a:r>
          <a:r>
            <a:rPr lang="uk-UA" sz="1050" b="1" i="1" strike="noStrike">
              <a:solidFill>
                <a:srgbClr val="000000"/>
              </a:solidFill>
            </a:rPr>
            <a:t>січень-квітень 2015 року(%)</a:t>
          </a:r>
        </a:p>
      </cdr:txBody>
    </cdr:sp>
  </cdr:relSizeAnchor>
  <cdr:relSizeAnchor xmlns:cdr="http://schemas.openxmlformats.org/drawingml/2006/chartDrawing">
    <cdr:from>
      <cdr:x>0.0328</cdr:x>
      <cdr:y>0.36701</cdr:y>
    </cdr:from>
    <cdr:to>
      <cdr:x>0.98125</cdr:x>
      <cdr:y>0.36838</cdr:y>
    </cdr:to>
    <cdr:sp macro="" textlink="">
      <cdr:nvSpPr>
        <cdr:cNvPr id="8" name="Пряма сполучна лінія 7"/>
        <cdr:cNvSpPr/>
      </cdr:nvSpPr>
      <cdr:spPr>
        <a:xfrm xmlns:a="http://schemas.openxmlformats.org/drawingml/2006/main" flipV="1">
          <a:off x="333016" y="2558898"/>
          <a:ext cx="9630229" cy="9553"/>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0.12005</cdr:x>
      <cdr:y>0.13356</cdr:y>
    </cdr:from>
    <cdr:to>
      <cdr:x>0.33748</cdr:x>
      <cdr:y>0.25768</cdr:y>
    </cdr:to>
    <cdr:sp macro="" textlink="">
      <cdr:nvSpPr>
        <cdr:cNvPr id="9" name="Прямокутна виноска 8"/>
        <cdr:cNvSpPr/>
      </cdr:nvSpPr>
      <cdr:spPr>
        <a:xfrm xmlns:a="http://schemas.openxmlformats.org/drawingml/2006/main">
          <a:off x="878190" y="745485"/>
          <a:ext cx="1590544" cy="692790"/>
        </a:xfrm>
        <a:prstGeom xmlns:a="http://schemas.openxmlformats.org/drawingml/2006/main" prst="wedgeRectCallout">
          <a:avLst>
            <a:gd name="adj1" fmla="val -65501"/>
            <a:gd name="adj2" fmla="val 88764"/>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січня-квітня в році за 2012-2014 роки</a:t>
          </a:r>
        </a:p>
      </cdr:txBody>
    </cdr:sp>
  </cdr:relSizeAnchor>
  <cdr:relSizeAnchor xmlns:cdr="http://schemas.openxmlformats.org/drawingml/2006/chartDrawing">
    <cdr:from>
      <cdr:x>0.03467</cdr:x>
      <cdr:y>0.29464</cdr:y>
    </cdr:from>
    <cdr:to>
      <cdr:x>0.10777</cdr:x>
      <cdr:y>0.35466</cdr:y>
    </cdr:to>
    <cdr:sp macro="" textlink="">
      <cdr:nvSpPr>
        <cdr:cNvPr id="10" name="TextBox 9"/>
        <cdr:cNvSpPr txBox="1"/>
      </cdr:nvSpPr>
      <cdr:spPr>
        <a:xfrm xmlns:a="http://schemas.openxmlformats.org/drawingml/2006/main">
          <a:off x="351746" y="2062764"/>
          <a:ext cx="741535" cy="4201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31,9</a:t>
          </a:r>
          <a:endParaRPr lang="uk-UA" sz="2000" b="1">
            <a:solidFill>
              <a:srgbClr val="FF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0.69821</cdr:x>
      <cdr:y>0.42171</cdr:y>
    </cdr:from>
    <cdr:to>
      <cdr:x>0.96121</cdr:x>
      <cdr:y>0.54733</cdr:y>
    </cdr:to>
    <cdr:sp macro="" textlink="">
      <cdr:nvSpPr>
        <cdr:cNvPr id="30" name="Прямокутник 29"/>
        <cdr:cNvSpPr/>
      </cdr:nvSpPr>
      <cdr:spPr>
        <a:xfrm xmlns:a="http://schemas.openxmlformats.org/drawingml/2006/main">
          <a:off x="2600325" y="3514725"/>
          <a:ext cx="979485" cy="104690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1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1 823,4 млн.грн.</a:t>
          </a:r>
        </a:p>
      </cdr:txBody>
    </cdr:sp>
  </cdr:relSizeAnchor>
  <cdr:relSizeAnchor xmlns:cdr="http://schemas.openxmlformats.org/drawingml/2006/chartDrawing">
    <cdr:from>
      <cdr:x>0</cdr:x>
      <cdr:y>0.02347</cdr:y>
    </cdr:from>
    <cdr:to>
      <cdr:x>0.99864</cdr:x>
      <cdr:y>0.07432</cdr:y>
    </cdr:to>
    <cdr:sp macro="" textlink="">
      <cdr:nvSpPr>
        <cdr:cNvPr id="6" name="Прямокутник 5"/>
        <cdr:cNvSpPr/>
      </cdr:nvSpPr>
      <cdr:spPr>
        <a:xfrm xmlns:a="http://schemas.openxmlformats.org/drawingml/2006/main">
          <a:off x="0" y="238125"/>
          <a:ext cx="6953306" cy="515829"/>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акцизного податку  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січень-квітень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0.89506</cdr:x>
      <cdr:y>0.04038</cdr:y>
    </cdr:from>
    <cdr:to>
      <cdr:x>0.99179</cdr:x>
      <cdr:y>0.06761</cdr:y>
    </cdr:to>
    <cdr:sp macro="" textlink="">
      <cdr:nvSpPr>
        <cdr:cNvPr id="7" name="TextBox 6"/>
        <cdr:cNvSpPr txBox="1"/>
      </cdr:nvSpPr>
      <cdr:spPr>
        <a:xfrm xmlns:a="http://schemas.openxmlformats.org/drawingml/2006/main">
          <a:off x="6232116" y="409575"/>
          <a:ext cx="673509"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uk-UA" sz="1200" b="1" i="1"/>
            <a:t>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0.50874</cdr:x>
      <cdr:y>0.4049</cdr:y>
    </cdr:from>
    <cdr:to>
      <cdr:x>0.88697</cdr:x>
      <cdr:y>0.4727</cdr:y>
    </cdr:to>
    <cdr:sp macro="" textlink="">
      <cdr:nvSpPr>
        <cdr:cNvPr id="30" name="Прямокутник 29"/>
        <cdr:cNvSpPr/>
      </cdr:nvSpPr>
      <cdr:spPr>
        <a:xfrm xmlns:a="http://schemas.openxmlformats.org/drawingml/2006/main">
          <a:off x="3556794" y="4095748"/>
          <a:ext cx="2644338" cy="68583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1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232,6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3681162" cy="448020"/>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січень-квітень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0.83092</cdr:x>
      <cdr:y>0.02161</cdr:y>
    </cdr:from>
    <cdr:to>
      <cdr:x>0.92765</cdr:x>
      <cdr:y>0.04515</cdr:y>
    </cdr:to>
    <cdr:sp macro="" textlink="">
      <cdr:nvSpPr>
        <cdr:cNvPr id="7" name="TextBox 6"/>
        <cdr:cNvSpPr txBox="1"/>
      </cdr:nvSpPr>
      <cdr:spPr>
        <a:xfrm xmlns:a="http://schemas.openxmlformats.org/drawingml/2006/main">
          <a:off x="3062911" y="179700"/>
          <a:ext cx="356564" cy="1957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880BD3-D32A-4D6F-9D0D-2120B002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1735</Words>
  <Characters>990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74</cp:revision>
  <cp:lastPrinted>2015-04-07T07:19:00Z</cp:lastPrinted>
  <dcterms:created xsi:type="dcterms:W3CDTF">2015-03-24T15:21:00Z</dcterms:created>
  <dcterms:modified xsi:type="dcterms:W3CDTF">2015-05-08T08:59:00Z</dcterms:modified>
</cp:coreProperties>
</file>