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AD" w:rsidRPr="005B15EB" w:rsidRDefault="00DE60AD" w:rsidP="00DE60AD">
      <w:pPr>
        <w:shd w:val="clear" w:color="auto" w:fill="FFFFFF"/>
        <w:spacing w:after="0" w:line="240" w:lineRule="auto"/>
        <w:jc w:val="center"/>
        <w:rPr>
          <w:rFonts w:ascii="Times New Roman" w:eastAsia="Times New Roman" w:hAnsi="Times New Roman" w:cs="Times New Roman"/>
          <w:color w:val="000000" w:themeColor="text1"/>
          <w:sz w:val="44"/>
          <w:szCs w:val="24"/>
          <w:lang w:eastAsia="uk-UA"/>
        </w:rPr>
      </w:pPr>
      <w:r w:rsidRPr="00AA3007">
        <w:rPr>
          <w:rFonts w:ascii="Verdana" w:eastAsia="Times New Roman" w:hAnsi="Verdana" w:cs="Times New Roman"/>
          <w:b/>
          <w:bCs/>
          <w:color w:val="000000" w:themeColor="text1"/>
          <w:spacing w:val="-4"/>
          <w:sz w:val="24"/>
          <w:szCs w:val="18"/>
          <w:lang w:eastAsia="uk-UA"/>
        </w:rPr>
        <w:br/>
      </w:r>
      <w:r w:rsidRPr="005B15EB">
        <w:rPr>
          <w:rFonts w:ascii="Times New Roman" w:eastAsia="Times New Roman" w:hAnsi="Times New Roman" w:cs="Times New Roman"/>
          <w:b/>
          <w:bCs/>
          <w:color w:val="000000" w:themeColor="text1"/>
          <w:spacing w:val="-4"/>
          <w:sz w:val="32"/>
          <w:szCs w:val="18"/>
          <w:lang w:eastAsia="uk-UA"/>
        </w:rPr>
        <w:t>ДОВІДКА</w:t>
      </w:r>
    </w:p>
    <w:p w:rsidR="00DE60AD" w:rsidRPr="005B15EB" w:rsidRDefault="00DE60AD" w:rsidP="00DE60AD">
      <w:pPr>
        <w:shd w:val="clear" w:color="auto" w:fill="FFFFFF"/>
        <w:spacing w:after="0" w:line="240" w:lineRule="auto"/>
        <w:jc w:val="center"/>
        <w:rPr>
          <w:rFonts w:ascii="Times New Roman" w:eastAsia="Times New Roman" w:hAnsi="Times New Roman" w:cs="Times New Roman"/>
          <w:color w:val="000000" w:themeColor="text1"/>
          <w:sz w:val="44"/>
          <w:szCs w:val="24"/>
          <w:lang w:eastAsia="uk-UA"/>
        </w:rPr>
      </w:pPr>
      <w:r w:rsidRPr="005B15EB">
        <w:rPr>
          <w:rFonts w:ascii="Times New Roman" w:eastAsia="Times New Roman" w:hAnsi="Times New Roman" w:cs="Times New Roman"/>
          <w:color w:val="000000" w:themeColor="text1"/>
          <w:spacing w:val="-4"/>
          <w:sz w:val="32"/>
          <w:szCs w:val="18"/>
          <w:lang w:eastAsia="uk-UA"/>
        </w:rPr>
        <w:t>щодо стану виконання місцевих бюджетів</w:t>
      </w:r>
    </w:p>
    <w:p w:rsidR="00DE60AD" w:rsidRPr="005B15EB" w:rsidRDefault="00DE60AD" w:rsidP="00DE60AD">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5B15EB">
        <w:rPr>
          <w:rFonts w:ascii="Verdana" w:eastAsia="Times New Roman" w:hAnsi="Verdana" w:cs="Times New Roman"/>
          <w:color w:val="000000" w:themeColor="text1"/>
          <w:spacing w:val="-4"/>
          <w:sz w:val="18"/>
          <w:szCs w:val="18"/>
          <w:lang w:eastAsia="uk-UA"/>
        </w:rPr>
        <w:t> </w:t>
      </w:r>
    </w:p>
    <w:p w:rsidR="00086D9E" w:rsidRPr="005B15EB" w:rsidRDefault="00DE60AD"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5B15EB">
        <w:rPr>
          <w:rFonts w:ascii="Times New Roman" w:hAnsi="Times New Roman" w:cs="Times New Roman"/>
          <w:b/>
          <w:bCs/>
          <w:color w:val="000000" w:themeColor="text1"/>
          <w:spacing w:val="-4"/>
          <w:sz w:val="28"/>
          <w:szCs w:val="28"/>
          <w:u w:val="single"/>
          <w:shd w:val="clear" w:color="auto" w:fill="FFFFFF"/>
        </w:rPr>
        <w:t>Виконання доходів місцевих бюджетів</w:t>
      </w:r>
    </w:p>
    <w:p w:rsidR="00F9382C" w:rsidRPr="005B15EB" w:rsidRDefault="00F9382C"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5B15EB">
        <w:rPr>
          <w:rFonts w:ascii="Times New Roman" w:hAnsi="Times New Roman" w:cs="Times New Roman"/>
          <w:b/>
          <w:bCs/>
          <w:color w:val="000000" w:themeColor="text1"/>
          <w:spacing w:val="-4"/>
          <w:sz w:val="28"/>
          <w:szCs w:val="28"/>
          <w:u w:val="single"/>
          <w:shd w:val="clear" w:color="auto" w:fill="FFFFFF"/>
        </w:rPr>
        <w:t>за січень-</w:t>
      </w:r>
      <w:r w:rsidR="005B15EB" w:rsidRPr="005B15EB">
        <w:rPr>
          <w:rFonts w:ascii="Times New Roman" w:hAnsi="Times New Roman" w:cs="Times New Roman"/>
          <w:b/>
          <w:bCs/>
          <w:color w:val="000000" w:themeColor="text1"/>
          <w:spacing w:val="-4"/>
          <w:sz w:val="28"/>
          <w:szCs w:val="28"/>
          <w:u w:val="single"/>
          <w:shd w:val="clear" w:color="auto" w:fill="FFFFFF"/>
        </w:rPr>
        <w:t>квітень</w:t>
      </w:r>
      <w:r w:rsidRPr="005B15EB">
        <w:rPr>
          <w:rFonts w:ascii="Times New Roman" w:hAnsi="Times New Roman" w:cs="Times New Roman"/>
          <w:b/>
          <w:bCs/>
          <w:color w:val="000000" w:themeColor="text1"/>
          <w:spacing w:val="-4"/>
          <w:sz w:val="28"/>
          <w:szCs w:val="28"/>
          <w:u w:val="single"/>
          <w:shd w:val="clear" w:color="auto" w:fill="FFFFFF"/>
        </w:rPr>
        <w:t xml:space="preserve"> 2015 року</w:t>
      </w:r>
    </w:p>
    <w:p w:rsidR="00735FE5" w:rsidRPr="00385D51" w:rsidRDefault="00DE60AD" w:rsidP="00735FE5">
      <w:pPr>
        <w:spacing w:before="120" w:after="0" w:line="288" w:lineRule="auto"/>
        <w:ind w:firstLine="709"/>
        <w:jc w:val="both"/>
        <w:rPr>
          <w:rFonts w:ascii="Times New Roman" w:hAnsi="Times New Roman" w:cs="Times New Roman"/>
          <w:color w:val="000000" w:themeColor="text1"/>
          <w:sz w:val="28"/>
          <w:szCs w:val="28"/>
        </w:rPr>
      </w:pPr>
      <w:r w:rsidRPr="00385D51">
        <w:rPr>
          <w:rFonts w:ascii="Times New Roman" w:eastAsia="Times New Roman" w:hAnsi="Times New Roman" w:cs="Times New Roman"/>
          <w:color w:val="000000" w:themeColor="text1"/>
          <w:sz w:val="28"/>
          <w:szCs w:val="28"/>
          <w:lang w:eastAsia="ru-RU"/>
        </w:rPr>
        <w:t xml:space="preserve">За січень – </w:t>
      </w:r>
      <w:r w:rsidR="005B15EB" w:rsidRPr="00385D51">
        <w:rPr>
          <w:rFonts w:ascii="Times New Roman" w:eastAsia="Times New Roman" w:hAnsi="Times New Roman" w:cs="Times New Roman"/>
          <w:color w:val="000000" w:themeColor="text1"/>
          <w:sz w:val="28"/>
          <w:szCs w:val="28"/>
          <w:lang w:eastAsia="ru-RU"/>
        </w:rPr>
        <w:t>квітень</w:t>
      </w:r>
      <w:r w:rsidRPr="00385D51">
        <w:rPr>
          <w:rFonts w:ascii="Times New Roman" w:eastAsia="Times New Roman" w:hAnsi="Times New Roman" w:cs="Times New Roman"/>
          <w:color w:val="000000" w:themeColor="text1"/>
          <w:sz w:val="28"/>
          <w:szCs w:val="28"/>
          <w:lang w:eastAsia="ru-RU"/>
        </w:rPr>
        <w:t xml:space="preserve"> </w:t>
      </w:r>
      <w:r w:rsidR="004D6394" w:rsidRPr="00385D51">
        <w:rPr>
          <w:rFonts w:ascii="Times New Roman" w:eastAsia="Times New Roman" w:hAnsi="Times New Roman" w:cs="Times New Roman"/>
          <w:color w:val="000000" w:themeColor="text1"/>
          <w:sz w:val="28"/>
          <w:szCs w:val="28"/>
          <w:lang w:eastAsia="ru-RU"/>
        </w:rPr>
        <w:t>поточного</w:t>
      </w:r>
      <w:r w:rsidRPr="00385D51">
        <w:rPr>
          <w:rFonts w:ascii="Times New Roman" w:eastAsia="Times New Roman" w:hAnsi="Times New Roman" w:cs="Times New Roman"/>
          <w:color w:val="000000" w:themeColor="text1"/>
          <w:sz w:val="28"/>
          <w:szCs w:val="28"/>
          <w:lang w:eastAsia="ru-RU"/>
        </w:rPr>
        <w:t xml:space="preserve"> року </w:t>
      </w:r>
      <w:r w:rsidRPr="00385D51">
        <w:rPr>
          <w:rFonts w:ascii="Times New Roman" w:eastAsia="Times New Roman" w:hAnsi="Times New Roman" w:cs="Times New Roman"/>
          <w:b/>
          <w:color w:val="000000" w:themeColor="text1"/>
          <w:sz w:val="28"/>
          <w:szCs w:val="28"/>
          <w:lang w:eastAsia="ru-RU"/>
        </w:rPr>
        <w:t>до загального фонду</w:t>
      </w:r>
      <w:r w:rsidRPr="00385D51">
        <w:rPr>
          <w:rFonts w:ascii="Times New Roman" w:eastAsia="Times New Roman" w:hAnsi="Times New Roman" w:cs="Times New Roman"/>
          <w:color w:val="000000" w:themeColor="text1"/>
          <w:sz w:val="28"/>
          <w:szCs w:val="28"/>
          <w:lang w:eastAsia="ru-RU"/>
        </w:rPr>
        <w:t xml:space="preserve"> місцевих бюджетів (без урахування трансфертів) надійшло </w:t>
      </w:r>
      <w:r w:rsidR="00735FE5" w:rsidRPr="00385D51">
        <w:rPr>
          <w:rFonts w:ascii="Times New Roman" w:hAnsi="Times New Roman" w:cs="Times New Roman"/>
          <w:b/>
          <w:color w:val="000000" w:themeColor="text1"/>
          <w:sz w:val="28"/>
          <w:szCs w:val="28"/>
        </w:rPr>
        <w:t>2</w:t>
      </w:r>
      <w:r w:rsidR="00385D51" w:rsidRPr="00385D51">
        <w:rPr>
          <w:rFonts w:ascii="Times New Roman" w:hAnsi="Times New Roman" w:cs="Times New Roman"/>
          <w:b/>
          <w:color w:val="000000" w:themeColor="text1"/>
          <w:sz w:val="28"/>
          <w:szCs w:val="28"/>
        </w:rPr>
        <w:t>8</w:t>
      </w:r>
      <w:r w:rsidR="00735FE5" w:rsidRPr="00385D51">
        <w:rPr>
          <w:rFonts w:ascii="Times New Roman" w:hAnsi="Times New Roman" w:cs="Times New Roman"/>
          <w:b/>
          <w:color w:val="000000" w:themeColor="text1"/>
          <w:sz w:val="28"/>
          <w:szCs w:val="28"/>
        </w:rPr>
        <w:t>,</w:t>
      </w:r>
      <w:r w:rsidR="00385D51" w:rsidRPr="00385D51">
        <w:rPr>
          <w:rFonts w:ascii="Times New Roman" w:hAnsi="Times New Roman" w:cs="Times New Roman"/>
          <w:b/>
          <w:color w:val="000000" w:themeColor="text1"/>
          <w:sz w:val="28"/>
          <w:szCs w:val="28"/>
        </w:rPr>
        <w:t>8</w:t>
      </w:r>
      <w:r w:rsidR="00735FE5" w:rsidRPr="00385D51">
        <w:rPr>
          <w:rFonts w:ascii="Times New Roman" w:hAnsi="Times New Roman" w:cs="Times New Roman"/>
          <w:color w:val="000000" w:themeColor="text1"/>
          <w:sz w:val="28"/>
          <w:szCs w:val="28"/>
        </w:rPr>
        <w:t xml:space="preserve"> </w:t>
      </w:r>
      <w:proofErr w:type="spellStart"/>
      <w:r w:rsidR="00735FE5" w:rsidRPr="00385D51">
        <w:rPr>
          <w:rFonts w:ascii="Times New Roman" w:hAnsi="Times New Roman" w:cs="Times New Roman"/>
          <w:b/>
          <w:color w:val="000000" w:themeColor="text1"/>
          <w:sz w:val="28"/>
          <w:szCs w:val="28"/>
        </w:rPr>
        <w:t>млрд.грн</w:t>
      </w:r>
      <w:proofErr w:type="spellEnd"/>
      <w:r w:rsidR="00735FE5" w:rsidRPr="00385D51">
        <w:rPr>
          <w:rFonts w:ascii="Times New Roman" w:hAnsi="Times New Roman" w:cs="Times New Roman"/>
          <w:b/>
          <w:color w:val="000000" w:themeColor="text1"/>
          <w:sz w:val="28"/>
          <w:szCs w:val="28"/>
        </w:rPr>
        <w:t>.,</w:t>
      </w:r>
      <w:r w:rsidR="00735FE5" w:rsidRPr="00385D51">
        <w:rPr>
          <w:rFonts w:ascii="Times New Roman" w:hAnsi="Times New Roman" w:cs="Times New Roman"/>
          <w:color w:val="000000" w:themeColor="text1"/>
          <w:sz w:val="28"/>
          <w:szCs w:val="28"/>
        </w:rPr>
        <w:t xml:space="preserve"> що складає </w:t>
      </w:r>
      <w:r w:rsidR="00385D51" w:rsidRPr="00385D51">
        <w:rPr>
          <w:rFonts w:ascii="Times New Roman" w:hAnsi="Times New Roman" w:cs="Times New Roman"/>
          <w:b/>
          <w:color w:val="000000" w:themeColor="text1"/>
          <w:sz w:val="28"/>
          <w:szCs w:val="28"/>
        </w:rPr>
        <w:t>39,2</w:t>
      </w:r>
      <w:r w:rsidR="00735FE5" w:rsidRPr="00385D51">
        <w:rPr>
          <w:rFonts w:ascii="Times New Roman" w:hAnsi="Times New Roman" w:cs="Times New Roman"/>
          <w:b/>
          <w:color w:val="000000" w:themeColor="text1"/>
          <w:sz w:val="28"/>
          <w:szCs w:val="28"/>
        </w:rPr>
        <w:t>%</w:t>
      </w:r>
      <w:r w:rsidR="00735FE5" w:rsidRPr="00385D51">
        <w:rPr>
          <w:rFonts w:ascii="Times New Roman" w:hAnsi="Times New Roman" w:cs="Times New Roman"/>
          <w:color w:val="000000" w:themeColor="text1"/>
          <w:sz w:val="28"/>
          <w:szCs w:val="28"/>
        </w:rPr>
        <w:t xml:space="preserve"> від </w:t>
      </w:r>
      <w:r w:rsidR="00735FE5" w:rsidRPr="00385D51">
        <w:rPr>
          <w:rFonts w:ascii="Times New Roman" w:hAnsi="Times New Roman" w:cs="Times New Roman"/>
          <w:b/>
          <w:color w:val="000000" w:themeColor="text1"/>
          <w:sz w:val="28"/>
          <w:szCs w:val="28"/>
        </w:rPr>
        <w:t>річного</w:t>
      </w:r>
      <w:r w:rsidR="00735FE5" w:rsidRPr="00385D51">
        <w:rPr>
          <w:rFonts w:ascii="Times New Roman" w:hAnsi="Times New Roman" w:cs="Times New Roman"/>
          <w:color w:val="000000" w:themeColor="text1"/>
          <w:sz w:val="28"/>
          <w:szCs w:val="28"/>
        </w:rPr>
        <w:t xml:space="preserve"> обсягу надходжень, затвердженого місцевими радами.</w:t>
      </w:r>
    </w:p>
    <w:p w:rsidR="00DE60AD" w:rsidRPr="00385D51" w:rsidRDefault="00DE60AD" w:rsidP="00DE60AD">
      <w:pPr>
        <w:pStyle w:val="a3"/>
        <w:tabs>
          <w:tab w:val="num" w:pos="0"/>
        </w:tabs>
        <w:spacing w:before="120" w:line="264" w:lineRule="auto"/>
        <w:ind w:left="0"/>
        <w:jc w:val="both"/>
        <w:rPr>
          <w:color w:val="000000" w:themeColor="text1"/>
          <w:sz w:val="28"/>
          <w:szCs w:val="28"/>
          <w:lang w:val="uk-UA"/>
        </w:rPr>
      </w:pPr>
      <w:r w:rsidRPr="00385D51">
        <w:rPr>
          <w:b/>
          <w:color w:val="000000" w:themeColor="text1"/>
          <w:sz w:val="28"/>
          <w:szCs w:val="28"/>
          <w:lang w:val="uk-UA"/>
        </w:rPr>
        <w:tab/>
      </w:r>
      <w:r w:rsidRPr="00385D51">
        <w:rPr>
          <w:rFonts w:cs="Arial"/>
          <w:color w:val="000000" w:themeColor="text1"/>
          <w:sz w:val="28"/>
          <w:szCs w:val="28"/>
          <w:lang w:val="uk-UA"/>
        </w:rPr>
        <w:t xml:space="preserve">Приріст надходжень до загального фонду проти січня – </w:t>
      </w:r>
      <w:r w:rsidR="00385D51" w:rsidRPr="00385D51">
        <w:rPr>
          <w:rFonts w:cs="Arial"/>
          <w:color w:val="000000" w:themeColor="text1"/>
          <w:sz w:val="28"/>
          <w:szCs w:val="28"/>
          <w:lang w:val="uk-UA"/>
        </w:rPr>
        <w:t>квітня</w:t>
      </w:r>
      <w:r w:rsidRPr="00385D51">
        <w:rPr>
          <w:rFonts w:cs="Arial"/>
          <w:color w:val="000000" w:themeColor="text1"/>
          <w:sz w:val="28"/>
          <w:szCs w:val="28"/>
          <w:lang w:val="uk-UA"/>
        </w:rPr>
        <w:t xml:space="preserve"> </w:t>
      </w:r>
      <w:r w:rsidR="00735FE5" w:rsidRPr="00385D51">
        <w:rPr>
          <w:rFonts w:cs="Arial"/>
          <w:color w:val="000000" w:themeColor="text1"/>
          <w:sz w:val="28"/>
          <w:szCs w:val="28"/>
          <w:lang w:val="uk-UA"/>
        </w:rPr>
        <w:t>минулого</w:t>
      </w:r>
      <w:r w:rsidRPr="00385D51">
        <w:rPr>
          <w:rFonts w:cs="Arial"/>
          <w:color w:val="000000" w:themeColor="text1"/>
          <w:sz w:val="28"/>
          <w:szCs w:val="28"/>
          <w:lang w:val="uk-UA"/>
        </w:rPr>
        <w:t xml:space="preserve"> року </w:t>
      </w:r>
      <w:r w:rsidRPr="00385D51">
        <w:rPr>
          <w:rFonts w:cs="Arial"/>
          <w:i/>
          <w:color w:val="000000" w:themeColor="text1"/>
          <w:sz w:val="28"/>
          <w:szCs w:val="28"/>
          <w:lang w:val="uk-UA"/>
        </w:rPr>
        <w:t xml:space="preserve">(у </w:t>
      </w:r>
      <w:proofErr w:type="spellStart"/>
      <w:r w:rsidRPr="00385D51">
        <w:rPr>
          <w:rFonts w:cs="Arial"/>
          <w:i/>
          <w:color w:val="000000" w:themeColor="text1"/>
          <w:sz w:val="28"/>
          <w:szCs w:val="28"/>
          <w:lang w:val="uk-UA"/>
        </w:rPr>
        <w:t>співставних</w:t>
      </w:r>
      <w:proofErr w:type="spellEnd"/>
      <w:r w:rsidRPr="00385D51">
        <w:rPr>
          <w:rFonts w:cs="Arial"/>
          <w:i/>
          <w:color w:val="000000" w:themeColor="text1"/>
          <w:sz w:val="28"/>
          <w:szCs w:val="28"/>
          <w:lang w:val="uk-UA"/>
        </w:rPr>
        <w:t xml:space="preserve"> умовах та без урахування територій, що не підконтрольні українській владі)</w:t>
      </w:r>
      <w:r w:rsidRPr="00385D51">
        <w:rPr>
          <w:rFonts w:cs="Arial"/>
          <w:color w:val="000000" w:themeColor="text1"/>
          <w:sz w:val="28"/>
          <w:szCs w:val="28"/>
          <w:lang w:val="uk-UA"/>
        </w:rPr>
        <w:t xml:space="preserve"> склав </w:t>
      </w:r>
      <w:r w:rsidR="00385D51" w:rsidRPr="00385D51">
        <w:rPr>
          <w:b/>
          <w:color w:val="000000" w:themeColor="text1"/>
          <w:sz w:val="28"/>
          <w:szCs w:val="28"/>
          <w:lang w:val="uk-UA"/>
        </w:rPr>
        <w:t>40,2</w:t>
      </w:r>
      <w:r w:rsidR="00735FE5" w:rsidRPr="00385D51">
        <w:rPr>
          <w:b/>
          <w:color w:val="000000" w:themeColor="text1"/>
          <w:sz w:val="28"/>
          <w:szCs w:val="28"/>
        </w:rPr>
        <w:t>%</w:t>
      </w:r>
      <w:r w:rsidR="00735FE5" w:rsidRPr="00385D51">
        <w:rPr>
          <w:color w:val="000000" w:themeColor="text1"/>
          <w:sz w:val="28"/>
          <w:szCs w:val="28"/>
        </w:rPr>
        <w:t xml:space="preserve"> </w:t>
      </w:r>
      <w:proofErr w:type="spellStart"/>
      <w:r w:rsidR="00735FE5" w:rsidRPr="00385D51">
        <w:rPr>
          <w:color w:val="000000" w:themeColor="text1"/>
          <w:sz w:val="28"/>
          <w:szCs w:val="28"/>
        </w:rPr>
        <w:t>або</w:t>
      </w:r>
      <w:proofErr w:type="spellEnd"/>
      <w:r w:rsidR="00735FE5" w:rsidRPr="00385D51">
        <w:rPr>
          <w:color w:val="000000" w:themeColor="text1"/>
          <w:sz w:val="28"/>
          <w:szCs w:val="28"/>
        </w:rPr>
        <w:t xml:space="preserve"> </w:t>
      </w:r>
      <w:r w:rsidR="00735FE5" w:rsidRPr="00385D51">
        <w:rPr>
          <w:b/>
          <w:color w:val="000000" w:themeColor="text1"/>
          <w:sz w:val="28"/>
          <w:szCs w:val="28"/>
        </w:rPr>
        <w:t xml:space="preserve">+ </w:t>
      </w:r>
      <w:r w:rsidR="00385D51" w:rsidRPr="00385D51">
        <w:rPr>
          <w:b/>
          <w:color w:val="000000" w:themeColor="text1"/>
          <w:sz w:val="28"/>
          <w:szCs w:val="28"/>
          <w:lang w:val="uk-UA"/>
        </w:rPr>
        <w:t>8,3</w:t>
      </w:r>
      <w:r w:rsidR="00735FE5" w:rsidRPr="00385D51">
        <w:rPr>
          <w:color w:val="000000" w:themeColor="text1"/>
          <w:sz w:val="28"/>
          <w:szCs w:val="28"/>
        </w:rPr>
        <w:t xml:space="preserve"> </w:t>
      </w:r>
      <w:proofErr w:type="spellStart"/>
      <w:r w:rsidR="00735FE5" w:rsidRPr="00385D51">
        <w:rPr>
          <w:color w:val="000000" w:themeColor="text1"/>
          <w:sz w:val="28"/>
          <w:szCs w:val="28"/>
        </w:rPr>
        <w:t>млрд.грн</w:t>
      </w:r>
      <w:proofErr w:type="spellEnd"/>
      <w:r w:rsidR="00735FE5" w:rsidRPr="00385D51">
        <w:rPr>
          <w:color w:val="000000" w:themeColor="text1"/>
          <w:sz w:val="28"/>
          <w:szCs w:val="28"/>
        </w:rPr>
        <w:t>.</w:t>
      </w:r>
    </w:p>
    <w:p w:rsidR="00DE60AD" w:rsidRPr="005B15EB" w:rsidRDefault="00423F94" w:rsidP="00DE60AD">
      <w:pPr>
        <w:spacing w:before="120" w:after="120" w:line="240" w:lineRule="auto"/>
        <w:ind w:firstLine="709"/>
        <w:jc w:val="both"/>
        <w:rPr>
          <w:rFonts w:ascii="Times New Roman" w:eastAsia="Times New Roman" w:hAnsi="Times New Roman" w:cs="Times New Roman"/>
          <w:color w:val="FF0000"/>
          <w:sz w:val="28"/>
          <w:szCs w:val="28"/>
          <w:lang w:eastAsia="ru-RU"/>
        </w:rPr>
      </w:pPr>
      <w:r>
        <w:rPr>
          <w:noProof/>
          <w:lang w:eastAsia="uk-UA"/>
        </w:rPr>
        <w:drawing>
          <wp:anchor distT="0" distB="0" distL="114300" distR="114300" simplePos="0" relativeHeight="251703296" behindDoc="1" locked="0" layoutInCell="1" allowOverlap="1" wp14:anchorId="72CAA8D7" wp14:editId="63BC3D16">
            <wp:simplePos x="0" y="0"/>
            <wp:positionH relativeFrom="column">
              <wp:posOffset>3007995</wp:posOffset>
            </wp:positionH>
            <wp:positionV relativeFrom="paragraph">
              <wp:posOffset>575945</wp:posOffset>
            </wp:positionV>
            <wp:extent cx="3876675" cy="6696075"/>
            <wp:effectExtent l="0" t="0" r="28575" b="0"/>
            <wp:wrapThrough wrapText="bothSides">
              <wp:wrapPolygon edited="0">
                <wp:start x="0" y="553"/>
                <wp:lineTo x="0" y="2335"/>
                <wp:lineTo x="5626" y="2642"/>
                <wp:lineTo x="2229" y="2765"/>
                <wp:lineTo x="1274" y="3011"/>
                <wp:lineTo x="1380" y="4363"/>
                <wp:lineTo x="2335" y="4609"/>
                <wp:lineTo x="5626" y="4609"/>
                <wp:lineTo x="2017" y="4916"/>
                <wp:lineTo x="2017" y="5223"/>
                <wp:lineTo x="5626" y="5592"/>
                <wp:lineTo x="955" y="5653"/>
                <wp:lineTo x="637" y="6145"/>
                <wp:lineTo x="743" y="7313"/>
                <wp:lineTo x="2017" y="7558"/>
                <wp:lineTo x="5626" y="7558"/>
                <wp:lineTo x="2441" y="7804"/>
                <wp:lineTo x="2441" y="8050"/>
                <wp:lineTo x="5626" y="8542"/>
                <wp:lineTo x="0" y="8542"/>
                <wp:lineTo x="0" y="8849"/>
                <wp:lineTo x="1592" y="9525"/>
                <wp:lineTo x="1380" y="10262"/>
                <wp:lineTo x="2441" y="10508"/>
                <wp:lineTo x="955" y="10938"/>
                <wp:lineTo x="955" y="11921"/>
                <wp:lineTo x="1698" y="12475"/>
                <wp:lineTo x="2229" y="12475"/>
                <wp:lineTo x="2229" y="12966"/>
                <wp:lineTo x="3821" y="13458"/>
                <wp:lineTo x="2229" y="13581"/>
                <wp:lineTo x="2017" y="13642"/>
                <wp:lineTo x="531" y="15117"/>
                <wp:lineTo x="637" y="15424"/>
                <wp:lineTo x="5626" y="15424"/>
                <wp:lineTo x="2547" y="15731"/>
                <wp:lineTo x="2547" y="16039"/>
                <wp:lineTo x="5626" y="16407"/>
                <wp:lineTo x="3397" y="16530"/>
                <wp:lineTo x="1911" y="16899"/>
                <wp:lineTo x="1911" y="17391"/>
                <wp:lineTo x="0" y="18005"/>
                <wp:lineTo x="0" y="18312"/>
                <wp:lineTo x="5626" y="18374"/>
                <wp:lineTo x="1804" y="18620"/>
                <wp:lineTo x="1804" y="18927"/>
                <wp:lineTo x="5626" y="19357"/>
                <wp:lineTo x="2335" y="19357"/>
                <wp:lineTo x="1911" y="19480"/>
                <wp:lineTo x="2123" y="20463"/>
                <wp:lineTo x="5307" y="21201"/>
                <wp:lineTo x="18150" y="21201"/>
                <wp:lineTo x="21653" y="20709"/>
                <wp:lineTo x="21653" y="19173"/>
                <wp:lineTo x="20804" y="18374"/>
                <wp:lineTo x="21122" y="17391"/>
                <wp:lineTo x="21547" y="16776"/>
                <wp:lineTo x="21335" y="14748"/>
                <wp:lineTo x="20804" y="14441"/>
                <wp:lineTo x="21016" y="9525"/>
                <wp:lineTo x="21547" y="8849"/>
                <wp:lineTo x="21653" y="5592"/>
                <wp:lineTo x="21229" y="5162"/>
                <wp:lineTo x="20804" y="4609"/>
                <wp:lineTo x="20804" y="2642"/>
                <wp:lineTo x="21653" y="1782"/>
                <wp:lineTo x="21653" y="553"/>
                <wp:lineTo x="0" y="553"/>
              </wp:wrapPolygon>
            </wp:wrapThrough>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noProof/>
          <w:lang w:eastAsia="uk-UA"/>
        </w:rPr>
        <w:drawing>
          <wp:anchor distT="0" distB="0" distL="114300" distR="114300" simplePos="0" relativeHeight="251702272" behindDoc="1" locked="0" layoutInCell="1" allowOverlap="1" wp14:anchorId="5CD9BBF2" wp14:editId="280C1692">
            <wp:simplePos x="0" y="0"/>
            <wp:positionH relativeFrom="column">
              <wp:posOffset>-630555</wp:posOffset>
            </wp:positionH>
            <wp:positionV relativeFrom="paragraph">
              <wp:posOffset>575945</wp:posOffset>
            </wp:positionV>
            <wp:extent cx="3638550" cy="6648450"/>
            <wp:effectExtent l="0" t="0" r="19050" b="0"/>
            <wp:wrapThrough wrapText="bothSides">
              <wp:wrapPolygon edited="0">
                <wp:start x="0" y="495"/>
                <wp:lineTo x="0" y="2166"/>
                <wp:lineTo x="5994" y="2599"/>
                <wp:lineTo x="3619" y="2847"/>
                <wp:lineTo x="2036" y="3280"/>
                <wp:lineTo x="2036" y="3590"/>
                <wp:lineTo x="905" y="4270"/>
                <wp:lineTo x="1131" y="4518"/>
                <wp:lineTo x="5994" y="4580"/>
                <wp:lineTo x="1357" y="4951"/>
                <wp:lineTo x="1357" y="5261"/>
                <wp:lineTo x="5994" y="5570"/>
                <wp:lineTo x="1696" y="5694"/>
                <wp:lineTo x="0" y="6003"/>
                <wp:lineTo x="0" y="7365"/>
                <wp:lineTo x="5994" y="7551"/>
                <wp:lineTo x="2149" y="7798"/>
                <wp:lineTo x="2149" y="8108"/>
                <wp:lineTo x="5994" y="8541"/>
                <wp:lineTo x="1923" y="8541"/>
                <wp:lineTo x="1357" y="8850"/>
                <wp:lineTo x="1583" y="10150"/>
                <wp:lineTo x="3280" y="10521"/>
                <wp:lineTo x="1018" y="11079"/>
                <wp:lineTo x="1018" y="12069"/>
                <wp:lineTo x="3280" y="12502"/>
                <wp:lineTo x="5994" y="12502"/>
                <wp:lineTo x="2827" y="12873"/>
                <wp:lineTo x="2827" y="13183"/>
                <wp:lineTo x="5994" y="13492"/>
                <wp:lineTo x="0" y="13802"/>
                <wp:lineTo x="0" y="15349"/>
                <wp:lineTo x="5994" y="15473"/>
                <wp:lineTo x="792" y="15782"/>
                <wp:lineTo x="792" y="16092"/>
                <wp:lineTo x="5994" y="16463"/>
                <wp:lineTo x="2036" y="16463"/>
                <wp:lineTo x="1583" y="16587"/>
                <wp:lineTo x="2036" y="17453"/>
                <wp:lineTo x="2036" y="18072"/>
                <wp:lineTo x="3619" y="18444"/>
                <wp:lineTo x="679" y="18629"/>
                <wp:lineTo x="565" y="18877"/>
                <wp:lineTo x="2375" y="19434"/>
                <wp:lineTo x="2036" y="20300"/>
                <wp:lineTo x="2601" y="20424"/>
                <wp:lineTo x="5994" y="20424"/>
                <wp:lineTo x="5768" y="20919"/>
                <wp:lineTo x="5768" y="21352"/>
                <wp:lineTo x="5994" y="21538"/>
                <wp:lineTo x="20808" y="21538"/>
                <wp:lineTo x="20808" y="21414"/>
                <wp:lineTo x="21261" y="20424"/>
                <wp:lineTo x="21261" y="19434"/>
                <wp:lineTo x="20808" y="18444"/>
                <wp:lineTo x="21148" y="11512"/>
                <wp:lineTo x="20808" y="2599"/>
                <wp:lineTo x="21600" y="1795"/>
                <wp:lineTo x="21600" y="495"/>
                <wp:lineTo x="0" y="495"/>
              </wp:wrapPolygon>
            </wp:wrapThrough>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4D6394" w:rsidRPr="00385D51">
        <w:rPr>
          <w:rFonts w:ascii="Times New Roman" w:eastAsia="Times New Roman" w:hAnsi="Times New Roman" w:cs="Times New Roman"/>
          <w:color w:val="000000" w:themeColor="text1"/>
          <w:sz w:val="28"/>
          <w:szCs w:val="28"/>
          <w:lang w:eastAsia="ru-RU"/>
        </w:rPr>
        <w:t>Т</w:t>
      </w:r>
      <w:r w:rsidR="00DE60AD" w:rsidRPr="00385D51">
        <w:rPr>
          <w:rFonts w:ascii="Times New Roman" w:eastAsia="Times New Roman" w:hAnsi="Times New Roman" w:cs="Times New Roman"/>
          <w:color w:val="000000" w:themeColor="text1"/>
          <w:sz w:val="28"/>
          <w:szCs w:val="28"/>
          <w:lang w:eastAsia="ru-RU"/>
        </w:rPr>
        <w:t>емп росту фактичних надходжень ПДФО до січня-</w:t>
      </w:r>
      <w:r w:rsidR="00385D51" w:rsidRPr="00385D51">
        <w:rPr>
          <w:rFonts w:ascii="Times New Roman" w:eastAsia="Times New Roman" w:hAnsi="Times New Roman" w:cs="Times New Roman"/>
          <w:color w:val="000000" w:themeColor="text1"/>
          <w:sz w:val="28"/>
          <w:szCs w:val="28"/>
          <w:lang w:eastAsia="ru-RU"/>
        </w:rPr>
        <w:t>квітня</w:t>
      </w:r>
      <w:r w:rsidR="00DE60AD" w:rsidRPr="00385D51">
        <w:rPr>
          <w:rFonts w:ascii="Times New Roman" w:eastAsia="Times New Roman" w:hAnsi="Times New Roman" w:cs="Times New Roman"/>
          <w:color w:val="000000" w:themeColor="text1"/>
          <w:sz w:val="28"/>
          <w:szCs w:val="28"/>
          <w:lang w:eastAsia="ru-RU"/>
        </w:rPr>
        <w:t xml:space="preserve"> 2014 року становить </w:t>
      </w:r>
      <w:r w:rsidR="00385D51" w:rsidRPr="00385D51">
        <w:rPr>
          <w:rFonts w:ascii="Times New Roman" w:eastAsia="Times New Roman" w:hAnsi="Times New Roman" w:cs="Times New Roman"/>
          <w:b/>
          <w:color w:val="000000" w:themeColor="text1"/>
          <w:sz w:val="28"/>
          <w:szCs w:val="28"/>
          <w:lang w:eastAsia="ru-RU"/>
        </w:rPr>
        <w:t>115</w:t>
      </w:r>
      <w:r w:rsidR="00DE60AD" w:rsidRPr="00385D51">
        <w:rPr>
          <w:rFonts w:ascii="Times New Roman" w:eastAsia="Times New Roman" w:hAnsi="Times New Roman" w:cs="Times New Roman"/>
          <w:b/>
          <w:color w:val="000000" w:themeColor="text1"/>
          <w:sz w:val="28"/>
          <w:szCs w:val="28"/>
          <w:lang w:eastAsia="ru-RU"/>
        </w:rPr>
        <w:t>,1%</w:t>
      </w:r>
      <w:r w:rsidR="00DE60AD" w:rsidRPr="00385D51">
        <w:rPr>
          <w:rFonts w:ascii="Times New Roman" w:eastAsia="Times New Roman" w:hAnsi="Times New Roman" w:cs="Times New Roman"/>
          <w:color w:val="000000" w:themeColor="text1"/>
          <w:sz w:val="28"/>
          <w:szCs w:val="28"/>
          <w:lang w:eastAsia="ru-RU"/>
        </w:rPr>
        <w:t xml:space="preserve">, плати за землю – </w:t>
      </w:r>
      <w:r w:rsidR="00385D51" w:rsidRPr="00385D51">
        <w:rPr>
          <w:rFonts w:ascii="Times New Roman" w:eastAsia="Times New Roman" w:hAnsi="Times New Roman" w:cs="Times New Roman"/>
          <w:b/>
          <w:color w:val="000000" w:themeColor="text1"/>
          <w:sz w:val="28"/>
          <w:szCs w:val="28"/>
          <w:lang w:eastAsia="ru-RU"/>
        </w:rPr>
        <w:t>125</w:t>
      </w:r>
      <w:r w:rsidR="00AA3007" w:rsidRPr="00385D51">
        <w:rPr>
          <w:rFonts w:ascii="Times New Roman" w:eastAsia="Times New Roman" w:hAnsi="Times New Roman" w:cs="Times New Roman"/>
          <w:b/>
          <w:color w:val="000000" w:themeColor="text1"/>
          <w:sz w:val="28"/>
          <w:szCs w:val="28"/>
          <w:lang w:eastAsia="ru-RU"/>
        </w:rPr>
        <w:t>,</w:t>
      </w:r>
      <w:r w:rsidR="00385D51" w:rsidRPr="00385D51">
        <w:rPr>
          <w:rFonts w:ascii="Times New Roman" w:eastAsia="Times New Roman" w:hAnsi="Times New Roman" w:cs="Times New Roman"/>
          <w:b/>
          <w:color w:val="000000" w:themeColor="text1"/>
          <w:sz w:val="28"/>
          <w:szCs w:val="28"/>
          <w:lang w:eastAsia="ru-RU"/>
        </w:rPr>
        <w:t>4</w:t>
      </w:r>
      <w:r w:rsidR="00DE60AD" w:rsidRPr="00385D51">
        <w:rPr>
          <w:rFonts w:ascii="Times New Roman" w:eastAsia="Times New Roman" w:hAnsi="Times New Roman" w:cs="Times New Roman"/>
          <w:b/>
          <w:color w:val="000000" w:themeColor="text1"/>
          <w:sz w:val="28"/>
          <w:szCs w:val="28"/>
          <w:lang w:eastAsia="ru-RU"/>
        </w:rPr>
        <w:t>%</w:t>
      </w:r>
      <w:r w:rsidR="00DE60AD" w:rsidRPr="00385D51">
        <w:rPr>
          <w:rFonts w:ascii="Times New Roman" w:eastAsia="Times New Roman" w:hAnsi="Times New Roman" w:cs="Times New Roman"/>
          <w:color w:val="000000" w:themeColor="text1"/>
          <w:sz w:val="28"/>
          <w:szCs w:val="28"/>
          <w:lang w:eastAsia="ru-RU"/>
        </w:rPr>
        <w:t xml:space="preserve">. При цьому, </w:t>
      </w:r>
      <w:r w:rsidR="00DE60AD" w:rsidRPr="00385D51">
        <w:rPr>
          <w:rFonts w:ascii="Times New Roman" w:eastAsia="Times New Roman" w:hAnsi="Times New Roman" w:cs="Times New Roman"/>
          <w:b/>
          <w:color w:val="000000" w:themeColor="text1"/>
          <w:sz w:val="28"/>
          <w:szCs w:val="28"/>
          <w:lang w:eastAsia="ru-RU"/>
        </w:rPr>
        <w:t>у 1</w:t>
      </w:r>
      <w:r w:rsidR="00385D51" w:rsidRPr="00385D51">
        <w:rPr>
          <w:rFonts w:ascii="Times New Roman" w:eastAsia="Times New Roman" w:hAnsi="Times New Roman" w:cs="Times New Roman"/>
          <w:b/>
          <w:color w:val="000000" w:themeColor="text1"/>
          <w:sz w:val="28"/>
          <w:szCs w:val="28"/>
          <w:lang w:eastAsia="ru-RU"/>
        </w:rPr>
        <w:t>6</w:t>
      </w:r>
      <w:r w:rsidR="00DE60AD" w:rsidRPr="00385D51">
        <w:rPr>
          <w:rFonts w:ascii="Times New Roman" w:eastAsia="Times New Roman" w:hAnsi="Times New Roman" w:cs="Times New Roman"/>
          <w:b/>
          <w:color w:val="000000" w:themeColor="text1"/>
          <w:sz w:val="28"/>
          <w:szCs w:val="28"/>
          <w:lang w:eastAsia="ru-RU"/>
        </w:rPr>
        <w:t xml:space="preserve"> </w:t>
      </w:r>
      <w:r w:rsidR="00AA3007" w:rsidRPr="00385D51">
        <w:rPr>
          <w:rFonts w:ascii="Times New Roman" w:eastAsia="Times New Roman" w:hAnsi="Times New Roman" w:cs="Times New Roman"/>
          <w:b/>
          <w:color w:val="000000" w:themeColor="text1"/>
          <w:sz w:val="28"/>
          <w:szCs w:val="28"/>
          <w:lang w:eastAsia="ru-RU"/>
        </w:rPr>
        <w:t xml:space="preserve">та 17 </w:t>
      </w:r>
      <w:r w:rsidR="00DE60AD" w:rsidRPr="00385D51">
        <w:rPr>
          <w:rFonts w:ascii="Times New Roman" w:eastAsia="Times New Roman" w:hAnsi="Times New Roman" w:cs="Times New Roman"/>
          <w:b/>
          <w:color w:val="000000" w:themeColor="text1"/>
          <w:sz w:val="28"/>
          <w:szCs w:val="28"/>
          <w:lang w:eastAsia="ru-RU"/>
        </w:rPr>
        <w:t>регіонах</w:t>
      </w:r>
      <w:r w:rsidR="00DE60AD" w:rsidRPr="00385D51">
        <w:rPr>
          <w:rFonts w:ascii="Times New Roman" w:eastAsia="Times New Roman" w:hAnsi="Times New Roman" w:cs="Times New Roman"/>
          <w:color w:val="000000" w:themeColor="text1"/>
          <w:sz w:val="28"/>
          <w:szCs w:val="28"/>
          <w:lang w:eastAsia="ru-RU"/>
        </w:rPr>
        <w:t xml:space="preserve"> </w:t>
      </w:r>
      <w:r w:rsidR="00AA3007" w:rsidRPr="00385D51">
        <w:rPr>
          <w:rFonts w:ascii="Times New Roman" w:eastAsia="Times New Roman" w:hAnsi="Times New Roman" w:cs="Times New Roman"/>
          <w:color w:val="000000" w:themeColor="text1"/>
          <w:sz w:val="28"/>
          <w:szCs w:val="28"/>
          <w:lang w:eastAsia="ru-RU"/>
        </w:rPr>
        <w:t xml:space="preserve">відповідно </w:t>
      </w:r>
      <w:r w:rsidR="00DE60AD" w:rsidRPr="00385D51">
        <w:rPr>
          <w:rFonts w:ascii="Times New Roman" w:eastAsia="Times New Roman" w:hAnsi="Times New Roman" w:cs="Times New Roman"/>
          <w:b/>
          <w:color w:val="000000" w:themeColor="text1"/>
          <w:sz w:val="28"/>
          <w:szCs w:val="28"/>
          <w:lang w:eastAsia="ru-RU"/>
        </w:rPr>
        <w:t>темп росту вище середнього по Україні</w:t>
      </w:r>
      <w:r w:rsidR="00AA3007" w:rsidRPr="00385D51">
        <w:rPr>
          <w:rFonts w:ascii="Times New Roman" w:eastAsia="Times New Roman" w:hAnsi="Times New Roman" w:cs="Times New Roman"/>
          <w:b/>
          <w:color w:val="000000" w:themeColor="text1"/>
          <w:sz w:val="28"/>
          <w:szCs w:val="28"/>
          <w:lang w:eastAsia="ru-RU"/>
        </w:rPr>
        <w:t>.</w:t>
      </w:r>
      <w:r w:rsidR="00AA3007" w:rsidRPr="00385D51">
        <w:rPr>
          <w:rFonts w:ascii="Times New Roman" w:eastAsia="Times New Roman" w:hAnsi="Times New Roman" w:cs="Times New Roman"/>
          <w:i/>
          <w:color w:val="000000" w:themeColor="text1"/>
          <w:sz w:val="28"/>
          <w:szCs w:val="28"/>
          <w:lang w:eastAsia="ru-RU"/>
        </w:rPr>
        <w:t xml:space="preserve"> </w:t>
      </w:r>
      <w:r w:rsidR="00DE60AD" w:rsidRPr="00385D51">
        <w:rPr>
          <w:rFonts w:ascii="Times New Roman" w:eastAsia="Times New Roman" w:hAnsi="Times New Roman" w:cs="Times New Roman"/>
          <w:i/>
          <w:color w:val="000000" w:themeColor="text1"/>
          <w:sz w:val="28"/>
          <w:szCs w:val="28"/>
          <w:lang w:eastAsia="ru-RU"/>
        </w:rPr>
        <w:t xml:space="preserve"> (слайди </w:t>
      </w:r>
      <w:r w:rsidR="00DE60AD" w:rsidRPr="00385D51">
        <w:rPr>
          <w:rFonts w:ascii="Times New Roman" w:eastAsia="Times New Roman" w:hAnsi="Times New Roman" w:cs="Times New Roman"/>
          <w:i/>
          <w:color w:val="000000" w:themeColor="text1"/>
          <w:sz w:val="28"/>
          <w:szCs w:val="28"/>
          <w:lang w:val="ru-RU" w:eastAsia="ru-RU"/>
        </w:rPr>
        <w:t>1</w:t>
      </w:r>
      <w:r w:rsidR="00DE60AD" w:rsidRPr="00385D51">
        <w:rPr>
          <w:rFonts w:ascii="Times New Roman" w:eastAsia="Times New Roman" w:hAnsi="Times New Roman" w:cs="Times New Roman"/>
          <w:i/>
          <w:color w:val="000000" w:themeColor="text1"/>
          <w:sz w:val="28"/>
          <w:szCs w:val="28"/>
          <w:lang w:eastAsia="ru-RU"/>
        </w:rPr>
        <w:t>-</w:t>
      </w:r>
      <w:r w:rsidR="00DE60AD" w:rsidRPr="00385D51">
        <w:rPr>
          <w:rFonts w:ascii="Times New Roman" w:eastAsia="Times New Roman" w:hAnsi="Times New Roman" w:cs="Times New Roman"/>
          <w:i/>
          <w:color w:val="000000" w:themeColor="text1"/>
          <w:sz w:val="28"/>
          <w:szCs w:val="28"/>
          <w:lang w:val="ru-RU" w:eastAsia="ru-RU"/>
        </w:rPr>
        <w:t>2</w:t>
      </w:r>
      <w:r w:rsidR="00DE60AD" w:rsidRPr="00385D51">
        <w:rPr>
          <w:rFonts w:ascii="Times New Roman" w:eastAsia="Times New Roman" w:hAnsi="Times New Roman" w:cs="Times New Roman"/>
          <w:i/>
          <w:color w:val="000000" w:themeColor="text1"/>
          <w:sz w:val="28"/>
          <w:szCs w:val="28"/>
          <w:lang w:eastAsia="ru-RU"/>
        </w:rPr>
        <w:t>)</w:t>
      </w:r>
      <w:r w:rsidR="00DE60AD" w:rsidRPr="00385D51">
        <w:rPr>
          <w:rFonts w:ascii="Times New Roman" w:eastAsia="Times New Roman" w:hAnsi="Times New Roman" w:cs="Times New Roman"/>
          <w:color w:val="000000" w:themeColor="text1"/>
          <w:sz w:val="28"/>
          <w:szCs w:val="28"/>
          <w:lang w:eastAsia="ru-RU"/>
        </w:rPr>
        <w:t>.</w:t>
      </w:r>
    </w:p>
    <w:p w:rsidR="00F9382C" w:rsidRPr="005B15EB" w:rsidRDefault="00F9382C" w:rsidP="00AA3007">
      <w:pPr>
        <w:spacing w:before="120" w:after="120" w:line="240" w:lineRule="auto"/>
        <w:ind w:hanging="709"/>
        <w:jc w:val="both"/>
        <w:rPr>
          <w:rFonts w:ascii="Verdana" w:hAnsi="Verdana"/>
          <w:b/>
          <w:bCs/>
          <w:color w:val="FF0000"/>
          <w:spacing w:val="-4"/>
          <w:sz w:val="18"/>
          <w:szCs w:val="18"/>
          <w:u w:val="single"/>
          <w:shd w:val="clear" w:color="auto" w:fill="FFFFFF"/>
        </w:rPr>
      </w:pPr>
    </w:p>
    <w:p w:rsidR="00A33027" w:rsidRPr="005B15EB"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A33027" w:rsidRPr="005B15EB"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A33027" w:rsidRPr="005B15EB"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A33027" w:rsidRPr="005B15EB"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306715" w:rsidRPr="005B15EB" w:rsidRDefault="00306715" w:rsidP="00A33027">
      <w:pPr>
        <w:spacing w:after="0" w:line="240" w:lineRule="auto"/>
        <w:jc w:val="center"/>
        <w:rPr>
          <w:rFonts w:ascii="Times New Roman" w:hAnsi="Times New Roman" w:cs="Times New Roman"/>
          <w:b/>
          <w:bCs/>
          <w:color w:val="FF0000"/>
          <w:spacing w:val="-4"/>
          <w:sz w:val="28"/>
          <w:szCs w:val="28"/>
          <w:u w:val="single"/>
          <w:shd w:val="clear" w:color="auto" w:fill="FFFFFF"/>
        </w:rPr>
      </w:pPr>
    </w:p>
    <w:p w:rsidR="00306715" w:rsidRPr="005B15EB" w:rsidRDefault="00306715" w:rsidP="00A33027">
      <w:pPr>
        <w:spacing w:after="0" w:line="240" w:lineRule="auto"/>
        <w:jc w:val="center"/>
        <w:rPr>
          <w:rFonts w:ascii="Times New Roman" w:hAnsi="Times New Roman" w:cs="Times New Roman"/>
          <w:b/>
          <w:bCs/>
          <w:color w:val="FF0000"/>
          <w:spacing w:val="-4"/>
          <w:sz w:val="28"/>
          <w:szCs w:val="28"/>
          <w:u w:val="single"/>
          <w:shd w:val="clear" w:color="auto" w:fill="FFFFFF"/>
        </w:rPr>
      </w:pPr>
    </w:p>
    <w:p w:rsidR="00DE1D65" w:rsidRPr="005B15EB" w:rsidRDefault="00DE1D65">
      <w:pPr>
        <w:rPr>
          <w:rFonts w:ascii="Times New Roman" w:hAnsi="Times New Roman" w:cs="Times New Roman"/>
          <w:b/>
          <w:bCs/>
          <w:color w:val="FF0000"/>
          <w:spacing w:val="-4"/>
          <w:sz w:val="28"/>
          <w:szCs w:val="28"/>
          <w:u w:val="single"/>
          <w:shd w:val="clear" w:color="auto" w:fill="FFFFFF"/>
        </w:rPr>
      </w:pPr>
    </w:p>
    <w:p w:rsidR="00DE1D65" w:rsidRPr="005B15EB" w:rsidRDefault="00DE1D65">
      <w:pPr>
        <w:rPr>
          <w:rFonts w:ascii="Times New Roman" w:hAnsi="Times New Roman" w:cs="Times New Roman"/>
          <w:b/>
          <w:bCs/>
          <w:color w:val="FF0000"/>
          <w:spacing w:val="-4"/>
          <w:sz w:val="28"/>
          <w:szCs w:val="28"/>
          <w:u w:val="single"/>
          <w:shd w:val="clear" w:color="auto" w:fill="FFFFFF"/>
        </w:rPr>
      </w:pPr>
    </w:p>
    <w:p w:rsidR="00AA3007" w:rsidRPr="005B15EB" w:rsidRDefault="00423F94" w:rsidP="00C254D5">
      <w:pPr>
        <w:ind w:firstLine="708"/>
        <w:jc w:val="both"/>
        <w:rPr>
          <w:rFonts w:ascii="Times New Roman" w:eastAsia="Times New Roman" w:hAnsi="Times New Roman" w:cs="Times New Roman"/>
          <w:color w:val="FF0000"/>
          <w:sz w:val="28"/>
          <w:szCs w:val="28"/>
          <w:lang w:eastAsia="ru-RU"/>
        </w:rPr>
      </w:pPr>
      <w:r w:rsidRPr="005B15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669504" behindDoc="0" locked="0" layoutInCell="1" allowOverlap="1" wp14:anchorId="1871D6CB" wp14:editId="6249F8B8">
                <wp:simplePos x="0" y="0"/>
                <wp:positionH relativeFrom="column">
                  <wp:posOffset>3506470</wp:posOffset>
                </wp:positionH>
                <wp:positionV relativeFrom="paragraph">
                  <wp:posOffset>139065</wp:posOffset>
                </wp:positionV>
                <wp:extent cx="314325" cy="461645"/>
                <wp:effectExtent l="0" t="0" r="0" b="0"/>
                <wp:wrapNone/>
                <wp:docPr id="15"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764D36" w:rsidRPr="00764D36" w:rsidRDefault="00764D36" w:rsidP="00764D36">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Прямокутник 3" o:spid="_x0000_s1026" style="position:absolute;left:0;text-align:left;margin-left:276.1pt;margin-top:10.95pt;width:24.75pt;height:3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" filled="f" stroked="f">
                <v:textbox style="mso-fit-shape-to-text:t">
                  <w:txbxContent>
                    <w:p w:rsidR="00764D36" w:rsidRPr="00764D36" w:rsidRDefault="00764D36" w:rsidP="00764D36">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v:textbox>
              </v:rect>
            </w:pict>
          </mc:Fallback>
        </mc:AlternateContent>
      </w:r>
      <w:r w:rsidRPr="005B15EB">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65408" behindDoc="0" locked="0" layoutInCell="1" allowOverlap="1" wp14:anchorId="1F3E1AB2" wp14:editId="2C92D7E9">
                <wp:simplePos x="0" y="0"/>
                <wp:positionH relativeFrom="column">
                  <wp:posOffset>-301625</wp:posOffset>
                </wp:positionH>
                <wp:positionV relativeFrom="paragraph">
                  <wp:posOffset>137795</wp:posOffset>
                </wp:positionV>
                <wp:extent cx="247650" cy="323850"/>
                <wp:effectExtent l="0" t="0" r="0" b="0"/>
                <wp:wrapNone/>
                <wp:docPr id="4"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764D36" w:rsidRPr="00764D36" w:rsidRDefault="00764D36" w:rsidP="00764D36">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3.75pt;margin-top:10.85pt;width:1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" filled="f" stroked="f">
                <v:textbox>
                  <w:txbxContent>
                    <w:p w:rsidR="00764D36" w:rsidRPr="00764D36" w:rsidRDefault="00764D36" w:rsidP="00764D36">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p>
    <w:p w:rsidR="00AA3007" w:rsidRPr="005B15EB" w:rsidRDefault="00AA3007" w:rsidP="00C254D5">
      <w:pPr>
        <w:ind w:firstLine="708"/>
        <w:jc w:val="both"/>
        <w:rPr>
          <w:rFonts w:ascii="Times New Roman" w:eastAsia="Times New Roman" w:hAnsi="Times New Roman" w:cs="Times New Roman"/>
          <w:color w:val="FF0000"/>
          <w:sz w:val="28"/>
          <w:szCs w:val="28"/>
          <w:lang w:eastAsia="ru-RU"/>
        </w:rPr>
      </w:pPr>
    </w:p>
    <w:p w:rsidR="00306715" w:rsidRPr="005B15EB" w:rsidRDefault="002167D9" w:rsidP="00C254D5">
      <w:pPr>
        <w:ind w:firstLine="708"/>
        <w:jc w:val="both"/>
        <w:rPr>
          <w:rFonts w:ascii="Times New Roman" w:eastAsia="Times New Roman" w:hAnsi="Times New Roman" w:cs="Times New Roman"/>
          <w:color w:val="FF0000"/>
          <w:sz w:val="28"/>
          <w:szCs w:val="28"/>
          <w:lang w:eastAsia="ru-RU"/>
        </w:rPr>
      </w:pPr>
      <w:r>
        <w:rPr>
          <w:noProof/>
          <w:lang w:eastAsia="uk-UA"/>
        </w:rPr>
        <w:lastRenderedPageBreak/>
        <w:drawing>
          <wp:anchor distT="0" distB="0" distL="114300" distR="114300" simplePos="0" relativeHeight="251704320" behindDoc="1" locked="0" layoutInCell="1" allowOverlap="1" wp14:anchorId="052E5DF0" wp14:editId="5ED66B32">
            <wp:simplePos x="0" y="0"/>
            <wp:positionH relativeFrom="column">
              <wp:posOffset>-535305</wp:posOffset>
            </wp:positionH>
            <wp:positionV relativeFrom="paragraph">
              <wp:posOffset>767715</wp:posOffset>
            </wp:positionV>
            <wp:extent cx="7429500" cy="4914900"/>
            <wp:effectExtent l="0" t="0" r="19050" b="0"/>
            <wp:wrapThrough wrapText="bothSides">
              <wp:wrapPolygon edited="0">
                <wp:start x="0" y="670"/>
                <wp:lineTo x="0" y="2344"/>
                <wp:lineTo x="3378" y="3516"/>
                <wp:lineTo x="111" y="3600"/>
                <wp:lineTo x="111" y="3935"/>
                <wp:lineTo x="3323" y="4856"/>
                <wp:lineTo x="942" y="5526"/>
                <wp:lineTo x="1052" y="6112"/>
                <wp:lineTo x="388" y="6195"/>
                <wp:lineTo x="111" y="7200"/>
                <wp:lineTo x="942" y="7535"/>
                <wp:lineTo x="942" y="8874"/>
                <wp:lineTo x="111" y="10214"/>
                <wp:lineTo x="111" y="10381"/>
                <wp:lineTo x="831" y="11553"/>
                <wp:lineTo x="720" y="12893"/>
                <wp:lineTo x="166" y="13479"/>
                <wp:lineTo x="222" y="13814"/>
                <wp:lineTo x="942" y="14233"/>
                <wp:lineTo x="942" y="15572"/>
                <wp:lineTo x="277" y="16912"/>
                <wp:lineTo x="277" y="16995"/>
                <wp:lineTo x="831" y="18251"/>
                <wp:lineTo x="886" y="21516"/>
                <wp:lineTo x="21600" y="21516"/>
                <wp:lineTo x="21600" y="6279"/>
                <wp:lineTo x="20825" y="6195"/>
                <wp:lineTo x="12572" y="6195"/>
                <wp:lineTo x="17003" y="5274"/>
                <wp:lineTo x="17058" y="4186"/>
                <wp:lineTo x="15563" y="4019"/>
                <wp:lineTo x="8031" y="3516"/>
                <wp:lineTo x="21600" y="2344"/>
                <wp:lineTo x="21600" y="670"/>
                <wp:lineTo x="0" y="670"/>
              </wp:wrapPolygon>
            </wp:wrapThrough>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764D36" w:rsidRPr="00133BC4">
        <w:rPr>
          <w:rFonts w:ascii="Times New Roman" w:eastAsia="Times New Roman" w:hAnsi="Times New Roman" w:cs="Times New Roman"/>
          <w:noProof/>
          <w:color w:val="000000" w:themeColor="text1"/>
          <w:sz w:val="28"/>
          <w:szCs w:val="28"/>
          <w:lang w:eastAsia="uk-UA"/>
        </w:rPr>
        <mc:AlternateContent>
          <mc:Choice Requires="wps">
            <w:drawing>
              <wp:anchor distT="0" distB="0" distL="114300" distR="114300" simplePos="0" relativeHeight="251667456" behindDoc="0" locked="0" layoutInCell="1" allowOverlap="1" wp14:anchorId="62DB410B" wp14:editId="105B21B5">
                <wp:simplePos x="0" y="0"/>
                <wp:positionH relativeFrom="column">
                  <wp:posOffset>3245485</wp:posOffset>
                </wp:positionH>
                <wp:positionV relativeFrom="paragraph">
                  <wp:posOffset>2109470</wp:posOffset>
                </wp:positionV>
                <wp:extent cx="247650" cy="323850"/>
                <wp:effectExtent l="0" t="0" r="0" b="0"/>
                <wp:wrapNone/>
                <wp:docPr id="11"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55.55pt;margin-top:166.1pt;width:19.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" filled="f" stroked="f">
                <v:textbo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r w:rsidR="00C254D5" w:rsidRPr="00133BC4">
        <w:rPr>
          <w:rFonts w:ascii="Times New Roman" w:eastAsia="Times New Roman" w:hAnsi="Times New Roman" w:cs="Times New Roman"/>
          <w:color w:val="000000" w:themeColor="text1"/>
          <w:sz w:val="28"/>
          <w:szCs w:val="28"/>
          <w:lang w:eastAsia="ru-RU"/>
        </w:rPr>
        <w:t xml:space="preserve">Загалом обсяг надходжень </w:t>
      </w:r>
      <w:r w:rsidR="00C254D5" w:rsidRPr="00133BC4">
        <w:rPr>
          <w:rFonts w:ascii="Times New Roman" w:eastAsia="Times New Roman" w:hAnsi="Times New Roman" w:cs="Times New Roman"/>
          <w:b/>
          <w:color w:val="000000" w:themeColor="text1"/>
          <w:sz w:val="28"/>
          <w:szCs w:val="28"/>
          <w:lang w:eastAsia="ru-RU"/>
        </w:rPr>
        <w:t>ПДФО</w:t>
      </w:r>
      <w:r w:rsidR="00C254D5" w:rsidRPr="00133BC4">
        <w:rPr>
          <w:rFonts w:ascii="Times New Roman" w:eastAsia="Times New Roman" w:hAnsi="Times New Roman" w:cs="Times New Roman"/>
          <w:color w:val="000000" w:themeColor="text1"/>
          <w:sz w:val="28"/>
          <w:szCs w:val="28"/>
          <w:lang w:eastAsia="ru-RU"/>
        </w:rPr>
        <w:t xml:space="preserve"> за січень-</w:t>
      </w:r>
      <w:r w:rsidR="00133BC4" w:rsidRPr="00133BC4">
        <w:rPr>
          <w:rFonts w:ascii="Times New Roman" w:eastAsia="Times New Roman" w:hAnsi="Times New Roman" w:cs="Times New Roman"/>
          <w:color w:val="000000" w:themeColor="text1"/>
          <w:sz w:val="28"/>
          <w:szCs w:val="28"/>
          <w:lang w:eastAsia="ru-RU"/>
        </w:rPr>
        <w:t>квітень</w:t>
      </w:r>
      <w:r w:rsidR="00C254D5" w:rsidRPr="00133BC4">
        <w:rPr>
          <w:rFonts w:ascii="Times New Roman" w:eastAsia="Times New Roman" w:hAnsi="Times New Roman" w:cs="Times New Roman"/>
          <w:color w:val="000000" w:themeColor="text1"/>
          <w:sz w:val="28"/>
          <w:szCs w:val="28"/>
          <w:lang w:eastAsia="ru-RU"/>
        </w:rPr>
        <w:t xml:space="preserve"> склав </w:t>
      </w:r>
      <w:r w:rsidR="00133BC4" w:rsidRPr="00133BC4">
        <w:rPr>
          <w:rFonts w:ascii="Times New Roman" w:eastAsia="Times New Roman" w:hAnsi="Times New Roman" w:cs="Times New Roman"/>
          <w:b/>
          <w:color w:val="000000" w:themeColor="text1"/>
          <w:sz w:val="28"/>
          <w:szCs w:val="28"/>
          <w:lang w:eastAsia="ru-RU"/>
        </w:rPr>
        <w:t>15 000,1</w:t>
      </w:r>
      <w:r w:rsidR="00C254D5" w:rsidRPr="00133BC4">
        <w:rPr>
          <w:rFonts w:ascii="Times New Roman" w:eastAsia="Times New Roman" w:hAnsi="Times New Roman" w:cs="Times New Roman"/>
          <w:b/>
          <w:color w:val="000000" w:themeColor="text1"/>
          <w:sz w:val="28"/>
          <w:szCs w:val="28"/>
          <w:lang w:eastAsia="ru-RU"/>
        </w:rPr>
        <w:t xml:space="preserve"> млн. грн</w:t>
      </w:r>
      <w:r w:rsidR="00C254D5" w:rsidRPr="00133BC4">
        <w:rPr>
          <w:rFonts w:ascii="Times New Roman" w:eastAsia="Times New Roman" w:hAnsi="Times New Roman" w:cs="Times New Roman"/>
          <w:color w:val="000000" w:themeColor="text1"/>
          <w:sz w:val="28"/>
          <w:szCs w:val="28"/>
          <w:lang w:eastAsia="ru-RU"/>
        </w:rPr>
        <w:t>.,  р</w:t>
      </w:r>
      <w:r w:rsidR="00DE1D65" w:rsidRPr="00133BC4">
        <w:rPr>
          <w:rFonts w:ascii="Times New Roman" w:eastAsia="Times New Roman" w:hAnsi="Times New Roman" w:cs="Times New Roman"/>
          <w:color w:val="000000" w:themeColor="text1"/>
          <w:sz w:val="28"/>
          <w:szCs w:val="28"/>
          <w:lang w:eastAsia="ru-RU"/>
        </w:rPr>
        <w:t xml:space="preserve">івень </w:t>
      </w:r>
      <w:r w:rsidR="00DE1D65" w:rsidRPr="00133BC4">
        <w:rPr>
          <w:rFonts w:ascii="Times New Roman" w:eastAsia="Times New Roman" w:hAnsi="Times New Roman" w:cs="Times New Roman"/>
          <w:b/>
          <w:color w:val="000000" w:themeColor="text1"/>
          <w:sz w:val="28"/>
          <w:szCs w:val="28"/>
          <w:lang w:eastAsia="ru-RU"/>
        </w:rPr>
        <w:t>виконання річного показника</w:t>
      </w:r>
      <w:r w:rsidR="00DE1D65" w:rsidRPr="00133BC4">
        <w:rPr>
          <w:rFonts w:ascii="Times New Roman" w:eastAsia="Times New Roman" w:hAnsi="Times New Roman" w:cs="Times New Roman"/>
          <w:color w:val="000000" w:themeColor="text1"/>
          <w:sz w:val="28"/>
          <w:szCs w:val="28"/>
          <w:lang w:eastAsia="ru-RU"/>
        </w:rPr>
        <w:t xml:space="preserve">, затвердженого місцевими радами становить </w:t>
      </w:r>
      <w:r w:rsidR="00133BC4" w:rsidRPr="00133BC4">
        <w:rPr>
          <w:rFonts w:ascii="Times New Roman" w:eastAsia="Times New Roman" w:hAnsi="Times New Roman" w:cs="Times New Roman"/>
          <w:b/>
          <w:color w:val="000000" w:themeColor="text1"/>
          <w:sz w:val="28"/>
          <w:szCs w:val="28"/>
          <w:lang w:eastAsia="ru-RU"/>
        </w:rPr>
        <w:t>3</w:t>
      </w:r>
      <w:r w:rsidR="00AC3557" w:rsidRPr="00133BC4">
        <w:rPr>
          <w:rFonts w:ascii="Times New Roman" w:eastAsia="Times New Roman" w:hAnsi="Times New Roman" w:cs="Times New Roman"/>
          <w:b/>
          <w:color w:val="000000" w:themeColor="text1"/>
          <w:sz w:val="28"/>
          <w:szCs w:val="28"/>
          <w:lang w:eastAsia="ru-RU"/>
        </w:rPr>
        <w:t>5,2</w:t>
      </w:r>
      <w:r w:rsidR="00DE1D65" w:rsidRPr="00133BC4">
        <w:rPr>
          <w:rFonts w:ascii="Times New Roman" w:eastAsia="Times New Roman" w:hAnsi="Times New Roman" w:cs="Times New Roman"/>
          <w:b/>
          <w:color w:val="000000" w:themeColor="text1"/>
          <w:sz w:val="28"/>
          <w:szCs w:val="28"/>
          <w:lang w:eastAsia="ru-RU"/>
        </w:rPr>
        <w:t>%</w:t>
      </w:r>
      <w:r w:rsidR="00DE1D65" w:rsidRPr="00133BC4">
        <w:rPr>
          <w:rFonts w:ascii="Times New Roman" w:eastAsia="Times New Roman" w:hAnsi="Times New Roman" w:cs="Times New Roman"/>
          <w:color w:val="000000" w:themeColor="text1"/>
          <w:sz w:val="28"/>
          <w:szCs w:val="28"/>
          <w:lang w:eastAsia="ru-RU"/>
        </w:rPr>
        <w:t xml:space="preserve">, </w:t>
      </w:r>
      <w:r w:rsidR="00C254D5" w:rsidRPr="00133BC4">
        <w:rPr>
          <w:rFonts w:ascii="Times New Roman" w:eastAsia="Times New Roman" w:hAnsi="Times New Roman" w:cs="Times New Roman"/>
          <w:color w:val="000000" w:themeColor="text1"/>
          <w:sz w:val="28"/>
          <w:szCs w:val="28"/>
          <w:lang w:eastAsia="ru-RU"/>
        </w:rPr>
        <w:t xml:space="preserve">надходжень </w:t>
      </w:r>
      <w:r w:rsidR="00C254D5" w:rsidRPr="00133BC4">
        <w:rPr>
          <w:rFonts w:ascii="Times New Roman" w:eastAsia="Times New Roman" w:hAnsi="Times New Roman" w:cs="Times New Roman"/>
          <w:b/>
          <w:color w:val="000000" w:themeColor="text1"/>
          <w:sz w:val="28"/>
          <w:szCs w:val="28"/>
          <w:lang w:eastAsia="ru-RU"/>
        </w:rPr>
        <w:t>плати за землю</w:t>
      </w:r>
      <w:r w:rsidR="00C254D5" w:rsidRPr="00133BC4">
        <w:rPr>
          <w:rFonts w:ascii="Times New Roman" w:eastAsia="Times New Roman" w:hAnsi="Times New Roman" w:cs="Times New Roman"/>
          <w:color w:val="000000" w:themeColor="text1"/>
          <w:sz w:val="28"/>
          <w:szCs w:val="28"/>
          <w:lang w:eastAsia="ru-RU"/>
        </w:rPr>
        <w:t xml:space="preserve"> </w:t>
      </w:r>
      <w:r w:rsidR="00AC3557" w:rsidRPr="00133BC4">
        <w:rPr>
          <w:rFonts w:ascii="Times New Roman" w:eastAsia="Times New Roman" w:hAnsi="Times New Roman" w:cs="Times New Roman"/>
          <w:color w:val="000000" w:themeColor="text1"/>
          <w:sz w:val="28"/>
          <w:szCs w:val="28"/>
          <w:lang w:eastAsia="ru-RU"/>
        </w:rPr>
        <w:t>–</w:t>
      </w:r>
      <w:r w:rsidR="00C254D5" w:rsidRPr="00133BC4">
        <w:rPr>
          <w:rFonts w:ascii="Times New Roman" w:eastAsia="Times New Roman" w:hAnsi="Times New Roman" w:cs="Times New Roman"/>
          <w:color w:val="000000" w:themeColor="text1"/>
          <w:sz w:val="28"/>
          <w:szCs w:val="28"/>
          <w:lang w:eastAsia="ru-RU"/>
        </w:rPr>
        <w:t xml:space="preserve"> </w:t>
      </w:r>
      <w:r w:rsidR="00133BC4" w:rsidRPr="00133BC4">
        <w:rPr>
          <w:rFonts w:ascii="Times New Roman" w:eastAsia="Times New Roman" w:hAnsi="Times New Roman" w:cs="Times New Roman"/>
          <w:b/>
          <w:color w:val="000000" w:themeColor="text1"/>
          <w:sz w:val="28"/>
          <w:szCs w:val="28"/>
          <w:lang w:eastAsia="ru-RU"/>
        </w:rPr>
        <w:t>4 371,3</w:t>
      </w:r>
      <w:r w:rsidR="00C254D5" w:rsidRPr="00133BC4">
        <w:rPr>
          <w:rFonts w:ascii="Times New Roman" w:eastAsia="Times New Roman" w:hAnsi="Times New Roman" w:cs="Times New Roman"/>
          <w:b/>
          <w:color w:val="000000" w:themeColor="text1"/>
          <w:sz w:val="28"/>
          <w:szCs w:val="28"/>
          <w:lang w:eastAsia="ru-RU"/>
        </w:rPr>
        <w:t xml:space="preserve"> млн. грн</w:t>
      </w:r>
      <w:r w:rsidR="00C254D5" w:rsidRPr="00133BC4">
        <w:rPr>
          <w:rFonts w:ascii="Times New Roman" w:eastAsia="Times New Roman" w:hAnsi="Times New Roman" w:cs="Times New Roman"/>
          <w:color w:val="000000" w:themeColor="text1"/>
          <w:sz w:val="28"/>
          <w:szCs w:val="28"/>
          <w:lang w:eastAsia="ru-RU"/>
        </w:rPr>
        <w:t xml:space="preserve">., рівень </w:t>
      </w:r>
      <w:r w:rsidR="00C254D5" w:rsidRPr="00133BC4">
        <w:rPr>
          <w:rFonts w:ascii="Times New Roman" w:eastAsia="Times New Roman" w:hAnsi="Times New Roman" w:cs="Times New Roman"/>
          <w:b/>
          <w:color w:val="000000" w:themeColor="text1"/>
          <w:sz w:val="28"/>
          <w:szCs w:val="28"/>
          <w:lang w:eastAsia="ru-RU"/>
        </w:rPr>
        <w:t>виконання річного показника</w:t>
      </w:r>
      <w:r w:rsidR="00C254D5" w:rsidRPr="00133BC4">
        <w:rPr>
          <w:rFonts w:ascii="Times New Roman" w:eastAsia="Times New Roman" w:hAnsi="Times New Roman" w:cs="Times New Roman"/>
          <w:color w:val="000000" w:themeColor="text1"/>
          <w:sz w:val="28"/>
          <w:szCs w:val="28"/>
          <w:lang w:eastAsia="ru-RU"/>
        </w:rPr>
        <w:t xml:space="preserve">, затвердженого місцевими радами </w:t>
      </w:r>
      <w:r w:rsidR="00DE1D65" w:rsidRPr="00133BC4">
        <w:rPr>
          <w:rFonts w:ascii="Times New Roman" w:eastAsia="Times New Roman" w:hAnsi="Times New Roman" w:cs="Times New Roman"/>
          <w:color w:val="000000" w:themeColor="text1"/>
          <w:sz w:val="28"/>
          <w:szCs w:val="28"/>
          <w:lang w:eastAsia="ru-RU"/>
        </w:rPr>
        <w:t xml:space="preserve">– </w:t>
      </w:r>
      <w:r w:rsidR="00133BC4" w:rsidRPr="00133BC4">
        <w:rPr>
          <w:rFonts w:ascii="Times New Roman" w:eastAsia="Times New Roman" w:hAnsi="Times New Roman" w:cs="Times New Roman"/>
          <w:b/>
          <w:color w:val="000000" w:themeColor="text1"/>
          <w:sz w:val="28"/>
          <w:szCs w:val="28"/>
          <w:lang w:eastAsia="ru-RU"/>
        </w:rPr>
        <w:t>37,8</w:t>
      </w:r>
      <w:r w:rsidR="00DE1D65" w:rsidRPr="00133BC4">
        <w:rPr>
          <w:rFonts w:ascii="Times New Roman" w:eastAsia="Times New Roman" w:hAnsi="Times New Roman" w:cs="Times New Roman"/>
          <w:b/>
          <w:color w:val="000000" w:themeColor="text1"/>
          <w:sz w:val="28"/>
          <w:szCs w:val="28"/>
          <w:lang w:eastAsia="ru-RU"/>
        </w:rPr>
        <w:t>%</w:t>
      </w:r>
      <w:r w:rsidR="00DE1D65" w:rsidRPr="00133BC4">
        <w:rPr>
          <w:rFonts w:ascii="Times New Roman" w:eastAsia="Times New Roman" w:hAnsi="Times New Roman" w:cs="Times New Roman"/>
          <w:color w:val="000000" w:themeColor="text1"/>
          <w:sz w:val="28"/>
          <w:szCs w:val="28"/>
          <w:lang w:eastAsia="ru-RU"/>
        </w:rPr>
        <w:t>.</w:t>
      </w:r>
    </w:p>
    <w:p w:rsidR="008B736C" w:rsidRPr="005B15EB" w:rsidRDefault="00F45BD2" w:rsidP="00EA433E">
      <w:pPr>
        <w:spacing w:after="0" w:line="240" w:lineRule="auto"/>
        <w:ind w:left="-851" w:hanging="142"/>
        <w:jc w:val="center"/>
        <w:rPr>
          <w:rFonts w:ascii="Times New Roman" w:hAnsi="Times New Roman" w:cs="Times New Roman"/>
          <w:b/>
          <w:bCs/>
          <w:color w:val="FF0000"/>
          <w:spacing w:val="-4"/>
          <w:sz w:val="28"/>
          <w:szCs w:val="28"/>
          <w:u w:val="single"/>
          <w:shd w:val="clear" w:color="auto" w:fill="FFFFFF"/>
        </w:rPr>
      </w:pPr>
      <w:r w:rsidRPr="005B15EB">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4864" behindDoc="0" locked="0" layoutInCell="1" allowOverlap="1" wp14:anchorId="13D86B31" wp14:editId="7094EA46">
                <wp:simplePos x="0" y="0"/>
                <wp:positionH relativeFrom="column">
                  <wp:posOffset>6646545</wp:posOffset>
                </wp:positionH>
                <wp:positionV relativeFrom="paragraph">
                  <wp:posOffset>3519805</wp:posOffset>
                </wp:positionV>
                <wp:extent cx="247650" cy="438150"/>
                <wp:effectExtent l="0" t="0" r="0" b="0"/>
                <wp:wrapNone/>
                <wp:docPr id="12" name="Прямокутник 3"/>
                <wp:cNvGraphicFramePr/>
                <a:graphic xmlns:a="http://schemas.openxmlformats.org/drawingml/2006/main">
                  <a:graphicData uri="http://schemas.microsoft.com/office/word/2010/wordprocessingShape">
                    <wps:wsp>
                      <wps:cNvSpPr/>
                      <wps:spPr>
                        <a:xfrm>
                          <a:off x="0" y="0"/>
                          <a:ext cx="247650" cy="438150"/>
                        </a:xfrm>
                        <a:prstGeom prst="rect">
                          <a:avLst/>
                        </a:prstGeom>
                        <a:noFill/>
                      </wps:spPr>
                      <wps:txb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523.35pt;margin-top:277.15pt;width:19.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" filled="f" stroked="f">
                <v:textbo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rect>
            </w:pict>
          </mc:Fallback>
        </mc:AlternateContent>
      </w:r>
      <w:r w:rsidR="00133BC4" w:rsidRPr="00133BC4">
        <w:rPr>
          <w:noProof/>
          <w:lang w:eastAsia="uk-UA"/>
        </w:rPr>
        <w:t xml:space="preserve"> </w:t>
      </w:r>
    </w:p>
    <w:p w:rsidR="00552011" w:rsidRPr="005B15EB" w:rsidRDefault="00552011" w:rsidP="00B278F8">
      <w:pPr>
        <w:spacing w:after="0" w:line="240" w:lineRule="auto"/>
        <w:rPr>
          <w:rFonts w:ascii="Times New Roman" w:hAnsi="Times New Roman" w:cs="Times New Roman"/>
          <w:b/>
          <w:bCs/>
          <w:color w:val="FF0000"/>
          <w:spacing w:val="-4"/>
          <w:sz w:val="28"/>
          <w:szCs w:val="28"/>
          <w:u w:val="single"/>
          <w:shd w:val="clear" w:color="auto" w:fill="FFFFFF"/>
        </w:rPr>
      </w:pPr>
    </w:p>
    <w:p w:rsidR="00552011" w:rsidRPr="005B15EB" w:rsidRDefault="00907710" w:rsidP="00637368">
      <w:pPr>
        <w:spacing w:after="0" w:line="240" w:lineRule="auto"/>
        <w:ind w:left="-851"/>
        <w:jc w:val="center"/>
        <w:rPr>
          <w:rFonts w:ascii="Times New Roman" w:hAnsi="Times New Roman" w:cs="Times New Roman"/>
          <w:b/>
          <w:bCs/>
          <w:color w:val="FF0000"/>
          <w:spacing w:val="-4"/>
          <w:sz w:val="28"/>
          <w:szCs w:val="28"/>
          <w:u w:val="single"/>
          <w:shd w:val="clear" w:color="auto" w:fill="FFFFFF"/>
        </w:rPr>
      </w:pPr>
      <w:r>
        <w:rPr>
          <w:noProof/>
          <w:lang w:eastAsia="uk-UA"/>
        </w:rPr>
        <w:drawing>
          <wp:anchor distT="0" distB="0" distL="114300" distR="114300" simplePos="0" relativeHeight="251664383" behindDoc="1" locked="0" layoutInCell="1" allowOverlap="1" wp14:anchorId="483CF951" wp14:editId="6635612E">
            <wp:simplePos x="0" y="0"/>
            <wp:positionH relativeFrom="column">
              <wp:posOffset>-6054090</wp:posOffset>
            </wp:positionH>
            <wp:positionV relativeFrom="paragraph">
              <wp:posOffset>3520440</wp:posOffset>
            </wp:positionV>
            <wp:extent cx="7515225" cy="5019675"/>
            <wp:effectExtent l="0" t="0" r="28575" b="0"/>
            <wp:wrapThrough wrapText="bothSides">
              <wp:wrapPolygon edited="0">
                <wp:start x="0" y="738"/>
                <wp:lineTo x="0" y="2213"/>
                <wp:lineTo x="164" y="3525"/>
                <wp:lineTo x="657" y="4836"/>
                <wp:lineTo x="110" y="6148"/>
                <wp:lineTo x="657" y="7460"/>
                <wp:lineTo x="164" y="8771"/>
                <wp:lineTo x="657" y="10083"/>
                <wp:lineTo x="164" y="11394"/>
                <wp:lineTo x="164" y="11476"/>
                <wp:lineTo x="657" y="12706"/>
                <wp:lineTo x="712" y="14017"/>
                <wp:lineTo x="219" y="14017"/>
                <wp:lineTo x="219" y="14181"/>
                <wp:lineTo x="712" y="15329"/>
                <wp:lineTo x="657" y="15657"/>
                <wp:lineTo x="657" y="16641"/>
                <wp:lineTo x="329" y="16805"/>
                <wp:lineTo x="329" y="16969"/>
                <wp:lineTo x="1095" y="17952"/>
                <wp:lineTo x="986" y="18116"/>
                <wp:lineTo x="1150" y="18772"/>
                <wp:lineTo x="1862" y="19264"/>
                <wp:lineTo x="1752" y="20985"/>
                <wp:lineTo x="11334" y="21395"/>
                <wp:lineTo x="19273" y="21477"/>
                <wp:lineTo x="19602" y="21477"/>
                <wp:lineTo x="20259" y="20657"/>
                <wp:lineTo x="20916" y="20575"/>
                <wp:lineTo x="21189" y="20165"/>
                <wp:lineTo x="21080" y="17952"/>
                <wp:lineTo x="21299" y="16641"/>
                <wp:lineTo x="21408" y="10083"/>
                <wp:lineTo x="21627" y="9181"/>
                <wp:lineTo x="21627" y="8771"/>
                <wp:lineTo x="21299" y="7460"/>
                <wp:lineTo x="21299" y="3525"/>
                <wp:lineTo x="21627" y="2295"/>
                <wp:lineTo x="21627" y="738"/>
                <wp:lineTo x="0" y="738"/>
              </wp:wrapPolygon>
            </wp:wrapThrough>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5B15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08416" behindDoc="0" locked="0" layoutInCell="1" allowOverlap="1" wp14:anchorId="25C8DEED" wp14:editId="261CE42B">
                <wp:simplePos x="0" y="0"/>
                <wp:positionH relativeFrom="column">
                  <wp:posOffset>1167130</wp:posOffset>
                </wp:positionH>
                <wp:positionV relativeFrom="paragraph">
                  <wp:posOffset>3195320</wp:posOffset>
                </wp:positionV>
                <wp:extent cx="314325" cy="461645"/>
                <wp:effectExtent l="0" t="0" r="0" b="0"/>
                <wp:wrapNone/>
                <wp:docPr id="16"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907710" w:rsidRPr="00764D36" w:rsidRDefault="00907710" w:rsidP="0090771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91.9pt;margin-top:251.6pt;width:24.75pt;height:3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" filled="f" stroked="f">
                <v:textbox style="mso-fit-shape-to-text:t">
                  <w:txbxContent>
                    <w:p w:rsidR="00907710" w:rsidRPr="00764D36" w:rsidRDefault="00907710" w:rsidP="0090771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rect>
            </w:pict>
          </mc:Fallback>
        </mc:AlternateContent>
      </w:r>
      <w:r w:rsidRPr="005B15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06368" behindDoc="0" locked="0" layoutInCell="1" allowOverlap="1" wp14:anchorId="3D6A16B2" wp14:editId="29F572AC">
                <wp:simplePos x="0" y="0"/>
                <wp:positionH relativeFrom="column">
                  <wp:posOffset>1148080</wp:posOffset>
                </wp:positionH>
                <wp:positionV relativeFrom="paragraph">
                  <wp:posOffset>8111490</wp:posOffset>
                </wp:positionV>
                <wp:extent cx="314325" cy="461645"/>
                <wp:effectExtent l="0" t="0" r="0" b="0"/>
                <wp:wrapNone/>
                <wp:docPr id="8"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907710" w:rsidRPr="00764D36" w:rsidRDefault="00907710" w:rsidP="0090771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90.4pt;margin-top:638.7pt;width:24.75pt;height:36.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" filled="f" stroked="f">
                <v:textbox style="mso-fit-shape-to-text:t">
                  <w:txbxContent>
                    <w:p w:rsidR="00907710" w:rsidRPr="00764D36" w:rsidRDefault="00907710" w:rsidP="0090771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v:rect>
            </w:pict>
          </mc:Fallback>
        </mc:AlternateContent>
      </w:r>
      <w:r w:rsidR="00F45BD2" w:rsidRPr="005B15EB">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2816" behindDoc="0" locked="0" layoutInCell="1" allowOverlap="1" wp14:anchorId="40761CD4" wp14:editId="0E3CD546">
                <wp:simplePos x="0" y="0"/>
                <wp:positionH relativeFrom="column">
                  <wp:posOffset>6637020</wp:posOffset>
                </wp:positionH>
                <wp:positionV relativeFrom="paragraph">
                  <wp:posOffset>3519805</wp:posOffset>
                </wp:positionV>
                <wp:extent cx="247650" cy="428625"/>
                <wp:effectExtent l="0" t="0" r="0" b="0"/>
                <wp:wrapNone/>
                <wp:docPr id="9" name="Прямокутник 3"/>
                <wp:cNvGraphicFramePr/>
                <a:graphic xmlns:a="http://schemas.openxmlformats.org/drawingml/2006/main">
                  <a:graphicData uri="http://schemas.microsoft.com/office/word/2010/wordprocessingShape">
                    <wps:wsp>
                      <wps:cNvSpPr/>
                      <wps:spPr>
                        <a:xfrm>
                          <a:off x="0" y="0"/>
                          <a:ext cx="247650" cy="428625"/>
                        </a:xfrm>
                        <a:prstGeom prst="rect">
                          <a:avLst/>
                        </a:prstGeom>
                        <a:noFill/>
                      </wps:spPr>
                      <wps:txb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522.6pt;margin-top:277.15pt;width:19.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" filled="f" stroked="f">
                <v:textbo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v:rect>
            </w:pict>
          </mc:Fallback>
        </mc:AlternateContent>
      </w:r>
    </w:p>
    <w:p w:rsidR="00621857" w:rsidRDefault="00AE5BC9" w:rsidP="001E0ECF">
      <w:pPr>
        <w:tabs>
          <w:tab w:val="left" w:pos="720"/>
        </w:tabs>
        <w:spacing w:before="120" w:after="60"/>
        <w:jc w:val="both"/>
        <w:rPr>
          <w:rFonts w:ascii="Times New Roman" w:eastAsia="Times New Roman" w:hAnsi="Times New Roman" w:cs="Times New Roman"/>
          <w:color w:val="FF0000"/>
          <w:sz w:val="28"/>
          <w:szCs w:val="28"/>
          <w:lang w:eastAsia="ru-RU"/>
        </w:rPr>
      </w:pPr>
      <w:r w:rsidRPr="005B15EB">
        <w:rPr>
          <w:rFonts w:ascii="Times New Roman" w:eastAsia="Times New Roman" w:hAnsi="Times New Roman" w:cs="Times New Roman"/>
          <w:color w:val="FF0000"/>
          <w:sz w:val="28"/>
          <w:szCs w:val="28"/>
          <w:lang w:eastAsia="ru-RU"/>
        </w:rPr>
        <w:lastRenderedPageBreak/>
        <w:tab/>
      </w:r>
    </w:p>
    <w:p w:rsidR="001E0ECF" w:rsidRPr="005B15EB" w:rsidRDefault="00621857" w:rsidP="001E0ECF">
      <w:pPr>
        <w:tabs>
          <w:tab w:val="left" w:pos="720"/>
        </w:tabs>
        <w:spacing w:before="120" w:after="60"/>
        <w:jc w:val="both"/>
        <w:rPr>
          <w:color w:val="FF0000"/>
          <w:sz w:val="28"/>
          <w:szCs w:val="28"/>
        </w:rPr>
      </w:pPr>
      <w:r>
        <w:rPr>
          <w:rFonts w:ascii="Times New Roman" w:eastAsia="Times New Roman" w:hAnsi="Times New Roman" w:cs="Times New Roman"/>
          <w:color w:val="FF0000"/>
          <w:sz w:val="28"/>
          <w:szCs w:val="28"/>
          <w:lang w:eastAsia="ru-RU"/>
        </w:rPr>
        <w:tab/>
      </w:r>
      <w:r w:rsidR="00713E82" w:rsidRPr="001D638C">
        <w:rPr>
          <w:rFonts w:ascii="Times New Roman" w:eastAsia="Times New Roman" w:hAnsi="Times New Roman" w:cs="Times New Roman"/>
          <w:color w:val="000000" w:themeColor="text1"/>
          <w:sz w:val="28"/>
          <w:szCs w:val="28"/>
          <w:lang w:eastAsia="ru-RU"/>
        </w:rPr>
        <w:t xml:space="preserve">Надходження </w:t>
      </w:r>
      <w:r w:rsidR="00713E82" w:rsidRPr="001D638C">
        <w:rPr>
          <w:rFonts w:ascii="Times New Roman" w:eastAsia="Times New Roman" w:hAnsi="Times New Roman" w:cs="Times New Roman"/>
          <w:b/>
          <w:color w:val="000000" w:themeColor="text1"/>
          <w:sz w:val="28"/>
          <w:szCs w:val="28"/>
          <w:lang w:eastAsia="ru-RU"/>
        </w:rPr>
        <w:t>податку на нерухоме майно</w:t>
      </w:r>
      <w:r w:rsidR="00713E82" w:rsidRPr="001D638C">
        <w:rPr>
          <w:rFonts w:ascii="Times New Roman" w:eastAsia="Times New Roman" w:hAnsi="Times New Roman" w:cs="Times New Roman"/>
          <w:color w:val="000000" w:themeColor="text1"/>
          <w:sz w:val="28"/>
          <w:szCs w:val="28"/>
          <w:lang w:eastAsia="ru-RU"/>
        </w:rPr>
        <w:t xml:space="preserve"> </w:t>
      </w:r>
      <w:r w:rsidR="00693B43" w:rsidRPr="001D638C">
        <w:rPr>
          <w:rFonts w:ascii="Times New Roman" w:eastAsia="Times New Roman" w:hAnsi="Times New Roman" w:cs="Times New Roman"/>
          <w:color w:val="000000" w:themeColor="text1"/>
          <w:sz w:val="28"/>
          <w:szCs w:val="28"/>
          <w:lang w:eastAsia="ru-RU"/>
        </w:rPr>
        <w:t xml:space="preserve">на </w:t>
      </w:r>
      <w:r w:rsidR="00693B43" w:rsidRPr="001D638C">
        <w:rPr>
          <w:rFonts w:ascii="Times New Roman" w:eastAsia="Times New Roman" w:hAnsi="Times New Roman" w:cs="Times New Roman"/>
          <w:b/>
          <w:color w:val="000000" w:themeColor="text1"/>
          <w:sz w:val="28"/>
          <w:szCs w:val="28"/>
          <w:lang w:eastAsia="ru-RU"/>
        </w:rPr>
        <w:t>2015 рік</w:t>
      </w:r>
      <w:r w:rsidR="00693B43" w:rsidRPr="001D638C">
        <w:rPr>
          <w:rFonts w:ascii="Times New Roman" w:eastAsia="Times New Roman" w:hAnsi="Times New Roman" w:cs="Times New Roman"/>
          <w:color w:val="000000" w:themeColor="text1"/>
          <w:sz w:val="28"/>
          <w:szCs w:val="28"/>
          <w:lang w:eastAsia="ru-RU"/>
        </w:rPr>
        <w:t xml:space="preserve"> затверджені місцевими радами в обсязі </w:t>
      </w:r>
      <w:r w:rsidR="00693B43" w:rsidRPr="001D638C">
        <w:rPr>
          <w:rFonts w:ascii="Times New Roman" w:eastAsia="Times New Roman" w:hAnsi="Times New Roman" w:cs="Times New Roman"/>
          <w:b/>
          <w:color w:val="000000" w:themeColor="text1"/>
          <w:sz w:val="28"/>
          <w:szCs w:val="28"/>
          <w:lang w:eastAsia="ru-RU"/>
        </w:rPr>
        <w:t>226,2 мл</w:t>
      </w:r>
      <w:r w:rsidR="001E0ECF" w:rsidRPr="001D638C">
        <w:rPr>
          <w:rFonts w:ascii="Times New Roman" w:eastAsia="Times New Roman" w:hAnsi="Times New Roman" w:cs="Times New Roman"/>
          <w:b/>
          <w:color w:val="000000" w:themeColor="text1"/>
          <w:sz w:val="28"/>
          <w:szCs w:val="28"/>
          <w:lang w:eastAsia="ru-RU"/>
        </w:rPr>
        <w:t>н</w:t>
      </w:r>
      <w:r w:rsidR="00693B43" w:rsidRPr="001D638C">
        <w:rPr>
          <w:rFonts w:ascii="Times New Roman" w:eastAsia="Times New Roman" w:hAnsi="Times New Roman" w:cs="Times New Roman"/>
          <w:b/>
          <w:color w:val="000000" w:themeColor="text1"/>
          <w:sz w:val="28"/>
          <w:szCs w:val="28"/>
          <w:lang w:eastAsia="ru-RU"/>
        </w:rPr>
        <w:t>. грн</w:t>
      </w:r>
      <w:r w:rsidR="00693B43" w:rsidRPr="001D638C">
        <w:rPr>
          <w:rFonts w:ascii="Times New Roman" w:eastAsia="Times New Roman" w:hAnsi="Times New Roman" w:cs="Times New Roman"/>
          <w:color w:val="000000" w:themeColor="text1"/>
          <w:sz w:val="28"/>
          <w:szCs w:val="28"/>
          <w:lang w:eastAsia="ru-RU"/>
        </w:rPr>
        <w:t xml:space="preserve">. Фактичні надходження податку </w:t>
      </w:r>
      <w:r w:rsidR="00693B43" w:rsidRPr="001D638C">
        <w:rPr>
          <w:rFonts w:ascii="Times New Roman" w:eastAsia="Times New Roman" w:hAnsi="Times New Roman" w:cs="Times New Roman"/>
          <w:b/>
          <w:color w:val="000000" w:themeColor="text1"/>
          <w:sz w:val="28"/>
          <w:szCs w:val="28"/>
          <w:lang w:eastAsia="ru-RU"/>
        </w:rPr>
        <w:t>за</w:t>
      </w:r>
      <w:r w:rsidR="00713E82" w:rsidRPr="001D638C">
        <w:rPr>
          <w:rFonts w:ascii="Times New Roman" w:eastAsia="Times New Roman" w:hAnsi="Times New Roman" w:cs="Times New Roman"/>
          <w:color w:val="000000" w:themeColor="text1"/>
          <w:sz w:val="28"/>
          <w:szCs w:val="28"/>
          <w:lang w:eastAsia="ru-RU"/>
        </w:rPr>
        <w:t> </w:t>
      </w:r>
      <w:r w:rsidR="00693B43" w:rsidRPr="001D638C">
        <w:rPr>
          <w:rFonts w:ascii="Times New Roman" w:eastAsia="Times New Roman" w:hAnsi="Times New Roman" w:cs="Times New Roman"/>
          <w:b/>
          <w:color w:val="000000" w:themeColor="text1"/>
          <w:sz w:val="28"/>
          <w:szCs w:val="28"/>
          <w:lang w:eastAsia="ru-RU"/>
        </w:rPr>
        <w:t>січень-</w:t>
      </w:r>
      <w:r w:rsidR="001D638C" w:rsidRPr="001D638C">
        <w:rPr>
          <w:rFonts w:ascii="Times New Roman" w:eastAsia="Times New Roman" w:hAnsi="Times New Roman" w:cs="Times New Roman"/>
          <w:b/>
          <w:color w:val="000000" w:themeColor="text1"/>
          <w:sz w:val="28"/>
          <w:szCs w:val="28"/>
          <w:lang w:eastAsia="ru-RU"/>
        </w:rPr>
        <w:t>квітень</w:t>
      </w:r>
      <w:r w:rsidR="00693B43" w:rsidRPr="001D638C">
        <w:rPr>
          <w:rFonts w:ascii="Times New Roman" w:eastAsia="Times New Roman" w:hAnsi="Times New Roman" w:cs="Times New Roman"/>
          <w:color w:val="000000" w:themeColor="text1"/>
          <w:sz w:val="28"/>
          <w:szCs w:val="28"/>
          <w:lang w:eastAsia="ru-RU"/>
        </w:rPr>
        <w:t xml:space="preserve"> поточного року склали </w:t>
      </w:r>
      <w:r w:rsidR="001D638C" w:rsidRPr="001D638C">
        <w:rPr>
          <w:rFonts w:ascii="Times New Roman" w:eastAsia="Times New Roman" w:hAnsi="Times New Roman" w:cs="Times New Roman"/>
          <w:b/>
          <w:color w:val="000000" w:themeColor="text1"/>
          <w:sz w:val="28"/>
          <w:szCs w:val="28"/>
          <w:lang w:eastAsia="ru-RU"/>
        </w:rPr>
        <w:t>232,6</w:t>
      </w:r>
      <w:r w:rsidR="00693B43" w:rsidRPr="001D638C">
        <w:rPr>
          <w:rFonts w:ascii="Times New Roman" w:eastAsia="Times New Roman" w:hAnsi="Times New Roman" w:cs="Times New Roman"/>
          <w:b/>
          <w:color w:val="000000" w:themeColor="text1"/>
          <w:sz w:val="28"/>
          <w:szCs w:val="28"/>
          <w:lang w:eastAsia="ru-RU"/>
        </w:rPr>
        <w:t xml:space="preserve"> мл</w:t>
      </w:r>
      <w:r w:rsidR="001E0ECF" w:rsidRPr="001D638C">
        <w:rPr>
          <w:rFonts w:ascii="Times New Roman" w:eastAsia="Times New Roman" w:hAnsi="Times New Roman" w:cs="Times New Roman"/>
          <w:b/>
          <w:color w:val="000000" w:themeColor="text1"/>
          <w:sz w:val="28"/>
          <w:szCs w:val="28"/>
          <w:lang w:eastAsia="ru-RU"/>
        </w:rPr>
        <w:t>н</w:t>
      </w:r>
      <w:r w:rsidR="00693B43" w:rsidRPr="001D638C">
        <w:rPr>
          <w:rFonts w:ascii="Times New Roman" w:eastAsia="Times New Roman" w:hAnsi="Times New Roman" w:cs="Times New Roman"/>
          <w:b/>
          <w:color w:val="000000" w:themeColor="text1"/>
          <w:sz w:val="28"/>
          <w:szCs w:val="28"/>
          <w:lang w:eastAsia="ru-RU"/>
        </w:rPr>
        <w:t>. грн</w:t>
      </w:r>
      <w:r w:rsidR="00693B43" w:rsidRPr="001D638C">
        <w:rPr>
          <w:rFonts w:ascii="Times New Roman" w:eastAsia="Times New Roman" w:hAnsi="Times New Roman" w:cs="Times New Roman"/>
          <w:color w:val="000000" w:themeColor="text1"/>
          <w:sz w:val="28"/>
          <w:szCs w:val="28"/>
          <w:lang w:eastAsia="ru-RU"/>
        </w:rPr>
        <w:t xml:space="preserve">. </w:t>
      </w:r>
      <w:r w:rsidR="00693B43" w:rsidRPr="001D638C">
        <w:rPr>
          <w:rFonts w:ascii="Times New Roman" w:eastAsia="Times New Roman" w:hAnsi="Times New Roman" w:cs="Times New Roman"/>
          <w:i/>
          <w:color w:val="000000" w:themeColor="text1"/>
          <w:sz w:val="28"/>
          <w:szCs w:val="28"/>
          <w:lang w:eastAsia="ru-RU"/>
        </w:rPr>
        <w:t xml:space="preserve">(слайд </w:t>
      </w:r>
      <w:r w:rsidR="00713E82" w:rsidRPr="001D638C">
        <w:rPr>
          <w:rFonts w:ascii="Times New Roman" w:eastAsia="Times New Roman" w:hAnsi="Times New Roman" w:cs="Times New Roman"/>
          <w:i/>
          <w:color w:val="000000" w:themeColor="text1"/>
          <w:sz w:val="28"/>
          <w:szCs w:val="28"/>
          <w:lang w:eastAsia="ru-RU"/>
        </w:rPr>
        <w:t>5</w:t>
      </w:r>
      <w:r w:rsidR="00693B43" w:rsidRPr="001D638C">
        <w:rPr>
          <w:rFonts w:ascii="Times New Roman" w:eastAsia="Times New Roman" w:hAnsi="Times New Roman" w:cs="Times New Roman"/>
          <w:i/>
          <w:color w:val="000000" w:themeColor="text1"/>
          <w:sz w:val="28"/>
          <w:szCs w:val="28"/>
          <w:lang w:eastAsia="ru-RU"/>
        </w:rPr>
        <w:t>)</w:t>
      </w:r>
      <w:r w:rsidR="00693B43" w:rsidRPr="001D638C">
        <w:rPr>
          <w:rFonts w:ascii="Times New Roman" w:eastAsia="Times New Roman" w:hAnsi="Times New Roman" w:cs="Times New Roman"/>
          <w:color w:val="000000" w:themeColor="text1"/>
          <w:sz w:val="28"/>
          <w:szCs w:val="28"/>
          <w:lang w:eastAsia="ru-RU"/>
        </w:rPr>
        <w:t>.</w:t>
      </w:r>
      <w:r w:rsidR="00713E82" w:rsidRPr="001D638C">
        <w:rPr>
          <w:rFonts w:ascii="Times New Roman" w:eastAsia="Times New Roman" w:hAnsi="Times New Roman" w:cs="Times New Roman"/>
          <w:color w:val="000000" w:themeColor="text1"/>
          <w:sz w:val="28"/>
          <w:szCs w:val="28"/>
          <w:lang w:eastAsia="ru-RU"/>
        </w:rPr>
        <w:t xml:space="preserve"> </w:t>
      </w:r>
    </w:p>
    <w:p w:rsidR="00C254D5" w:rsidRPr="005B15EB" w:rsidRDefault="001D638C" w:rsidP="001E0ECF">
      <w:pPr>
        <w:tabs>
          <w:tab w:val="left" w:pos="720"/>
        </w:tabs>
        <w:spacing w:before="360"/>
        <w:jc w:val="both"/>
        <w:rPr>
          <w:rFonts w:ascii="Times New Roman" w:eastAsia="Times New Roman" w:hAnsi="Times New Roman" w:cs="Times New Roman"/>
          <w:noProof/>
          <w:color w:val="FF0000"/>
          <w:sz w:val="28"/>
          <w:szCs w:val="28"/>
          <w:lang w:eastAsia="uk-UA"/>
        </w:rPr>
      </w:pPr>
      <w:r>
        <w:rPr>
          <w:noProof/>
          <w:lang w:eastAsia="uk-UA"/>
        </w:rPr>
        <w:drawing>
          <wp:anchor distT="0" distB="0" distL="114300" distR="114300" simplePos="0" relativeHeight="251710464" behindDoc="1" locked="0" layoutInCell="1" allowOverlap="1" wp14:anchorId="50440D6F" wp14:editId="5DC43815">
            <wp:simplePos x="0" y="0"/>
            <wp:positionH relativeFrom="column">
              <wp:posOffset>3188970</wp:posOffset>
            </wp:positionH>
            <wp:positionV relativeFrom="paragraph">
              <wp:posOffset>865505</wp:posOffset>
            </wp:positionV>
            <wp:extent cx="3724275" cy="8505825"/>
            <wp:effectExtent l="0" t="0" r="9525" b="0"/>
            <wp:wrapThrough wrapText="bothSides">
              <wp:wrapPolygon edited="0">
                <wp:start x="0" y="387"/>
                <wp:lineTo x="0" y="1645"/>
                <wp:lineTo x="3204" y="2032"/>
                <wp:lineTo x="2431" y="2709"/>
                <wp:lineTo x="2652" y="2806"/>
                <wp:lineTo x="5856" y="2806"/>
                <wp:lineTo x="1326" y="3338"/>
                <wp:lineTo x="1326" y="3580"/>
                <wp:lineTo x="5856" y="3580"/>
                <wp:lineTo x="1989" y="4064"/>
                <wp:lineTo x="1989" y="4257"/>
                <wp:lineTo x="5856" y="4354"/>
                <wp:lineTo x="2099" y="4789"/>
                <wp:lineTo x="2099" y="4983"/>
                <wp:lineTo x="5856" y="5128"/>
                <wp:lineTo x="2762" y="5563"/>
                <wp:lineTo x="2762" y="5757"/>
                <wp:lineTo x="5856" y="5902"/>
                <wp:lineTo x="0" y="6241"/>
                <wp:lineTo x="0" y="6531"/>
                <wp:lineTo x="5856" y="6676"/>
                <wp:lineTo x="2099" y="6966"/>
                <wp:lineTo x="2099" y="7208"/>
                <wp:lineTo x="5856" y="7450"/>
                <wp:lineTo x="1547" y="7692"/>
                <wp:lineTo x="1547" y="7885"/>
                <wp:lineTo x="5856" y="8224"/>
                <wp:lineTo x="1878" y="8417"/>
                <wp:lineTo x="1878" y="8659"/>
                <wp:lineTo x="5856" y="8998"/>
                <wp:lineTo x="1989" y="9143"/>
                <wp:lineTo x="1989" y="9385"/>
                <wp:lineTo x="5856" y="9772"/>
                <wp:lineTo x="3094" y="9869"/>
                <wp:lineTo x="3094" y="10062"/>
                <wp:lineTo x="5856" y="10546"/>
                <wp:lineTo x="884" y="10594"/>
                <wp:lineTo x="884" y="10836"/>
                <wp:lineTo x="5856" y="11320"/>
                <wp:lineTo x="1768" y="11320"/>
                <wp:lineTo x="1768" y="11514"/>
                <wp:lineTo x="5856" y="12094"/>
                <wp:lineTo x="0" y="12094"/>
                <wp:lineTo x="0" y="12336"/>
                <wp:lineTo x="1878" y="12868"/>
                <wp:lineTo x="1878" y="13642"/>
                <wp:lineTo x="1105" y="14416"/>
                <wp:lineTo x="884" y="15190"/>
                <wp:lineTo x="884" y="15577"/>
                <wp:lineTo x="2320" y="15964"/>
                <wp:lineTo x="3757" y="15964"/>
                <wp:lineTo x="1215" y="16545"/>
                <wp:lineTo x="1215" y="16690"/>
                <wp:lineTo x="5856" y="16738"/>
                <wp:lineTo x="773" y="17174"/>
                <wp:lineTo x="773" y="17464"/>
                <wp:lineTo x="5856" y="17512"/>
                <wp:lineTo x="1326" y="17948"/>
                <wp:lineTo x="1326" y="18238"/>
                <wp:lineTo x="5856" y="18286"/>
                <wp:lineTo x="2652" y="18722"/>
                <wp:lineTo x="2652" y="18915"/>
                <wp:lineTo x="5856" y="19060"/>
                <wp:lineTo x="2320" y="19447"/>
                <wp:lineTo x="2320" y="19689"/>
                <wp:lineTo x="5856" y="19834"/>
                <wp:lineTo x="2099" y="20173"/>
                <wp:lineTo x="2099" y="20366"/>
                <wp:lineTo x="5856" y="20608"/>
                <wp:lineTo x="5745" y="21092"/>
                <wp:lineTo x="21324" y="21092"/>
                <wp:lineTo x="21103" y="2032"/>
                <wp:lineTo x="21545" y="1645"/>
                <wp:lineTo x="21545" y="387"/>
                <wp:lineTo x="0" y="387"/>
              </wp:wrapPolygon>
            </wp:wrapThrough>
            <wp:docPr id="23" name="Діагра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F758AC">
        <w:rPr>
          <w:noProof/>
          <w:lang w:eastAsia="uk-UA"/>
        </w:rPr>
        <w:drawing>
          <wp:anchor distT="0" distB="0" distL="114300" distR="114300" simplePos="0" relativeHeight="251709440" behindDoc="1" locked="0" layoutInCell="1" allowOverlap="1" wp14:anchorId="18C78801" wp14:editId="39B94AC2">
            <wp:simplePos x="0" y="0"/>
            <wp:positionH relativeFrom="column">
              <wp:posOffset>-573405</wp:posOffset>
            </wp:positionH>
            <wp:positionV relativeFrom="paragraph">
              <wp:posOffset>1056005</wp:posOffset>
            </wp:positionV>
            <wp:extent cx="3686175" cy="8315325"/>
            <wp:effectExtent l="0" t="0" r="28575" b="0"/>
            <wp:wrapThrough wrapText="bothSides">
              <wp:wrapPolygon edited="0">
                <wp:start x="0" y="0"/>
                <wp:lineTo x="0" y="1584"/>
                <wp:lineTo x="17749" y="1584"/>
                <wp:lineTo x="2009" y="2128"/>
                <wp:lineTo x="1674" y="2375"/>
                <wp:lineTo x="2456" y="2375"/>
                <wp:lineTo x="2456" y="3118"/>
                <wp:lineTo x="2791" y="3167"/>
                <wp:lineTo x="10158" y="3167"/>
                <wp:lineTo x="2791" y="3662"/>
                <wp:lineTo x="2791" y="3959"/>
                <wp:lineTo x="10158" y="3959"/>
                <wp:lineTo x="0" y="4454"/>
                <wp:lineTo x="0" y="4751"/>
                <wp:lineTo x="9042" y="4751"/>
                <wp:lineTo x="2009" y="5295"/>
                <wp:lineTo x="2009" y="5493"/>
                <wp:lineTo x="8819" y="5542"/>
                <wp:lineTo x="1898" y="6037"/>
                <wp:lineTo x="1898" y="6285"/>
                <wp:lineTo x="8149" y="6334"/>
                <wp:lineTo x="2121" y="6829"/>
                <wp:lineTo x="2121" y="7126"/>
                <wp:lineTo x="7702" y="7126"/>
                <wp:lineTo x="2009" y="7571"/>
                <wp:lineTo x="2009" y="7868"/>
                <wp:lineTo x="6251" y="7918"/>
                <wp:lineTo x="1228" y="8363"/>
                <wp:lineTo x="1228" y="8610"/>
                <wp:lineTo x="6251" y="8709"/>
                <wp:lineTo x="1228" y="9204"/>
                <wp:lineTo x="1228" y="9402"/>
                <wp:lineTo x="6251" y="9501"/>
                <wp:lineTo x="2233" y="9996"/>
                <wp:lineTo x="2233" y="10194"/>
                <wp:lineTo x="6251" y="10293"/>
                <wp:lineTo x="0" y="10738"/>
                <wp:lineTo x="0" y="10986"/>
                <wp:lineTo x="6251" y="11085"/>
                <wp:lineTo x="893" y="11480"/>
                <wp:lineTo x="893" y="11728"/>
                <wp:lineTo x="6251" y="11876"/>
                <wp:lineTo x="1340" y="12272"/>
                <wp:lineTo x="1340" y="12520"/>
                <wp:lineTo x="6251" y="12668"/>
                <wp:lineTo x="2344" y="13113"/>
                <wp:lineTo x="2344" y="13361"/>
                <wp:lineTo x="6251" y="13460"/>
                <wp:lineTo x="893" y="13856"/>
                <wp:lineTo x="893" y="14103"/>
                <wp:lineTo x="6251" y="14252"/>
                <wp:lineTo x="2009" y="14598"/>
                <wp:lineTo x="2009" y="14845"/>
                <wp:lineTo x="6251" y="15043"/>
                <wp:lineTo x="2121" y="15390"/>
                <wp:lineTo x="2121" y="15637"/>
                <wp:lineTo x="6251" y="15835"/>
                <wp:lineTo x="1674" y="16231"/>
                <wp:lineTo x="1674" y="16429"/>
                <wp:lineTo x="6251" y="16627"/>
                <wp:lineTo x="2679" y="16973"/>
                <wp:lineTo x="2679" y="17221"/>
                <wp:lineTo x="6028" y="17419"/>
                <wp:lineTo x="1340" y="17765"/>
                <wp:lineTo x="1340" y="18012"/>
                <wp:lineTo x="6028" y="18210"/>
                <wp:lineTo x="781" y="18507"/>
                <wp:lineTo x="781" y="18755"/>
                <wp:lineTo x="6028" y="19002"/>
                <wp:lineTo x="2121" y="19348"/>
                <wp:lineTo x="2121" y="19546"/>
                <wp:lineTo x="6028" y="19794"/>
                <wp:lineTo x="1563" y="20091"/>
                <wp:lineTo x="1563" y="20338"/>
                <wp:lineTo x="6028" y="20586"/>
                <wp:lineTo x="5805" y="20882"/>
                <wp:lineTo x="6251" y="21526"/>
                <wp:lineTo x="20986" y="21526"/>
                <wp:lineTo x="21209" y="20784"/>
                <wp:lineTo x="21209" y="7274"/>
                <wp:lineTo x="20316" y="7225"/>
                <wp:lineTo x="11386" y="7126"/>
                <wp:lineTo x="11944" y="6334"/>
                <wp:lineTo x="12837" y="5542"/>
                <wp:lineTo x="13284" y="4751"/>
                <wp:lineTo x="14288" y="4058"/>
                <wp:lineTo x="14400" y="2375"/>
                <wp:lineTo x="17414" y="2375"/>
                <wp:lineTo x="21656" y="1930"/>
                <wp:lineTo x="21656" y="0"/>
                <wp:lineTo x="0" y="0"/>
              </wp:wrapPolygon>
            </wp:wrapThrough>
            <wp:docPr id="20" name="Ді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C254D5" w:rsidRPr="005B15EB">
        <w:rPr>
          <w:rFonts w:ascii="Times New Roman" w:eastAsia="Times New Roman" w:hAnsi="Times New Roman" w:cs="Times New Roman"/>
          <w:color w:val="FF0000"/>
          <w:sz w:val="28"/>
          <w:szCs w:val="28"/>
          <w:lang w:eastAsia="ru-RU"/>
        </w:rPr>
        <w:tab/>
      </w:r>
      <w:r w:rsidR="00C254D5" w:rsidRPr="00EF63F8">
        <w:rPr>
          <w:rFonts w:ascii="Times New Roman" w:eastAsia="Times New Roman" w:hAnsi="Times New Roman" w:cs="Times New Roman"/>
          <w:color w:val="000000" w:themeColor="text1"/>
          <w:sz w:val="28"/>
          <w:szCs w:val="28"/>
          <w:lang w:eastAsia="ru-RU"/>
        </w:rPr>
        <w:t>Станом на 0</w:t>
      </w:r>
      <w:r w:rsidR="001E0ECF" w:rsidRPr="00EF63F8">
        <w:rPr>
          <w:rFonts w:ascii="Times New Roman" w:eastAsia="Times New Roman" w:hAnsi="Times New Roman" w:cs="Times New Roman"/>
          <w:color w:val="000000" w:themeColor="text1"/>
          <w:sz w:val="28"/>
          <w:szCs w:val="28"/>
          <w:lang w:eastAsia="ru-RU"/>
        </w:rPr>
        <w:t>1</w:t>
      </w:r>
      <w:r w:rsidR="00C254D5" w:rsidRPr="00EF63F8">
        <w:rPr>
          <w:rFonts w:ascii="Times New Roman" w:eastAsia="Times New Roman" w:hAnsi="Times New Roman" w:cs="Times New Roman"/>
          <w:color w:val="000000" w:themeColor="text1"/>
          <w:sz w:val="28"/>
          <w:szCs w:val="28"/>
          <w:lang w:eastAsia="ru-RU"/>
        </w:rPr>
        <w:t>.0</w:t>
      </w:r>
      <w:r w:rsidRPr="00EF63F8">
        <w:rPr>
          <w:rFonts w:ascii="Times New Roman" w:eastAsia="Times New Roman" w:hAnsi="Times New Roman" w:cs="Times New Roman"/>
          <w:color w:val="000000" w:themeColor="text1"/>
          <w:sz w:val="28"/>
          <w:szCs w:val="28"/>
          <w:lang w:eastAsia="ru-RU"/>
        </w:rPr>
        <w:t>5</w:t>
      </w:r>
      <w:r w:rsidR="00C254D5" w:rsidRPr="00EF63F8">
        <w:rPr>
          <w:rFonts w:ascii="Times New Roman" w:eastAsia="Times New Roman" w:hAnsi="Times New Roman" w:cs="Times New Roman"/>
          <w:color w:val="000000" w:themeColor="text1"/>
          <w:sz w:val="28"/>
          <w:szCs w:val="28"/>
          <w:lang w:eastAsia="ru-RU"/>
        </w:rPr>
        <w:t xml:space="preserve">.2015 фактичні </w:t>
      </w:r>
      <w:r w:rsidR="00C254D5" w:rsidRPr="00EF63F8">
        <w:rPr>
          <w:rFonts w:ascii="Times New Roman" w:eastAsia="Times New Roman" w:hAnsi="Times New Roman" w:cs="Times New Roman"/>
          <w:b/>
          <w:color w:val="000000" w:themeColor="text1"/>
          <w:sz w:val="28"/>
          <w:szCs w:val="28"/>
          <w:lang w:eastAsia="ru-RU"/>
        </w:rPr>
        <w:t>надходження акцизного податку</w:t>
      </w:r>
      <w:r w:rsidR="00C254D5" w:rsidRPr="00EF63F8">
        <w:rPr>
          <w:rFonts w:ascii="Times New Roman" w:eastAsia="Times New Roman" w:hAnsi="Times New Roman" w:cs="Times New Roman"/>
          <w:color w:val="000000" w:themeColor="text1"/>
          <w:sz w:val="28"/>
          <w:szCs w:val="28"/>
          <w:lang w:eastAsia="ru-RU"/>
        </w:rPr>
        <w:t xml:space="preserve"> склали </w:t>
      </w:r>
      <w:r w:rsidR="007C74F0" w:rsidRPr="00EF63F8">
        <w:rPr>
          <w:rFonts w:ascii="Times New Roman" w:eastAsia="Times New Roman" w:hAnsi="Times New Roman" w:cs="Times New Roman"/>
          <w:b/>
          <w:color w:val="000000" w:themeColor="text1"/>
          <w:sz w:val="28"/>
          <w:szCs w:val="28"/>
          <w:lang w:eastAsia="ru-RU"/>
        </w:rPr>
        <w:t>1</w:t>
      </w:r>
      <w:r w:rsidR="00EF63F8" w:rsidRPr="00EF63F8">
        <w:rPr>
          <w:rFonts w:ascii="Times New Roman" w:eastAsia="Times New Roman" w:hAnsi="Times New Roman" w:cs="Times New Roman"/>
          <w:b/>
          <w:color w:val="000000" w:themeColor="text1"/>
          <w:sz w:val="28"/>
          <w:szCs w:val="28"/>
          <w:lang w:eastAsia="ru-RU"/>
        </w:rPr>
        <w:t> 823,4</w:t>
      </w:r>
      <w:r w:rsidR="007C74F0" w:rsidRPr="00EF63F8">
        <w:rPr>
          <w:rFonts w:ascii="Times New Roman" w:eastAsia="Times New Roman" w:hAnsi="Times New Roman" w:cs="Times New Roman"/>
          <w:b/>
          <w:color w:val="000000" w:themeColor="text1"/>
          <w:sz w:val="28"/>
          <w:szCs w:val="28"/>
          <w:lang w:eastAsia="ru-RU"/>
        </w:rPr>
        <w:t xml:space="preserve"> </w:t>
      </w:r>
      <w:r w:rsidR="00C254D5" w:rsidRPr="00EF63F8">
        <w:rPr>
          <w:rFonts w:ascii="Times New Roman" w:eastAsia="Times New Roman" w:hAnsi="Times New Roman" w:cs="Times New Roman"/>
          <w:b/>
          <w:color w:val="000000" w:themeColor="text1"/>
          <w:sz w:val="28"/>
          <w:szCs w:val="28"/>
          <w:lang w:eastAsia="ru-RU"/>
        </w:rPr>
        <w:t>млн. грн</w:t>
      </w:r>
      <w:r w:rsidR="00C254D5" w:rsidRPr="00EF63F8">
        <w:rPr>
          <w:rFonts w:ascii="Times New Roman" w:eastAsia="Times New Roman" w:hAnsi="Times New Roman" w:cs="Times New Roman"/>
          <w:color w:val="000000" w:themeColor="text1"/>
          <w:sz w:val="28"/>
          <w:szCs w:val="28"/>
          <w:lang w:eastAsia="ru-RU"/>
        </w:rPr>
        <w:t xml:space="preserve">. що в розрахунку </w:t>
      </w:r>
      <w:r w:rsidR="00C254D5" w:rsidRPr="00EF63F8">
        <w:rPr>
          <w:rFonts w:ascii="Times New Roman" w:eastAsia="Times New Roman" w:hAnsi="Times New Roman" w:cs="Times New Roman"/>
          <w:b/>
          <w:color w:val="000000" w:themeColor="text1"/>
          <w:sz w:val="28"/>
          <w:szCs w:val="28"/>
          <w:lang w:eastAsia="ru-RU"/>
        </w:rPr>
        <w:t>на 1-го жителя</w:t>
      </w:r>
      <w:r w:rsidR="00C254D5" w:rsidRPr="00EF63F8">
        <w:rPr>
          <w:rFonts w:ascii="Times New Roman" w:eastAsia="Times New Roman" w:hAnsi="Times New Roman" w:cs="Times New Roman"/>
          <w:color w:val="000000" w:themeColor="text1"/>
          <w:sz w:val="28"/>
          <w:szCs w:val="28"/>
          <w:lang w:eastAsia="ru-RU"/>
        </w:rPr>
        <w:t xml:space="preserve"> країни складає </w:t>
      </w:r>
      <w:r w:rsidR="00EF63F8" w:rsidRPr="00EF63F8">
        <w:rPr>
          <w:rFonts w:ascii="Times New Roman" w:eastAsia="Times New Roman" w:hAnsi="Times New Roman" w:cs="Times New Roman"/>
          <w:b/>
          <w:color w:val="000000" w:themeColor="text1"/>
          <w:sz w:val="28"/>
          <w:szCs w:val="28"/>
          <w:lang w:eastAsia="ru-RU"/>
        </w:rPr>
        <w:t>42,3</w:t>
      </w:r>
      <w:r w:rsidR="00C254D5" w:rsidRPr="00EF63F8">
        <w:rPr>
          <w:rFonts w:ascii="Times New Roman" w:eastAsia="Times New Roman" w:hAnsi="Times New Roman" w:cs="Times New Roman"/>
          <w:b/>
          <w:color w:val="000000" w:themeColor="text1"/>
          <w:sz w:val="28"/>
          <w:szCs w:val="28"/>
          <w:lang w:eastAsia="ru-RU"/>
        </w:rPr>
        <w:t xml:space="preserve"> гривень</w:t>
      </w:r>
      <w:r w:rsidR="00C254D5" w:rsidRPr="00EF63F8">
        <w:rPr>
          <w:rFonts w:ascii="Times New Roman" w:eastAsia="Times New Roman" w:hAnsi="Times New Roman" w:cs="Times New Roman"/>
          <w:color w:val="000000" w:themeColor="text1"/>
          <w:sz w:val="28"/>
          <w:szCs w:val="28"/>
          <w:lang w:eastAsia="ru-RU"/>
        </w:rPr>
        <w:t xml:space="preserve">. </w:t>
      </w:r>
      <w:r w:rsidR="00C254D5" w:rsidRPr="00EF63F8">
        <w:rPr>
          <w:rFonts w:ascii="Times New Roman" w:eastAsia="Times New Roman" w:hAnsi="Times New Roman" w:cs="Times New Roman"/>
          <w:i/>
          <w:color w:val="000000" w:themeColor="text1"/>
          <w:sz w:val="28"/>
          <w:szCs w:val="28"/>
          <w:lang w:eastAsia="ru-RU"/>
        </w:rPr>
        <w:t>(слайд 6)</w:t>
      </w:r>
      <w:r w:rsidR="00C254D5" w:rsidRPr="00EF63F8">
        <w:rPr>
          <w:rFonts w:ascii="Times New Roman" w:eastAsia="Times New Roman" w:hAnsi="Times New Roman" w:cs="Times New Roman"/>
          <w:color w:val="000000" w:themeColor="text1"/>
          <w:sz w:val="28"/>
          <w:szCs w:val="28"/>
          <w:lang w:eastAsia="ru-RU"/>
        </w:rPr>
        <w:t>.</w:t>
      </w:r>
      <w:r w:rsidR="00BF342E" w:rsidRPr="00EF63F8">
        <w:rPr>
          <w:rFonts w:ascii="Times New Roman" w:eastAsia="Times New Roman" w:hAnsi="Times New Roman" w:cs="Times New Roman"/>
          <w:noProof/>
          <w:color w:val="000000" w:themeColor="text1"/>
          <w:sz w:val="28"/>
          <w:szCs w:val="28"/>
          <w:lang w:eastAsia="uk-UA"/>
        </w:rPr>
        <w:t xml:space="preserve"> </w:t>
      </w:r>
    </w:p>
    <w:p w:rsidR="00353748" w:rsidRPr="005B15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5B15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5B15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5B15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5B15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5B15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5B15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5B15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1E0ECF" w:rsidRPr="005B15EB" w:rsidRDefault="001E0ECF" w:rsidP="00A1466D">
      <w:pPr>
        <w:tabs>
          <w:tab w:val="left" w:pos="1134"/>
        </w:tabs>
        <w:spacing w:before="120" w:after="120" w:line="240" w:lineRule="auto"/>
        <w:jc w:val="both"/>
        <w:rPr>
          <w:rFonts w:ascii="Times New Roman" w:eastAsia="Times New Roman" w:hAnsi="Times New Roman" w:cs="Times New Roman"/>
          <w:color w:val="FF0000"/>
          <w:sz w:val="14"/>
          <w:szCs w:val="14"/>
          <w:lang w:eastAsia="ru-RU"/>
        </w:rPr>
      </w:pPr>
    </w:p>
    <w:p w:rsidR="00637368" w:rsidRPr="005B15EB" w:rsidRDefault="001E0ECF" w:rsidP="00637368">
      <w:pPr>
        <w:spacing w:after="0" w:line="240" w:lineRule="auto"/>
        <w:ind w:left="-709"/>
        <w:rPr>
          <w:rFonts w:ascii="Times New Roman" w:hAnsi="Times New Roman" w:cs="Times New Roman"/>
          <w:b/>
          <w:bCs/>
          <w:color w:val="FF0000"/>
          <w:spacing w:val="-4"/>
          <w:sz w:val="28"/>
          <w:szCs w:val="28"/>
          <w:u w:val="single"/>
          <w:shd w:val="clear" w:color="auto" w:fill="FFFFFF"/>
        </w:rPr>
      </w:pPr>
      <w:r w:rsidRPr="005B15EB">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6912" behindDoc="0" locked="0" layoutInCell="1" allowOverlap="1" wp14:anchorId="3DBFE1AF" wp14:editId="0541D6B6">
                <wp:simplePos x="0" y="0"/>
                <wp:positionH relativeFrom="column">
                  <wp:posOffset>-571500</wp:posOffset>
                </wp:positionH>
                <wp:positionV relativeFrom="paragraph">
                  <wp:posOffset>7320280</wp:posOffset>
                </wp:positionV>
                <wp:extent cx="247650" cy="400050"/>
                <wp:effectExtent l="0" t="0" r="0" b="0"/>
                <wp:wrapNone/>
                <wp:docPr id="13" name="Прямокутник 3"/>
                <wp:cNvGraphicFramePr/>
                <a:graphic xmlns:a="http://schemas.openxmlformats.org/drawingml/2006/main">
                  <a:graphicData uri="http://schemas.microsoft.com/office/word/2010/wordprocessingShape">
                    <wps:wsp>
                      <wps:cNvSpPr/>
                      <wps:spPr>
                        <a:xfrm>
                          <a:off x="0" y="0"/>
                          <a:ext cx="247650" cy="400050"/>
                        </a:xfrm>
                        <a:prstGeom prst="rect">
                          <a:avLst/>
                        </a:prstGeom>
                        <a:noFill/>
                      </wps:spPr>
                      <wps:txbx>
                        <w:txbxContent>
                          <w:p w:rsidR="00BF342E" w:rsidRPr="00764D36" w:rsidRDefault="00BF342E" w:rsidP="00BF342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45pt;margin-top:576.4pt;width:19.5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" filled="f" stroked="f">
                <v:textbox>
                  <w:txbxContent>
                    <w:p w:rsidR="00BF342E" w:rsidRPr="00764D36" w:rsidRDefault="00BF342E" w:rsidP="00BF342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v:textbox>
              </v:rect>
            </w:pict>
          </mc:Fallback>
        </mc:AlternateContent>
      </w:r>
      <w:r w:rsidRPr="005B15EB">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8960" behindDoc="0" locked="0" layoutInCell="1" allowOverlap="1" wp14:anchorId="49D6B951" wp14:editId="4D9030EA">
                <wp:simplePos x="0" y="0"/>
                <wp:positionH relativeFrom="column">
                  <wp:posOffset>3219450</wp:posOffset>
                </wp:positionH>
                <wp:positionV relativeFrom="paragraph">
                  <wp:posOffset>7310755</wp:posOffset>
                </wp:positionV>
                <wp:extent cx="314325" cy="409575"/>
                <wp:effectExtent l="0" t="0" r="0" b="0"/>
                <wp:wrapNone/>
                <wp:docPr id="22" name="Прямокутник 3"/>
                <wp:cNvGraphicFramePr/>
                <a:graphic xmlns:a="http://schemas.openxmlformats.org/drawingml/2006/main">
                  <a:graphicData uri="http://schemas.microsoft.com/office/word/2010/wordprocessingShape">
                    <wps:wsp>
                      <wps:cNvSpPr/>
                      <wps:spPr>
                        <a:xfrm>
                          <a:off x="0" y="0"/>
                          <a:ext cx="314325" cy="409575"/>
                        </a:xfrm>
                        <a:prstGeom prst="rect">
                          <a:avLst/>
                        </a:prstGeom>
                        <a:noFill/>
                      </wps:spPr>
                      <wps:txbx>
                        <w:txbxContent>
                          <w:p w:rsidR="00BF342E" w:rsidRPr="00764D36" w:rsidRDefault="00BF342E" w:rsidP="00BF342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253.5pt;margin-top:575.65pt;width:24.7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" filled="f" stroked="f">
                <v:textbox>
                  <w:txbxContent>
                    <w:p w:rsidR="00BF342E" w:rsidRPr="00764D36" w:rsidRDefault="00BF342E" w:rsidP="00BF342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p>
    <w:p w:rsidR="001E0ECF" w:rsidRPr="005B15EB" w:rsidRDefault="001E0ECF"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353748" w:rsidRPr="005B15EB" w:rsidRDefault="001D638C">
      <w:pPr>
        <w:rPr>
          <w:rFonts w:ascii="Times New Roman" w:hAnsi="Times New Roman" w:cs="Times New Roman"/>
          <w:b/>
          <w:bCs/>
          <w:color w:val="FF0000"/>
          <w:spacing w:val="-4"/>
          <w:sz w:val="28"/>
          <w:szCs w:val="28"/>
          <w:u w:val="single"/>
          <w:shd w:val="clear" w:color="auto" w:fill="FFFFFF"/>
        </w:rPr>
      </w:pPr>
      <w:r w:rsidRPr="005B15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12512" behindDoc="0" locked="0" layoutInCell="1" allowOverlap="1" wp14:anchorId="522153CE" wp14:editId="6398EE5C">
                <wp:simplePos x="0" y="0"/>
                <wp:positionH relativeFrom="column">
                  <wp:posOffset>-140970</wp:posOffset>
                </wp:positionH>
                <wp:positionV relativeFrom="paragraph">
                  <wp:posOffset>2517775</wp:posOffset>
                </wp:positionV>
                <wp:extent cx="314325" cy="461645"/>
                <wp:effectExtent l="0" t="0" r="0" b="0"/>
                <wp:wrapNone/>
                <wp:docPr id="24"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1D638C" w:rsidRPr="00764D36" w:rsidRDefault="001D638C"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5" style="position:absolute;margin-left:-11.1pt;margin-top:198.25pt;width:24.75pt;height:3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" filled="f" stroked="f">
                <v:textbox style="mso-fit-shape-to-text:t">
                  <w:txbxContent>
                    <w:p w:rsidR="001D638C" w:rsidRPr="00764D36" w:rsidRDefault="001D638C"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v:textbox>
              </v:rect>
            </w:pict>
          </mc:Fallback>
        </mc:AlternateContent>
      </w:r>
      <w:r w:rsidRPr="005B15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14560" behindDoc="0" locked="0" layoutInCell="1" allowOverlap="1" wp14:anchorId="2E58639B" wp14:editId="0FF2011C">
                <wp:simplePos x="0" y="0"/>
                <wp:positionH relativeFrom="column">
                  <wp:posOffset>3535680</wp:posOffset>
                </wp:positionH>
                <wp:positionV relativeFrom="paragraph">
                  <wp:posOffset>2613025</wp:posOffset>
                </wp:positionV>
                <wp:extent cx="314325" cy="461645"/>
                <wp:effectExtent l="0" t="0" r="0" b="0"/>
                <wp:wrapNone/>
                <wp:docPr id="26"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1D638C" w:rsidRPr="00764D36" w:rsidRDefault="001D638C"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6" style="position:absolute;margin-left:278.4pt;margin-top:205.75pt;width:24.75pt;height:36.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" filled="f" stroked="f">
                <v:textbox style="mso-fit-shape-to-text:t">
                  <w:txbxContent>
                    <w:p w:rsidR="001D638C" w:rsidRPr="00764D36" w:rsidRDefault="001D638C"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r w:rsidR="004E2DCE" w:rsidRPr="005B15EB">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99200" behindDoc="0" locked="0" layoutInCell="1" allowOverlap="1" wp14:anchorId="391C6B6E" wp14:editId="12522BF6">
                <wp:simplePos x="0" y="0"/>
                <wp:positionH relativeFrom="column">
                  <wp:posOffset>3419475</wp:posOffset>
                </wp:positionH>
                <wp:positionV relativeFrom="paragraph">
                  <wp:posOffset>2811780</wp:posOffset>
                </wp:positionV>
                <wp:extent cx="333375" cy="447675"/>
                <wp:effectExtent l="0" t="0" r="0" b="0"/>
                <wp:wrapNone/>
                <wp:docPr id="21" name="Прямокутник 3"/>
                <wp:cNvGraphicFramePr/>
                <a:graphic xmlns:a="http://schemas.openxmlformats.org/drawingml/2006/main">
                  <a:graphicData uri="http://schemas.microsoft.com/office/word/2010/wordprocessingShape">
                    <wps:wsp>
                      <wps:cNvSpPr/>
                      <wps:spPr>
                        <a:xfrm>
                          <a:off x="0" y="0"/>
                          <a:ext cx="333375" cy="447675"/>
                        </a:xfrm>
                        <a:prstGeom prst="rect">
                          <a:avLst/>
                        </a:prstGeom>
                        <a:noFill/>
                      </wps:spPr>
                      <wps:txb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269.25pt;margin-top:221.4pt;width:26.25pt;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" filled="f" stroked="f">
                <v:textbo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r w:rsidR="004E2DCE" w:rsidRPr="005B15EB">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97152" behindDoc="0" locked="0" layoutInCell="1" allowOverlap="1" wp14:anchorId="52AF7F77" wp14:editId="31B9D598">
                <wp:simplePos x="0" y="0"/>
                <wp:positionH relativeFrom="column">
                  <wp:posOffset>-323850</wp:posOffset>
                </wp:positionH>
                <wp:positionV relativeFrom="paragraph">
                  <wp:posOffset>2812414</wp:posOffset>
                </wp:positionV>
                <wp:extent cx="323850" cy="409575"/>
                <wp:effectExtent l="0" t="0" r="0" b="0"/>
                <wp:wrapNone/>
                <wp:docPr id="19" name="Прямокутник 3"/>
                <wp:cNvGraphicFramePr/>
                <a:graphic xmlns:a="http://schemas.openxmlformats.org/drawingml/2006/main">
                  <a:graphicData uri="http://schemas.microsoft.com/office/word/2010/wordprocessingShape">
                    <wps:wsp>
                      <wps:cNvSpPr/>
                      <wps:spPr>
                        <a:xfrm>
                          <a:off x="0" y="0"/>
                          <a:ext cx="323850" cy="409575"/>
                        </a:xfrm>
                        <a:prstGeom prst="rect">
                          <a:avLst/>
                        </a:prstGeom>
                        <a:noFill/>
                      </wps:spPr>
                      <wps:txb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8" style="position:absolute;margin-left:-25.5pt;margin-top:221.45pt;width:25.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" filled="f" stroked="f">
                <v:textbo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v:textbox>
              </v:rect>
            </w:pict>
          </mc:Fallback>
        </mc:AlternateContent>
      </w:r>
      <w:r w:rsidR="00353748" w:rsidRPr="005B15EB">
        <w:rPr>
          <w:rFonts w:ascii="Times New Roman" w:hAnsi="Times New Roman" w:cs="Times New Roman"/>
          <w:b/>
          <w:bCs/>
          <w:color w:val="FF0000"/>
          <w:spacing w:val="-4"/>
          <w:sz w:val="28"/>
          <w:szCs w:val="28"/>
          <w:u w:val="single"/>
          <w:shd w:val="clear" w:color="auto" w:fill="FFFFFF"/>
        </w:rPr>
        <w:br w:type="page"/>
      </w:r>
    </w:p>
    <w:p w:rsidR="00F9382C" w:rsidRPr="00A5413D" w:rsidRDefault="00F9382C"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A5413D">
        <w:rPr>
          <w:rFonts w:ascii="Times New Roman" w:hAnsi="Times New Roman" w:cs="Times New Roman"/>
          <w:b/>
          <w:bCs/>
          <w:color w:val="000000" w:themeColor="text1"/>
          <w:spacing w:val="-4"/>
          <w:sz w:val="28"/>
          <w:szCs w:val="28"/>
          <w:u w:val="single"/>
          <w:shd w:val="clear" w:color="auto" w:fill="FFFFFF"/>
        </w:rPr>
        <w:lastRenderedPageBreak/>
        <w:t>Міжбюджетні трансферти</w:t>
      </w:r>
      <w:r w:rsidR="00731AD3" w:rsidRPr="00A5413D">
        <w:rPr>
          <w:rFonts w:ascii="Times New Roman" w:hAnsi="Times New Roman" w:cs="Times New Roman"/>
          <w:b/>
          <w:bCs/>
          <w:color w:val="000000" w:themeColor="text1"/>
          <w:spacing w:val="-4"/>
          <w:sz w:val="28"/>
          <w:szCs w:val="28"/>
          <w:u w:val="single"/>
          <w:shd w:val="clear" w:color="auto" w:fill="FFFFFF"/>
        </w:rPr>
        <w:t xml:space="preserve"> </w:t>
      </w:r>
      <w:r w:rsidR="00EE6622" w:rsidRPr="00A5413D">
        <w:rPr>
          <w:rFonts w:ascii="Times New Roman" w:hAnsi="Times New Roman" w:cs="Times New Roman"/>
          <w:b/>
          <w:bCs/>
          <w:color w:val="000000" w:themeColor="text1"/>
          <w:spacing w:val="-4"/>
          <w:sz w:val="28"/>
          <w:szCs w:val="28"/>
          <w:u w:val="single"/>
          <w:shd w:val="clear" w:color="auto" w:fill="FFFFFF"/>
        </w:rPr>
        <w:t>за січень</w:t>
      </w:r>
      <w:r w:rsidR="003202C8" w:rsidRPr="00A5413D">
        <w:rPr>
          <w:rFonts w:ascii="Times New Roman" w:hAnsi="Times New Roman" w:cs="Times New Roman"/>
          <w:b/>
          <w:bCs/>
          <w:color w:val="000000" w:themeColor="text1"/>
          <w:spacing w:val="-4"/>
          <w:sz w:val="28"/>
          <w:szCs w:val="28"/>
          <w:u w:val="single"/>
          <w:shd w:val="clear" w:color="auto" w:fill="FFFFFF"/>
        </w:rPr>
        <w:t>-</w:t>
      </w:r>
      <w:r w:rsidR="00625383" w:rsidRPr="00A5413D">
        <w:rPr>
          <w:rFonts w:ascii="Times New Roman" w:hAnsi="Times New Roman" w:cs="Times New Roman"/>
          <w:b/>
          <w:bCs/>
          <w:color w:val="000000" w:themeColor="text1"/>
          <w:spacing w:val="-4"/>
          <w:sz w:val="28"/>
          <w:szCs w:val="28"/>
          <w:u w:val="single"/>
          <w:shd w:val="clear" w:color="auto" w:fill="FFFFFF"/>
        </w:rPr>
        <w:t>квітень</w:t>
      </w:r>
      <w:r w:rsidR="00EE6622" w:rsidRPr="00A5413D">
        <w:rPr>
          <w:rFonts w:ascii="Times New Roman" w:hAnsi="Times New Roman" w:cs="Times New Roman"/>
          <w:b/>
          <w:bCs/>
          <w:color w:val="000000" w:themeColor="text1"/>
          <w:spacing w:val="-4"/>
          <w:sz w:val="28"/>
          <w:szCs w:val="28"/>
          <w:u w:val="single"/>
          <w:shd w:val="clear" w:color="auto" w:fill="FFFFFF"/>
        </w:rPr>
        <w:t xml:space="preserve"> 2015 року</w:t>
      </w:r>
    </w:p>
    <w:p w:rsidR="007510A6" w:rsidRPr="005B15EB" w:rsidRDefault="007510A6" w:rsidP="00F9382C">
      <w:pPr>
        <w:spacing w:after="0" w:line="240" w:lineRule="auto"/>
        <w:jc w:val="center"/>
        <w:rPr>
          <w:rFonts w:ascii="Times New Roman" w:hAnsi="Times New Roman" w:cs="Times New Roman"/>
          <w:b/>
          <w:bCs/>
          <w:color w:val="FF0000"/>
          <w:spacing w:val="-4"/>
          <w:sz w:val="20"/>
          <w:szCs w:val="20"/>
          <w:u w:val="single"/>
          <w:shd w:val="clear" w:color="auto" w:fill="FFFFFF"/>
        </w:rPr>
      </w:pPr>
    </w:p>
    <w:p w:rsidR="00FB55A4" w:rsidRPr="00625383" w:rsidRDefault="00FB55A4" w:rsidP="00731AD3">
      <w:pPr>
        <w:tabs>
          <w:tab w:val="left" w:pos="7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625383">
        <w:rPr>
          <w:rFonts w:ascii="Times New Roman" w:eastAsia="Times New Roman" w:hAnsi="Times New Roman" w:cs="Times New Roman"/>
          <w:color w:val="000000" w:themeColor="text1"/>
          <w:sz w:val="28"/>
          <w:szCs w:val="28"/>
          <w:lang w:eastAsia="ru-RU"/>
        </w:rPr>
        <w:t>Урядом забезпечується виконання усіх зобов’язань згідно з бюджетним законодавством, зокрема в частині перерахування міжбюджетних трансфертів.</w:t>
      </w:r>
    </w:p>
    <w:p w:rsidR="00FB55A4" w:rsidRPr="00262E0C" w:rsidRDefault="00FB55A4" w:rsidP="00731AD3">
      <w:pPr>
        <w:tabs>
          <w:tab w:val="left" w:pos="720"/>
        </w:tabs>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262E0C">
        <w:rPr>
          <w:rFonts w:ascii="Times New Roman" w:eastAsia="Times New Roman" w:hAnsi="Times New Roman" w:cs="Times New Roman"/>
          <w:color w:val="000000" w:themeColor="text1"/>
          <w:sz w:val="28"/>
          <w:szCs w:val="28"/>
          <w:lang w:eastAsia="ru-RU"/>
        </w:rPr>
        <w:t>Так, станом на 01.0</w:t>
      </w:r>
      <w:r w:rsidR="00262E0C" w:rsidRPr="00262E0C">
        <w:rPr>
          <w:rFonts w:ascii="Times New Roman" w:eastAsia="Times New Roman" w:hAnsi="Times New Roman" w:cs="Times New Roman"/>
          <w:color w:val="000000" w:themeColor="text1"/>
          <w:sz w:val="28"/>
          <w:szCs w:val="28"/>
          <w:lang w:eastAsia="ru-RU"/>
        </w:rPr>
        <w:t>5</w:t>
      </w:r>
      <w:r w:rsidRPr="00262E0C">
        <w:rPr>
          <w:rFonts w:ascii="Times New Roman" w:eastAsia="Times New Roman" w:hAnsi="Times New Roman" w:cs="Times New Roman"/>
          <w:color w:val="000000" w:themeColor="text1"/>
          <w:sz w:val="28"/>
          <w:szCs w:val="28"/>
          <w:lang w:eastAsia="ru-RU"/>
        </w:rPr>
        <w:t xml:space="preserve">.2015 місцеві бюджети одержали </w:t>
      </w:r>
      <w:r w:rsidR="00625383" w:rsidRPr="00262E0C">
        <w:rPr>
          <w:rFonts w:ascii="Times New Roman" w:eastAsia="Times New Roman" w:hAnsi="Times New Roman" w:cs="Times New Roman"/>
          <w:b/>
          <w:color w:val="000000" w:themeColor="text1"/>
          <w:sz w:val="28"/>
          <w:szCs w:val="28"/>
          <w:lang w:eastAsia="ru-RU"/>
        </w:rPr>
        <w:t>40 050,4</w:t>
      </w:r>
      <w:r w:rsidRPr="00262E0C">
        <w:rPr>
          <w:rFonts w:ascii="Times New Roman" w:eastAsia="Times New Roman" w:hAnsi="Times New Roman" w:cs="Times New Roman"/>
          <w:b/>
          <w:color w:val="000000" w:themeColor="text1"/>
          <w:sz w:val="28"/>
          <w:szCs w:val="28"/>
          <w:lang w:eastAsia="ru-RU"/>
        </w:rPr>
        <w:t xml:space="preserve"> </w:t>
      </w:r>
      <w:proofErr w:type="spellStart"/>
      <w:r w:rsidRPr="00262E0C">
        <w:rPr>
          <w:rFonts w:ascii="Times New Roman" w:eastAsia="Times New Roman" w:hAnsi="Times New Roman" w:cs="Times New Roman"/>
          <w:b/>
          <w:color w:val="000000" w:themeColor="text1"/>
          <w:sz w:val="28"/>
          <w:szCs w:val="28"/>
          <w:lang w:eastAsia="ru-RU"/>
        </w:rPr>
        <w:t>млн.грн</w:t>
      </w:r>
      <w:proofErr w:type="spellEnd"/>
      <w:r w:rsidRPr="00262E0C">
        <w:rPr>
          <w:rFonts w:ascii="Times New Roman" w:eastAsia="Times New Roman" w:hAnsi="Times New Roman" w:cs="Times New Roman"/>
          <w:b/>
          <w:color w:val="000000" w:themeColor="text1"/>
          <w:sz w:val="28"/>
          <w:szCs w:val="28"/>
          <w:lang w:eastAsia="ru-RU"/>
        </w:rPr>
        <w:t>.</w:t>
      </w:r>
      <w:r w:rsidRPr="00262E0C">
        <w:rPr>
          <w:rFonts w:ascii="Times New Roman" w:eastAsia="Times New Roman" w:hAnsi="Times New Roman" w:cs="Times New Roman"/>
          <w:color w:val="000000" w:themeColor="text1"/>
          <w:sz w:val="28"/>
          <w:szCs w:val="28"/>
          <w:lang w:eastAsia="ru-RU"/>
        </w:rPr>
        <w:t xml:space="preserve"> трансфертів, що складає </w:t>
      </w:r>
      <w:r w:rsidRPr="00262E0C">
        <w:rPr>
          <w:rFonts w:ascii="Times New Roman" w:eastAsia="Times New Roman" w:hAnsi="Times New Roman" w:cs="Times New Roman"/>
          <w:b/>
          <w:color w:val="000000" w:themeColor="text1"/>
          <w:sz w:val="28"/>
          <w:szCs w:val="28"/>
          <w:lang w:eastAsia="ru-RU"/>
        </w:rPr>
        <w:t>92,</w:t>
      </w:r>
      <w:r w:rsidR="00625383" w:rsidRPr="00262E0C">
        <w:rPr>
          <w:rFonts w:ascii="Times New Roman" w:eastAsia="Times New Roman" w:hAnsi="Times New Roman" w:cs="Times New Roman"/>
          <w:b/>
          <w:color w:val="000000" w:themeColor="text1"/>
          <w:sz w:val="28"/>
          <w:szCs w:val="28"/>
          <w:lang w:eastAsia="ru-RU"/>
        </w:rPr>
        <w:t>8</w:t>
      </w:r>
      <w:r w:rsidRPr="00262E0C">
        <w:rPr>
          <w:rFonts w:ascii="Times New Roman" w:eastAsia="Times New Roman" w:hAnsi="Times New Roman" w:cs="Times New Roman"/>
          <w:b/>
          <w:color w:val="000000" w:themeColor="text1"/>
          <w:sz w:val="28"/>
          <w:szCs w:val="28"/>
          <w:lang w:eastAsia="ru-RU"/>
        </w:rPr>
        <w:t>%</w:t>
      </w:r>
      <w:r w:rsidRPr="00262E0C">
        <w:rPr>
          <w:rFonts w:ascii="Times New Roman" w:eastAsia="Times New Roman" w:hAnsi="Times New Roman" w:cs="Times New Roman"/>
          <w:color w:val="000000" w:themeColor="text1"/>
          <w:sz w:val="28"/>
          <w:szCs w:val="28"/>
          <w:lang w:eastAsia="ru-RU"/>
        </w:rPr>
        <w:t xml:space="preserve"> від передбачених розписом асигнувань на січень-</w:t>
      </w:r>
      <w:r w:rsidR="00625383" w:rsidRPr="00262E0C">
        <w:rPr>
          <w:rFonts w:ascii="Times New Roman" w:eastAsia="Times New Roman" w:hAnsi="Times New Roman" w:cs="Times New Roman"/>
          <w:color w:val="000000" w:themeColor="text1"/>
          <w:sz w:val="28"/>
          <w:szCs w:val="28"/>
          <w:lang w:eastAsia="ru-RU"/>
        </w:rPr>
        <w:t>квітень</w:t>
      </w:r>
      <w:r w:rsidRPr="00262E0C">
        <w:rPr>
          <w:rFonts w:ascii="Times New Roman" w:eastAsia="Times New Roman" w:hAnsi="Times New Roman" w:cs="Times New Roman"/>
          <w:color w:val="000000" w:themeColor="text1"/>
          <w:sz w:val="28"/>
          <w:szCs w:val="28"/>
          <w:lang w:eastAsia="ru-RU"/>
        </w:rPr>
        <w:t xml:space="preserve"> 2015 року.</w:t>
      </w:r>
    </w:p>
    <w:p w:rsidR="00FB55A4" w:rsidRPr="00262E0C" w:rsidRDefault="00FB55A4" w:rsidP="00731AD3">
      <w:pPr>
        <w:tabs>
          <w:tab w:val="left" w:pos="720"/>
        </w:tabs>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262E0C">
        <w:rPr>
          <w:rFonts w:ascii="Times New Roman" w:eastAsia="Times New Roman" w:hAnsi="Times New Roman" w:cs="Times New Roman"/>
          <w:b/>
          <w:color w:val="000000" w:themeColor="text1"/>
          <w:sz w:val="28"/>
          <w:szCs w:val="28"/>
          <w:lang w:eastAsia="ru-RU"/>
        </w:rPr>
        <w:t>Базова дотація</w:t>
      </w:r>
      <w:r w:rsidRPr="00262E0C">
        <w:rPr>
          <w:rFonts w:ascii="Times New Roman" w:eastAsia="Times New Roman" w:hAnsi="Times New Roman" w:cs="Times New Roman"/>
          <w:color w:val="000000" w:themeColor="text1"/>
          <w:sz w:val="28"/>
          <w:szCs w:val="28"/>
          <w:lang w:eastAsia="ru-RU"/>
        </w:rPr>
        <w:t xml:space="preserve"> перерахована в сумі </w:t>
      </w:r>
      <w:r w:rsidR="00DE32A4" w:rsidRPr="00262E0C">
        <w:rPr>
          <w:rFonts w:ascii="Times New Roman" w:eastAsia="Times New Roman" w:hAnsi="Times New Roman" w:cs="Times New Roman"/>
          <w:b/>
          <w:color w:val="000000" w:themeColor="text1"/>
          <w:sz w:val="28"/>
          <w:szCs w:val="28"/>
          <w:lang w:eastAsia="ru-RU"/>
        </w:rPr>
        <w:t>1</w:t>
      </w:r>
      <w:r w:rsidR="00262E0C" w:rsidRPr="00262E0C">
        <w:rPr>
          <w:rFonts w:ascii="Times New Roman" w:eastAsia="Times New Roman" w:hAnsi="Times New Roman" w:cs="Times New Roman"/>
          <w:b/>
          <w:color w:val="000000" w:themeColor="text1"/>
          <w:sz w:val="28"/>
          <w:szCs w:val="28"/>
          <w:lang w:eastAsia="ru-RU"/>
        </w:rPr>
        <w:t> 754,0</w:t>
      </w:r>
      <w:r w:rsidRPr="00262E0C">
        <w:rPr>
          <w:rFonts w:ascii="Times New Roman" w:eastAsia="Times New Roman" w:hAnsi="Times New Roman" w:cs="Times New Roman"/>
          <w:b/>
          <w:color w:val="000000" w:themeColor="text1"/>
          <w:sz w:val="28"/>
          <w:szCs w:val="28"/>
          <w:lang w:eastAsia="ru-RU"/>
        </w:rPr>
        <w:t> млн.грн</w:t>
      </w:r>
      <w:r w:rsidRPr="00262E0C">
        <w:rPr>
          <w:rFonts w:ascii="Times New Roman" w:eastAsia="Times New Roman" w:hAnsi="Times New Roman" w:cs="Times New Roman"/>
          <w:color w:val="000000" w:themeColor="text1"/>
          <w:sz w:val="28"/>
          <w:szCs w:val="28"/>
          <w:lang w:eastAsia="ru-RU"/>
        </w:rPr>
        <w:t xml:space="preserve">. або </w:t>
      </w:r>
      <w:r w:rsidRPr="00262E0C">
        <w:rPr>
          <w:rFonts w:ascii="Times New Roman" w:eastAsia="Times New Roman" w:hAnsi="Times New Roman" w:cs="Times New Roman"/>
          <w:b/>
          <w:color w:val="000000" w:themeColor="text1"/>
          <w:sz w:val="28"/>
          <w:szCs w:val="28"/>
          <w:lang w:eastAsia="ru-RU"/>
        </w:rPr>
        <w:t>98,2%</w:t>
      </w:r>
      <w:r w:rsidRPr="00262E0C">
        <w:rPr>
          <w:rFonts w:ascii="Times New Roman" w:eastAsia="Times New Roman" w:hAnsi="Times New Roman" w:cs="Times New Roman"/>
          <w:color w:val="000000" w:themeColor="text1"/>
          <w:sz w:val="28"/>
          <w:szCs w:val="28"/>
          <w:lang w:eastAsia="ru-RU"/>
        </w:rPr>
        <w:t xml:space="preserve"> розпису асигнувань на січень-</w:t>
      </w:r>
      <w:r w:rsidR="00262E0C" w:rsidRPr="00262E0C">
        <w:rPr>
          <w:rFonts w:ascii="Times New Roman" w:eastAsia="Times New Roman" w:hAnsi="Times New Roman" w:cs="Times New Roman"/>
          <w:color w:val="000000" w:themeColor="text1"/>
          <w:sz w:val="28"/>
          <w:szCs w:val="28"/>
          <w:lang w:eastAsia="ru-RU"/>
        </w:rPr>
        <w:t>квітень</w:t>
      </w:r>
      <w:r w:rsidRPr="00262E0C">
        <w:rPr>
          <w:rFonts w:ascii="Times New Roman" w:eastAsia="Times New Roman" w:hAnsi="Times New Roman" w:cs="Times New Roman"/>
          <w:color w:val="000000" w:themeColor="text1"/>
          <w:sz w:val="28"/>
          <w:szCs w:val="28"/>
          <w:lang w:eastAsia="ru-RU"/>
        </w:rPr>
        <w:t xml:space="preserve"> 2015 року.</w:t>
      </w:r>
    </w:p>
    <w:p w:rsidR="008B736C" w:rsidRPr="00262E0C" w:rsidRDefault="008B736C" w:rsidP="00731AD3">
      <w:pPr>
        <w:pStyle w:val="a3"/>
        <w:tabs>
          <w:tab w:val="left" w:pos="990"/>
        </w:tabs>
        <w:spacing w:before="60"/>
        <w:ind w:left="0" w:firstLine="709"/>
        <w:contextualSpacing w:val="0"/>
        <w:jc w:val="both"/>
        <w:rPr>
          <w:color w:val="000000" w:themeColor="text1"/>
          <w:sz w:val="28"/>
          <w:szCs w:val="28"/>
          <w:lang w:val="uk-UA"/>
        </w:rPr>
      </w:pPr>
      <w:proofErr w:type="spellStart"/>
      <w:r w:rsidRPr="00262E0C">
        <w:rPr>
          <w:b/>
          <w:color w:val="000000" w:themeColor="text1"/>
          <w:sz w:val="28"/>
          <w:szCs w:val="28"/>
        </w:rPr>
        <w:t>Субвенції</w:t>
      </w:r>
      <w:proofErr w:type="spellEnd"/>
      <w:r w:rsidRPr="00262E0C">
        <w:rPr>
          <w:b/>
          <w:color w:val="000000" w:themeColor="text1"/>
          <w:sz w:val="28"/>
          <w:szCs w:val="28"/>
        </w:rPr>
        <w:t xml:space="preserve"> </w:t>
      </w:r>
      <w:r w:rsidR="00FB55A4" w:rsidRPr="00262E0C">
        <w:rPr>
          <w:b/>
          <w:color w:val="000000" w:themeColor="text1"/>
          <w:sz w:val="28"/>
          <w:szCs w:val="28"/>
        </w:rPr>
        <w:t xml:space="preserve">на </w:t>
      </w:r>
      <w:proofErr w:type="spellStart"/>
      <w:proofErr w:type="gramStart"/>
      <w:r w:rsidR="00FB55A4" w:rsidRPr="00262E0C">
        <w:rPr>
          <w:b/>
          <w:color w:val="000000" w:themeColor="text1"/>
          <w:sz w:val="28"/>
          <w:szCs w:val="28"/>
        </w:rPr>
        <w:t>соц</w:t>
      </w:r>
      <w:proofErr w:type="gramEnd"/>
      <w:r w:rsidR="00FB55A4" w:rsidRPr="00262E0C">
        <w:rPr>
          <w:b/>
          <w:color w:val="000000" w:themeColor="text1"/>
          <w:sz w:val="28"/>
          <w:szCs w:val="28"/>
        </w:rPr>
        <w:t>іальний</w:t>
      </w:r>
      <w:proofErr w:type="spellEnd"/>
      <w:r w:rsidR="00FB55A4" w:rsidRPr="00262E0C">
        <w:rPr>
          <w:b/>
          <w:color w:val="000000" w:themeColor="text1"/>
          <w:sz w:val="28"/>
          <w:szCs w:val="28"/>
        </w:rPr>
        <w:t xml:space="preserve"> </w:t>
      </w:r>
      <w:proofErr w:type="spellStart"/>
      <w:r w:rsidR="00FB55A4" w:rsidRPr="00262E0C">
        <w:rPr>
          <w:b/>
          <w:color w:val="000000" w:themeColor="text1"/>
          <w:sz w:val="28"/>
          <w:szCs w:val="28"/>
        </w:rPr>
        <w:t>захист</w:t>
      </w:r>
      <w:proofErr w:type="spellEnd"/>
      <w:r w:rsidR="00FB55A4" w:rsidRPr="00262E0C">
        <w:rPr>
          <w:b/>
          <w:color w:val="000000" w:themeColor="text1"/>
          <w:sz w:val="28"/>
          <w:szCs w:val="28"/>
        </w:rPr>
        <w:t xml:space="preserve"> </w:t>
      </w:r>
      <w:proofErr w:type="spellStart"/>
      <w:r w:rsidR="00FB55A4" w:rsidRPr="00262E0C">
        <w:rPr>
          <w:b/>
          <w:color w:val="000000" w:themeColor="text1"/>
          <w:sz w:val="28"/>
          <w:szCs w:val="28"/>
        </w:rPr>
        <w:t>населення</w:t>
      </w:r>
      <w:proofErr w:type="spellEnd"/>
      <w:r w:rsidR="00FB55A4" w:rsidRPr="00262E0C">
        <w:rPr>
          <w:color w:val="000000" w:themeColor="text1"/>
          <w:sz w:val="28"/>
          <w:szCs w:val="28"/>
        </w:rPr>
        <w:t xml:space="preserve"> </w:t>
      </w:r>
      <w:r w:rsidRPr="00262E0C">
        <w:rPr>
          <w:color w:val="000000" w:themeColor="text1"/>
          <w:sz w:val="28"/>
          <w:szCs w:val="28"/>
          <w:lang w:val="uk-UA"/>
        </w:rPr>
        <w:t>перерахован</w:t>
      </w:r>
      <w:r w:rsidR="00731AD3" w:rsidRPr="00262E0C">
        <w:rPr>
          <w:color w:val="000000" w:themeColor="text1"/>
          <w:sz w:val="28"/>
          <w:szCs w:val="28"/>
          <w:lang w:val="uk-UA"/>
        </w:rPr>
        <w:t>і</w:t>
      </w:r>
      <w:r w:rsidR="00FB55A4" w:rsidRPr="00262E0C">
        <w:rPr>
          <w:color w:val="000000" w:themeColor="text1"/>
          <w:sz w:val="28"/>
          <w:szCs w:val="28"/>
        </w:rPr>
        <w:t xml:space="preserve"> в </w:t>
      </w:r>
      <w:proofErr w:type="spellStart"/>
      <w:r w:rsidR="00FB55A4" w:rsidRPr="00262E0C">
        <w:rPr>
          <w:color w:val="000000" w:themeColor="text1"/>
          <w:sz w:val="28"/>
          <w:szCs w:val="28"/>
        </w:rPr>
        <w:t>сумі</w:t>
      </w:r>
      <w:proofErr w:type="spellEnd"/>
      <w:r w:rsidR="00FB55A4" w:rsidRPr="00262E0C">
        <w:rPr>
          <w:color w:val="000000" w:themeColor="text1"/>
          <w:sz w:val="28"/>
          <w:szCs w:val="28"/>
        </w:rPr>
        <w:t xml:space="preserve"> </w:t>
      </w:r>
      <w:r w:rsidR="00262E0C" w:rsidRPr="00262E0C">
        <w:rPr>
          <w:b/>
          <w:color w:val="000000" w:themeColor="text1"/>
          <w:sz w:val="28"/>
          <w:szCs w:val="28"/>
          <w:lang w:val="uk-UA"/>
        </w:rPr>
        <w:t>17 536,2</w:t>
      </w:r>
      <w:r w:rsidR="00FB55A4" w:rsidRPr="00262E0C">
        <w:rPr>
          <w:b/>
          <w:color w:val="000000" w:themeColor="text1"/>
          <w:sz w:val="28"/>
          <w:szCs w:val="28"/>
        </w:rPr>
        <w:t xml:space="preserve"> млн. грн.</w:t>
      </w:r>
      <w:r w:rsidR="00FB55A4" w:rsidRPr="00262E0C">
        <w:rPr>
          <w:color w:val="000000" w:themeColor="text1"/>
          <w:sz w:val="28"/>
          <w:szCs w:val="28"/>
        </w:rPr>
        <w:t xml:space="preserve"> </w:t>
      </w:r>
      <w:proofErr w:type="spellStart"/>
      <w:r w:rsidR="00FB55A4" w:rsidRPr="00262E0C">
        <w:rPr>
          <w:color w:val="000000" w:themeColor="text1"/>
          <w:sz w:val="28"/>
          <w:szCs w:val="28"/>
        </w:rPr>
        <w:t>або</w:t>
      </w:r>
      <w:proofErr w:type="spellEnd"/>
      <w:r w:rsidR="00FB55A4" w:rsidRPr="00262E0C">
        <w:rPr>
          <w:color w:val="000000" w:themeColor="text1"/>
          <w:sz w:val="28"/>
          <w:szCs w:val="28"/>
        </w:rPr>
        <w:t xml:space="preserve"> </w:t>
      </w:r>
      <w:r w:rsidR="00262E0C" w:rsidRPr="00262E0C">
        <w:rPr>
          <w:b/>
          <w:color w:val="000000" w:themeColor="text1"/>
          <w:sz w:val="28"/>
          <w:szCs w:val="28"/>
          <w:lang w:val="uk-UA"/>
        </w:rPr>
        <w:t>89,9</w:t>
      </w:r>
      <w:r w:rsidR="00FB55A4" w:rsidRPr="00262E0C">
        <w:rPr>
          <w:b/>
          <w:color w:val="000000" w:themeColor="text1"/>
          <w:sz w:val="28"/>
          <w:szCs w:val="28"/>
        </w:rPr>
        <w:t>%</w:t>
      </w:r>
      <w:r w:rsidR="00FB55A4" w:rsidRPr="00262E0C">
        <w:rPr>
          <w:color w:val="000000" w:themeColor="text1"/>
          <w:sz w:val="28"/>
          <w:szCs w:val="28"/>
        </w:rPr>
        <w:t xml:space="preserve"> </w:t>
      </w:r>
      <w:proofErr w:type="spellStart"/>
      <w:r w:rsidR="00FB55A4" w:rsidRPr="00262E0C">
        <w:rPr>
          <w:color w:val="000000" w:themeColor="text1"/>
          <w:sz w:val="28"/>
          <w:szCs w:val="28"/>
        </w:rPr>
        <w:t>від</w:t>
      </w:r>
      <w:proofErr w:type="spellEnd"/>
      <w:r w:rsidR="00FB55A4" w:rsidRPr="00262E0C">
        <w:rPr>
          <w:color w:val="000000" w:themeColor="text1"/>
          <w:sz w:val="28"/>
          <w:szCs w:val="28"/>
        </w:rPr>
        <w:t xml:space="preserve"> </w:t>
      </w:r>
      <w:proofErr w:type="spellStart"/>
      <w:r w:rsidR="00FB55A4" w:rsidRPr="00262E0C">
        <w:rPr>
          <w:color w:val="000000" w:themeColor="text1"/>
          <w:sz w:val="28"/>
          <w:szCs w:val="28"/>
        </w:rPr>
        <w:t>передбачених</w:t>
      </w:r>
      <w:proofErr w:type="spellEnd"/>
      <w:r w:rsidR="00FB55A4" w:rsidRPr="00262E0C">
        <w:rPr>
          <w:color w:val="000000" w:themeColor="text1"/>
          <w:sz w:val="28"/>
          <w:szCs w:val="28"/>
        </w:rPr>
        <w:t xml:space="preserve"> </w:t>
      </w:r>
      <w:proofErr w:type="spellStart"/>
      <w:r w:rsidR="00FB55A4" w:rsidRPr="00262E0C">
        <w:rPr>
          <w:color w:val="000000" w:themeColor="text1"/>
          <w:sz w:val="28"/>
          <w:szCs w:val="28"/>
        </w:rPr>
        <w:t>розписом</w:t>
      </w:r>
      <w:proofErr w:type="spellEnd"/>
      <w:r w:rsidR="00FB55A4" w:rsidRPr="00262E0C">
        <w:rPr>
          <w:color w:val="000000" w:themeColor="text1"/>
          <w:sz w:val="28"/>
          <w:szCs w:val="28"/>
        </w:rPr>
        <w:t xml:space="preserve"> на </w:t>
      </w:r>
      <w:proofErr w:type="spellStart"/>
      <w:r w:rsidR="00FB55A4" w:rsidRPr="00262E0C">
        <w:rPr>
          <w:color w:val="000000" w:themeColor="text1"/>
          <w:sz w:val="28"/>
          <w:szCs w:val="28"/>
        </w:rPr>
        <w:t>цей</w:t>
      </w:r>
      <w:proofErr w:type="spellEnd"/>
      <w:r w:rsidR="00FB55A4" w:rsidRPr="00262E0C">
        <w:rPr>
          <w:color w:val="000000" w:themeColor="text1"/>
          <w:sz w:val="28"/>
          <w:szCs w:val="28"/>
        </w:rPr>
        <w:t xml:space="preserve"> </w:t>
      </w:r>
      <w:proofErr w:type="spellStart"/>
      <w:r w:rsidR="00FB55A4" w:rsidRPr="00262E0C">
        <w:rPr>
          <w:color w:val="000000" w:themeColor="text1"/>
          <w:sz w:val="28"/>
          <w:szCs w:val="28"/>
        </w:rPr>
        <w:t>період</w:t>
      </w:r>
      <w:proofErr w:type="spellEnd"/>
      <w:r w:rsidRPr="00262E0C">
        <w:rPr>
          <w:color w:val="000000" w:themeColor="text1"/>
          <w:sz w:val="28"/>
          <w:szCs w:val="28"/>
          <w:lang w:val="uk-UA"/>
        </w:rPr>
        <w:t xml:space="preserve"> </w:t>
      </w:r>
      <w:r w:rsidR="00EE043D" w:rsidRPr="00262E0C">
        <w:rPr>
          <w:color w:val="000000" w:themeColor="text1"/>
          <w:sz w:val="28"/>
          <w:szCs w:val="28"/>
          <w:lang w:val="uk-UA"/>
        </w:rPr>
        <w:t>в</w:t>
      </w:r>
      <w:r w:rsidRPr="00262E0C">
        <w:rPr>
          <w:color w:val="000000" w:themeColor="text1"/>
          <w:sz w:val="28"/>
          <w:szCs w:val="28"/>
          <w:lang w:val="uk-UA"/>
        </w:rPr>
        <w:t xml:space="preserve"> межах фактичних зобов’язан</w:t>
      </w:r>
      <w:r w:rsidR="00731AD3" w:rsidRPr="00262E0C">
        <w:rPr>
          <w:color w:val="000000" w:themeColor="text1"/>
          <w:sz w:val="28"/>
          <w:szCs w:val="28"/>
          <w:lang w:val="uk-UA"/>
        </w:rPr>
        <w:t>ь.</w:t>
      </w:r>
    </w:p>
    <w:p w:rsidR="00FB55A4" w:rsidRPr="00A5413D"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A5413D">
        <w:rPr>
          <w:rFonts w:ascii="Times New Roman" w:hAnsi="Times New Roman" w:cs="Times New Roman"/>
          <w:b/>
          <w:color w:val="000000" w:themeColor="text1"/>
          <w:sz w:val="28"/>
          <w:szCs w:val="28"/>
        </w:rPr>
        <w:t xml:space="preserve">Освітню </w:t>
      </w:r>
      <w:r w:rsidR="00FB55A4" w:rsidRPr="00A5413D">
        <w:rPr>
          <w:rFonts w:ascii="Times New Roman" w:hAnsi="Times New Roman" w:cs="Times New Roman"/>
          <w:b/>
          <w:color w:val="000000" w:themeColor="text1"/>
          <w:sz w:val="28"/>
          <w:szCs w:val="28"/>
        </w:rPr>
        <w:t>субвенцію</w:t>
      </w:r>
      <w:r w:rsidR="00FB55A4" w:rsidRPr="00A5413D">
        <w:rPr>
          <w:rFonts w:ascii="Times New Roman" w:hAnsi="Times New Roman" w:cs="Times New Roman"/>
          <w:color w:val="000000" w:themeColor="text1"/>
          <w:sz w:val="28"/>
          <w:szCs w:val="28"/>
        </w:rPr>
        <w:t xml:space="preserve"> </w:t>
      </w:r>
      <w:r w:rsidRPr="00A5413D">
        <w:rPr>
          <w:rFonts w:ascii="Times New Roman" w:eastAsia="Times New Roman" w:hAnsi="Times New Roman" w:cs="Times New Roman"/>
          <w:color w:val="000000" w:themeColor="text1"/>
          <w:sz w:val="28"/>
          <w:szCs w:val="28"/>
          <w:lang w:eastAsia="ru-RU"/>
        </w:rPr>
        <w:t>перераховано</w:t>
      </w:r>
      <w:r w:rsidR="00FB55A4" w:rsidRPr="00A5413D">
        <w:rPr>
          <w:rFonts w:ascii="Times New Roman" w:eastAsia="Times New Roman" w:hAnsi="Times New Roman" w:cs="Times New Roman"/>
          <w:color w:val="000000" w:themeColor="text1"/>
          <w:sz w:val="28"/>
          <w:szCs w:val="28"/>
          <w:lang w:eastAsia="ru-RU"/>
        </w:rPr>
        <w:t xml:space="preserve"> в сумі  </w:t>
      </w:r>
      <w:r w:rsidR="00A5413D" w:rsidRPr="00A5413D">
        <w:rPr>
          <w:rFonts w:ascii="Times New Roman" w:eastAsia="Times New Roman" w:hAnsi="Times New Roman" w:cs="Times New Roman"/>
          <w:b/>
          <w:color w:val="000000" w:themeColor="text1"/>
          <w:sz w:val="28"/>
          <w:szCs w:val="28"/>
          <w:lang w:eastAsia="ru-RU"/>
        </w:rPr>
        <w:t>12 506,8</w:t>
      </w:r>
      <w:r w:rsidR="00FB55A4" w:rsidRPr="00A5413D">
        <w:rPr>
          <w:rFonts w:ascii="Times New Roman" w:eastAsia="Times New Roman" w:hAnsi="Times New Roman" w:cs="Times New Roman"/>
          <w:b/>
          <w:color w:val="000000" w:themeColor="text1"/>
          <w:sz w:val="28"/>
          <w:szCs w:val="28"/>
          <w:lang w:eastAsia="ru-RU"/>
        </w:rPr>
        <w:t xml:space="preserve"> млн. грн.</w:t>
      </w:r>
      <w:r w:rsidR="00FB55A4" w:rsidRPr="00A5413D">
        <w:rPr>
          <w:rFonts w:ascii="Times New Roman" w:eastAsia="Times New Roman" w:hAnsi="Times New Roman" w:cs="Times New Roman"/>
          <w:color w:val="000000" w:themeColor="text1"/>
          <w:sz w:val="28"/>
          <w:szCs w:val="28"/>
          <w:lang w:eastAsia="ru-RU"/>
        </w:rPr>
        <w:t xml:space="preserve"> або </w:t>
      </w:r>
      <w:r w:rsidR="00A5413D" w:rsidRPr="00A5413D">
        <w:rPr>
          <w:rFonts w:ascii="Times New Roman" w:eastAsia="Times New Roman" w:hAnsi="Times New Roman" w:cs="Times New Roman"/>
          <w:b/>
          <w:color w:val="000000" w:themeColor="text1"/>
          <w:sz w:val="28"/>
          <w:szCs w:val="28"/>
          <w:lang w:eastAsia="ru-RU"/>
        </w:rPr>
        <w:t>94,0</w:t>
      </w:r>
      <w:r w:rsidR="00FB55A4" w:rsidRPr="00A5413D">
        <w:rPr>
          <w:rFonts w:ascii="Times New Roman" w:eastAsia="Times New Roman" w:hAnsi="Times New Roman" w:cs="Times New Roman"/>
          <w:b/>
          <w:color w:val="000000" w:themeColor="text1"/>
          <w:sz w:val="28"/>
          <w:szCs w:val="28"/>
          <w:lang w:eastAsia="ru-RU"/>
        </w:rPr>
        <w:t>%</w:t>
      </w:r>
      <w:r w:rsidR="00FB55A4" w:rsidRPr="00A5413D">
        <w:rPr>
          <w:rFonts w:ascii="Times New Roman" w:eastAsia="Times New Roman" w:hAnsi="Times New Roman" w:cs="Times New Roman"/>
          <w:color w:val="000000" w:themeColor="text1"/>
          <w:sz w:val="28"/>
          <w:szCs w:val="28"/>
          <w:lang w:eastAsia="ru-RU"/>
        </w:rPr>
        <w:t xml:space="preserve"> до розпису на відповідний період</w:t>
      </w:r>
      <w:r w:rsidRPr="00A5413D">
        <w:rPr>
          <w:rFonts w:ascii="Times New Roman" w:eastAsia="Times New Roman" w:hAnsi="Times New Roman" w:cs="Times New Roman"/>
          <w:color w:val="000000" w:themeColor="text1"/>
          <w:sz w:val="28"/>
          <w:szCs w:val="28"/>
          <w:lang w:eastAsia="ru-RU"/>
        </w:rPr>
        <w:t>.</w:t>
      </w:r>
    </w:p>
    <w:p w:rsidR="00FB55A4" w:rsidRPr="00A5413D"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A5413D">
        <w:rPr>
          <w:rFonts w:ascii="Times New Roman" w:hAnsi="Times New Roman" w:cs="Times New Roman"/>
          <w:b/>
          <w:color w:val="000000" w:themeColor="text1"/>
          <w:sz w:val="28"/>
          <w:szCs w:val="28"/>
        </w:rPr>
        <w:t xml:space="preserve">Медичну </w:t>
      </w:r>
      <w:r w:rsidR="00FB55A4" w:rsidRPr="00A5413D">
        <w:rPr>
          <w:rFonts w:ascii="Times New Roman" w:hAnsi="Times New Roman" w:cs="Times New Roman"/>
          <w:b/>
          <w:color w:val="000000" w:themeColor="text1"/>
          <w:sz w:val="28"/>
          <w:szCs w:val="28"/>
        </w:rPr>
        <w:t>субвенцію</w:t>
      </w:r>
      <w:r w:rsidR="00FB55A4" w:rsidRPr="00A5413D">
        <w:rPr>
          <w:rFonts w:ascii="Times New Roman" w:hAnsi="Times New Roman" w:cs="Times New Roman"/>
          <w:color w:val="000000" w:themeColor="text1"/>
          <w:sz w:val="28"/>
          <w:szCs w:val="28"/>
        </w:rPr>
        <w:t xml:space="preserve"> </w:t>
      </w:r>
      <w:r w:rsidRPr="00A5413D">
        <w:rPr>
          <w:rFonts w:ascii="Times New Roman" w:eastAsia="Times New Roman" w:hAnsi="Times New Roman" w:cs="Times New Roman"/>
          <w:color w:val="000000" w:themeColor="text1"/>
          <w:sz w:val="28"/>
          <w:szCs w:val="28"/>
          <w:lang w:eastAsia="ru-RU"/>
        </w:rPr>
        <w:t>перераховано</w:t>
      </w:r>
      <w:r w:rsidR="00FB55A4" w:rsidRPr="00A5413D">
        <w:rPr>
          <w:rFonts w:ascii="Times New Roman" w:eastAsia="Times New Roman" w:hAnsi="Times New Roman" w:cs="Times New Roman"/>
          <w:color w:val="000000" w:themeColor="text1"/>
          <w:sz w:val="28"/>
          <w:szCs w:val="28"/>
          <w:lang w:eastAsia="ru-RU"/>
        </w:rPr>
        <w:t xml:space="preserve"> в сумі  </w:t>
      </w:r>
      <w:r w:rsidR="00A5413D" w:rsidRPr="00A5413D">
        <w:rPr>
          <w:rFonts w:ascii="Times New Roman" w:eastAsia="Times New Roman" w:hAnsi="Times New Roman" w:cs="Times New Roman"/>
          <w:b/>
          <w:color w:val="000000" w:themeColor="text1"/>
          <w:sz w:val="28"/>
          <w:szCs w:val="28"/>
          <w:lang w:eastAsia="ru-RU"/>
        </w:rPr>
        <w:t>14 444,6</w:t>
      </w:r>
      <w:r w:rsidR="00FB55A4" w:rsidRPr="00A5413D">
        <w:rPr>
          <w:rFonts w:ascii="Times New Roman" w:eastAsia="Times New Roman" w:hAnsi="Times New Roman" w:cs="Times New Roman"/>
          <w:b/>
          <w:color w:val="000000" w:themeColor="text1"/>
          <w:sz w:val="28"/>
          <w:szCs w:val="28"/>
          <w:lang w:eastAsia="ru-RU"/>
        </w:rPr>
        <w:t xml:space="preserve"> млн. грн.</w:t>
      </w:r>
      <w:r w:rsidR="00FB55A4" w:rsidRPr="00A5413D">
        <w:rPr>
          <w:rFonts w:ascii="Times New Roman" w:eastAsia="Times New Roman" w:hAnsi="Times New Roman" w:cs="Times New Roman"/>
          <w:color w:val="000000" w:themeColor="text1"/>
          <w:sz w:val="28"/>
          <w:szCs w:val="28"/>
          <w:lang w:eastAsia="ru-RU"/>
        </w:rPr>
        <w:t xml:space="preserve"> або </w:t>
      </w:r>
      <w:r w:rsidR="00A5413D" w:rsidRPr="00A5413D">
        <w:rPr>
          <w:rFonts w:ascii="Times New Roman" w:eastAsia="Times New Roman" w:hAnsi="Times New Roman" w:cs="Times New Roman"/>
          <w:b/>
          <w:color w:val="000000" w:themeColor="text1"/>
          <w:sz w:val="28"/>
          <w:szCs w:val="28"/>
          <w:lang w:eastAsia="ru-RU"/>
        </w:rPr>
        <w:t>94,6</w:t>
      </w:r>
      <w:r w:rsidR="00FB55A4" w:rsidRPr="00A5413D">
        <w:rPr>
          <w:rFonts w:ascii="Times New Roman" w:eastAsia="Times New Roman" w:hAnsi="Times New Roman" w:cs="Times New Roman"/>
          <w:b/>
          <w:color w:val="000000" w:themeColor="text1"/>
          <w:sz w:val="28"/>
          <w:szCs w:val="28"/>
          <w:lang w:eastAsia="ru-RU"/>
        </w:rPr>
        <w:t>%</w:t>
      </w:r>
      <w:r w:rsidR="00FB55A4" w:rsidRPr="00A5413D">
        <w:rPr>
          <w:rFonts w:ascii="Times New Roman" w:eastAsia="Times New Roman" w:hAnsi="Times New Roman" w:cs="Times New Roman"/>
          <w:color w:val="000000" w:themeColor="text1"/>
          <w:sz w:val="28"/>
          <w:szCs w:val="28"/>
          <w:lang w:eastAsia="ru-RU"/>
        </w:rPr>
        <w:t xml:space="preserve"> до розпису на відповідний період</w:t>
      </w:r>
      <w:r w:rsidRPr="00A5413D">
        <w:rPr>
          <w:rFonts w:ascii="Times New Roman" w:eastAsia="Times New Roman" w:hAnsi="Times New Roman" w:cs="Times New Roman"/>
          <w:color w:val="000000" w:themeColor="text1"/>
          <w:sz w:val="28"/>
          <w:szCs w:val="28"/>
          <w:lang w:eastAsia="ru-RU"/>
        </w:rPr>
        <w:t>.</w:t>
      </w:r>
    </w:p>
    <w:p w:rsidR="00FB55A4" w:rsidRPr="00A5413D"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A5413D">
        <w:rPr>
          <w:rFonts w:ascii="Times New Roman" w:hAnsi="Times New Roman" w:cs="Times New Roman"/>
          <w:b/>
          <w:color w:val="000000" w:themeColor="text1"/>
          <w:sz w:val="28"/>
          <w:szCs w:val="28"/>
        </w:rPr>
        <w:t xml:space="preserve">Субвенцію </w:t>
      </w:r>
      <w:r w:rsidR="00FB55A4" w:rsidRPr="00A5413D">
        <w:rPr>
          <w:rFonts w:ascii="Times New Roman" w:hAnsi="Times New Roman" w:cs="Times New Roman"/>
          <w:b/>
          <w:color w:val="000000" w:themeColor="text1"/>
          <w:sz w:val="28"/>
          <w:szCs w:val="28"/>
        </w:rPr>
        <w:t>на підготовку робітничих кадрів</w:t>
      </w:r>
      <w:r w:rsidR="00FB55A4" w:rsidRPr="00A5413D">
        <w:rPr>
          <w:rFonts w:ascii="Times New Roman" w:hAnsi="Times New Roman" w:cs="Times New Roman"/>
          <w:color w:val="000000" w:themeColor="text1"/>
          <w:sz w:val="28"/>
          <w:szCs w:val="28"/>
        </w:rPr>
        <w:t xml:space="preserve"> </w:t>
      </w:r>
      <w:r w:rsidRPr="00A5413D">
        <w:rPr>
          <w:rFonts w:ascii="Times New Roman" w:eastAsia="Times New Roman" w:hAnsi="Times New Roman" w:cs="Times New Roman"/>
          <w:color w:val="000000" w:themeColor="text1"/>
          <w:sz w:val="28"/>
          <w:szCs w:val="28"/>
          <w:lang w:eastAsia="ru-RU"/>
        </w:rPr>
        <w:t>перераховано</w:t>
      </w:r>
      <w:r w:rsidR="00FB55A4" w:rsidRPr="00A5413D">
        <w:rPr>
          <w:rFonts w:ascii="Times New Roman" w:eastAsia="Times New Roman" w:hAnsi="Times New Roman" w:cs="Times New Roman"/>
          <w:color w:val="000000" w:themeColor="text1"/>
          <w:sz w:val="28"/>
          <w:szCs w:val="28"/>
          <w:lang w:eastAsia="ru-RU"/>
        </w:rPr>
        <w:t xml:space="preserve"> в сумі  </w:t>
      </w:r>
      <w:r w:rsidR="00A5413D" w:rsidRPr="00A5413D">
        <w:rPr>
          <w:rFonts w:ascii="Times New Roman" w:eastAsia="Times New Roman" w:hAnsi="Times New Roman" w:cs="Times New Roman"/>
          <w:b/>
          <w:color w:val="000000" w:themeColor="text1"/>
          <w:sz w:val="28"/>
          <w:szCs w:val="28"/>
          <w:lang w:eastAsia="ru-RU"/>
        </w:rPr>
        <w:t>1 769,6</w:t>
      </w:r>
      <w:r w:rsidR="00FB55A4" w:rsidRPr="00A5413D">
        <w:rPr>
          <w:rFonts w:ascii="Times New Roman" w:eastAsia="Times New Roman" w:hAnsi="Times New Roman" w:cs="Times New Roman"/>
          <w:b/>
          <w:color w:val="000000" w:themeColor="text1"/>
          <w:sz w:val="28"/>
          <w:szCs w:val="28"/>
          <w:lang w:eastAsia="ru-RU"/>
        </w:rPr>
        <w:t xml:space="preserve"> млн. грн.</w:t>
      </w:r>
      <w:r w:rsidR="00FB55A4" w:rsidRPr="00A5413D">
        <w:rPr>
          <w:rFonts w:ascii="Times New Roman" w:eastAsia="Times New Roman" w:hAnsi="Times New Roman" w:cs="Times New Roman"/>
          <w:color w:val="000000" w:themeColor="text1"/>
          <w:sz w:val="28"/>
          <w:szCs w:val="28"/>
          <w:lang w:eastAsia="ru-RU"/>
        </w:rPr>
        <w:t xml:space="preserve"> або </w:t>
      </w:r>
      <w:r w:rsidR="00FB55A4" w:rsidRPr="00A5413D">
        <w:rPr>
          <w:rFonts w:ascii="Times New Roman" w:eastAsia="Times New Roman" w:hAnsi="Times New Roman" w:cs="Times New Roman"/>
          <w:b/>
          <w:color w:val="000000" w:themeColor="text1"/>
          <w:sz w:val="28"/>
          <w:szCs w:val="28"/>
          <w:lang w:eastAsia="ru-RU"/>
        </w:rPr>
        <w:t>99,</w:t>
      </w:r>
      <w:r w:rsidR="00DE32A4" w:rsidRPr="00A5413D">
        <w:rPr>
          <w:rFonts w:ascii="Times New Roman" w:eastAsia="Times New Roman" w:hAnsi="Times New Roman" w:cs="Times New Roman"/>
          <w:b/>
          <w:color w:val="000000" w:themeColor="text1"/>
          <w:sz w:val="28"/>
          <w:szCs w:val="28"/>
          <w:lang w:eastAsia="ru-RU"/>
        </w:rPr>
        <w:t>2</w:t>
      </w:r>
      <w:r w:rsidR="00FB55A4" w:rsidRPr="00A5413D">
        <w:rPr>
          <w:rFonts w:ascii="Times New Roman" w:eastAsia="Times New Roman" w:hAnsi="Times New Roman" w:cs="Times New Roman"/>
          <w:b/>
          <w:color w:val="000000" w:themeColor="text1"/>
          <w:sz w:val="28"/>
          <w:szCs w:val="28"/>
          <w:lang w:eastAsia="ru-RU"/>
        </w:rPr>
        <w:t>%</w:t>
      </w:r>
      <w:r w:rsidR="00FB55A4" w:rsidRPr="00A5413D">
        <w:rPr>
          <w:rFonts w:ascii="Times New Roman" w:eastAsia="Times New Roman" w:hAnsi="Times New Roman" w:cs="Times New Roman"/>
          <w:color w:val="000000" w:themeColor="text1"/>
          <w:sz w:val="28"/>
          <w:szCs w:val="28"/>
          <w:lang w:eastAsia="ru-RU"/>
        </w:rPr>
        <w:t xml:space="preserve"> до розпису на відповідний період.</w:t>
      </w:r>
    </w:p>
    <w:p w:rsidR="00FB55A4" w:rsidRPr="00625383" w:rsidRDefault="00731AD3" w:rsidP="00731AD3">
      <w:pPr>
        <w:tabs>
          <w:tab w:val="left" w:pos="720"/>
        </w:tabs>
        <w:spacing w:before="60" w:after="0" w:line="240" w:lineRule="auto"/>
        <w:jc w:val="both"/>
        <w:rPr>
          <w:rFonts w:ascii="Times New Roman" w:eastAsia="Times New Roman" w:hAnsi="Times New Roman" w:cs="Times New Roman"/>
          <w:color w:val="000000" w:themeColor="text1"/>
          <w:sz w:val="28"/>
          <w:szCs w:val="28"/>
          <w:lang w:eastAsia="ru-RU"/>
        </w:rPr>
      </w:pPr>
      <w:r w:rsidRPr="005B15EB">
        <w:rPr>
          <w:rFonts w:ascii="Times New Roman" w:eastAsia="Times New Roman" w:hAnsi="Times New Roman" w:cs="Times New Roman"/>
          <w:color w:val="FF0000"/>
          <w:sz w:val="28"/>
          <w:szCs w:val="28"/>
          <w:lang w:eastAsia="ru-RU"/>
        </w:rPr>
        <w:tab/>
      </w:r>
      <w:proofErr w:type="spellStart"/>
      <w:r w:rsidR="00FB55A4" w:rsidRPr="00625383">
        <w:rPr>
          <w:rFonts w:ascii="Times New Roman" w:eastAsia="Times New Roman" w:hAnsi="Times New Roman" w:cs="Times New Roman"/>
          <w:color w:val="000000" w:themeColor="text1"/>
          <w:sz w:val="28"/>
          <w:szCs w:val="28"/>
          <w:lang w:eastAsia="ru-RU"/>
        </w:rPr>
        <w:t>Недоперерахування</w:t>
      </w:r>
      <w:proofErr w:type="spellEnd"/>
      <w:r w:rsidR="00FB55A4" w:rsidRPr="00625383">
        <w:rPr>
          <w:rFonts w:ascii="Times New Roman" w:eastAsia="Times New Roman" w:hAnsi="Times New Roman" w:cs="Times New Roman"/>
          <w:color w:val="000000" w:themeColor="text1"/>
          <w:sz w:val="28"/>
          <w:szCs w:val="28"/>
          <w:lang w:eastAsia="ru-RU"/>
        </w:rPr>
        <w:t xml:space="preserve"> базової дотації, медичної та освітньої субвенцій пов’язано з тим, що Казначейством не здійснюється перерахування міжбюджетних трансфертів ряду місцевих бюджетів Донецької та </w:t>
      </w:r>
      <w:bookmarkStart w:id="0" w:name="_GoBack"/>
      <w:bookmarkEnd w:id="0"/>
      <w:r w:rsidR="00FB55A4" w:rsidRPr="00625383">
        <w:rPr>
          <w:rFonts w:ascii="Times New Roman" w:eastAsia="Times New Roman" w:hAnsi="Times New Roman" w:cs="Times New Roman"/>
          <w:color w:val="000000" w:themeColor="text1"/>
          <w:sz w:val="28"/>
          <w:szCs w:val="28"/>
          <w:lang w:eastAsia="ru-RU"/>
        </w:rPr>
        <w:t xml:space="preserve">Луганської областей, які знаходяться на тимчасово неконтрольованій території.  </w:t>
      </w:r>
    </w:p>
    <w:p w:rsidR="009F6C02" w:rsidRPr="006B19DF" w:rsidRDefault="009F6C02" w:rsidP="00731AD3">
      <w:pPr>
        <w:tabs>
          <w:tab w:val="left" w:pos="720"/>
        </w:tabs>
        <w:spacing w:before="120" w:after="0"/>
        <w:ind w:firstLine="902"/>
        <w:jc w:val="center"/>
        <w:rPr>
          <w:rFonts w:ascii="Times New Roman" w:hAnsi="Times New Roman" w:cs="Times New Roman"/>
          <w:color w:val="000000" w:themeColor="text1"/>
          <w:sz w:val="28"/>
          <w:szCs w:val="28"/>
        </w:rPr>
      </w:pPr>
      <w:r w:rsidRPr="006B19DF">
        <w:rPr>
          <w:rFonts w:ascii="Times New Roman" w:hAnsi="Times New Roman" w:cs="Times New Roman"/>
          <w:b/>
          <w:bCs/>
          <w:color w:val="000000" w:themeColor="text1"/>
          <w:spacing w:val="-4"/>
          <w:sz w:val="28"/>
          <w:szCs w:val="28"/>
          <w:u w:val="single"/>
          <w:shd w:val="clear" w:color="auto" w:fill="FFFFFF"/>
        </w:rPr>
        <w:t>Показники соціально-економічного розвитку регіонів</w:t>
      </w:r>
      <w:r w:rsidRPr="006B19DF">
        <w:rPr>
          <w:rFonts w:ascii="Times New Roman" w:hAnsi="Times New Roman" w:cs="Times New Roman"/>
          <w:color w:val="000000" w:themeColor="text1"/>
          <w:sz w:val="28"/>
          <w:szCs w:val="28"/>
        </w:rPr>
        <w:t> </w:t>
      </w:r>
    </w:p>
    <w:p w:rsidR="00A26407" w:rsidRPr="006B19DF" w:rsidRDefault="00CA7F64" w:rsidP="009F6C02">
      <w:pPr>
        <w:tabs>
          <w:tab w:val="left" w:pos="720"/>
        </w:tabs>
        <w:spacing w:after="0"/>
        <w:ind w:firstLine="902"/>
        <w:jc w:val="center"/>
        <w:rPr>
          <w:rFonts w:ascii="Times New Roman" w:hAnsi="Times New Roman" w:cs="Times New Roman"/>
          <w:b/>
          <w:bCs/>
          <w:color w:val="000000" w:themeColor="text1"/>
          <w:spacing w:val="-4"/>
          <w:sz w:val="28"/>
          <w:szCs w:val="28"/>
          <w:u w:val="single"/>
          <w:shd w:val="clear" w:color="auto" w:fill="FFFFFF"/>
        </w:rPr>
      </w:pPr>
      <w:r>
        <w:rPr>
          <w:rFonts w:ascii="Times New Roman" w:hAnsi="Times New Roman" w:cs="Times New Roman"/>
          <w:b/>
          <w:bCs/>
          <w:noProof/>
          <w:color w:val="FF0000"/>
          <w:spacing w:val="-4"/>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35pt;margin-top:17.1pt;width:555.6pt;height:394.5pt;z-index:251716608;mso-position-horizontal-relative:text;mso-position-vertical-relative:text;mso-width-relative:page;mso-height-relative:page" wrapcoords="-29 0 -29 21557 21600 21557 21600 0 -29 0">
            <v:imagedata r:id="rId13" o:title=""/>
            <w10:wrap type="through"/>
          </v:shape>
          <o:OLEObject Type="Embed" ProgID="PowerPoint.Slide.12" ShapeID="_x0000_s1027" DrawAspect="Content" ObjectID="_1492591508" r:id="rId14"/>
        </w:pict>
      </w:r>
      <w:r w:rsidR="00A26407" w:rsidRPr="006B19DF">
        <w:rPr>
          <w:rFonts w:ascii="Times New Roman" w:hAnsi="Times New Roman" w:cs="Times New Roman"/>
          <w:b/>
          <w:bCs/>
          <w:color w:val="000000" w:themeColor="text1"/>
          <w:spacing w:val="-4"/>
          <w:sz w:val="28"/>
          <w:szCs w:val="28"/>
          <w:u w:val="single"/>
          <w:shd w:val="clear" w:color="auto" w:fill="FFFFFF"/>
        </w:rPr>
        <w:t>за січень</w:t>
      </w:r>
      <w:r w:rsidR="00CB5B7F" w:rsidRPr="006B19DF">
        <w:rPr>
          <w:rFonts w:ascii="Times New Roman" w:hAnsi="Times New Roman" w:cs="Times New Roman"/>
          <w:b/>
          <w:bCs/>
          <w:color w:val="000000" w:themeColor="text1"/>
          <w:spacing w:val="-4"/>
          <w:sz w:val="28"/>
          <w:szCs w:val="28"/>
          <w:u w:val="single"/>
          <w:shd w:val="clear" w:color="auto" w:fill="FFFFFF"/>
        </w:rPr>
        <w:t>-</w:t>
      </w:r>
      <w:r w:rsidR="00A07262">
        <w:rPr>
          <w:rFonts w:ascii="Times New Roman" w:hAnsi="Times New Roman" w:cs="Times New Roman"/>
          <w:b/>
          <w:bCs/>
          <w:color w:val="000000" w:themeColor="text1"/>
          <w:spacing w:val="-4"/>
          <w:sz w:val="28"/>
          <w:szCs w:val="28"/>
          <w:u w:val="single"/>
          <w:shd w:val="clear" w:color="auto" w:fill="FFFFFF"/>
        </w:rPr>
        <w:t>березень</w:t>
      </w:r>
      <w:r w:rsidR="00A26407" w:rsidRPr="006B19DF">
        <w:rPr>
          <w:rFonts w:ascii="Times New Roman" w:hAnsi="Times New Roman" w:cs="Times New Roman"/>
          <w:b/>
          <w:bCs/>
          <w:color w:val="000000" w:themeColor="text1"/>
          <w:spacing w:val="-4"/>
          <w:sz w:val="28"/>
          <w:szCs w:val="28"/>
          <w:u w:val="single"/>
          <w:shd w:val="clear" w:color="auto" w:fill="FFFFFF"/>
        </w:rPr>
        <w:t xml:space="preserve"> 2015 року</w:t>
      </w:r>
    </w:p>
    <w:sectPr w:rsidR="00A26407" w:rsidRPr="006B19DF" w:rsidSect="00AE5BC9">
      <w:pgSz w:w="11906" w:h="16838"/>
      <w:pgMar w:top="426" w:right="850"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5AA"/>
    <w:multiLevelType w:val="hybridMultilevel"/>
    <w:tmpl w:val="F410A620"/>
    <w:lvl w:ilvl="0" w:tplc="783E55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230FAE"/>
    <w:multiLevelType w:val="hybridMultilevel"/>
    <w:tmpl w:val="5DE6C3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D245A95"/>
    <w:multiLevelType w:val="hybridMultilevel"/>
    <w:tmpl w:val="CB3EB7E6"/>
    <w:lvl w:ilvl="0" w:tplc="6E981DA0">
      <w:numFmt w:val="bullet"/>
      <w:lvlText w:val="-"/>
      <w:lvlJc w:val="left"/>
      <w:pPr>
        <w:ind w:left="1262" w:hanging="360"/>
      </w:pPr>
      <w:rPr>
        <w:rFonts w:ascii="Verdana" w:eastAsiaTheme="minorHAnsi" w:hAnsi="Verdana" w:cstheme="minorBidi" w:hint="default"/>
        <w:color w:val="000000"/>
        <w:sz w:val="18"/>
      </w:rPr>
    </w:lvl>
    <w:lvl w:ilvl="1" w:tplc="04220003" w:tentative="1">
      <w:start w:val="1"/>
      <w:numFmt w:val="bullet"/>
      <w:lvlText w:val="o"/>
      <w:lvlJc w:val="left"/>
      <w:pPr>
        <w:ind w:left="1982" w:hanging="360"/>
      </w:pPr>
      <w:rPr>
        <w:rFonts w:ascii="Courier New" w:hAnsi="Courier New" w:cs="Courier New" w:hint="default"/>
      </w:rPr>
    </w:lvl>
    <w:lvl w:ilvl="2" w:tplc="04220005" w:tentative="1">
      <w:start w:val="1"/>
      <w:numFmt w:val="bullet"/>
      <w:lvlText w:val=""/>
      <w:lvlJc w:val="left"/>
      <w:pPr>
        <w:ind w:left="2702" w:hanging="360"/>
      </w:pPr>
      <w:rPr>
        <w:rFonts w:ascii="Wingdings" w:hAnsi="Wingdings" w:hint="default"/>
      </w:rPr>
    </w:lvl>
    <w:lvl w:ilvl="3" w:tplc="04220001" w:tentative="1">
      <w:start w:val="1"/>
      <w:numFmt w:val="bullet"/>
      <w:lvlText w:val=""/>
      <w:lvlJc w:val="left"/>
      <w:pPr>
        <w:ind w:left="3422" w:hanging="360"/>
      </w:pPr>
      <w:rPr>
        <w:rFonts w:ascii="Symbol" w:hAnsi="Symbol" w:hint="default"/>
      </w:rPr>
    </w:lvl>
    <w:lvl w:ilvl="4" w:tplc="04220003" w:tentative="1">
      <w:start w:val="1"/>
      <w:numFmt w:val="bullet"/>
      <w:lvlText w:val="o"/>
      <w:lvlJc w:val="left"/>
      <w:pPr>
        <w:ind w:left="4142" w:hanging="360"/>
      </w:pPr>
      <w:rPr>
        <w:rFonts w:ascii="Courier New" w:hAnsi="Courier New" w:cs="Courier New" w:hint="default"/>
      </w:rPr>
    </w:lvl>
    <w:lvl w:ilvl="5" w:tplc="04220005" w:tentative="1">
      <w:start w:val="1"/>
      <w:numFmt w:val="bullet"/>
      <w:lvlText w:val=""/>
      <w:lvlJc w:val="left"/>
      <w:pPr>
        <w:ind w:left="4862" w:hanging="360"/>
      </w:pPr>
      <w:rPr>
        <w:rFonts w:ascii="Wingdings" w:hAnsi="Wingdings" w:hint="default"/>
      </w:rPr>
    </w:lvl>
    <w:lvl w:ilvl="6" w:tplc="04220001" w:tentative="1">
      <w:start w:val="1"/>
      <w:numFmt w:val="bullet"/>
      <w:lvlText w:val=""/>
      <w:lvlJc w:val="left"/>
      <w:pPr>
        <w:ind w:left="5582" w:hanging="360"/>
      </w:pPr>
      <w:rPr>
        <w:rFonts w:ascii="Symbol" w:hAnsi="Symbol" w:hint="default"/>
      </w:rPr>
    </w:lvl>
    <w:lvl w:ilvl="7" w:tplc="04220003" w:tentative="1">
      <w:start w:val="1"/>
      <w:numFmt w:val="bullet"/>
      <w:lvlText w:val="o"/>
      <w:lvlJc w:val="left"/>
      <w:pPr>
        <w:ind w:left="6302" w:hanging="360"/>
      </w:pPr>
      <w:rPr>
        <w:rFonts w:ascii="Courier New" w:hAnsi="Courier New" w:cs="Courier New" w:hint="default"/>
      </w:rPr>
    </w:lvl>
    <w:lvl w:ilvl="8" w:tplc="04220005" w:tentative="1">
      <w:start w:val="1"/>
      <w:numFmt w:val="bullet"/>
      <w:lvlText w:val=""/>
      <w:lvlJc w:val="left"/>
      <w:pPr>
        <w:ind w:left="7022" w:hanging="360"/>
      </w:pPr>
      <w:rPr>
        <w:rFonts w:ascii="Wingdings" w:hAnsi="Wingdings" w:hint="default"/>
      </w:rPr>
    </w:lvl>
  </w:abstractNum>
  <w:abstractNum w:abstractNumId="3">
    <w:nsid w:val="360F204D"/>
    <w:multiLevelType w:val="hybridMultilevel"/>
    <w:tmpl w:val="D1FC39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8685ECF"/>
    <w:multiLevelType w:val="hybridMultilevel"/>
    <w:tmpl w:val="F1027D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AA01782"/>
    <w:multiLevelType w:val="hybridMultilevel"/>
    <w:tmpl w:val="C6D44204"/>
    <w:lvl w:ilvl="0" w:tplc="0422000D">
      <w:start w:val="1"/>
      <w:numFmt w:val="bullet"/>
      <w:lvlText w:val=""/>
      <w:lvlJc w:val="left"/>
      <w:pPr>
        <w:ind w:left="1211" w:hanging="360"/>
      </w:pPr>
      <w:rPr>
        <w:rFonts w:ascii="Wingdings" w:hAnsi="Wingdings" w:hint="default"/>
      </w:rPr>
    </w:lvl>
    <w:lvl w:ilvl="1" w:tplc="E0525C8C">
      <w:start w:val="1"/>
      <w:numFmt w:val="bullet"/>
      <w:lvlText w:val=""/>
      <w:lvlJc w:val="left"/>
      <w:pPr>
        <w:tabs>
          <w:tab w:val="num" w:pos="1440"/>
        </w:tabs>
        <w:ind w:left="1440" w:hanging="360"/>
      </w:pPr>
      <w:rPr>
        <w:rFonts w:ascii="Wingdings" w:hAnsi="Wingdings" w:hint="default"/>
        <w:color w:val="auto"/>
        <w:sz w:val="28"/>
        <w:szCs w:val="28"/>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AD"/>
    <w:rsid w:val="00005087"/>
    <w:rsid w:val="00006FF1"/>
    <w:rsid w:val="00046A65"/>
    <w:rsid w:val="0006466B"/>
    <w:rsid w:val="000661C9"/>
    <w:rsid w:val="0008440E"/>
    <w:rsid w:val="00086D9E"/>
    <w:rsid w:val="000C37D9"/>
    <w:rsid w:val="00105DD3"/>
    <w:rsid w:val="001123E1"/>
    <w:rsid w:val="00133BC4"/>
    <w:rsid w:val="00163832"/>
    <w:rsid w:val="001B2E51"/>
    <w:rsid w:val="001D638C"/>
    <w:rsid w:val="001E0ECF"/>
    <w:rsid w:val="002033AC"/>
    <w:rsid w:val="002167D9"/>
    <w:rsid w:val="00262E0C"/>
    <w:rsid w:val="002B5F79"/>
    <w:rsid w:val="00306715"/>
    <w:rsid w:val="003202C8"/>
    <w:rsid w:val="00323C80"/>
    <w:rsid w:val="00353748"/>
    <w:rsid w:val="00355D1F"/>
    <w:rsid w:val="00362F99"/>
    <w:rsid w:val="00365E57"/>
    <w:rsid w:val="00385D51"/>
    <w:rsid w:val="003E51FC"/>
    <w:rsid w:val="00423F94"/>
    <w:rsid w:val="004D6394"/>
    <w:rsid w:val="004E2DCE"/>
    <w:rsid w:val="00510183"/>
    <w:rsid w:val="00530441"/>
    <w:rsid w:val="00531AA0"/>
    <w:rsid w:val="00552011"/>
    <w:rsid w:val="005834D0"/>
    <w:rsid w:val="005B15EB"/>
    <w:rsid w:val="005B51C2"/>
    <w:rsid w:val="00621857"/>
    <w:rsid w:val="00625383"/>
    <w:rsid w:val="00630026"/>
    <w:rsid w:val="00637368"/>
    <w:rsid w:val="00644950"/>
    <w:rsid w:val="00693B43"/>
    <w:rsid w:val="006A3935"/>
    <w:rsid w:val="006B19DF"/>
    <w:rsid w:val="006C3F3C"/>
    <w:rsid w:val="006E7551"/>
    <w:rsid w:val="00713E82"/>
    <w:rsid w:val="007178E4"/>
    <w:rsid w:val="00731AD3"/>
    <w:rsid w:val="00735FE5"/>
    <w:rsid w:val="007510A6"/>
    <w:rsid w:val="00764D36"/>
    <w:rsid w:val="007C74F0"/>
    <w:rsid w:val="00813B79"/>
    <w:rsid w:val="0083274F"/>
    <w:rsid w:val="008546F0"/>
    <w:rsid w:val="00890C80"/>
    <w:rsid w:val="008B736C"/>
    <w:rsid w:val="00902BD5"/>
    <w:rsid w:val="00907710"/>
    <w:rsid w:val="009A5758"/>
    <w:rsid w:val="009F6B05"/>
    <w:rsid w:val="009F6C02"/>
    <w:rsid w:val="00A07262"/>
    <w:rsid w:val="00A1466D"/>
    <w:rsid w:val="00A26407"/>
    <w:rsid w:val="00A33027"/>
    <w:rsid w:val="00A5413D"/>
    <w:rsid w:val="00A712B9"/>
    <w:rsid w:val="00AA3007"/>
    <w:rsid w:val="00AC3557"/>
    <w:rsid w:val="00AE5BC9"/>
    <w:rsid w:val="00B278F8"/>
    <w:rsid w:val="00B72C76"/>
    <w:rsid w:val="00B77758"/>
    <w:rsid w:val="00B93F5D"/>
    <w:rsid w:val="00BA75CA"/>
    <w:rsid w:val="00BD01D8"/>
    <w:rsid w:val="00BF342E"/>
    <w:rsid w:val="00C254D5"/>
    <w:rsid w:val="00C46198"/>
    <w:rsid w:val="00CA5AAC"/>
    <w:rsid w:val="00CA7F64"/>
    <w:rsid w:val="00CB58BA"/>
    <w:rsid w:val="00CB5B7F"/>
    <w:rsid w:val="00CF5611"/>
    <w:rsid w:val="00D665C5"/>
    <w:rsid w:val="00DB63FB"/>
    <w:rsid w:val="00DD261E"/>
    <w:rsid w:val="00DE1D65"/>
    <w:rsid w:val="00DE32A4"/>
    <w:rsid w:val="00DE60AD"/>
    <w:rsid w:val="00E045AF"/>
    <w:rsid w:val="00E2766E"/>
    <w:rsid w:val="00EA433E"/>
    <w:rsid w:val="00EC395B"/>
    <w:rsid w:val="00EC4D57"/>
    <w:rsid w:val="00EC62C2"/>
    <w:rsid w:val="00EE043D"/>
    <w:rsid w:val="00EE6622"/>
    <w:rsid w:val="00EF63F8"/>
    <w:rsid w:val="00F23EF2"/>
    <w:rsid w:val="00F45BD2"/>
    <w:rsid w:val="00F73018"/>
    <w:rsid w:val="00F758AC"/>
    <w:rsid w:val="00F9382C"/>
    <w:rsid w:val="00FA1C92"/>
    <w:rsid w:val="00FB55A4"/>
    <w:rsid w:val="00FC3B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55323">
      <w:bodyDiv w:val="1"/>
      <w:marLeft w:val="0"/>
      <w:marRight w:val="0"/>
      <w:marTop w:val="0"/>
      <w:marBottom w:val="0"/>
      <w:divBdr>
        <w:top w:val="none" w:sz="0" w:space="0" w:color="auto"/>
        <w:left w:val="none" w:sz="0" w:space="0" w:color="auto"/>
        <w:bottom w:val="none" w:sz="0" w:space="0" w:color="auto"/>
        <w:right w:val="none" w:sz="0" w:space="0" w:color="auto"/>
      </w:divBdr>
    </w:div>
    <w:div w:id="487214108">
      <w:bodyDiv w:val="1"/>
      <w:marLeft w:val="0"/>
      <w:marRight w:val="0"/>
      <w:marTop w:val="0"/>
      <w:marBottom w:val="0"/>
      <w:divBdr>
        <w:top w:val="none" w:sz="0" w:space="0" w:color="auto"/>
        <w:left w:val="none" w:sz="0" w:space="0" w:color="auto"/>
        <w:bottom w:val="none" w:sz="0" w:space="0" w:color="auto"/>
        <w:right w:val="none" w:sz="0" w:space="0" w:color="auto"/>
      </w:divBdr>
    </w:div>
    <w:div w:id="1059521793">
      <w:bodyDiv w:val="1"/>
      <w:marLeft w:val="0"/>
      <w:marRight w:val="0"/>
      <w:marTop w:val="0"/>
      <w:marBottom w:val="0"/>
      <w:divBdr>
        <w:top w:val="none" w:sz="0" w:space="0" w:color="auto"/>
        <w:left w:val="none" w:sz="0" w:space="0" w:color="auto"/>
        <w:bottom w:val="none" w:sz="0" w:space="0" w:color="auto"/>
        <w:right w:val="none" w:sz="0" w:space="0" w:color="auto"/>
      </w:divBdr>
    </w:div>
    <w:div w:id="1371228276">
      <w:bodyDiv w:val="1"/>
      <w:marLeft w:val="0"/>
      <w:marRight w:val="0"/>
      <w:marTop w:val="0"/>
      <w:marBottom w:val="0"/>
      <w:divBdr>
        <w:top w:val="none" w:sz="0" w:space="0" w:color="auto"/>
        <w:left w:val="none" w:sz="0" w:space="0" w:color="auto"/>
        <w:bottom w:val="none" w:sz="0" w:space="0" w:color="auto"/>
        <w:right w:val="none" w:sz="0" w:space="0" w:color="auto"/>
      </w:divBdr>
    </w:div>
    <w:div w:id="2091997146">
      <w:bodyDiv w:val="1"/>
      <w:marLeft w:val="0"/>
      <w:marRight w:val="0"/>
      <w:marTop w:val="0"/>
      <w:marBottom w:val="0"/>
      <w:divBdr>
        <w:top w:val="none" w:sz="0" w:space="0" w:color="auto"/>
        <w:left w:val="none" w:sz="0" w:space="0" w:color="auto"/>
        <w:bottom w:val="none" w:sz="0" w:space="0" w:color="auto"/>
        <w:right w:val="none" w:sz="0" w:space="0" w:color="auto"/>
      </w:divBdr>
    </w:div>
    <w:div w:id="21193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package" Target="embeddings/______Microsoft_PowerPoint1.sldx"/></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Documents-onischuk\&#1050;&#1086;&#1087;&#1110;&#1103;%20&#1044;&#1086;&#1076;&#1072;&#1090;&#1082;&#1080;%201-9%20(4%20&#1084;&#1110;&#1089;%20%202015)%20(2).xlsx"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Documents-onischuk\&#1050;&#1086;&#1087;&#1110;&#1103;%20&#1044;&#1086;&#1076;&#1072;&#1090;&#1082;&#1080;%201-9%20(4%20&#1084;&#1110;&#1089;%20%202015)%20(2).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Documents-onischuk\&#1050;&#1086;&#1087;&#1110;&#1103;%20&#1044;&#1086;&#1076;&#1072;&#1090;&#1082;&#1080;%201-9%20(4%20&#1084;&#1110;&#1089;%20%202015)%20(2).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D:\Documents-onischuk\&#1050;&#1086;&#1087;&#1110;&#1103;%20&#1044;&#1086;&#1076;&#1072;&#1090;&#1082;&#1080;%201-9%20(4%20&#1084;&#1110;&#1089;%20%202015)%20(2).xlsx" TargetMode="External"/><Relationship Id="rId1" Type="http://schemas.openxmlformats.org/officeDocument/2006/relationships/image" Target="../media/image2.jpeg"/></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D:\Documents-onischuk\&#1050;&#1086;&#1087;&#1110;&#1103;%20&#1044;&#1086;&#1076;&#1072;&#1090;&#1082;&#1080;%201-9%20(4%20&#1084;&#1110;&#1089;%20%202015)%20(2).xlsx" TargetMode="External"/><Relationship Id="rId1" Type="http://schemas.openxmlformats.org/officeDocument/2006/relationships/image" Target="../media/image3.jpeg"/></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Documents-onischuk\&#1050;&#1086;&#1087;&#1110;&#1103;%20&#1044;&#1086;&#1076;&#1072;&#1090;&#1082;&#1080;%201-9%20(4%20&#1084;&#1110;&#1089;%20%202015)%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8.1145983512624309E-2"/>
          <c:w val="0.8079561042524005"/>
          <c:h val="0.87510347122102694"/>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0000"/>
              </a:solidFill>
              <a:ln w="12700">
                <a:solidFill>
                  <a:srgbClr val="000000"/>
                </a:solidFill>
                <a:prstDash val="solid"/>
              </a:ln>
            </c:spPr>
          </c:dPt>
          <c:dPt>
            <c:idx val="9"/>
            <c:invertIfNegative val="0"/>
            <c:bubble3D val="0"/>
            <c:spPr>
              <a:solidFill>
                <a:srgbClr val="CCFFCC"/>
              </a:solidFill>
              <a:ln w="12700">
                <a:solidFill>
                  <a:srgbClr val="000000"/>
                </a:solidFill>
                <a:prstDash val="solid"/>
              </a:ln>
            </c:spPr>
          </c:dPt>
          <c:dPt>
            <c:idx val="10"/>
            <c:invertIfNegative val="0"/>
            <c:bubble3D val="0"/>
            <c:spPr>
              <a:solidFill>
                <a:srgbClr val="CCFFCC"/>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8"/>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showLegendKey val="0"/>
              <c:showVal val="1"/>
              <c:showCatName val="0"/>
              <c:showSerName val="0"/>
              <c:showPercent val="0"/>
              <c:showBubbleSize val="0"/>
            </c:dLbl>
            <c:dLbl>
              <c:idx val="14"/>
              <c:layout>
                <c:manualLayout>
                  <c:x val="7.25124618278301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28E-3"/>
                  <c:y val="-1.2554927809165111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'C:\Users\nagorniy\AppData\Local\Microsoft\Windows\Temporary Internet Files\Content.Outlook\IKDRWYZZ\[Книга січень-квітень без Крима підконтрольні.xls]для сортировки'!$G$4:$G$29</c:f>
              <c:strCache>
                <c:ptCount val="26"/>
                <c:pt idx="0">
                  <c:v>Донецька  </c:v>
                </c:pt>
                <c:pt idx="1">
                  <c:v>Луганська  </c:v>
                </c:pt>
                <c:pt idx="2">
                  <c:v>Харківська  </c:v>
                </c:pt>
                <c:pt idx="3">
                  <c:v>Дніпропетровська  </c:v>
                </c:pt>
                <c:pt idx="4">
                  <c:v>Запорізька  </c:v>
                </c:pt>
                <c:pt idx="5">
                  <c:v>м. Київ</c:v>
                </c:pt>
                <c:pt idx="6">
                  <c:v>Сумська  </c:v>
                </c:pt>
                <c:pt idx="7">
                  <c:v>Кіровоградська  </c:v>
                </c:pt>
                <c:pt idx="8">
                  <c:v>Україна</c:v>
                </c:pt>
                <c:pt idx="9">
                  <c:v>Черкаська  </c:v>
                </c:pt>
                <c:pt idx="10">
                  <c:v>Одеська  </c:v>
                </c:pt>
                <c:pt idx="11">
                  <c:v>Херсонська  </c:v>
                </c:pt>
                <c:pt idx="12">
                  <c:v>Миколаївська  </c:v>
                </c:pt>
                <c:pt idx="13">
                  <c:v>Вінницька  </c:v>
                </c:pt>
                <c:pt idx="14">
                  <c:v>Чернівецька  </c:v>
                </c:pt>
                <c:pt idx="15">
                  <c:v>Полтавська  </c:v>
                </c:pt>
                <c:pt idx="16">
                  <c:v>Івано-Франківська  </c:v>
                </c:pt>
                <c:pt idx="17">
                  <c:v>Київська  </c:v>
                </c:pt>
                <c:pt idx="18">
                  <c:v>Хмельницька  </c:v>
                </c:pt>
                <c:pt idx="19">
                  <c:v>Тернопільська  </c:v>
                </c:pt>
                <c:pt idx="20">
                  <c:v>Житомирська   </c:v>
                </c:pt>
                <c:pt idx="21">
                  <c:v>Волинська  </c:v>
                </c:pt>
                <c:pt idx="22">
                  <c:v>Рівненська  </c:v>
                </c:pt>
                <c:pt idx="23">
                  <c:v>Чернігівська  </c:v>
                </c:pt>
                <c:pt idx="24">
                  <c:v>Львівська   </c:v>
                </c:pt>
                <c:pt idx="25">
                  <c:v>Закарпатська  </c:v>
                </c:pt>
              </c:strCache>
            </c:strRef>
          </c:cat>
          <c:val>
            <c:numRef>
              <c:f>'C:\Users\nagorniy\AppData\Local\Microsoft\Windows\Temporary Internet Files\Content.Outlook\IKDRWYZZ\[Книга січень-квітень без Крима підконтрольні.xls]для сортировки'!$H$4:$H$29</c:f>
              <c:numCache>
                <c:formatCode>General</c:formatCode>
                <c:ptCount val="26"/>
                <c:pt idx="0">
                  <c:v>106.73281103070005</c:v>
                </c:pt>
                <c:pt idx="1">
                  <c:v>108.79432009709879</c:v>
                </c:pt>
                <c:pt idx="2">
                  <c:v>118.69655090204168</c:v>
                </c:pt>
                <c:pt idx="3">
                  <c:v>120.61276910019542</c:v>
                </c:pt>
                <c:pt idx="4">
                  <c:v>122.728829356416</c:v>
                </c:pt>
                <c:pt idx="5">
                  <c:v>123.20605050211037</c:v>
                </c:pt>
                <c:pt idx="6">
                  <c:v>123.95625432857138</c:v>
                </c:pt>
                <c:pt idx="7">
                  <c:v>124.11629167685309</c:v>
                </c:pt>
                <c:pt idx="8">
                  <c:v>125.41560847375059</c:v>
                </c:pt>
                <c:pt idx="9">
                  <c:v>126.653553240665</c:v>
                </c:pt>
                <c:pt idx="10">
                  <c:v>126.85341721948475</c:v>
                </c:pt>
                <c:pt idx="11">
                  <c:v>127.07325265935833</c:v>
                </c:pt>
                <c:pt idx="12">
                  <c:v>127.90155765461198</c:v>
                </c:pt>
                <c:pt idx="13">
                  <c:v>128.05795721117903</c:v>
                </c:pt>
                <c:pt idx="14">
                  <c:v>128.19495189943765</c:v>
                </c:pt>
                <c:pt idx="15">
                  <c:v>128.44544933515124</c:v>
                </c:pt>
                <c:pt idx="16">
                  <c:v>131.49166706602128</c:v>
                </c:pt>
                <c:pt idx="17">
                  <c:v>131.84328067581259</c:v>
                </c:pt>
                <c:pt idx="18">
                  <c:v>132.47725455938209</c:v>
                </c:pt>
                <c:pt idx="19">
                  <c:v>138.45996972937306</c:v>
                </c:pt>
                <c:pt idx="20">
                  <c:v>138.6923535487644</c:v>
                </c:pt>
                <c:pt idx="21">
                  <c:v>141.50920296668895</c:v>
                </c:pt>
                <c:pt idx="22">
                  <c:v>141.6143687304924</c:v>
                </c:pt>
                <c:pt idx="23">
                  <c:v>142.1832567679968</c:v>
                </c:pt>
                <c:pt idx="24">
                  <c:v>144.92460917426618</c:v>
                </c:pt>
                <c:pt idx="25">
                  <c:v>149.79343444190138</c:v>
                </c:pt>
              </c:numCache>
            </c:numRef>
          </c:val>
        </c:ser>
        <c:dLbls>
          <c:showLegendKey val="0"/>
          <c:showVal val="0"/>
          <c:showCatName val="0"/>
          <c:showSerName val="0"/>
          <c:showPercent val="0"/>
          <c:showBubbleSize val="0"/>
        </c:dLbls>
        <c:gapWidth val="99"/>
        <c:axId val="135383296"/>
        <c:axId val="135385088"/>
      </c:barChart>
      <c:catAx>
        <c:axId val="13538329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35385088"/>
        <c:crossesAt val="30"/>
        <c:auto val="1"/>
        <c:lblAlgn val="ctr"/>
        <c:lblOffset val="100"/>
        <c:tickLblSkip val="1"/>
        <c:tickMarkSkip val="1"/>
        <c:noMultiLvlLbl val="0"/>
      </c:catAx>
      <c:valAx>
        <c:axId val="135385088"/>
        <c:scaling>
          <c:orientation val="minMax"/>
          <c:max val="220"/>
          <c:min val="3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35383296"/>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8.1145983512624309E-2"/>
          <c:w val="0.8079561042524005"/>
          <c:h val="0.87510347122102694"/>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0000"/>
              </a:solidFill>
              <a:ln w="12700">
                <a:solidFill>
                  <a:srgbClr val="000000"/>
                </a:solidFill>
                <a:prstDash val="solid"/>
              </a:ln>
            </c:spPr>
          </c:dPt>
          <c:dPt>
            <c:idx val="10"/>
            <c:invertIfNegative val="0"/>
            <c:bubble3D val="0"/>
            <c:spPr>
              <a:solidFill>
                <a:srgbClr val="CCFFCC"/>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9"/>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showLegendKey val="0"/>
              <c:showVal val="1"/>
              <c:showCatName val="0"/>
              <c:showSerName val="0"/>
              <c:showPercent val="0"/>
              <c:showBubbleSize val="0"/>
            </c:dLbl>
            <c:dLbl>
              <c:idx val="13"/>
              <c:layout>
                <c:manualLayout>
                  <c:x val="1.6348773841961862E-2"/>
                  <c:y val="2.5109855618330209E-3"/>
                </c:manualLayout>
              </c:layout>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dLbl>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pPr>
                <a:endParaRPr lang="uk-UA"/>
              </a:p>
            </c:txPr>
            <c:showLegendKey val="0"/>
            <c:showVal val="1"/>
            <c:showCatName val="0"/>
            <c:showSerName val="0"/>
            <c:showPercent val="0"/>
            <c:showBubbleSize val="0"/>
            <c:showLeaderLines val="0"/>
          </c:dLbls>
          <c:cat>
            <c:strRef>
              <c:f>'C:\Users\nagorniy\AppData\Local\Microsoft\Windows\Temporary Internet Files\Content.Outlook\IKDRWYZZ\[Книга січень-квітень без Крима підконтрольні.xls]для сортировки'!$D$4:$D$29</c:f>
              <c:strCache>
                <c:ptCount val="26"/>
                <c:pt idx="0">
                  <c:v>Луганська  </c:v>
                </c:pt>
                <c:pt idx="1">
                  <c:v>Донецька  </c:v>
                </c:pt>
                <c:pt idx="2">
                  <c:v>Кіровоградська  </c:v>
                </c:pt>
                <c:pt idx="3">
                  <c:v>Черкаська  </c:v>
                </c:pt>
                <c:pt idx="4">
                  <c:v>Запорізька  </c:v>
                </c:pt>
                <c:pt idx="5">
                  <c:v>Херсонська  </c:v>
                </c:pt>
                <c:pt idx="6">
                  <c:v>Тернопільська  </c:v>
                </c:pt>
                <c:pt idx="7">
                  <c:v>Харківська  </c:v>
                </c:pt>
                <c:pt idx="8">
                  <c:v>Івано-Франківська  </c:v>
                </c:pt>
                <c:pt idx="9">
                  <c:v>Україна</c:v>
                </c:pt>
                <c:pt idx="10">
                  <c:v>Одеська  </c:v>
                </c:pt>
                <c:pt idx="11">
                  <c:v>Сумська  </c:v>
                </c:pt>
                <c:pt idx="12">
                  <c:v>Миколаївська  </c:v>
                </c:pt>
                <c:pt idx="13">
                  <c:v>Київська  </c:v>
                </c:pt>
                <c:pt idx="14">
                  <c:v>Рівненська  </c:v>
                </c:pt>
                <c:pt idx="15">
                  <c:v>Чернігівська  </c:v>
                </c:pt>
                <c:pt idx="16">
                  <c:v>Полтавська  </c:v>
                </c:pt>
                <c:pt idx="17">
                  <c:v>Вінницька  </c:v>
                </c:pt>
                <c:pt idx="18">
                  <c:v>Хмельницька  </c:v>
                </c:pt>
                <c:pt idx="19">
                  <c:v>Дніпропетровська  </c:v>
                </c:pt>
                <c:pt idx="20">
                  <c:v>Чернівецька  </c:v>
                </c:pt>
                <c:pt idx="21">
                  <c:v>Закарпатська  </c:v>
                </c:pt>
                <c:pt idx="22">
                  <c:v>Житомирська   </c:v>
                </c:pt>
                <c:pt idx="23">
                  <c:v>Львівська   </c:v>
                </c:pt>
                <c:pt idx="24">
                  <c:v>м. Київ</c:v>
                </c:pt>
                <c:pt idx="25">
                  <c:v>Волинська  </c:v>
                </c:pt>
              </c:strCache>
            </c:strRef>
          </c:cat>
          <c:val>
            <c:numRef>
              <c:f>'C:\Users\nagorniy\AppData\Local\Microsoft\Windows\Temporary Internet Files\Content.Outlook\IKDRWYZZ\[Книга січень-квітень без Крима підконтрольні.xls]для сортировки'!$E$4:$E$29</c:f>
              <c:numCache>
                <c:formatCode>General</c:formatCode>
                <c:ptCount val="26"/>
                <c:pt idx="0">
                  <c:v>82.807662175839653</c:v>
                </c:pt>
                <c:pt idx="1">
                  <c:v>91.077279567950924</c:v>
                </c:pt>
                <c:pt idx="2">
                  <c:v>110.01722653168373</c:v>
                </c:pt>
                <c:pt idx="3">
                  <c:v>111.30141504665264</c:v>
                </c:pt>
                <c:pt idx="4">
                  <c:v>112.50270974843377</c:v>
                </c:pt>
                <c:pt idx="5">
                  <c:v>112.64668016792612</c:v>
                </c:pt>
                <c:pt idx="6">
                  <c:v>112.85342069254378</c:v>
                </c:pt>
                <c:pt idx="7">
                  <c:v>113.1855888619111</c:v>
                </c:pt>
                <c:pt idx="8">
                  <c:v>113.66159005955301</c:v>
                </c:pt>
                <c:pt idx="9">
                  <c:v>115.0731181127741</c:v>
                </c:pt>
                <c:pt idx="10">
                  <c:v>115.08961144286363</c:v>
                </c:pt>
                <c:pt idx="11">
                  <c:v>115.74661582235422</c:v>
                </c:pt>
                <c:pt idx="12">
                  <c:v>116.16624657526893</c:v>
                </c:pt>
                <c:pt idx="13">
                  <c:v>116.78375660711286</c:v>
                </c:pt>
                <c:pt idx="14">
                  <c:v>117.12268011478481</c:v>
                </c:pt>
                <c:pt idx="15">
                  <c:v>117.14962454633056</c:v>
                </c:pt>
                <c:pt idx="16">
                  <c:v>117.22799642283783</c:v>
                </c:pt>
                <c:pt idx="17">
                  <c:v>117.5746074229191</c:v>
                </c:pt>
                <c:pt idx="18">
                  <c:v>118.03707042379483</c:v>
                </c:pt>
                <c:pt idx="19">
                  <c:v>118.22282233129738</c:v>
                </c:pt>
                <c:pt idx="20">
                  <c:v>119.81734661984311</c:v>
                </c:pt>
                <c:pt idx="21">
                  <c:v>121.97957016067508</c:v>
                </c:pt>
                <c:pt idx="22">
                  <c:v>122.76829103540312</c:v>
                </c:pt>
                <c:pt idx="23">
                  <c:v>123.21814835716327</c:v>
                </c:pt>
                <c:pt idx="24">
                  <c:v>123.71408388043447</c:v>
                </c:pt>
                <c:pt idx="25">
                  <c:v>123.89687044551587</c:v>
                </c:pt>
              </c:numCache>
            </c:numRef>
          </c:val>
        </c:ser>
        <c:dLbls>
          <c:showLegendKey val="0"/>
          <c:showVal val="0"/>
          <c:showCatName val="0"/>
          <c:showSerName val="0"/>
          <c:showPercent val="0"/>
          <c:showBubbleSize val="0"/>
        </c:dLbls>
        <c:gapWidth val="99"/>
        <c:axId val="138654464"/>
        <c:axId val="138656000"/>
      </c:barChart>
      <c:catAx>
        <c:axId val="13865446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38656000"/>
        <c:crossesAt val="30"/>
        <c:auto val="1"/>
        <c:lblAlgn val="ctr"/>
        <c:lblOffset val="100"/>
        <c:tickLblSkip val="1"/>
        <c:tickMarkSkip val="1"/>
        <c:noMultiLvlLbl val="0"/>
      </c:catAx>
      <c:valAx>
        <c:axId val="138656000"/>
        <c:scaling>
          <c:orientation val="minMax"/>
          <c:max val="220"/>
          <c:min val="3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38654464"/>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49067084251E-2"/>
          <c:y val="0.10287899726819862"/>
          <c:w val="0.94475938323992092"/>
          <c:h val="0.68264052707697254"/>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FF99"/>
              </a:solidFill>
              <a:ln w="12700">
                <a:solidFill>
                  <a:srgbClr val="000000"/>
                </a:solidFill>
                <a:prstDash val="solid"/>
              </a:ln>
            </c:spPr>
          </c:dPt>
          <c:dPt>
            <c:idx val="14"/>
            <c:invertIfNegative val="0"/>
            <c:bubble3D val="0"/>
            <c:spPr>
              <a:solidFill>
                <a:srgbClr val="FFFF99"/>
              </a:solidFill>
              <a:ln w="12700">
                <a:solidFill>
                  <a:srgbClr val="000000"/>
                </a:solidFill>
                <a:prstDash val="solid"/>
              </a:ln>
            </c:spPr>
          </c:dPt>
          <c:dPt>
            <c:idx val="15"/>
            <c:invertIfNegative val="0"/>
            <c:bubble3D val="0"/>
            <c:spPr>
              <a:solidFill>
                <a:srgbClr val="FFFF99"/>
              </a:solidFill>
              <a:ln w="12700">
                <a:solidFill>
                  <a:srgbClr val="000000"/>
                </a:solidFill>
                <a:prstDash val="solid"/>
              </a:ln>
            </c:spPr>
          </c:dPt>
          <c:dPt>
            <c:idx val="16"/>
            <c:invertIfNegative val="0"/>
            <c:bubble3D val="0"/>
            <c:spPr>
              <a:solidFill>
                <a:srgbClr val="FFFF99"/>
              </a:solidFill>
              <a:ln w="12700">
                <a:solidFill>
                  <a:srgbClr val="000000"/>
                </a:solidFill>
                <a:prstDash val="solid"/>
              </a:ln>
            </c:spPr>
          </c:dPt>
          <c:dPt>
            <c:idx val="17"/>
            <c:invertIfNegative val="0"/>
            <c:bubble3D val="0"/>
            <c:spPr>
              <a:solidFill>
                <a:srgbClr val="FFFF99"/>
              </a:solidFill>
              <a:ln w="12700">
                <a:solidFill>
                  <a:srgbClr val="000000"/>
                </a:solidFill>
                <a:prstDash val="solid"/>
              </a:ln>
            </c:spPr>
          </c:dPt>
          <c:dPt>
            <c:idx val="18"/>
            <c:invertIfNegative val="0"/>
            <c:bubble3D val="0"/>
            <c:spPr>
              <a:solidFill>
                <a:srgbClr val="FFFF99"/>
              </a:solidFill>
              <a:ln w="12700">
                <a:solidFill>
                  <a:srgbClr val="000000"/>
                </a:solidFill>
                <a:prstDash val="solid"/>
              </a:ln>
            </c:spPr>
          </c:dPt>
          <c:dPt>
            <c:idx val="19"/>
            <c:invertIfNegative val="0"/>
            <c:bubble3D val="0"/>
            <c:spPr>
              <a:solidFill>
                <a:srgbClr val="FF0000"/>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0"/>
              <c:layout>
                <c:manualLayout>
                  <c:x val="0"/>
                  <c:y val="0.31165604981505568"/>
                </c:manualLayout>
              </c:layout>
              <c:dLblPos val="outEnd"/>
              <c:showLegendKey val="0"/>
              <c:showVal val="1"/>
              <c:showCatName val="0"/>
              <c:showSerName val="0"/>
              <c:showPercent val="0"/>
              <c:showBubbleSize val="0"/>
            </c:dLbl>
            <c:dLbl>
              <c:idx val="1"/>
              <c:layout>
                <c:manualLayout>
                  <c:x val="-3.748828859960484E-3"/>
                  <c:y val="0.30281065480730346"/>
                </c:manualLayout>
              </c:layout>
              <c:dLblPos val="outEnd"/>
              <c:showLegendKey val="0"/>
              <c:showVal val="1"/>
              <c:showCatName val="0"/>
              <c:showSerName val="0"/>
              <c:showPercent val="0"/>
              <c:showBubbleSize val="0"/>
            </c:dLbl>
            <c:dLbl>
              <c:idx val="2"/>
              <c:layout>
                <c:manualLayout>
                  <c:x val="-1.2496096199868269E-3"/>
                  <c:y val="0.29728616801481023"/>
                </c:manualLayout>
              </c:layout>
              <c:dLblPos val="outEnd"/>
              <c:showLegendKey val="0"/>
              <c:showVal val="1"/>
              <c:showCatName val="0"/>
              <c:showSerName val="0"/>
              <c:showPercent val="0"/>
              <c:showBubbleSize val="0"/>
            </c:dLbl>
            <c:dLbl>
              <c:idx val="3"/>
              <c:layout>
                <c:manualLayout>
                  <c:x val="1.2496096199868269E-3"/>
                  <c:y val="0.28780741425057221"/>
                </c:manualLayout>
              </c:layout>
              <c:dLblPos val="outEnd"/>
              <c:showLegendKey val="0"/>
              <c:showVal val="1"/>
              <c:showCatName val="0"/>
              <c:showSerName val="0"/>
              <c:showPercent val="0"/>
              <c:showBubbleSize val="0"/>
            </c:dLbl>
            <c:dLbl>
              <c:idx val="4"/>
              <c:layout>
                <c:manualLayout>
                  <c:x val="2.4992192399736538E-3"/>
                  <c:y val="0.28115643116233935"/>
                </c:manualLayout>
              </c:layout>
              <c:dLblPos val="outEnd"/>
              <c:showLegendKey val="0"/>
              <c:showVal val="1"/>
              <c:showCatName val="0"/>
              <c:showSerName val="0"/>
              <c:showPercent val="0"/>
              <c:showBubbleSize val="0"/>
            </c:dLbl>
            <c:dLbl>
              <c:idx val="5"/>
              <c:layout>
                <c:manualLayout>
                  <c:x val="3.748828859960484E-3"/>
                  <c:y val="0.27579264733790948"/>
                </c:manualLayout>
              </c:layout>
              <c:dLblPos val="outEnd"/>
              <c:showLegendKey val="0"/>
              <c:showVal val="1"/>
              <c:showCatName val="0"/>
              <c:showSerName val="0"/>
              <c:showPercent val="0"/>
              <c:showBubbleSize val="0"/>
            </c:dLbl>
            <c:dLbl>
              <c:idx val="6"/>
              <c:layout>
                <c:manualLayout>
                  <c:x val="2.4992192399736538E-3"/>
                  <c:y val="0.26590970126005753"/>
                </c:manualLayout>
              </c:layout>
              <c:dLblPos val="outEnd"/>
              <c:showLegendKey val="0"/>
              <c:showVal val="1"/>
              <c:showCatName val="0"/>
              <c:showSerName val="0"/>
              <c:showPercent val="0"/>
              <c:showBubbleSize val="0"/>
            </c:dLbl>
            <c:dLbl>
              <c:idx val="7"/>
              <c:layout>
                <c:manualLayout>
                  <c:x val="0"/>
                  <c:y val="0.25093897369240864"/>
                </c:manualLayout>
              </c:layout>
              <c:dLblPos val="outEnd"/>
              <c:showLegendKey val="0"/>
              <c:showVal val="1"/>
              <c:showCatName val="0"/>
              <c:showSerName val="0"/>
              <c:showPercent val="0"/>
              <c:showBubbleSize val="0"/>
            </c:dLbl>
            <c:dLbl>
              <c:idx val="10"/>
              <c:layout>
                <c:manualLayout>
                  <c:x val="0"/>
                  <c:y val="0.22951062222269966"/>
                </c:manualLayout>
              </c:layout>
              <c:dLblPos val="outEnd"/>
              <c:showLegendKey val="0"/>
              <c:showVal val="1"/>
              <c:showCatName val="0"/>
              <c:showSerName val="0"/>
              <c:showPercent val="0"/>
              <c:showBubbleSize val="0"/>
            </c:dLbl>
            <c:dLbl>
              <c:idx val="11"/>
              <c:layout>
                <c:manualLayout>
                  <c:x val="0"/>
                  <c:y val="0.22027936821676275"/>
                </c:manualLayout>
              </c:layout>
              <c:dLblPos val="outEnd"/>
              <c:showLegendKey val="0"/>
              <c:showVal val="1"/>
              <c:showCatName val="0"/>
              <c:showSerName val="0"/>
              <c:showPercent val="0"/>
              <c:showBubbleSize val="0"/>
            </c:dLbl>
            <c:dLbl>
              <c:idx val="12"/>
              <c:layout>
                <c:manualLayout>
                  <c:x val="0"/>
                  <c:y val="0.2142368220343534"/>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400" b="1">
                      <a:solidFill>
                        <a:schemeClr val="tx1"/>
                      </a:solidFill>
                    </a:defRPr>
                  </a:pPr>
                  <a:endParaRPr lang="uk-UA"/>
                </a:p>
              </c:txPr>
              <c:dLblPos val="outEnd"/>
              <c:showLegendKey val="0"/>
              <c:showVal val="1"/>
              <c:showCatName val="0"/>
              <c:showSerName val="0"/>
              <c:showPercent val="0"/>
              <c:showBubbleSize val="0"/>
            </c:dLbl>
            <c:dLbl>
              <c:idx val="13"/>
              <c:layout>
                <c:manualLayout>
                  <c:x val="1.2496096199868269E-3"/>
                  <c:y val="0.21719550404084892"/>
                </c:manualLayout>
              </c:layout>
              <c:dLblPos val="outEnd"/>
              <c:showLegendKey val="0"/>
              <c:showVal val="1"/>
              <c:showCatName val="0"/>
              <c:showSerName val="0"/>
              <c:showPercent val="0"/>
              <c:showBubbleSize val="0"/>
            </c:dLbl>
            <c:dLbl>
              <c:idx val="14"/>
              <c:layout>
                <c:manualLayout>
                  <c:x val="0"/>
                  <c:y val="0.21595585681394194"/>
                </c:manualLayout>
              </c:layout>
              <c:dLblPos val="outEnd"/>
              <c:showLegendKey val="0"/>
              <c:showVal val="1"/>
              <c:showCatName val="0"/>
              <c:showSerName val="0"/>
              <c:showPercent val="0"/>
              <c:showBubbleSize val="0"/>
            </c:dLbl>
            <c:dLbl>
              <c:idx val="15"/>
              <c:layout>
                <c:manualLayout>
                  <c:x val="3.748828859960484E-3"/>
                  <c:y val="0.21493048021111968"/>
                </c:manualLayout>
              </c:layout>
              <c:dLblPos val="outEnd"/>
              <c:showLegendKey val="0"/>
              <c:showVal val="1"/>
              <c:showCatName val="0"/>
              <c:showSerName val="0"/>
              <c:showPercent val="0"/>
              <c:showBubbleSize val="0"/>
            </c:dLbl>
            <c:dLbl>
              <c:idx val="16"/>
              <c:layout>
                <c:manualLayout>
                  <c:x val="2.5015634771732341E-3"/>
                  <c:y val="0.21832537326276841"/>
                </c:manualLayout>
              </c:layout>
              <c:dLblPos val="outEnd"/>
              <c:showLegendKey val="0"/>
              <c:showVal val="1"/>
              <c:showCatName val="0"/>
              <c:showSerName val="0"/>
              <c:showPercent val="0"/>
              <c:showBubbleSize val="0"/>
            </c:dLbl>
            <c:dLbl>
              <c:idx val="17"/>
              <c:layout>
                <c:manualLayout>
                  <c:x val="-1.2496096199868269E-3"/>
                  <c:y val="0.21661342127595579"/>
                </c:manualLayout>
              </c:layout>
              <c:dLblPos val="outEnd"/>
              <c:showLegendKey val="0"/>
              <c:showVal val="1"/>
              <c:showCatName val="0"/>
              <c:showSerName val="0"/>
              <c:showPercent val="0"/>
              <c:showBubbleSize val="0"/>
            </c:dLbl>
            <c:dLbl>
              <c:idx val="18"/>
              <c:layout>
                <c:manualLayout>
                  <c:x val="0"/>
                  <c:y val="0.18571905970770058"/>
                </c:manualLayout>
              </c:layout>
              <c:tx>
                <c:rich>
                  <a:bodyPr/>
                  <a:lstStyle/>
                  <a:p>
                    <a:pPr>
                      <a:defRPr sz="800" b="1">
                        <a:solidFill>
                          <a:srgbClr val="FF0000"/>
                        </a:solidFill>
                      </a:defRPr>
                    </a:pPr>
                    <a:r>
                      <a:rPr lang="en-US" sz="800">
                        <a:solidFill>
                          <a:schemeClr val="tx1"/>
                        </a:solidFill>
                      </a:rPr>
                      <a:t>35,2</a:t>
                    </a:r>
                    <a:endParaRPr lang="en-US" sz="1200">
                      <a:solidFill>
                        <a:schemeClr val="tx1"/>
                      </a:solidFill>
                    </a:endParaRPr>
                  </a:p>
                </c:rich>
              </c:tx>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dLblPos val="outEnd"/>
              <c:showLegendKey val="0"/>
              <c:showVal val="0"/>
              <c:showCatName val="0"/>
              <c:showSerName val="0"/>
              <c:showPercent val="0"/>
              <c:showBubbleSize val="0"/>
            </c:dLbl>
            <c:dLbl>
              <c:idx val="19"/>
              <c:layout>
                <c:manualLayout>
                  <c:x val="1.2543220829790641E-3"/>
                  <c:y val="-1.2731694252504151E-2"/>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dLbl>
            <c:dLbl>
              <c:idx val="20"/>
              <c:layout>
                <c:manualLayout>
                  <c:x val="1.2496096199868269E-3"/>
                  <c:y val="0.20330701499965981"/>
                </c:manualLayout>
              </c:layout>
              <c:dLblPos val="outEnd"/>
              <c:showLegendKey val="0"/>
              <c:showVal val="1"/>
              <c:showCatName val="0"/>
              <c:showSerName val="0"/>
              <c:showPercent val="0"/>
              <c:showBubbleSize val="0"/>
            </c:dLbl>
            <c:dLbl>
              <c:idx val="21"/>
              <c:layout>
                <c:manualLayout>
                  <c:x val="-9.1636980200819307E-17"/>
                  <c:y val="0.20737557873478629"/>
                </c:manualLayout>
              </c:layout>
              <c:dLblPos val="outEnd"/>
              <c:showLegendKey val="0"/>
              <c:showVal val="1"/>
              <c:showCatName val="0"/>
              <c:showSerName val="0"/>
              <c:showPercent val="0"/>
              <c:showBubbleSize val="0"/>
            </c:dLbl>
            <c:dLbl>
              <c:idx val="22"/>
              <c:layout>
                <c:manualLayout>
                  <c:x val="0"/>
                  <c:y val="0.20690707658814145"/>
                </c:manualLayout>
              </c:layout>
              <c:dLblPos val="outEnd"/>
              <c:showLegendKey val="0"/>
              <c:showVal val="1"/>
              <c:showCatName val="0"/>
              <c:showSerName val="0"/>
              <c:showPercent val="0"/>
              <c:showBubbleSize val="0"/>
            </c:dLbl>
            <c:dLbl>
              <c:idx val="23"/>
              <c:layout>
                <c:manualLayout>
                  <c:x val="0"/>
                  <c:y val="0.20421551671661786"/>
                </c:manualLayout>
              </c:layout>
              <c:dLblPos val="outEnd"/>
              <c:showLegendKey val="0"/>
              <c:showVal val="1"/>
              <c:showCatName val="0"/>
              <c:showSerName val="0"/>
              <c:showPercent val="0"/>
              <c:showBubbleSize val="0"/>
            </c:dLbl>
            <c:dLbl>
              <c:idx val="24"/>
              <c:layout>
                <c:manualLayout>
                  <c:x val="0"/>
                  <c:y val="0.19838036616500701"/>
                </c:manualLayout>
              </c:layout>
              <c:dLblPos val="outEnd"/>
              <c:showLegendKey val="0"/>
              <c:showVal val="1"/>
              <c:showCatName val="0"/>
              <c:showSerName val="0"/>
              <c:showPercent val="0"/>
              <c:showBubbleSize val="0"/>
            </c:dLbl>
            <c:dLbl>
              <c:idx val="25"/>
              <c:layout>
                <c:manualLayout>
                  <c:x val="0"/>
                  <c:y val="0.17885704860662918"/>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800" b="1">
                    <a:solidFill>
                      <a:schemeClr val="tx1"/>
                    </a:solidFill>
                  </a:defRPr>
                </a:pPr>
                <a:endParaRPr lang="uk-UA"/>
              </a:p>
            </c:txPr>
            <c:dLblPos val="ctr"/>
            <c:showLegendKey val="0"/>
            <c:showVal val="1"/>
            <c:showCatName val="0"/>
            <c:showSerName val="0"/>
            <c:showPercent val="0"/>
            <c:showBubbleSize val="0"/>
            <c:showLeaderLines val="0"/>
          </c:dLbls>
          <c:cat>
            <c:strRef>
              <c:f>'C:\Users\nagorniy\AppData\Local\Microsoft\Windows\Temporary Internet Files\Content.Outlook\IKDRWYZZ\[Книга січень-квітень без Крима підконтрольні.xls]для сортировки'!$A$4:$A$29</c:f>
              <c:strCache>
                <c:ptCount val="26"/>
                <c:pt idx="0">
                  <c:v>Вінницька  </c:v>
                </c:pt>
                <c:pt idx="1">
                  <c:v>Тернопільська  </c:v>
                </c:pt>
                <c:pt idx="2">
                  <c:v>Херсонська  </c:v>
                </c:pt>
                <c:pt idx="3">
                  <c:v>Луганська  </c:v>
                </c:pt>
                <c:pt idx="4">
                  <c:v>Кіровоградська  </c:v>
                </c:pt>
                <c:pt idx="5">
                  <c:v>Черкаська  </c:v>
                </c:pt>
                <c:pt idx="6">
                  <c:v>Хмельницька  </c:v>
                </c:pt>
                <c:pt idx="7">
                  <c:v>Запорізька  </c:v>
                </c:pt>
                <c:pt idx="8">
                  <c:v>Сумська  </c:v>
                </c:pt>
                <c:pt idx="9">
                  <c:v>Миколаївська  </c:v>
                </c:pt>
                <c:pt idx="10">
                  <c:v>Чернігівська  </c:v>
                </c:pt>
                <c:pt idx="11">
                  <c:v>Харківська  </c:v>
                </c:pt>
                <c:pt idx="12">
                  <c:v>Одеська  </c:v>
                </c:pt>
                <c:pt idx="13">
                  <c:v>Рівненська  </c:v>
                </c:pt>
                <c:pt idx="14">
                  <c:v>Львівська   </c:v>
                </c:pt>
                <c:pt idx="15">
                  <c:v>Житомирська   </c:v>
                </c:pt>
                <c:pt idx="16">
                  <c:v>Чернівецька  </c:v>
                </c:pt>
                <c:pt idx="17">
                  <c:v>Донецька  </c:v>
                </c:pt>
                <c:pt idx="18">
                  <c:v>Дніпропетровська  </c:v>
                </c:pt>
                <c:pt idx="19">
                  <c:v>Україна</c:v>
                </c:pt>
                <c:pt idx="20">
                  <c:v>Волинська  </c:v>
                </c:pt>
                <c:pt idx="21">
                  <c:v>Полтавська  </c:v>
                </c:pt>
                <c:pt idx="22">
                  <c:v>Івано-Франківська  </c:v>
                </c:pt>
                <c:pt idx="23">
                  <c:v>Закарпатська  </c:v>
                </c:pt>
                <c:pt idx="24">
                  <c:v>Київська  </c:v>
                </c:pt>
                <c:pt idx="25">
                  <c:v>м. Київ</c:v>
                </c:pt>
              </c:strCache>
            </c:strRef>
          </c:cat>
          <c:val>
            <c:numRef>
              <c:f>'C:\Users\nagorniy\AppData\Local\Microsoft\Windows\Temporary Internet Files\Content.Outlook\IKDRWYZZ\[Книга січень-квітень без Крима підконтрольні.xls]для сортировки'!$B$4:$B$29</c:f>
              <c:numCache>
                <c:formatCode>General</c:formatCode>
                <c:ptCount val="26"/>
                <c:pt idx="0">
                  <c:v>30.372489229945515</c:v>
                </c:pt>
                <c:pt idx="1">
                  <c:v>30.871931206842685</c:v>
                </c:pt>
                <c:pt idx="2">
                  <c:v>31.011589633204938</c:v>
                </c:pt>
                <c:pt idx="3">
                  <c:v>31.18477960515003</c:v>
                </c:pt>
                <c:pt idx="4">
                  <c:v>31.642389989812653</c:v>
                </c:pt>
                <c:pt idx="5">
                  <c:v>31.86353474943764</c:v>
                </c:pt>
                <c:pt idx="6">
                  <c:v>32.789853517673158</c:v>
                </c:pt>
                <c:pt idx="7">
                  <c:v>33.149856393539061</c:v>
                </c:pt>
                <c:pt idx="8">
                  <c:v>33.26001203752363</c:v>
                </c:pt>
                <c:pt idx="9">
                  <c:v>33.327525262100913</c:v>
                </c:pt>
                <c:pt idx="10">
                  <c:v>33.446637765777524</c:v>
                </c:pt>
                <c:pt idx="11">
                  <c:v>33.826168923962172</c:v>
                </c:pt>
                <c:pt idx="12">
                  <c:v>33.96945060112116</c:v>
                </c:pt>
                <c:pt idx="13">
                  <c:v>34.16132024744897</c:v>
                </c:pt>
                <c:pt idx="14">
                  <c:v>34.388902224135151</c:v>
                </c:pt>
                <c:pt idx="15">
                  <c:v>34.818981407673085</c:v>
                </c:pt>
                <c:pt idx="16">
                  <c:v>34.921370942299532</c:v>
                </c:pt>
                <c:pt idx="17">
                  <c:v>35.042478566411148</c:v>
                </c:pt>
                <c:pt idx="18">
                  <c:v>35.202722430158822</c:v>
                </c:pt>
                <c:pt idx="19">
                  <c:v>35.234289865713173</c:v>
                </c:pt>
                <c:pt idx="20">
                  <c:v>35.251829792503699</c:v>
                </c:pt>
                <c:pt idx="21">
                  <c:v>35.300390645556554</c:v>
                </c:pt>
                <c:pt idx="22">
                  <c:v>36.237546284446417</c:v>
                </c:pt>
                <c:pt idx="23">
                  <c:v>36.284001536631635</c:v>
                </c:pt>
                <c:pt idx="24">
                  <c:v>36.293601949887105</c:v>
                </c:pt>
                <c:pt idx="25">
                  <c:v>37.555612122931883</c:v>
                </c:pt>
              </c:numCache>
            </c:numRef>
          </c:val>
        </c:ser>
        <c:dLbls>
          <c:showLegendKey val="0"/>
          <c:showVal val="0"/>
          <c:showCatName val="0"/>
          <c:showSerName val="0"/>
          <c:showPercent val="0"/>
          <c:showBubbleSize val="0"/>
        </c:dLbls>
        <c:gapWidth val="99"/>
        <c:axId val="142910208"/>
        <c:axId val="142911744"/>
      </c:barChart>
      <c:catAx>
        <c:axId val="142910208"/>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1" i="0" u="none" strike="noStrike" baseline="0">
                <a:solidFill>
                  <a:srgbClr val="000000"/>
                </a:solidFill>
                <a:latin typeface="Times New Roman"/>
                <a:ea typeface="Times New Roman"/>
                <a:cs typeface="Times New Roman"/>
              </a:defRPr>
            </a:pPr>
            <a:endParaRPr lang="uk-UA"/>
          </a:p>
        </c:txPr>
        <c:crossAx val="142911744"/>
        <c:crossesAt val="0"/>
        <c:auto val="1"/>
        <c:lblAlgn val="ctr"/>
        <c:lblOffset val="100"/>
        <c:tickLblSkip val="1"/>
        <c:tickMarkSkip val="1"/>
        <c:noMultiLvlLbl val="0"/>
      </c:catAx>
      <c:valAx>
        <c:axId val="142911744"/>
        <c:scaling>
          <c:orientation val="minMax"/>
          <c:max val="45"/>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42910208"/>
        <c:crosses val="autoZero"/>
        <c:crossBetween val="between"/>
        <c:majorUnit val="10"/>
        <c:minorUnit val="5"/>
      </c:valAx>
      <c:spPr>
        <a:solidFill>
          <a:srgbClr val="CCCCFF">
            <a:alpha val="53000"/>
          </a:srgb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67419843452E-2"/>
          <c:y val="9.7436820397450316E-2"/>
          <c:w val="0.94475938323992092"/>
          <c:h val="0.68808270394772086"/>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0000"/>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0"/>
              <c:layout>
                <c:manualLayout>
                  <c:x val="0"/>
                  <c:y val="0.36622630902378694"/>
                </c:manualLayout>
              </c:layout>
              <c:dLblPos val="outEnd"/>
              <c:showLegendKey val="0"/>
              <c:showVal val="1"/>
              <c:showCatName val="0"/>
              <c:showSerName val="0"/>
              <c:showPercent val="0"/>
              <c:showBubbleSize val="0"/>
            </c:dLbl>
            <c:dLbl>
              <c:idx val="1"/>
              <c:layout>
                <c:manualLayout>
                  <c:x val="2.4992192399736538E-3"/>
                  <c:y val="0.26824949064177328"/>
                </c:manualLayout>
              </c:layout>
              <c:dLblPos val="outEnd"/>
              <c:showLegendKey val="0"/>
              <c:showVal val="1"/>
              <c:showCatName val="0"/>
              <c:showSerName val="0"/>
              <c:showPercent val="0"/>
              <c:showBubbleSize val="0"/>
            </c:dLbl>
            <c:dLbl>
              <c:idx val="2"/>
              <c:layout>
                <c:manualLayout>
                  <c:x val="3.748828859960484E-3"/>
                  <c:y val="0.26272500384928027"/>
                </c:manualLayout>
              </c:layout>
              <c:dLblPos val="outEnd"/>
              <c:showLegendKey val="0"/>
              <c:showVal val="1"/>
              <c:showCatName val="0"/>
              <c:showSerName val="0"/>
              <c:showPercent val="0"/>
              <c:showBubbleSize val="0"/>
            </c:dLbl>
            <c:dLbl>
              <c:idx val="3"/>
              <c:layout>
                <c:manualLayout>
                  <c:x val="1.2496096199868269E-3"/>
                  <c:y val="0.24778922416416924"/>
                </c:manualLayout>
              </c:layout>
              <c:dLblPos val="outEnd"/>
              <c:showLegendKey val="0"/>
              <c:showVal val="1"/>
              <c:showCatName val="0"/>
              <c:showSerName val="0"/>
              <c:showPercent val="0"/>
              <c:showBubbleSize val="0"/>
            </c:dLbl>
            <c:dLbl>
              <c:idx val="4"/>
              <c:layout>
                <c:manualLayout>
                  <c:x val="2.4992192399736538E-3"/>
                  <c:y val="0.23931923243564548"/>
                </c:manualLayout>
              </c:layout>
              <c:dLblPos val="outEnd"/>
              <c:showLegendKey val="0"/>
              <c:showVal val="1"/>
              <c:showCatName val="0"/>
              <c:showSerName val="0"/>
              <c:showPercent val="0"/>
              <c:showBubbleSize val="0"/>
            </c:dLbl>
            <c:dLbl>
              <c:idx val="5"/>
              <c:layout>
                <c:manualLayout>
                  <c:x val="3.748828859960484E-3"/>
                  <c:y val="0.23031743133063354"/>
                </c:manualLayout>
              </c:layout>
              <c:dLblPos val="outEnd"/>
              <c:showLegendKey val="0"/>
              <c:showVal val="1"/>
              <c:showCatName val="0"/>
              <c:showSerName val="0"/>
              <c:showPercent val="0"/>
              <c:showBubbleSize val="0"/>
            </c:dLbl>
            <c:dLbl>
              <c:idx val="6"/>
              <c:layout>
                <c:manualLayout>
                  <c:x val="2.4992192399736538E-3"/>
                  <c:y val="0.21315845069161721"/>
                </c:manualLayout>
              </c:layout>
              <c:dLblPos val="outEnd"/>
              <c:showLegendKey val="0"/>
              <c:showVal val="1"/>
              <c:showCatName val="0"/>
              <c:showSerName val="0"/>
              <c:showPercent val="0"/>
              <c:showBubbleSize val="0"/>
            </c:dLbl>
            <c:dLbl>
              <c:idx val="7"/>
              <c:layout>
                <c:manualLayout>
                  <c:x val="4.9984384799473093E-3"/>
                  <c:y val="0.21092078360600566"/>
                </c:manualLayout>
              </c:layout>
              <c:dLblPos val="outEnd"/>
              <c:showLegendKey val="0"/>
              <c:showVal val="1"/>
              <c:showCatName val="0"/>
              <c:showSerName val="0"/>
              <c:showPercent val="0"/>
              <c:showBubbleSize val="0"/>
            </c:dLbl>
            <c:dLbl>
              <c:idx val="8"/>
              <c:layout>
                <c:manualLayout>
                  <c:x val="3.748828859960484E-3"/>
                  <c:y val="0.20398592058666623"/>
                </c:manualLayout>
              </c:layout>
              <c:dLblPos val="outEnd"/>
              <c:showLegendKey val="0"/>
              <c:showVal val="1"/>
              <c:showCatName val="0"/>
              <c:showSerName val="0"/>
              <c:showPercent val="0"/>
              <c:showBubbleSize val="0"/>
            </c:dLbl>
            <c:dLbl>
              <c:idx val="9"/>
              <c:layout>
                <c:manualLayout>
                  <c:x val="1.2496096199868729E-3"/>
                  <c:y val="0.20373140260605216"/>
                </c:manualLayout>
              </c:layout>
              <c:dLblPos val="outEnd"/>
              <c:showLegendKey val="0"/>
              <c:showVal val="1"/>
              <c:showCatName val="0"/>
              <c:showSerName val="0"/>
              <c:showPercent val="0"/>
              <c:showBubbleSize val="0"/>
            </c:dLbl>
            <c:dLbl>
              <c:idx val="10"/>
              <c:layout>
                <c:manualLayout>
                  <c:x val="-9.8486751069812466E-8"/>
                  <c:y val="0.19339142033475332"/>
                </c:manualLayout>
              </c:layout>
              <c:dLblPos val="outEnd"/>
              <c:showLegendKey val="0"/>
              <c:showVal val="1"/>
              <c:showCatName val="0"/>
              <c:showSerName val="0"/>
              <c:showPercent val="0"/>
              <c:showBubbleSize val="0"/>
            </c:dLbl>
            <c:dLbl>
              <c:idx val="11"/>
              <c:layout>
                <c:manualLayout>
                  <c:x val="-1.1829507227089572E-6"/>
                  <c:y val="-1.4636313317978076E-2"/>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dLbl>
            <c:dLbl>
              <c:idx val="12"/>
              <c:layout>
                <c:manualLayout>
                  <c:x val="0"/>
                  <c:y val="0.18695169242998791"/>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500" b="1">
                      <a:solidFill>
                        <a:schemeClr val="tx1"/>
                      </a:solidFill>
                    </a:defRPr>
                  </a:pPr>
                  <a:endParaRPr lang="uk-UA"/>
                </a:p>
              </c:txPr>
              <c:dLblPos val="outEnd"/>
              <c:showLegendKey val="0"/>
              <c:showVal val="1"/>
              <c:showCatName val="0"/>
              <c:showSerName val="0"/>
              <c:showPercent val="0"/>
              <c:showBubbleSize val="0"/>
            </c:dLbl>
            <c:dLbl>
              <c:idx val="13"/>
              <c:layout>
                <c:manualLayout>
                  <c:x val="1.2496096199868269E-3"/>
                  <c:y val="0.18991037443648345"/>
                </c:manualLayout>
              </c:layout>
              <c:dLblPos val="outEnd"/>
              <c:showLegendKey val="0"/>
              <c:showVal val="1"/>
              <c:showCatName val="0"/>
              <c:showSerName val="0"/>
              <c:showPercent val="0"/>
              <c:showBubbleSize val="0"/>
            </c:dLbl>
            <c:dLbl>
              <c:idx val="14"/>
              <c:layout>
                <c:manualLayout>
                  <c:x val="0"/>
                  <c:y val="0.20140378769161366"/>
                </c:manualLayout>
              </c:layout>
              <c:dLblPos val="outEnd"/>
              <c:showLegendKey val="0"/>
              <c:showVal val="1"/>
              <c:showCatName val="0"/>
              <c:showSerName val="0"/>
              <c:showPercent val="0"/>
              <c:showBubbleSize val="0"/>
            </c:dLbl>
            <c:dLbl>
              <c:idx val="15"/>
              <c:layout>
                <c:manualLayout>
                  <c:x val="3.748828859960484E-3"/>
                  <c:y val="0.20219741972908228"/>
                </c:manualLayout>
              </c:layout>
              <c:dLblPos val="outEnd"/>
              <c:showLegendKey val="0"/>
              <c:showVal val="1"/>
              <c:showCatName val="0"/>
              <c:showSerName val="0"/>
              <c:showPercent val="0"/>
              <c:showBubbleSize val="0"/>
            </c:dLbl>
            <c:dLbl>
              <c:idx val="16"/>
              <c:layout>
                <c:manualLayout>
                  <c:x val="3.748828859960484E-3"/>
                  <c:y val="0.20346270495178553"/>
                </c:manualLayout>
              </c:layout>
              <c:dLblPos val="outEnd"/>
              <c:showLegendKey val="0"/>
              <c:showVal val="1"/>
              <c:showCatName val="0"/>
              <c:showSerName val="0"/>
              <c:showPercent val="0"/>
              <c:showBubbleSize val="0"/>
            </c:dLbl>
            <c:dLbl>
              <c:idx val="17"/>
              <c:layout>
                <c:manualLayout>
                  <c:x val="-1.2496096199868269E-3"/>
                  <c:y val="0.20206135215362744"/>
                </c:manualLayout>
              </c:layout>
              <c:dLblPos val="outEnd"/>
              <c:showLegendKey val="0"/>
              <c:showVal val="1"/>
              <c:showCatName val="0"/>
              <c:showSerName val="0"/>
              <c:showPercent val="0"/>
              <c:showBubbleSize val="0"/>
            </c:dLbl>
            <c:dLbl>
              <c:idx val="18"/>
              <c:layout>
                <c:manualLayout>
                  <c:x val="1.2496096199868269E-3"/>
                  <c:y val="0.20394896749775324"/>
                </c:manualLayout>
              </c:layout>
              <c:dLblPos val="outEnd"/>
              <c:showLegendKey val="0"/>
              <c:showVal val="1"/>
              <c:showCatName val="0"/>
              <c:showSerName val="0"/>
              <c:showPercent val="0"/>
              <c:showBubbleSize val="0"/>
            </c:dLbl>
            <c:dLbl>
              <c:idx val="19"/>
              <c:layout>
                <c:manualLayout>
                  <c:x val="2.4992192399736538E-3"/>
                  <c:y val="0.19671045894160918"/>
                </c:manualLayout>
              </c:layout>
              <c:dLblPos val="outEnd"/>
              <c:showLegendKey val="0"/>
              <c:showVal val="1"/>
              <c:showCatName val="0"/>
              <c:showSerName val="0"/>
              <c:showPercent val="0"/>
              <c:showBubbleSize val="0"/>
            </c:dLbl>
            <c:dLbl>
              <c:idx val="20"/>
              <c:layout>
                <c:manualLayout>
                  <c:x val="1.2496096199868269E-3"/>
                  <c:y val="0.20330701499965978"/>
                </c:manualLayout>
              </c:layout>
              <c:dLblPos val="outEnd"/>
              <c:showLegendKey val="0"/>
              <c:showVal val="1"/>
              <c:showCatName val="0"/>
              <c:showSerName val="0"/>
              <c:showPercent val="0"/>
              <c:showBubbleSize val="0"/>
            </c:dLbl>
            <c:dLbl>
              <c:idx val="21"/>
              <c:layout>
                <c:manualLayout>
                  <c:x val="-9.1636980200819394E-17"/>
                  <c:y val="0.20737557873478624"/>
                </c:manualLayout>
              </c:layout>
              <c:dLblPos val="outEnd"/>
              <c:showLegendKey val="0"/>
              <c:showVal val="1"/>
              <c:showCatName val="0"/>
              <c:showSerName val="0"/>
              <c:showPercent val="0"/>
              <c:showBubbleSize val="0"/>
            </c:dLbl>
            <c:dLbl>
              <c:idx val="22"/>
              <c:layout>
                <c:manualLayout>
                  <c:x val="0"/>
                  <c:y val="0.20690707658814148"/>
                </c:manualLayout>
              </c:layout>
              <c:dLblPos val="outEnd"/>
              <c:showLegendKey val="0"/>
              <c:showVal val="1"/>
              <c:showCatName val="0"/>
              <c:showSerName val="0"/>
              <c:showPercent val="0"/>
              <c:showBubbleSize val="0"/>
            </c:dLbl>
            <c:dLbl>
              <c:idx val="23"/>
              <c:layout>
                <c:manualLayout>
                  <c:x val="0"/>
                  <c:y val="0.20421551671661786"/>
                </c:manualLayout>
              </c:layout>
              <c:dLblPos val="outEnd"/>
              <c:showLegendKey val="0"/>
              <c:showVal val="1"/>
              <c:showCatName val="0"/>
              <c:showSerName val="0"/>
              <c:showPercent val="0"/>
              <c:showBubbleSize val="0"/>
            </c:dLbl>
            <c:dLbl>
              <c:idx val="24"/>
              <c:layout>
                <c:manualLayout>
                  <c:x val="0"/>
                  <c:y val="0.19838036616500701"/>
                </c:manualLayout>
              </c:layout>
              <c:dLblPos val="outEnd"/>
              <c:showLegendKey val="0"/>
              <c:showVal val="1"/>
              <c:showCatName val="0"/>
              <c:showSerName val="0"/>
              <c:showPercent val="0"/>
              <c:showBubbleSize val="0"/>
            </c:dLbl>
            <c:dLbl>
              <c:idx val="25"/>
              <c:layout>
                <c:manualLayout>
                  <c:x val="3.7487996927213414E-3"/>
                  <c:y val="0.23543522223656471"/>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ctr"/>
            <c:showLegendKey val="0"/>
            <c:showVal val="1"/>
            <c:showCatName val="0"/>
            <c:showSerName val="0"/>
            <c:showPercent val="0"/>
            <c:showBubbleSize val="0"/>
            <c:showLeaderLines val="0"/>
          </c:dLbls>
          <c:cat>
            <c:strRef>
              <c:f>'C:\Users\nagorniy\AppData\Local\Microsoft\Windows\Temporary Internet Files\Content.Outlook\IKDRWYZZ\[Книга січень-квітень без Крима підконтрольні.xls]для сортировки'!$S$4:$S$29</c:f>
              <c:strCache>
                <c:ptCount val="26"/>
                <c:pt idx="0">
                  <c:v>м. Київ</c:v>
                </c:pt>
                <c:pt idx="1">
                  <c:v>Кіровоградська  </c:v>
                </c:pt>
                <c:pt idx="2">
                  <c:v>Черкаська  </c:v>
                </c:pt>
                <c:pt idx="3">
                  <c:v>Вінницька  </c:v>
                </c:pt>
                <c:pt idx="4">
                  <c:v>Полтавська  </c:v>
                </c:pt>
                <c:pt idx="5">
                  <c:v>Івано-Франківська  </c:v>
                </c:pt>
                <c:pt idx="6">
                  <c:v>Запорізька  </c:v>
                </c:pt>
                <c:pt idx="7">
                  <c:v>Миколаївська  </c:v>
                </c:pt>
                <c:pt idx="8">
                  <c:v>Луганська  </c:v>
                </c:pt>
                <c:pt idx="9">
                  <c:v>Одеська  </c:v>
                </c:pt>
                <c:pt idx="10">
                  <c:v>Донецька  </c:v>
                </c:pt>
                <c:pt idx="11">
                  <c:v>Україна</c:v>
                </c:pt>
                <c:pt idx="12">
                  <c:v>Херсонська  </c:v>
                </c:pt>
                <c:pt idx="13">
                  <c:v>Харківська  </c:v>
                </c:pt>
                <c:pt idx="14">
                  <c:v>Чернівецька  </c:v>
                </c:pt>
                <c:pt idx="15">
                  <c:v>Сумська  </c:v>
                </c:pt>
                <c:pt idx="16">
                  <c:v>Тернопільська  </c:v>
                </c:pt>
                <c:pt idx="17">
                  <c:v>Волинська  </c:v>
                </c:pt>
                <c:pt idx="18">
                  <c:v>Рівненська  </c:v>
                </c:pt>
                <c:pt idx="19">
                  <c:v>Хмельницька  </c:v>
                </c:pt>
                <c:pt idx="20">
                  <c:v>Чернігівська  </c:v>
                </c:pt>
                <c:pt idx="21">
                  <c:v>Київська  </c:v>
                </c:pt>
                <c:pt idx="22">
                  <c:v>Львівська   </c:v>
                </c:pt>
                <c:pt idx="23">
                  <c:v>Дніпропетровська  </c:v>
                </c:pt>
                <c:pt idx="24">
                  <c:v>Житомирська   </c:v>
                </c:pt>
                <c:pt idx="25">
                  <c:v>Закарпатська  </c:v>
                </c:pt>
              </c:strCache>
            </c:strRef>
          </c:cat>
          <c:val>
            <c:numRef>
              <c:f>'C:\Users\nagorniy\AppData\Local\Microsoft\Windows\Temporary Internet Files\Content.Outlook\IKDRWYZZ\[Книга січень-квітень без Крима підконтрольні.xls]для сортировки'!$T$4:$T$29</c:f>
              <c:numCache>
                <c:formatCode>General</c:formatCode>
                <c:ptCount val="26"/>
                <c:pt idx="0">
                  <c:v>31.603383581666666</c:v>
                </c:pt>
                <c:pt idx="1">
                  <c:v>34.715001724611348</c:v>
                </c:pt>
                <c:pt idx="2">
                  <c:v>35.436016911185497</c:v>
                </c:pt>
                <c:pt idx="3">
                  <c:v>36.218200589558187</c:v>
                </c:pt>
                <c:pt idx="4">
                  <c:v>36.810744203515632</c:v>
                </c:pt>
                <c:pt idx="5">
                  <c:v>37.048676803619571</c:v>
                </c:pt>
                <c:pt idx="6">
                  <c:v>37.40438474626972</c:v>
                </c:pt>
                <c:pt idx="7">
                  <c:v>37.426170728476301</c:v>
                </c:pt>
                <c:pt idx="8">
                  <c:v>37.479775180431844</c:v>
                </c:pt>
                <c:pt idx="9">
                  <c:v>37.504477029724889</c:v>
                </c:pt>
                <c:pt idx="10">
                  <c:v>37.803586089879552</c:v>
                </c:pt>
                <c:pt idx="11">
                  <c:v>37.810649430953454</c:v>
                </c:pt>
                <c:pt idx="12">
                  <c:v>38.276127270793204</c:v>
                </c:pt>
                <c:pt idx="13">
                  <c:v>38.538365102632106</c:v>
                </c:pt>
                <c:pt idx="14">
                  <c:v>38.846475205507311</c:v>
                </c:pt>
                <c:pt idx="15">
                  <c:v>39.553972766326929</c:v>
                </c:pt>
                <c:pt idx="16">
                  <c:v>39.621085843756788</c:v>
                </c:pt>
                <c:pt idx="17">
                  <c:v>40.21716678240503</c:v>
                </c:pt>
                <c:pt idx="18">
                  <c:v>40.364741127063006</c:v>
                </c:pt>
                <c:pt idx="19">
                  <c:v>40.851217968221391</c:v>
                </c:pt>
                <c:pt idx="20">
                  <c:v>41.047009225404167</c:v>
                </c:pt>
                <c:pt idx="21">
                  <c:v>41.520797263529033</c:v>
                </c:pt>
                <c:pt idx="22">
                  <c:v>42.479720167343245</c:v>
                </c:pt>
                <c:pt idx="23">
                  <c:v>43.466560297115933</c:v>
                </c:pt>
                <c:pt idx="24">
                  <c:v>44.008561936082593</c:v>
                </c:pt>
                <c:pt idx="25">
                  <c:v>47.031354460692512</c:v>
                </c:pt>
              </c:numCache>
            </c:numRef>
          </c:val>
        </c:ser>
        <c:dLbls>
          <c:showLegendKey val="0"/>
          <c:showVal val="0"/>
          <c:showCatName val="0"/>
          <c:showSerName val="0"/>
          <c:showPercent val="0"/>
          <c:showBubbleSize val="0"/>
        </c:dLbls>
        <c:gapWidth val="99"/>
        <c:axId val="143056256"/>
        <c:axId val="143062144"/>
      </c:barChart>
      <c:catAx>
        <c:axId val="14305625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1" i="0" u="none" strike="noStrike" baseline="0">
                <a:solidFill>
                  <a:srgbClr val="000000"/>
                </a:solidFill>
                <a:latin typeface="Times New Roman"/>
                <a:ea typeface="Times New Roman"/>
                <a:cs typeface="Times New Roman"/>
              </a:defRPr>
            </a:pPr>
            <a:endParaRPr lang="uk-UA"/>
          </a:p>
        </c:txPr>
        <c:crossAx val="143062144"/>
        <c:crossesAt val="0"/>
        <c:auto val="1"/>
        <c:lblAlgn val="ctr"/>
        <c:lblOffset val="100"/>
        <c:tickLblSkip val="1"/>
        <c:tickMarkSkip val="1"/>
        <c:noMultiLvlLbl val="0"/>
      </c:catAx>
      <c:valAx>
        <c:axId val="143062144"/>
        <c:scaling>
          <c:orientation val="minMax"/>
          <c:max val="55"/>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43056256"/>
        <c:crosses val="autoZero"/>
        <c:crossBetween val="between"/>
        <c:majorUnit val="1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7.7390114968023366E-2"/>
          <c:w val="0.8079561042524005"/>
          <c:h val="0.8788593397656279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FF99"/>
              </a:solidFill>
              <a:ln w="12700">
                <a:solidFill>
                  <a:srgbClr val="000000"/>
                </a:solidFill>
                <a:prstDash val="solid"/>
              </a:ln>
            </c:spPr>
          </c:dPt>
          <c:dPt>
            <c:idx val="14"/>
            <c:invertIfNegative val="0"/>
            <c:bubble3D val="0"/>
            <c:spPr>
              <a:solidFill>
                <a:srgbClr val="FF0000"/>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4"/>
              <c:layout>
                <c:manualLayout>
                  <c:x val="7.2512461827830216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41E-3"/>
                  <c:y val="-1.2554927809165113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'C:\Users\nagorniy\AppData\Local\Microsoft\Windows\Temporary Internet Files\Content.Outlook\IKDRWYZZ\[Книга січень-квітень без Крима підконтрольні.xls]для сортировки'!$P$4:$P$29</c:f>
              <c:strCache>
                <c:ptCount val="26"/>
                <c:pt idx="0">
                  <c:v>Луганська  </c:v>
                </c:pt>
                <c:pt idx="1">
                  <c:v>Донецька  </c:v>
                </c:pt>
                <c:pt idx="2">
                  <c:v>Сумська  </c:v>
                </c:pt>
                <c:pt idx="3">
                  <c:v>Чернігівська  </c:v>
                </c:pt>
                <c:pt idx="4">
                  <c:v>Кіровоградська  </c:v>
                </c:pt>
                <c:pt idx="5">
                  <c:v>Хмельницька  </c:v>
                </c:pt>
                <c:pt idx="6">
                  <c:v>Вінницька  </c:v>
                </c:pt>
                <c:pt idx="7">
                  <c:v>Тернопільська  </c:v>
                </c:pt>
                <c:pt idx="8">
                  <c:v>Миколаївська  </c:v>
                </c:pt>
                <c:pt idx="9">
                  <c:v>Херсонська  </c:v>
                </c:pt>
                <c:pt idx="10">
                  <c:v>Черкаська  </c:v>
                </c:pt>
                <c:pt idx="11">
                  <c:v>Івано-Франківська  </c:v>
                </c:pt>
                <c:pt idx="12">
                  <c:v>Харківська  </c:v>
                </c:pt>
                <c:pt idx="13">
                  <c:v>Житомирська   </c:v>
                </c:pt>
                <c:pt idx="14">
                  <c:v>Україна</c:v>
                </c:pt>
                <c:pt idx="15">
                  <c:v>Рівненська  </c:v>
                </c:pt>
                <c:pt idx="16">
                  <c:v>Полтавська  </c:v>
                </c:pt>
                <c:pt idx="17">
                  <c:v>Чернівецька  </c:v>
                </c:pt>
                <c:pt idx="18">
                  <c:v>Запорізька  </c:v>
                </c:pt>
                <c:pt idx="19">
                  <c:v>Дніпропетровська  </c:v>
                </c:pt>
                <c:pt idx="20">
                  <c:v>Одеська  </c:v>
                </c:pt>
                <c:pt idx="21">
                  <c:v>Волинська  </c:v>
                </c:pt>
                <c:pt idx="22">
                  <c:v>Львівська   </c:v>
                </c:pt>
                <c:pt idx="23">
                  <c:v>Закарпатська  </c:v>
                </c:pt>
                <c:pt idx="24">
                  <c:v>Київська  </c:v>
                </c:pt>
                <c:pt idx="25">
                  <c:v>м. Київ</c:v>
                </c:pt>
              </c:strCache>
            </c:strRef>
          </c:cat>
          <c:val>
            <c:numRef>
              <c:f>'C:\Users\nagorniy\AppData\Local\Microsoft\Windows\Temporary Internet Files\Content.Outlook\IKDRWYZZ\[Книга січень-квітень без Крима підконтрольні.xls]для сортировки'!$Q$4:$Q$29</c:f>
              <c:numCache>
                <c:formatCode>General</c:formatCode>
                <c:ptCount val="26"/>
                <c:pt idx="0">
                  <c:v>7.9926152626086573</c:v>
                </c:pt>
                <c:pt idx="1">
                  <c:v>13.438658964493053</c:v>
                </c:pt>
                <c:pt idx="2">
                  <c:v>28.67076103506135</c:v>
                </c:pt>
                <c:pt idx="3">
                  <c:v>30.490876600307836</c:v>
                </c:pt>
                <c:pt idx="4">
                  <c:v>34.321483882073586</c:v>
                </c:pt>
                <c:pt idx="5">
                  <c:v>34.76903438582638</c:v>
                </c:pt>
                <c:pt idx="6">
                  <c:v>34.855549960389602</c:v>
                </c:pt>
                <c:pt idx="7">
                  <c:v>36.328191157028563</c:v>
                </c:pt>
                <c:pt idx="8">
                  <c:v>37.419448600274556</c:v>
                </c:pt>
                <c:pt idx="9">
                  <c:v>38.93853395638687</c:v>
                </c:pt>
                <c:pt idx="10">
                  <c:v>39.000345083205218</c:v>
                </c:pt>
                <c:pt idx="11">
                  <c:v>39.031429488255519</c:v>
                </c:pt>
                <c:pt idx="12">
                  <c:v>41.227916855725574</c:v>
                </c:pt>
                <c:pt idx="13">
                  <c:v>42.00830073694349</c:v>
                </c:pt>
                <c:pt idx="14">
                  <c:v>42.333030077691149</c:v>
                </c:pt>
                <c:pt idx="15">
                  <c:v>42.712781436094886</c:v>
                </c:pt>
                <c:pt idx="16">
                  <c:v>44.39363658744827</c:v>
                </c:pt>
                <c:pt idx="17">
                  <c:v>46.582695782535765</c:v>
                </c:pt>
                <c:pt idx="18">
                  <c:v>47.372921192476994</c:v>
                </c:pt>
                <c:pt idx="19">
                  <c:v>47.870555133881318</c:v>
                </c:pt>
                <c:pt idx="20">
                  <c:v>49.853943779514495</c:v>
                </c:pt>
                <c:pt idx="21">
                  <c:v>50.239283772350589</c:v>
                </c:pt>
                <c:pt idx="22">
                  <c:v>50.406649755991474</c:v>
                </c:pt>
                <c:pt idx="23">
                  <c:v>62.328897728448105</c:v>
                </c:pt>
                <c:pt idx="24">
                  <c:v>76.608533925092047</c:v>
                </c:pt>
                <c:pt idx="25">
                  <c:v>85.188959128553606</c:v>
                </c:pt>
              </c:numCache>
            </c:numRef>
          </c:val>
        </c:ser>
        <c:dLbls>
          <c:showLegendKey val="0"/>
          <c:showVal val="0"/>
          <c:showCatName val="0"/>
          <c:showSerName val="0"/>
          <c:showPercent val="0"/>
          <c:showBubbleSize val="0"/>
        </c:dLbls>
        <c:gapWidth val="99"/>
        <c:axId val="144103680"/>
        <c:axId val="144109568"/>
      </c:barChart>
      <c:catAx>
        <c:axId val="14410368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44109568"/>
        <c:crossesAt val="0"/>
        <c:auto val="1"/>
        <c:lblAlgn val="ctr"/>
        <c:lblOffset val="100"/>
        <c:tickLblSkip val="1"/>
        <c:tickMarkSkip val="1"/>
        <c:noMultiLvlLbl val="0"/>
      </c:catAx>
      <c:valAx>
        <c:axId val="144109568"/>
        <c:scaling>
          <c:orientation val="minMax"/>
          <c:max val="10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44103680"/>
        <c:crosses val="autoZero"/>
        <c:crossBetween val="between"/>
        <c:majorUnit val="1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CCFFCC"/>
            </a:solidFill>
            <a:ln w="12700">
              <a:solidFill>
                <a:srgbClr val="000000"/>
              </a:solidFill>
              <a:prstDash val="solid"/>
            </a:ln>
          </c:spPr>
          <c:invertIfNegative val="0"/>
          <c:dLbls>
            <c:dLbl>
              <c:idx val="14"/>
              <c:layout>
                <c:manualLayout>
                  <c:x val="7.251246182783025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49E-3"/>
                  <c:y val="-1.2554927809165116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'C:\Users\nagorniy\AppData\Local\Microsoft\Windows\Temporary Internet Files\Content.Outlook\IKDRWYZZ\[Книга січень-квітень без Крима підконтрольні.xls]для сортировки'!$M$4:$M$28</c:f>
              <c:strCache>
                <c:ptCount val="25"/>
                <c:pt idx="0">
                  <c:v>Чернівецька  </c:v>
                </c:pt>
                <c:pt idx="1">
                  <c:v>Луганська  </c:v>
                </c:pt>
                <c:pt idx="2">
                  <c:v>Кіровоградська  </c:v>
                </c:pt>
                <c:pt idx="3">
                  <c:v>Закарпатська  </c:v>
                </c:pt>
                <c:pt idx="4">
                  <c:v>Сумська  </c:v>
                </c:pt>
                <c:pt idx="5">
                  <c:v>Херсонська  </c:v>
                </c:pt>
                <c:pt idx="6">
                  <c:v>Волинська  </c:v>
                </c:pt>
                <c:pt idx="7">
                  <c:v>Рівненська  </c:v>
                </c:pt>
                <c:pt idx="8">
                  <c:v>Тернопільська  </c:v>
                </c:pt>
                <c:pt idx="9">
                  <c:v>Донецька  </c:v>
                </c:pt>
                <c:pt idx="10">
                  <c:v>Чернігівська  </c:v>
                </c:pt>
                <c:pt idx="11">
                  <c:v>Житомирська   </c:v>
                </c:pt>
                <c:pt idx="12">
                  <c:v>Івано-Франківська  </c:v>
                </c:pt>
                <c:pt idx="13">
                  <c:v>Вінницька  </c:v>
                </c:pt>
                <c:pt idx="14">
                  <c:v>Хмельницька  </c:v>
                </c:pt>
                <c:pt idx="15">
                  <c:v>Миколаївська  </c:v>
                </c:pt>
                <c:pt idx="16">
                  <c:v>Черкаська  </c:v>
                </c:pt>
                <c:pt idx="17">
                  <c:v>Запорізька  </c:v>
                </c:pt>
                <c:pt idx="18">
                  <c:v>Полтавська  </c:v>
                </c:pt>
                <c:pt idx="19">
                  <c:v>Львівська   </c:v>
                </c:pt>
                <c:pt idx="20">
                  <c:v>Дніпропетровська  </c:v>
                </c:pt>
                <c:pt idx="21">
                  <c:v>Одеська  </c:v>
                </c:pt>
                <c:pt idx="22">
                  <c:v>Київська  </c:v>
                </c:pt>
                <c:pt idx="23">
                  <c:v>Харківська  </c:v>
                </c:pt>
                <c:pt idx="24">
                  <c:v>м. Київ</c:v>
                </c:pt>
              </c:strCache>
            </c:strRef>
          </c:cat>
          <c:val>
            <c:numRef>
              <c:f>'C:\Users\nagorniy\AppData\Local\Microsoft\Windows\Temporary Internet Files\Content.Outlook\IKDRWYZZ\[Книга січень-квітень без Крима підконтрольні.xls]для сортировки'!$N$4:$N$28</c:f>
              <c:numCache>
                <c:formatCode>General</c:formatCode>
                <c:ptCount val="25"/>
                <c:pt idx="0">
                  <c:v>1387.70866</c:v>
                </c:pt>
                <c:pt idx="1">
                  <c:v>2032.0270700000001</c:v>
                </c:pt>
                <c:pt idx="2">
                  <c:v>2086.4605799999999</c:v>
                </c:pt>
                <c:pt idx="3">
                  <c:v>2350.8277799999996</c:v>
                </c:pt>
                <c:pt idx="4">
                  <c:v>2969.5659800000003</c:v>
                </c:pt>
                <c:pt idx="5">
                  <c:v>3187.0392699999998</c:v>
                </c:pt>
                <c:pt idx="6">
                  <c:v>3188.5737299999996</c:v>
                </c:pt>
                <c:pt idx="7">
                  <c:v>3992.0878599999996</c:v>
                </c:pt>
                <c:pt idx="8">
                  <c:v>4324.7205099999992</c:v>
                </c:pt>
                <c:pt idx="9">
                  <c:v>4349.5817099999995</c:v>
                </c:pt>
                <c:pt idx="10">
                  <c:v>4578.3157699999992</c:v>
                </c:pt>
                <c:pt idx="11">
                  <c:v>4654.7810599999993</c:v>
                </c:pt>
                <c:pt idx="12">
                  <c:v>4792.7069499999998</c:v>
                </c:pt>
                <c:pt idx="13">
                  <c:v>4938.8335299999999</c:v>
                </c:pt>
                <c:pt idx="14">
                  <c:v>5066.0301100000006</c:v>
                </c:pt>
                <c:pt idx="15">
                  <c:v>7192.1949100000002</c:v>
                </c:pt>
                <c:pt idx="16">
                  <c:v>8084.3379400000013</c:v>
                </c:pt>
                <c:pt idx="17">
                  <c:v>8105.1399499999989</c:v>
                </c:pt>
                <c:pt idx="18">
                  <c:v>9358.0483099999983</c:v>
                </c:pt>
                <c:pt idx="19">
                  <c:v>13396.882320000001</c:v>
                </c:pt>
                <c:pt idx="20">
                  <c:v>14501.253409999998</c:v>
                </c:pt>
                <c:pt idx="21">
                  <c:v>19912.323959999998</c:v>
                </c:pt>
                <c:pt idx="22">
                  <c:v>20202.5514</c:v>
                </c:pt>
                <c:pt idx="23">
                  <c:v>20838.96127</c:v>
                </c:pt>
                <c:pt idx="24">
                  <c:v>57152.627799999995</c:v>
                </c:pt>
              </c:numCache>
            </c:numRef>
          </c:val>
        </c:ser>
        <c:dLbls>
          <c:showLegendKey val="0"/>
          <c:showVal val="0"/>
          <c:showCatName val="0"/>
          <c:showSerName val="0"/>
          <c:showPercent val="0"/>
          <c:showBubbleSize val="0"/>
        </c:dLbls>
        <c:gapWidth val="99"/>
        <c:axId val="157181056"/>
        <c:axId val="157182592"/>
      </c:barChart>
      <c:catAx>
        <c:axId val="15718105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57182592"/>
        <c:crossesAt val="0"/>
        <c:auto val="1"/>
        <c:lblAlgn val="ctr"/>
        <c:lblOffset val="100"/>
        <c:tickLblSkip val="1"/>
        <c:tickMarkSkip val="1"/>
        <c:noMultiLvlLbl val="0"/>
      </c:catAx>
      <c:valAx>
        <c:axId val="15718259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Cyr"/>
                <a:ea typeface="Arial Cyr"/>
                <a:cs typeface="Arial Cyr"/>
              </a:defRPr>
            </a:pPr>
            <a:endParaRPr lang="uk-UA"/>
          </a:p>
        </c:txPr>
        <c:crossAx val="157181056"/>
        <c:crosses val="autoZero"/>
        <c:crossBetween val="between"/>
      </c:valAx>
      <c:spPr>
        <a:solidFill>
          <a:schemeClr val="accent6">
            <a:lumMod val="20000"/>
            <a:lumOff val="80000"/>
          </a:scheme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2.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4.xml.rels><?xml version="1.0" encoding="UTF-8" standalone="yes"?>
<Relationships xmlns="http://schemas.openxmlformats.org/package/2006/relationships"><Relationship Id="rId1" Type="http://schemas.openxmlformats.org/officeDocument/2006/relationships/image" Target="../media/image2.jpeg"/></Relationships>
</file>

<file path=word/drawings/_rels/drawing5.xml.rels><?xml version="1.0" encoding="UTF-8" standalone="yes"?>
<Relationships xmlns="http://schemas.openxmlformats.org/package/2006/relationships"><Relationship Id="rId1" Type="http://schemas.openxmlformats.org/officeDocument/2006/relationships/image" Target="../media/image3.jpeg"/></Relationships>
</file>

<file path=word/drawings/drawing1.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0.66339</cdr:x>
      <cdr:y>0.88845</cdr:y>
    </cdr:from>
    <cdr:to>
      <cdr:x>1</cdr:x>
      <cdr:y>0.95625</cdr:y>
    </cdr:to>
    <cdr:sp macro="" textlink="">
      <cdr:nvSpPr>
        <cdr:cNvPr id="30" name="Прямокутник 29"/>
        <cdr:cNvSpPr/>
      </cdr:nvSpPr>
      <cdr:spPr>
        <a:xfrm xmlns:a="http://schemas.openxmlformats.org/drawingml/2006/main">
          <a:off x="2571750" y="5949111"/>
          <a:ext cx="1304925" cy="453993"/>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050" b="1">
              <a:solidFill>
                <a:srgbClr val="FF0000"/>
              </a:solidFill>
              <a:latin typeface="Arial" pitchFamily="34" charset="0"/>
              <a:cs typeface="Arial" pitchFamily="34" charset="0"/>
            </a:rPr>
            <a:t>4 371,3 млн.грн.</a:t>
          </a:r>
        </a:p>
      </cdr:txBody>
    </cdr:sp>
  </cdr:relSizeAnchor>
  <cdr:relSizeAnchor xmlns:cdr="http://schemas.openxmlformats.org/drawingml/2006/chartDrawing">
    <cdr:from>
      <cdr:x>0.77641</cdr:x>
      <cdr:y>0.24751</cdr:y>
    </cdr:from>
    <cdr:to>
      <cdr:x>0.98526</cdr:x>
      <cdr:y>0.41679</cdr:y>
    </cdr:to>
    <cdr:sp macro="" textlink="">
      <cdr:nvSpPr>
        <cdr:cNvPr id="31" name="Прямокутник 30"/>
        <cdr:cNvSpPr/>
      </cdr:nvSpPr>
      <cdr:spPr>
        <a:xfrm xmlns:a="http://schemas.openxmlformats.org/drawingml/2006/main">
          <a:off x="3009899" y="1657350"/>
          <a:ext cx="809626" cy="1133475"/>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17 регіонах темп росту вище середного по  Україні</a:t>
          </a:r>
        </a:p>
      </cdr:txBody>
    </cdr:sp>
  </cdr:relSizeAnchor>
  <cdr:relSizeAnchor xmlns:cdr="http://schemas.openxmlformats.org/drawingml/2006/chartDrawing">
    <cdr:from>
      <cdr:x>0.72727</cdr:x>
      <cdr:y>0.67994</cdr:y>
    </cdr:from>
    <cdr:to>
      <cdr:x>0.98399</cdr:x>
      <cdr:y>0.7909</cdr:y>
    </cdr:to>
    <cdr:sp macro="" textlink="">
      <cdr:nvSpPr>
        <cdr:cNvPr id="32" name="Прямокутник 31"/>
        <cdr:cNvSpPr/>
      </cdr:nvSpPr>
      <cdr:spPr>
        <a:xfrm xmlns:a="http://schemas.openxmlformats.org/drawingml/2006/main">
          <a:off x="2819400" y="4552951"/>
          <a:ext cx="995202" cy="74295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8 регіонах темп росту </a:t>
          </a:r>
          <a:r>
            <a:rPr lang="uk-UA" sz="900" b="1">
              <a:solidFill>
                <a:srgbClr val="FF0000"/>
              </a:solidFill>
              <a:latin typeface="Arial" pitchFamily="34" charset="0"/>
              <a:cs typeface="Arial" pitchFamily="34" charset="0"/>
            </a:rPr>
            <a:t>нижче середнього </a:t>
          </a:r>
          <a:r>
            <a:rPr lang="uk-UA" sz="900" b="1">
              <a:solidFill>
                <a:sysClr val="windowText" lastClr="000000"/>
              </a:solidFill>
              <a:latin typeface="Arial" pitchFamily="34" charset="0"/>
              <a:cs typeface="Arial" pitchFamily="34" charset="0"/>
            </a:rPr>
            <a:t>по Україні</a:t>
          </a:r>
        </a:p>
      </cdr:txBody>
    </cdr:sp>
  </cdr:relSizeAnchor>
  <cdr:relSizeAnchor xmlns:cdr="http://schemas.openxmlformats.org/drawingml/2006/chartDrawing">
    <cdr:from>
      <cdr:x>0.00136</cdr:x>
      <cdr:y>0.03005</cdr:y>
    </cdr:from>
    <cdr:to>
      <cdr:x>1</cdr:x>
      <cdr:y>0.0809</cdr:y>
    </cdr:to>
    <cdr:sp macro="" textlink="">
      <cdr:nvSpPr>
        <cdr:cNvPr id="6" name="Прямокутник 5"/>
        <cdr:cNvSpPr/>
      </cdr:nvSpPr>
      <cdr:spPr>
        <a:xfrm xmlns:a="http://schemas.openxmlformats.org/drawingml/2006/main">
          <a:off x="9469" y="304800"/>
          <a:ext cx="6953306" cy="515829"/>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00" b="1" i="1" baseline="0">
              <a:solidFill>
                <a:sysClr val="windowText" lastClr="000000"/>
              </a:solidFill>
              <a:latin typeface="Arial" pitchFamily="34" charset="0"/>
              <a:cs typeface="Arial" pitchFamily="34" charset="0"/>
            </a:rPr>
            <a:t>Темпи росту фактичних надходжень  плати за землю  за січень-квітень  2015 р. до  січня-квітня 2014р.(%)  </a:t>
          </a:r>
          <a:endParaRPr lang="uk-UA" sz="1000">
            <a:solidFill>
              <a:sysClr val="windowText" lastClr="000000"/>
            </a:solidFill>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0.61392</cdr:x>
      <cdr:y>0.88856</cdr:y>
    </cdr:from>
    <cdr:to>
      <cdr:x>0.97382</cdr:x>
      <cdr:y>0.95636</cdr:y>
    </cdr:to>
    <cdr:sp macro="" textlink="">
      <cdr:nvSpPr>
        <cdr:cNvPr id="30" name="Прямокутник 29"/>
        <cdr:cNvSpPr/>
      </cdr:nvSpPr>
      <cdr:spPr>
        <a:xfrm xmlns:a="http://schemas.openxmlformats.org/drawingml/2006/main">
          <a:off x="2233767" y="5797518"/>
          <a:ext cx="1309534" cy="44237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050" b="1">
              <a:solidFill>
                <a:srgbClr val="FF0000"/>
              </a:solidFill>
              <a:latin typeface="Arial" pitchFamily="34" charset="0"/>
              <a:cs typeface="Arial" pitchFamily="34" charset="0"/>
            </a:rPr>
            <a:t>15</a:t>
          </a:r>
          <a:r>
            <a:rPr lang="en-US" sz="1050" b="1">
              <a:solidFill>
                <a:srgbClr val="FF0000"/>
              </a:solidFill>
              <a:latin typeface="Arial" pitchFamily="34" charset="0"/>
              <a:cs typeface="Arial" pitchFamily="34" charset="0"/>
            </a:rPr>
            <a:t> </a:t>
          </a:r>
          <a:r>
            <a:rPr lang="uk-UA" sz="1050" b="1">
              <a:solidFill>
                <a:srgbClr val="FF0000"/>
              </a:solidFill>
              <a:latin typeface="Arial" pitchFamily="34" charset="0"/>
              <a:cs typeface="Arial" pitchFamily="34" charset="0"/>
            </a:rPr>
            <a:t>000,1 млн.грн.</a:t>
          </a:r>
        </a:p>
      </cdr:txBody>
    </cdr:sp>
  </cdr:relSizeAnchor>
  <cdr:relSizeAnchor xmlns:cdr="http://schemas.openxmlformats.org/drawingml/2006/chartDrawing">
    <cdr:from>
      <cdr:x>0.73822</cdr:x>
      <cdr:y>0.14599</cdr:y>
    </cdr:from>
    <cdr:to>
      <cdr:x>0.96061</cdr:x>
      <cdr:y>0.29781</cdr:y>
    </cdr:to>
    <cdr:sp macro="" textlink="">
      <cdr:nvSpPr>
        <cdr:cNvPr id="31" name="Прямокутник 30"/>
        <cdr:cNvSpPr/>
      </cdr:nvSpPr>
      <cdr:spPr>
        <a:xfrm xmlns:a="http://schemas.openxmlformats.org/drawingml/2006/main">
          <a:off x="2686050" y="952500"/>
          <a:ext cx="809178" cy="99060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16 регіонах темп росту вище середного по  Україні</a:t>
          </a:r>
        </a:p>
      </cdr:txBody>
    </cdr:sp>
  </cdr:relSizeAnchor>
  <cdr:relSizeAnchor xmlns:cdr="http://schemas.openxmlformats.org/drawingml/2006/chartDrawing">
    <cdr:from>
      <cdr:x>0.7199</cdr:x>
      <cdr:y>0.51971</cdr:y>
    </cdr:from>
    <cdr:to>
      <cdr:x>0.96599</cdr:x>
      <cdr:y>0.63748</cdr:y>
    </cdr:to>
    <cdr:sp macro="" textlink="">
      <cdr:nvSpPr>
        <cdr:cNvPr id="32" name="Прямокутник 31"/>
        <cdr:cNvSpPr/>
      </cdr:nvSpPr>
      <cdr:spPr>
        <a:xfrm xmlns:a="http://schemas.openxmlformats.org/drawingml/2006/main">
          <a:off x="2619375" y="3390901"/>
          <a:ext cx="895428" cy="768418"/>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9 регіонах темп росту </a:t>
          </a:r>
          <a:r>
            <a:rPr lang="uk-UA" sz="900" b="1">
              <a:solidFill>
                <a:srgbClr val="FF0000"/>
              </a:solidFill>
              <a:latin typeface="Arial" pitchFamily="34" charset="0"/>
              <a:cs typeface="Arial" pitchFamily="34" charset="0"/>
            </a:rPr>
            <a:t>нижче середнього </a:t>
          </a:r>
          <a:r>
            <a:rPr lang="uk-UA" sz="900" b="1">
              <a:solidFill>
                <a:sysClr val="windowText" lastClr="000000"/>
              </a:solidFill>
              <a:latin typeface="Arial" pitchFamily="34" charset="0"/>
              <a:cs typeface="Arial" pitchFamily="34" charset="0"/>
            </a:rPr>
            <a:t>по Україні</a:t>
          </a:r>
        </a:p>
      </cdr:txBody>
    </cdr:sp>
  </cdr:relSizeAnchor>
  <cdr:relSizeAnchor xmlns:cdr="http://schemas.openxmlformats.org/drawingml/2006/chartDrawing">
    <cdr:from>
      <cdr:x>0</cdr:x>
      <cdr:y>0.02911</cdr:y>
    </cdr:from>
    <cdr:to>
      <cdr:x>0.99864</cdr:x>
      <cdr:y>0.07996</cdr:y>
    </cdr:to>
    <cdr:sp macro="" textlink="">
      <cdr:nvSpPr>
        <cdr:cNvPr id="6" name="Прямокутник 5"/>
        <cdr:cNvSpPr/>
      </cdr:nvSpPr>
      <cdr:spPr>
        <a:xfrm xmlns:a="http://schemas.openxmlformats.org/drawingml/2006/main">
          <a:off x="0" y="295275"/>
          <a:ext cx="6953306" cy="515829"/>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00" b="1" i="1" baseline="0">
              <a:solidFill>
                <a:sysClr val="windowText" lastClr="000000"/>
              </a:solidFill>
              <a:latin typeface="Arial" pitchFamily="34" charset="0"/>
              <a:cs typeface="Arial" pitchFamily="34" charset="0"/>
            </a:rPr>
            <a:t>Темпи росту фактичних надходжень  ПДФО за січень-квітень  2015 р. до  січня -квітня 2014р.(%)  </a:t>
          </a:r>
          <a:endParaRPr lang="uk-UA" sz="100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0.79754</cdr:x>
      <cdr:y>0</cdr:y>
    </cdr:from>
    <cdr:to>
      <cdr:x>0.98358</cdr:x>
      <cdr:y>0.02817</cdr:y>
    </cdr:to>
    <cdr:sp macro="" textlink="">
      <cdr:nvSpPr>
        <cdr:cNvPr id="2" name="TextBox 1"/>
        <cdr:cNvSpPr txBox="1"/>
      </cdr:nvSpPr>
      <cdr:spPr>
        <a:xfrm xmlns:a="http://schemas.openxmlformats.org/drawingml/2006/main">
          <a:off x="5553075" y="0"/>
          <a:ext cx="129540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uk-UA" sz="1100"/>
        </a:p>
      </cdr:txBody>
    </cdr:sp>
  </cdr:relSizeAnchor>
</c:userShapes>
</file>

<file path=word/drawings/drawing3.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0.00188</cdr:x>
      <cdr:y>0.03946</cdr:y>
    </cdr:from>
    <cdr:to>
      <cdr:x>1</cdr:x>
      <cdr:y>0.10503</cdr:y>
    </cdr:to>
    <cdr:sp macro="" textlink="">
      <cdr:nvSpPr>
        <cdr:cNvPr id="5" name="Прямокутник 4"/>
        <cdr:cNvSpPr/>
      </cdr:nvSpPr>
      <cdr:spPr>
        <a:xfrm xmlns:a="http://schemas.openxmlformats.org/drawingml/2006/main">
          <a:off x="19050" y="276225"/>
          <a:ext cx="10125053" cy="459047"/>
        </a:xfrm>
        <a:prstGeom xmlns:a="http://schemas.openxmlformats.org/drawingml/2006/main" prst="rect">
          <a:avLst/>
        </a:prstGeom>
        <a:solidFill xmlns:a="http://schemas.openxmlformats.org/drawingml/2006/main">
          <a:srgbClr val="CCCCFF">
            <a:alpha val="54000"/>
          </a:srgbClr>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defRPr sz="1400" b="0" i="0" u="none" strike="noStrike" kern="1200" baseline="0">
              <a:solidFill>
                <a:srgbClr val="000000"/>
              </a:solidFill>
              <a:latin typeface="Arial Cyr"/>
              <a:ea typeface="Arial Cyr"/>
              <a:cs typeface="Arial Cyr"/>
            </a:defRPr>
          </a:pPr>
          <a:r>
            <a:rPr lang="uk-UA" sz="1000" b="1" i="1" strike="noStrike">
              <a:solidFill>
                <a:srgbClr val="000000"/>
              </a:solidFill>
            </a:rPr>
            <a:t>Виконання річних</a:t>
          </a:r>
          <a:r>
            <a:rPr lang="uk-UA" sz="1000" b="1" i="1" strike="noStrike" baseline="0">
              <a:solidFill>
                <a:srgbClr val="000000"/>
              </a:solidFill>
            </a:rPr>
            <a:t> затвержених показників  по</a:t>
          </a:r>
          <a:r>
            <a:rPr lang="uk-UA" sz="1000" b="1" i="1" strike="noStrike">
              <a:solidFill>
                <a:srgbClr val="000000"/>
              </a:solidFill>
            </a:rPr>
            <a:t> податку</a:t>
          </a:r>
          <a:r>
            <a:rPr lang="uk-UA" sz="1000" b="1" i="1" strike="noStrike" baseline="0">
              <a:solidFill>
                <a:srgbClr val="000000"/>
              </a:solidFill>
            </a:rPr>
            <a:t> на доходи фізичних осіб за </a:t>
          </a:r>
          <a:r>
            <a:rPr lang="uk-UA" sz="1000" b="1" i="1" strike="noStrike">
              <a:solidFill>
                <a:srgbClr val="000000"/>
              </a:solidFill>
            </a:rPr>
            <a:t>січень-квітень 2015 року(%)</a:t>
          </a:r>
        </a:p>
      </cdr:txBody>
    </cdr:sp>
  </cdr:relSizeAnchor>
  <cdr:relSizeAnchor xmlns:cdr="http://schemas.openxmlformats.org/drawingml/2006/chartDrawing">
    <cdr:from>
      <cdr:x>0.03655</cdr:x>
      <cdr:y>0.2932</cdr:y>
    </cdr:from>
    <cdr:to>
      <cdr:x>0.985</cdr:x>
      <cdr:y>0.29457</cdr:y>
    </cdr:to>
    <cdr:sp macro="" textlink="">
      <cdr:nvSpPr>
        <cdr:cNvPr id="8" name="Пряма сполучна лінія 7"/>
        <cdr:cNvSpPr/>
      </cdr:nvSpPr>
      <cdr:spPr>
        <a:xfrm xmlns:a="http://schemas.openxmlformats.org/drawingml/2006/main" flipV="1">
          <a:off x="371135" y="2044269"/>
          <a:ext cx="9630230" cy="9552"/>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0.17928</cdr:x>
      <cdr:y>0.13238</cdr:y>
    </cdr:from>
    <cdr:to>
      <cdr:x>0.36667</cdr:x>
      <cdr:y>0.2701</cdr:y>
    </cdr:to>
    <cdr:sp macro="" textlink="">
      <cdr:nvSpPr>
        <cdr:cNvPr id="9" name="Прямокутна виноска 8"/>
        <cdr:cNvSpPr/>
      </cdr:nvSpPr>
      <cdr:spPr>
        <a:xfrm xmlns:a="http://schemas.openxmlformats.org/drawingml/2006/main">
          <a:off x="1331987" y="611533"/>
          <a:ext cx="1392164" cy="636242"/>
        </a:xfrm>
        <a:prstGeom xmlns:a="http://schemas.openxmlformats.org/drawingml/2006/main" prst="wedgeRectCallout">
          <a:avLst>
            <a:gd name="adj1" fmla="val -96613"/>
            <a:gd name="adj2" fmla="val 49632"/>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lIns="36000" tIns="0" rIns="36000" bIns="0">
          <a:noAutofit/>
        </a:bodyPr>
        <a:lstStyle xmlns:a="http://schemas.openxmlformats.org/drawingml/2006/main"/>
        <a:p xmlns:a="http://schemas.openxmlformats.org/drawingml/2006/main">
          <a:pPr algn="ctr"/>
          <a:r>
            <a:rPr lang="uk-UA" sz="1200" b="1">
              <a:solidFill>
                <a:schemeClr val="tx1"/>
              </a:solidFill>
            </a:rPr>
            <a:t>Питома вага січня-квітня в році за 2012-2014 роки</a:t>
          </a:r>
        </a:p>
      </cdr:txBody>
    </cdr:sp>
  </cdr:relSizeAnchor>
  <cdr:relSizeAnchor xmlns:cdr="http://schemas.openxmlformats.org/drawingml/2006/chartDrawing">
    <cdr:from>
      <cdr:x>0.03749</cdr:x>
      <cdr:y>0.23718</cdr:y>
    </cdr:from>
    <cdr:to>
      <cdr:x>0.11059</cdr:x>
      <cdr:y>0.2972</cdr:y>
    </cdr:to>
    <cdr:sp macro="" textlink="">
      <cdr:nvSpPr>
        <cdr:cNvPr id="10" name="TextBox 9"/>
        <cdr:cNvSpPr txBox="1"/>
      </cdr:nvSpPr>
      <cdr:spPr>
        <a:xfrm xmlns:a="http://schemas.openxmlformats.org/drawingml/2006/main">
          <a:off x="380272" y="1660455"/>
          <a:ext cx="741535" cy="42019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30,6</a:t>
          </a:r>
          <a:endParaRPr lang="uk-UA" sz="2000" b="1">
            <a:solidFill>
              <a:srgbClr val="FF0000"/>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0.00136</cdr:x>
      <cdr:y>0.04082</cdr:y>
    </cdr:from>
    <cdr:to>
      <cdr:x>1</cdr:x>
      <cdr:y>0.10108</cdr:y>
    </cdr:to>
    <cdr:sp macro="" textlink="">
      <cdr:nvSpPr>
        <cdr:cNvPr id="5" name="Прямокутник 4"/>
        <cdr:cNvSpPr/>
      </cdr:nvSpPr>
      <cdr:spPr>
        <a:xfrm xmlns:a="http://schemas.openxmlformats.org/drawingml/2006/main">
          <a:off x="13796" y="285750"/>
          <a:ext cx="10130329" cy="421873"/>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defRPr sz="1400" b="0" i="0" u="none" strike="noStrike" kern="1200" baseline="0">
              <a:solidFill>
                <a:srgbClr val="000000"/>
              </a:solidFill>
              <a:latin typeface="Arial Cyr"/>
              <a:ea typeface="Arial Cyr"/>
              <a:cs typeface="Arial Cyr"/>
            </a:defRPr>
          </a:pPr>
          <a:r>
            <a:rPr lang="uk-UA" sz="1050" b="1" i="1" strike="noStrike">
              <a:solidFill>
                <a:schemeClr val="tx1"/>
              </a:solidFill>
            </a:rPr>
            <a:t>Виконання річних затвержених показників  по  </a:t>
          </a:r>
          <a:r>
            <a:rPr lang="uk-UA" sz="1050" b="1" i="1" strike="noStrike">
              <a:solidFill>
                <a:srgbClr val="000000"/>
              </a:solidFill>
            </a:rPr>
            <a:t>платі за землю</a:t>
          </a:r>
          <a:r>
            <a:rPr lang="uk-UA" sz="1050" b="1" i="1" strike="noStrike" baseline="0">
              <a:solidFill>
                <a:srgbClr val="000000"/>
              </a:solidFill>
            </a:rPr>
            <a:t> за </a:t>
          </a:r>
          <a:r>
            <a:rPr lang="uk-UA" sz="1050" b="1" i="1" strike="noStrike">
              <a:solidFill>
                <a:srgbClr val="000000"/>
              </a:solidFill>
            </a:rPr>
            <a:t>січень-квітень 2015 року(%)</a:t>
          </a:r>
        </a:p>
      </cdr:txBody>
    </cdr:sp>
  </cdr:relSizeAnchor>
  <cdr:relSizeAnchor xmlns:cdr="http://schemas.openxmlformats.org/drawingml/2006/chartDrawing">
    <cdr:from>
      <cdr:x>0.0328</cdr:x>
      <cdr:y>0.36701</cdr:y>
    </cdr:from>
    <cdr:to>
      <cdr:x>0.98125</cdr:x>
      <cdr:y>0.36838</cdr:y>
    </cdr:to>
    <cdr:sp macro="" textlink="">
      <cdr:nvSpPr>
        <cdr:cNvPr id="8" name="Пряма сполучна лінія 7"/>
        <cdr:cNvSpPr/>
      </cdr:nvSpPr>
      <cdr:spPr>
        <a:xfrm xmlns:a="http://schemas.openxmlformats.org/drawingml/2006/main" flipV="1">
          <a:off x="333016" y="2558898"/>
          <a:ext cx="9630229" cy="9553"/>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0.12005</cdr:x>
      <cdr:y>0.13356</cdr:y>
    </cdr:from>
    <cdr:to>
      <cdr:x>0.33748</cdr:x>
      <cdr:y>0.25768</cdr:y>
    </cdr:to>
    <cdr:sp macro="" textlink="">
      <cdr:nvSpPr>
        <cdr:cNvPr id="9" name="Прямокутна виноска 8"/>
        <cdr:cNvSpPr/>
      </cdr:nvSpPr>
      <cdr:spPr>
        <a:xfrm xmlns:a="http://schemas.openxmlformats.org/drawingml/2006/main">
          <a:off x="878190" y="745485"/>
          <a:ext cx="1590544" cy="692790"/>
        </a:xfrm>
        <a:prstGeom xmlns:a="http://schemas.openxmlformats.org/drawingml/2006/main" prst="wedgeRectCallout">
          <a:avLst>
            <a:gd name="adj1" fmla="val -65501"/>
            <a:gd name="adj2" fmla="val 88764"/>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200" b="1">
              <a:solidFill>
                <a:schemeClr val="tx1"/>
              </a:solidFill>
            </a:rPr>
            <a:t>Питома вага січня-квітня в році за 2012-2014 роки</a:t>
          </a:r>
        </a:p>
      </cdr:txBody>
    </cdr:sp>
  </cdr:relSizeAnchor>
  <cdr:relSizeAnchor xmlns:cdr="http://schemas.openxmlformats.org/drawingml/2006/chartDrawing">
    <cdr:from>
      <cdr:x>0.03467</cdr:x>
      <cdr:y>0.29464</cdr:y>
    </cdr:from>
    <cdr:to>
      <cdr:x>0.10777</cdr:x>
      <cdr:y>0.35466</cdr:y>
    </cdr:to>
    <cdr:sp macro="" textlink="">
      <cdr:nvSpPr>
        <cdr:cNvPr id="10" name="TextBox 9"/>
        <cdr:cNvSpPr txBox="1"/>
      </cdr:nvSpPr>
      <cdr:spPr>
        <a:xfrm xmlns:a="http://schemas.openxmlformats.org/drawingml/2006/main">
          <a:off x="351746" y="2062764"/>
          <a:ext cx="741535" cy="42019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31,9</a:t>
          </a:r>
          <a:endParaRPr lang="uk-UA" sz="2000" b="1">
            <a:solidFill>
              <a:srgbClr val="FF0000"/>
            </a:solidFil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0.69821</cdr:x>
      <cdr:y>0.42171</cdr:y>
    </cdr:from>
    <cdr:to>
      <cdr:x>0.96121</cdr:x>
      <cdr:y>0.54733</cdr:y>
    </cdr:to>
    <cdr:sp macro="" textlink="">
      <cdr:nvSpPr>
        <cdr:cNvPr id="30" name="Прямокутник 29"/>
        <cdr:cNvSpPr/>
      </cdr:nvSpPr>
      <cdr:spPr>
        <a:xfrm xmlns:a="http://schemas.openxmlformats.org/drawingml/2006/main">
          <a:off x="2600325" y="3514725"/>
          <a:ext cx="979485" cy="1046905"/>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1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100" b="1">
              <a:solidFill>
                <a:srgbClr val="FF0000"/>
              </a:solidFill>
              <a:latin typeface="Arial" pitchFamily="34" charset="0"/>
              <a:cs typeface="Arial" pitchFamily="34" charset="0"/>
            </a:rPr>
            <a:t>1 823,4 млн.грн.</a:t>
          </a:r>
        </a:p>
      </cdr:txBody>
    </cdr:sp>
  </cdr:relSizeAnchor>
  <cdr:relSizeAnchor xmlns:cdr="http://schemas.openxmlformats.org/drawingml/2006/chartDrawing">
    <cdr:from>
      <cdr:x>0</cdr:x>
      <cdr:y>0.02347</cdr:y>
    </cdr:from>
    <cdr:to>
      <cdr:x>0.99864</cdr:x>
      <cdr:y>0.07432</cdr:y>
    </cdr:to>
    <cdr:sp macro="" textlink="">
      <cdr:nvSpPr>
        <cdr:cNvPr id="6" name="Прямокутник 5"/>
        <cdr:cNvSpPr/>
      </cdr:nvSpPr>
      <cdr:spPr>
        <a:xfrm xmlns:a="http://schemas.openxmlformats.org/drawingml/2006/main">
          <a:off x="0" y="238125"/>
          <a:ext cx="6953306" cy="515829"/>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50" b="1" i="1" baseline="0">
              <a:solidFill>
                <a:sysClr val="windowText" lastClr="000000"/>
              </a:solidFill>
              <a:latin typeface="Arial" pitchFamily="34" charset="0"/>
              <a:cs typeface="Arial" pitchFamily="34" charset="0"/>
            </a:rPr>
            <a:t>Надходження акцизного податку  на 1-го жителя  </a:t>
          </a:r>
        </a:p>
        <a:p xmlns:a="http://schemas.openxmlformats.org/drawingml/2006/main">
          <a:pPr algn="ctr" rtl="0"/>
          <a:r>
            <a:rPr lang="uk-UA" sz="1050" b="1" i="1" baseline="0">
              <a:solidFill>
                <a:sysClr val="windowText" lastClr="000000"/>
              </a:solidFill>
              <a:latin typeface="Arial" pitchFamily="34" charset="0"/>
              <a:cs typeface="Arial" pitchFamily="34" charset="0"/>
            </a:rPr>
            <a:t>за січень-квітень  2015 року </a:t>
          </a:r>
          <a:endParaRPr lang="uk-UA" sz="105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0.89506</cdr:x>
      <cdr:y>0.04038</cdr:y>
    </cdr:from>
    <cdr:to>
      <cdr:x>0.99179</cdr:x>
      <cdr:y>0.06761</cdr:y>
    </cdr:to>
    <cdr:sp macro="" textlink="">
      <cdr:nvSpPr>
        <cdr:cNvPr id="7" name="TextBox 6"/>
        <cdr:cNvSpPr txBox="1"/>
      </cdr:nvSpPr>
      <cdr:spPr>
        <a:xfrm xmlns:a="http://schemas.openxmlformats.org/drawingml/2006/main">
          <a:off x="6232116" y="409575"/>
          <a:ext cx="673509"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uk-UA" sz="1200" b="1" i="1"/>
            <a:t>грн.</a:t>
          </a:r>
        </a:p>
      </cdr:txBody>
    </cdr:sp>
  </cdr:relSizeAnchor>
</c:userShapes>
</file>

<file path=word/drawings/drawing6.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0.50874</cdr:x>
      <cdr:y>0.4049</cdr:y>
    </cdr:from>
    <cdr:to>
      <cdr:x>0.88697</cdr:x>
      <cdr:y>0.4727</cdr:y>
    </cdr:to>
    <cdr:sp macro="" textlink="">
      <cdr:nvSpPr>
        <cdr:cNvPr id="30" name="Прямокутник 29"/>
        <cdr:cNvSpPr/>
      </cdr:nvSpPr>
      <cdr:spPr>
        <a:xfrm xmlns:a="http://schemas.openxmlformats.org/drawingml/2006/main">
          <a:off x="3556794" y="4095748"/>
          <a:ext cx="2644338" cy="685834"/>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1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100" b="1">
              <a:solidFill>
                <a:srgbClr val="FF0000"/>
              </a:solidFill>
              <a:latin typeface="Arial" pitchFamily="34" charset="0"/>
              <a:cs typeface="Arial" pitchFamily="34" charset="0"/>
            </a:rPr>
            <a:t>232,6 млн.грн.</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3681162" cy="448020"/>
        </a:xfrm>
        <a:prstGeom xmlns:a="http://schemas.openxmlformats.org/drawingml/2006/main" prst="rect">
          <a:avLst/>
        </a:prstGeom>
        <a:solidFill xmlns:a="http://schemas.openxmlformats.org/drawingml/2006/main">
          <a:srgbClr val="F79646">
            <a:lumMod val="20000"/>
            <a:lumOff val="80000"/>
          </a:srgbClr>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50" b="1" i="1" baseline="0">
              <a:solidFill>
                <a:sysClr val="windowText" lastClr="000000"/>
              </a:solidFill>
              <a:latin typeface="Arial" pitchFamily="34" charset="0"/>
              <a:cs typeface="Arial" pitchFamily="34" charset="0"/>
            </a:rPr>
            <a:t>Надходження податку  на нерухоме майно </a:t>
          </a:r>
        </a:p>
        <a:p xmlns:a="http://schemas.openxmlformats.org/drawingml/2006/main">
          <a:pPr algn="ctr" rtl="0"/>
          <a:r>
            <a:rPr lang="uk-UA" sz="1050" b="1" i="1" baseline="0">
              <a:solidFill>
                <a:sysClr val="windowText" lastClr="000000"/>
              </a:solidFill>
              <a:latin typeface="Arial" pitchFamily="34" charset="0"/>
              <a:cs typeface="Arial" pitchFamily="34" charset="0"/>
            </a:rPr>
            <a:t>за січень-квітень  2015 року </a:t>
          </a:r>
          <a:endParaRPr lang="uk-UA" sz="105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0.83092</cdr:x>
      <cdr:y>0.02161</cdr:y>
    </cdr:from>
    <cdr:to>
      <cdr:x>0.92765</cdr:x>
      <cdr:y>0.04515</cdr:y>
    </cdr:to>
    <cdr:sp macro="" textlink="">
      <cdr:nvSpPr>
        <cdr:cNvPr id="7" name="TextBox 6"/>
        <cdr:cNvSpPr txBox="1"/>
      </cdr:nvSpPr>
      <cdr:spPr>
        <a:xfrm xmlns:a="http://schemas.openxmlformats.org/drawingml/2006/main">
          <a:off x="3062911" y="179700"/>
          <a:ext cx="356564" cy="19574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тис.грн.</a:t>
          </a:r>
        </a:p>
      </cdr:txBody>
    </cdr:sp>
  </cdr:relSizeAnchor>
</c:userShape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880BD3-D32A-4D6F-9D0D-2120B002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1735</Words>
  <Characters>990</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74</cp:revision>
  <cp:lastPrinted>2015-04-07T07:19:00Z</cp:lastPrinted>
  <dcterms:created xsi:type="dcterms:W3CDTF">2015-03-24T15:21:00Z</dcterms:created>
  <dcterms:modified xsi:type="dcterms:W3CDTF">2015-05-08T08:59:00Z</dcterms:modified>
</cp:coreProperties>
</file>