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BF513B" w:rsidRDefault="00FC290F" w:rsidP="008C5DD7">
      <w:pPr>
        <w:pStyle w:val="a8"/>
        <w:jc w:val="center"/>
        <w:rPr>
          <w:b/>
          <w:sz w:val="24"/>
          <w:szCs w:val="24"/>
          <w:lang w:eastAsia="uk-UA"/>
        </w:rPr>
      </w:pPr>
      <w:r w:rsidRPr="00BF513B">
        <w:rPr>
          <w:b/>
          <w:sz w:val="24"/>
          <w:szCs w:val="24"/>
          <w:lang w:eastAsia="uk-UA"/>
        </w:rPr>
        <w:t>ІНФОРМАЦІЯ ПРО ХІД</w:t>
      </w:r>
      <w:r w:rsidR="008C5DD7" w:rsidRPr="00BF513B">
        <w:rPr>
          <w:b/>
          <w:sz w:val="24"/>
          <w:szCs w:val="24"/>
          <w:lang w:eastAsia="uk-UA"/>
        </w:rPr>
        <w:t xml:space="preserve"> ВИКОНАННЯ ПЛАНУ ЗАХОДІВ </w:t>
      </w:r>
      <w:r w:rsidR="008C5DD7" w:rsidRPr="00BF513B">
        <w:rPr>
          <w:b/>
          <w:sz w:val="24"/>
          <w:szCs w:val="24"/>
          <w:lang w:eastAsia="uk-UA"/>
        </w:rPr>
        <w:br/>
        <w:t xml:space="preserve">щодо реалізації Стратегії розвитку системи управління державними фінансами </w:t>
      </w:r>
    </w:p>
    <w:p w:rsidR="008C5DD7" w:rsidRPr="00BF513B" w:rsidRDefault="006F0F71" w:rsidP="008C5DD7">
      <w:pPr>
        <w:pStyle w:val="a8"/>
        <w:jc w:val="center"/>
        <w:rPr>
          <w:b/>
          <w:sz w:val="24"/>
          <w:szCs w:val="24"/>
          <w:lang w:eastAsia="uk-UA"/>
        </w:rPr>
      </w:pPr>
      <w:r w:rsidRPr="00BF513B">
        <w:rPr>
          <w:b/>
          <w:sz w:val="24"/>
          <w:szCs w:val="24"/>
          <w:lang w:eastAsia="uk-UA"/>
        </w:rPr>
        <w:t xml:space="preserve">(за </w:t>
      </w:r>
      <w:r w:rsidR="009572D4" w:rsidRPr="00BF513B">
        <w:rPr>
          <w:b/>
          <w:sz w:val="24"/>
          <w:szCs w:val="24"/>
          <w:lang w:eastAsia="uk-UA"/>
        </w:rPr>
        <w:t>І</w:t>
      </w:r>
      <w:r w:rsidR="00014511" w:rsidRPr="00BF513B">
        <w:rPr>
          <w:b/>
          <w:sz w:val="24"/>
          <w:szCs w:val="24"/>
          <w:lang w:eastAsia="uk-UA"/>
        </w:rPr>
        <w:t>V</w:t>
      </w:r>
      <w:r w:rsidR="002C01F3" w:rsidRPr="00BF513B">
        <w:rPr>
          <w:b/>
          <w:sz w:val="24"/>
          <w:szCs w:val="24"/>
          <w:lang w:eastAsia="uk-UA"/>
        </w:rPr>
        <w:t xml:space="preserve"> </w:t>
      </w:r>
      <w:r w:rsidR="00FC290F" w:rsidRPr="00BF513B">
        <w:rPr>
          <w:b/>
          <w:sz w:val="24"/>
          <w:szCs w:val="24"/>
          <w:lang w:eastAsia="uk-UA"/>
        </w:rPr>
        <w:t>квартал 201</w:t>
      </w:r>
      <w:r w:rsidRPr="00BF513B">
        <w:rPr>
          <w:b/>
          <w:sz w:val="24"/>
          <w:szCs w:val="24"/>
          <w:lang w:eastAsia="uk-UA"/>
        </w:rPr>
        <w:t>4</w:t>
      </w:r>
      <w:r w:rsidR="00FC290F" w:rsidRPr="00BF513B">
        <w:rPr>
          <w:b/>
          <w:sz w:val="24"/>
          <w:szCs w:val="24"/>
          <w:lang w:eastAsia="uk-UA"/>
        </w:rPr>
        <w:t xml:space="preserve"> року)</w:t>
      </w:r>
    </w:p>
    <w:p w:rsidR="00954509" w:rsidRPr="00BF513B" w:rsidRDefault="00954509"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CB7F7E" w:rsidRPr="00BF513B"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BF513B" w:rsidRDefault="00CB7F7E" w:rsidP="006F7D4B">
            <w:pPr>
              <w:pStyle w:val="a8"/>
              <w:spacing w:line="276" w:lineRule="auto"/>
              <w:jc w:val="center"/>
              <w:rPr>
                <w:b/>
                <w:bCs/>
                <w:sz w:val="24"/>
                <w:szCs w:val="24"/>
                <w:lang w:eastAsia="uk-UA"/>
              </w:rPr>
            </w:pPr>
            <w:r w:rsidRPr="00BF513B">
              <w:rPr>
                <w:b/>
                <w:bCs/>
                <w:sz w:val="24"/>
                <w:szCs w:val="24"/>
                <w:u w:val="single"/>
                <w:lang w:eastAsia="uk-UA"/>
              </w:rPr>
              <w:t>I</w:t>
            </w:r>
            <w:r w:rsidRPr="00BF513B">
              <w:rPr>
                <w:b/>
                <w:bCs/>
                <w:sz w:val="24"/>
                <w:szCs w:val="24"/>
                <w:lang w:eastAsia="uk-UA"/>
              </w:rPr>
              <w:t>. Податкова система</w:t>
            </w:r>
          </w:p>
        </w:tc>
      </w:tr>
      <w:tr w:rsidR="00CB7F7E" w:rsidRPr="00BF513B"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BF513B" w:rsidRDefault="00CB7F7E" w:rsidP="006F7D4B">
            <w:pPr>
              <w:pStyle w:val="a8"/>
              <w:spacing w:line="276" w:lineRule="auto"/>
              <w:jc w:val="center"/>
              <w:rPr>
                <w:b/>
                <w:sz w:val="24"/>
                <w:szCs w:val="24"/>
                <w:lang w:eastAsia="uk-UA"/>
              </w:rPr>
            </w:pPr>
            <w:r w:rsidRPr="00BF513B">
              <w:rPr>
                <w:b/>
                <w:iCs/>
                <w:sz w:val="24"/>
                <w:szCs w:val="24"/>
                <w:lang w:eastAsia="uk-UA"/>
              </w:rPr>
              <w:t xml:space="preserve">Бюджетно-податкова консолідація та фіскальна стабілізація </w:t>
            </w:r>
            <w:r w:rsidRPr="00BF513B">
              <w:rPr>
                <w:b/>
                <w:iCs/>
                <w:sz w:val="24"/>
                <w:szCs w:val="24"/>
                <w:lang w:eastAsia="uk-UA"/>
              </w:rPr>
              <w:br/>
              <w:t xml:space="preserve">(завдання </w:t>
            </w:r>
            <w:r w:rsidRPr="00BF513B">
              <w:rPr>
                <w:b/>
                <w:sz w:val="24"/>
                <w:szCs w:val="24"/>
                <w:lang w:eastAsia="uk-UA"/>
              </w:rPr>
              <w:t>середньострокового характеру)</w:t>
            </w:r>
          </w:p>
        </w:tc>
      </w:tr>
    </w:tbl>
    <w:tbl>
      <w:tblPr>
        <w:tblStyle w:val="a6"/>
        <w:tblW w:w="15438" w:type="dxa"/>
        <w:jc w:val="center"/>
        <w:tblInd w:w="1856" w:type="dxa"/>
        <w:tblLook w:val="04A0" w:firstRow="1" w:lastRow="0" w:firstColumn="1" w:lastColumn="0" w:noHBand="0" w:noVBand="1"/>
      </w:tblPr>
      <w:tblGrid>
        <w:gridCol w:w="2946"/>
        <w:gridCol w:w="12492"/>
      </w:tblGrid>
      <w:tr w:rsidR="008C5DD7" w:rsidRPr="00BF513B" w:rsidTr="006C5B13">
        <w:trPr>
          <w:jc w:val="center"/>
        </w:trPr>
        <w:tc>
          <w:tcPr>
            <w:tcW w:w="2946" w:type="dxa"/>
            <w:shd w:val="clear" w:color="auto" w:fill="DBE5F1" w:themeFill="accent1" w:themeFillTint="33"/>
          </w:tcPr>
          <w:p w:rsidR="006D53F7" w:rsidRPr="00BF513B" w:rsidRDefault="006D53F7" w:rsidP="006D53F7">
            <w:pPr>
              <w:jc w:val="both"/>
              <w:rPr>
                <w:b/>
                <w:lang w:val="uk-UA"/>
              </w:rPr>
            </w:pPr>
            <w:r w:rsidRPr="00BF513B">
              <w:rPr>
                <w:b/>
                <w:lang w:val="uk-UA"/>
              </w:rPr>
              <w:t xml:space="preserve">Номер та найменування заходу </w:t>
            </w:r>
          </w:p>
        </w:tc>
        <w:tc>
          <w:tcPr>
            <w:tcW w:w="12492" w:type="dxa"/>
            <w:shd w:val="clear" w:color="auto" w:fill="F2DBDB" w:themeFill="accent2" w:themeFillTint="33"/>
          </w:tcPr>
          <w:p w:rsidR="006D53F7" w:rsidRPr="00BF513B" w:rsidRDefault="00CB7F7E" w:rsidP="006D53F7">
            <w:pPr>
              <w:jc w:val="both"/>
              <w:rPr>
                <w:b/>
                <w:lang w:val="uk-UA"/>
              </w:rPr>
            </w:pPr>
            <w:r w:rsidRPr="00BF513B">
              <w:rPr>
                <w:b/>
                <w:u w:val="single"/>
                <w:lang w:val="uk-UA"/>
              </w:rPr>
              <w:t>1</w:t>
            </w:r>
            <w:r w:rsidRPr="00BF513B">
              <w:rPr>
                <w:b/>
                <w:lang w:val="uk-UA"/>
              </w:rPr>
              <w:t>. Скасування податкових пільг для окремих підприємств та галузей</w:t>
            </w:r>
          </w:p>
        </w:tc>
      </w:tr>
      <w:tr w:rsidR="008C5DD7" w:rsidRPr="00BF513B" w:rsidTr="002C35A7">
        <w:trPr>
          <w:jc w:val="center"/>
        </w:trPr>
        <w:tc>
          <w:tcPr>
            <w:tcW w:w="2946" w:type="dxa"/>
            <w:shd w:val="clear" w:color="auto" w:fill="DBE5F1" w:themeFill="accent1" w:themeFillTint="33"/>
          </w:tcPr>
          <w:p w:rsidR="006D53F7" w:rsidRPr="00BF513B" w:rsidRDefault="006D53F7" w:rsidP="00A33B45">
            <w:pPr>
              <w:jc w:val="both"/>
              <w:rPr>
                <w:b/>
                <w:lang w:val="uk-UA"/>
              </w:rPr>
            </w:pPr>
            <w:r w:rsidRPr="00BF513B">
              <w:rPr>
                <w:b/>
                <w:lang w:val="uk-UA"/>
              </w:rPr>
              <w:t>Відповідальні за виконання</w:t>
            </w:r>
          </w:p>
        </w:tc>
        <w:tc>
          <w:tcPr>
            <w:tcW w:w="12492" w:type="dxa"/>
          </w:tcPr>
          <w:p w:rsidR="006D53F7" w:rsidRPr="00BF513B" w:rsidRDefault="00CB7F7E" w:rsidP="002C35A7">
            <w:pPr>
              <w:jc w:val="both"/>
              <w:rPr>
                <w:b/>
                <w:i/>
                <w:lang w:val="uk-UA"/>
              </w:rPr>
            </w:pPr>
            <w:r w:rsidRPr="00BF513B">
              <w:rPr>
                <w:b/>
                <w:lang w:val="uk-UA"/>
              </w:rPr>
              <w:t>Мінфін</w:t>
            </w:r>
            <w:r w:rsidR="002C35A7" w:rsidRPr="00BF513B">
              <w:rPr>
                <w:b/>
                <w:lang w:val="uk-UA"/>
              </w:rPr>
              <w:t xml:space="preserve">, </w:t>
            </w:r>
            <w:proofErr w:type="spellStart"/>
            <w:r w:rsidR="002C35A7" w:rsidRPr="00BF513B">
              <w:rPr>
                <w:b/>
                <w:lang w:val="uk-UA"/>
              </w:rPr>
              <w:t>Міндоходів</w:t>
            </w:r>
            <w:proofErr w:type="spellEnd"/>
            <w:r w:rsidR="002C35A7" w:rsidRPr="00BF513B">
              <w:rPr>
                <w:b/>
                <w:lang w:val="uk-UA"/>
              </w:rPr>
              <w:t xml:space="preserve">, </w:t>
            </w:r>
            <w:proofErr w:type="spellStart"/>
            <w:r w:rsidRPr="00BF513B">
              <w:rPr>
                <w:b/>
                <w:lang w:val="uk-UA"/>
              </w:rPr>
              <w:t>Мінекономрозвитку</w:t>
            </w:r>
            <w:proofErr w:type="spellEnd"/>
          </w:p>
        </w:tc>
      </w:tr>
      <w:tr w:rsidR="008C5DD7" w:rsidRPr="00BF513B" w:rsidTr="002C35A7">
        <w:trPr>
          <w:jc w:val="center"/>
        </w:trPr>
        <w:tc>
          <w:tcPr>
            <w:tcW w:w="2946" w:type="dxa"/>
            <w:shd w:val="clear" w:color="auto" w:fill="DBE5F1" w:themeFill="accent1" w:themeFillTint="33"/>
          </w:tcPr>
          <w:p w:rsidR="006D53F7" w:rsidRPr="00BF513B" w:rsidRDefault="006D53F7" w:rsidP="00A33B45">
            <w:pPr>
              <w:jc w:val="both"/>
              <w:rPr>
                <w:b/>
                <w:lang w:val="uk-UA"/>
              </w:rPr>
            </w:pPr>
            <w:r w:rsidRPr="00BF513B">
              <w:rPr>
                <w:b/>
                <w:lang w:val="uk-UA"/>
              </w:rPr>
              <w:t>Інформація про термін виконання</w:t>
            </w:r>
            <w:r w:rsidR="008C5DD7" w:rsidRPr="00BF513B">
              <w:rPr>
                <w:b/>
                <w:lang w:val="uk-UA"/>
              </w:rPr>
              <w:t xml:space="preserve"> </w:t>
            </w:r>
          </w:p>
        </w:tc>
        <w:tc>
          <w:tcPr>
            <w:tcW w:w="12492" w:type="dxa"/>
          </w:tcPr>
          <w:p w:rsidR="006D53F7" w:rsidRPr="00BF513B" w:rsidRDefault="00CB7F7E" w:rsidP="00A33B45">
            <w:pPr>
              <w:jc w:val="both"/>
              <w:rPr>
                <w:b/>
                <w:i/>
                <w:lang w:val="uk-UA"/>
              </w:rPr>
            </w:pPr>
            <w:r w:rsidRPr="00BF513B">
              <w:rPr>
                <w:b/>
                <w:lang w:val="uk-UA"/>
              </w:rPr>
              <w:t xml:space="preserve">2013 </w:t>
            </w:r>
            <w:r w:rsidR="002C35A7" w:rsidRPr="00BF513B">
              <w:rPr>
                <w:b/>
                <w:lang w:val="uk-UA"/>
              </w:rPr>
              <w:t>–</w:t>
            </w:r>
            <w:r w:rsidRPr="00BF513B">
              <w:rPr>
                <w:b/>
                <w:lang w:val="uk-UA"/>
              </w:rPr>
              <w:t xml:space="preserve"> 2014 роки</w:t>
            </w:r>
            <w:r w:rsidR="009A3A12" w:rsidRPr="00BF513B">
              <w:rPr>
                <w:b/>
                <w:lang w:val="uk-UA"/>
              </w:rPr>
              <w:t xml:space="preserve"> </w:t>
            </w:r>
          </w:p>
        </w:tc>
      </w:tr>
      <w:tr w:rsidR="008C5DD7" w:rsidRPr="00BF513B" w:rsidTr="002C35A7">
        <w:trPr>
          <w:jc w:val="center"/>
        </w:trPr>
        <w:tc>
          <w:tcPr>
            <w:tcW w:w="2946" w:type="dxa"/>
            <w:shd w:val="clear" w:color="auto" w:fill="DBE5F1" w:themeFill="accent1" w:themeFillTint="33"/>
          </w:tcPr>
          <w:p w:rsidR="003E517F" w:rsidRPr="00BF513B" w:rsidRDefault="006D53F7" w:rsidP="00A33B45">
            <w:pPr>
              <w:jc w:val="both"/>
              <w:rPr>
                <w:b/>
                <w:lang w:val="uk-UA"/>
              </w:rPr>
            </w:pPr>
            <w:r w:rsidRPr="00BF513B">
              <w:rPr>
                <w:b/>
                <w:lang w:val="uk-UA"/>
              </w:rPr>
              <w:t>Розгорнута інформація про до</w:t>
            </w:r>
            <w:r w:rsidR="00356877" w:rsidRPr="00BF513B">
              <w:rPr>
                <w:b/>
                <w:lang w:val="uk-UA"/>
              </w:rPr>
              <w:t>сягнення очікуваних результатів</w:t>
            </w:r>
          </w:p>
        </w:tc>
        <w:tc>
          <w:tcPr>
            <w:tcW w:w="12492" w:type="dxa"/>
          </w:tcPr>
          <w:p w:rsidR="00250B03" w:rsidRPr="00BF513B" w:rsidRDefault="002B455E" w:rsidP="00250B03">
            <w:pPr>
              <w:jc w:val="both"/>
              <w:rPr>
                <w:b/>
                <w:lang w:val="uk-UA"/>
              </w:rPr>
            </w:pPr>
            <w:r w:rsidRPr="00BF513B">
              <w:rPr>
                <w:b/>
                <w:lang w:val="uk-UA"/>
              </w:rPr>
              <w:t>Р</w:t>
            </w:r>
            <w:r w:rsidR="00CB7F7E" w:rsidRPr="00BF513B">
              <w:rPr>
                <w:b/>
                <w:lang w:val="uk-UA"/>
              </w:rPr>
              <w:t>івність усіх платників податків перед законом, збільшення бюджетних надходжень</w:t>
            </w:r>
          </w:p>
          <w:p w:rsidR="006E0C21" w:rsidRPr="00BF513B" w:rsidRDefault="00250B03" w:rsidP="006E0C21">
            <w:pPr>
              <w:spacing w:line="240" w:lineRule="atLeast"/>
              <w:ind w:firstLine="499"/>
              <w:jc w:val="both"/>
              <w:rPr>
                <w:lang w:val="uk-UA"/>
              </w:rPr>
            </w:pPr>
            <w:r w:rsidRPr="00BF513B">
              <w:rPr>
                <w:u w:val="single"/>
                <w:lang w:val="uk-UA"/>
              </w:rPr>
              <w:t>Мінфін</w:t>
            </w:r>
            <w:r w:rsidR="006E0C21" w:rsidRPr="00BF513B">
              <w:rPr>
                <w:u w:val="single"/>
                <w:lang w:val="uk-UA"/>
              </w:rPr>
              <w:t>, ДФС</w:t>
            </w:r>
            <w:r w:rsidRPr="00BF513B">
              <w:rPr>
                <w:u w:val="single"/>
                <w:lang w:val="uk-UA"/>
              </w:rPr>
              <w:t xml:space="preserve">: </w:t>
            </w:r>
            <w:r w:rsidR="006E0C21" w:rsidRPr="00BF513B">
              <w:rPr>
                <w:lang w:val="uk-UA"/>
              </w:rPr>
              <w:t xml:space="preserve">28 грудня 2014 року Верховною Радою України прийнято Закон за №71-VIII </w:t>
            </w:r>
            <w:proofErr w:type="spellStart"/>
            <w:r w:rsidR="006E0C21" w:rsidRPr="00BF513B">
              <w:rPr>
                <w:lang w:val="uk-UA"/>
              </w:rPr>
              <w:t>„Про</w:t>
            </w:r>
            <w:proofErr w:type="spellEnd"/>
            <w:r w:rsidR="006E0C21" w:rsidRPr="00BF513B">
              <w:rPr>
                <w:lang w:val="uk-UA"/>
              </w:rPr>
              <w:t xml:space="preserve"> внесення змін до Податкового кодексу України та деяких законодавчих актів України щодо податкової реформи”, який набрав чинності 1 січня 2015 року, та яким, зокрема, переглянуто пільги з оподаткування в напряму їх скорочення. </w:t>
            </w:r>
          </w:p>
          <w:p w:rsidR="006E0C21" w:rsidRPr="00BF513B" w:rsidRDefault="006E0C21" w:rsidP="006E0C21">
            <w:pPr>
              <w:spacing w:line="240" w:lineRule="atLeast"/>
              <w:ind w:firstLine="499"/>
              <w:jc w:val="both"/>
              <w:rPr>
                <w:lang w:val="uk-UA"/>
              </w:rPr>
            </w:pPr>
            <w:r w:rsidRPr="00BF513B">
              <w:rPr>
                <w:lang w:val="uk-UA"/>
              </w:rPr>
              <w:t>Скасовано не ефективні податкові пільги з податку на прибуток, які не призвели до розвитку відповідних галузей, зокрема: виробництва біопалива; видобування та використання газу (метану) вугільних родовищ; готельних послуг; легкої промисловість; продажу електричної енергії; суднобудівної промисловості; літакобудівної промисловості; машинобудування для агропромислового комплексу; видавництва, видавничі організації, підприємства поліграфії; надання житлово-комунальних послуг тощо.</w:t>
            </w:r>
          </w:p>
          <w:p w:rsidR="006E0C21" w:rsidRPr="00BF513B" w:rsidRDefault="006E0C21" w:rsidP="006E0C21">
            <w:pPr>
              <w:ind w:firstLine="499"/>
              <w:jc w:val="both"/>
              <w:rPr>
                <w:u w:val="single"/>
                <w:lang w:val="uk-UA"/>
              </w:rPr>
            </w:pPr>
          </w:p>
        </w:tc>
      </w:tr>
      <w:tr w:rsidR="008C5DD7" w:rsidRPr="00BF513B" w:rsidTr="002C35A7">
        <w:trPr>
          <w:jc w:val="center"/>
        </w:trPr>
        <w:tc>
          <w:tcPr>
            <w:tcW w:w="2946" w:type="dxa"/>
            <w:shd w:val="clear" w:color="auto" w:fill="DBE5F1" w:themeFill="accent1" w:themeFillTint="33"/>
          </w:tcPr>
          <w:p w:rsidR="003E517F" w:rsidRPr="00BF513B" w:rsidRDefault="006D53F7" w:rsidP="0009348A">
            <w:pPr>
              <w:jc w:val="both"/>
              <w:rPr>
                <w:b/>
                <w:lang w:val="uk-UA"/>
              </w:rPr>
            </w:pPr>
            <w:r w:rsidRPr="00BF513B">
              <w:rPr>
                <w:b/>
                <w:lang w:val="uk-UA"/>
              </w:rPr>
              <w:t>Розгорнута інформація пр</w:t>
            </w:r>
            <w:r w:rsidR="00356877" w:rsidRPr="00BF513B">
              <w:rPr>
                <w:b/>
                <w:lang w:val="uk-UA"/>
              </w:rPr>
              <w:t xml:space="preserve">о досягнення Індикатору оцінки </w:t>
            </w:r>
          </w:p>
        </w:tc>
        <w:tc>
          <w:tcPr>
            <w:tcW w:w="12492" w:type="dxa"/>
          </w:tcPr>
          <w:p w:rsidR="006D53F7" w:rsidRPr="00BF513B" w:rsidRDefault="002B455E" w:rsidP="0009348A">
            <w:pPr>
              <w:jc w:val="both"/>
              <w:rPr>
                <w:b/>
                <w:lang w:val="uk-UA"/>
              </w:rPr>
            </w:pPr>
            <w:r w:rsidRPr="00BF513B">
              <w:rPr>
                <w:b/>
                <w:lang w:val="uk-UA"/>
              </w:rPr>
              <w:t>П</w:t>
            </w:r>
            <w:r w:rsidR="00CB7F7E" w:rsidRPr="00BF513B">
              <w:rPr>
                <w:b/>
                <w:lang w:val="uk-UA"/>
              </w:rPr>
              <w:t>рийняття відповідного нормативно-правового акта</w:t>
            </w:r>
            <w:r w:rsidRPr="00BF513B">
              <w:rPr>
                <w:b/>
                <w:lang w:val="uk-UA"/>
              </w:rPr>
              <w:t>.</w:t>
            </w:r>
          </w:p>
          <w:p w:rsidR="00E54CAD" w:rsidRPr="00BF513B" w:rsidRDefault="00E54CAD" w:rsidP="006E0C21">
            <w:pPr>
              <w:spacing w:line="240" w:lineRule="atLeast"/>
              <w:ind w:firstLine="499"/>
              <w:jc w:val="both"/>
              <w:rPr>
                <w:u w:val="single"/>
                <w:lang w:val="uk-UA"/>
              </w:rPr>
            </w:pPr>
            <w:r w:rsidRPr="00BF513B">
              <w:rPr>
                <w:u w:val="single"/>
                <w:lang w:val="uk-UA"/>
              </w:rPr>
              <w:t>Мінфін</w:t>
            </w:r>
            <w:r w:rsidR="006E0C21" w:rsidRPr="00BF513B">
              <w:rPr>
                <w:u w:val="single"/>
                <w:lang w:val="uk-UA"/>
              </w:rPr>
              <w:t>, ДФС</w:t>
            </w:r>
            <w:r w:rsidRPr="00BF513B">
              <w:rPr>
                <w:u w:val="single"/>
                <w:lang w:val="uk-UA"/>
              </w:rPr>
              <w:t>:</w:t>
            </w:r>
            <w:r w:rsidRPr="00BF513B">
              <w:rPr>
                <w:lang w:val="uk-UA"/>
              </w:rPr>
              <w:t xml:space="preserve"> </w:t>
            </w:r>
            <w:r w:rsidR="006E0C21" w:rsidRPr="00BF513B">
              <w:rPr>
                <w:lang w:val="uk-UA"/>
              </w:rPr>
              <w:t xml:space="preserve">Закон України від 28 грудня 2014 №71-VIII </w:t>
            </w:r>
            <w:proofErr w:type="spellStart"/>
            <w:r w:rsidR="006E0C21" w:rsidRPr="00BF513B">
              <w:rPr>
                <w:lang w:val="uk-UA"/>
              </w:rPr>
              <w:t>„Про</w:t>
            </w:r>
            <w:proofErr w:type="spellEnd"/>
            <w:r w:rsidR="006E0C21" w:rsidRPr="00BF513B">
              <w:rPr>
                <w:lang w:val="uk-UA"/>
              </w:rPr>
              <w:t xml:space="preserve"> внесення змін до Податкового кодексу України та деяких законодавчих актів України щодо податкової реформи”, який набрав чинності 1 січня 2015 року). Завдання </w:t>
            </w:r>
            <w:r w:rsidRPr="00BF513B">
              <w:rPr>
                <w:lang w:val="uk-UA"/>
              </w:rPr>
              <w:t>виконано.</w:t>
            </w:r>
          </w:p>
          <w:p w:rsidR="009526C0" w:rsidRPr="00BF513B" w:rsidRDefault="009526C0" w:rsidP="006E0C21">
            <w:pPr>
              <w:pStyle w:val="a9"/>
              <w:ind w:right="-17" w:firstLine="499"/>
              <w:rPr>
                <w:sz w:val="24"/>
              </w:rPr>
            </w:pPr>
          </w:p>
        </w:tc>
      </w:tr>
    </w:tbl>
    <w:p w:rsidR="00F51B58" w:rsidRPr="00BF513B" w:rsidRDefault="00F51B58">
      <w:pPr>
        <w:rPr>
          <w:b/>
          <w:lang w:val="uk-UA"/>
        </w:rPr>
      </w:pPr>
    </w:p>
    <w:tbl>
      <w:tblPr>
        <w:tblStyle w:val="a6"/>
        <w:tblW w:w="15451" w:type="dxa"/>
        <w:tblInd w:w="-34" w:type="dxa"/>
        <w:tblLook w:val="04A0" w:firstRow="1" w:lastRow="0" w:firstColumn="1" w:lastColumn="0" w:noHBand="0" w:noVBand="1"/>
      </w:tblPr>
      <w:tblGrid>
        <w:gridCol w:w="2977"/>
        <w:gridCol w:w="12474"/>
      </w:tblGrid>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10A04" w:rsidRPr="00BF513B" w:rsidRDefault="00110A04" w:rsidP="00110A04">
            <w:pPr>
              <w:jc w:val="both"/>
              <w:rPr>
                <w:b/>
                <w:lang w:val="uk-UA"/>
              </w:rPr>
            </w:pPr>
            <w:r w:rsidRPr="00BF513B">
              <w:rPr>
                <w:b/>
                <w:u w:val="single"/>
                <w:lang w:val="uk-UA" w:eastAsia="uk-UA"/>
              </w:rPr>
              <w:t>2</w:t>
            </w:r>
            <w:r w:rsidRPr="00BF513B">
              <w:rPr>
                <w:b/>
                <w:lang w:val="uk-UA" w:eastAsia="uk-UA"/>
              </w:rPr>
              <w:t xml:space="preserve">. </w:t>
            </w:r>
            <w:r w:rsidRPr="00BF513B">
              <w:rPr>
                <w:b/>
                <w:lang w:val="uk-UA"/>
              </w:rPr>
              <w:t>Підвищення ставки податку за викиди в атмосферне повітря двоокису вуглецю</w:t>
            </w:r>
          </w:p>
          <w:p w:rsidR="00110A04" w:rsidRPr="00BF513B" w:rsidRDefault="00110A04" w:rsidP="00110A04">
            <w:pPr>
              <w:jc w:val="both"/>
              <w:rPr>
                <w:b/>
                <w:lang w:val="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Відповідальні за виконання</w:t>
            </w:r>
          </w:p>
        </w:tc>
        <w:tc>
          <w:tcPr>
            <w:tcW w:w="12474" w:type="dxa"/>
          </w:tcPr>
          <w:p w:rsidR="00110A04" w:rsidRPr="00BF513B" w:rsidRDefault="00110A04" w:rsidP="00110A04">
            <w:pPr>
              <w:jc w:val="both"/>
              <w:rPr>
                <w:b/>
                <w:lang w:val="uk-UA"/>
              </w:rPr>
            </w:pPr>
            <w:r w:rsidRPr="00BF513B">
              <w:rPr>
                <w:b/>
                <w:lang w:val="uk-UA"/>
              </w:rPr>
              <w:t xml:space="preserve">Мінфін, </w:t>
            </w:r>
            <w:proofErr w:type="spellStart"/>
            <w:r w:rsidRPr="00BF513B">
              <w:rPr>
                <w:b/>
                <w:lang w:val="uk-UA"/>
              </w:rPr>
              <w:t>Міндоходів</w:t>
            </w:r>
            <w:proofErr w:type="spellEnd"/>
            <w:r w:rsidRPr="00BF513B">
              <w:rPr>
                <w:b/>
                <w:lang w:val="uk-UA"/>
              </w:rPr>
              <w:t xml:space="preserve">, </w:t>
            </w:r>
            <w:proofErr w:type="spellStart"/>
            <w:r w:rsidRPr="00BF513B">
              <w:rPr>
                <w:b/>
                <w:lang w:val="uk-UA"/>
              </w:rPr>
              <w:t>Мінекономрозвитку</w:t>
            </w:r>
            <w:proofErr w:type="spellEnd"/>
          </w:p>
          <w:p w:rsidR="00110A04" w:rsidRPr="00BF513B" w:rsidRDefault="00110A04" w:rsidP="00110A04">
            <w:pPr>
              <w:jc w:val="both"/>
              <w:rPr>
                <w:b/>
                <w:i/>
                <w:lang w:val="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Інформація про термін виконання</w:t>
            </w:r>
          </w:p>
        </w:tc>
        <w:tc>
          <w:tcPr>
            <w:tcW w:w="12474" w:type="dxa"/>
          </w:tcPr>
          <w:p w:rsidR="00110A04" w:rsidRPr="00BF513B" w:rsidRDefault="00110A04" w:rsidP="00110A04">
            <w:pPr>
              <w:jc w:val="both"/>
              <w:rPr>
                <w:b/>
                <w:lang w:val="uk-UA"/>
              </w:rPr>
            </w:pPr>
            <w:r w:rsidRPr="00BF513B">
              <w:rPr>
                <w:b/>
                <w:lang w:val="uk-UA"/>
              </w:rPr>
              <w:t>2013 – 2014 роки</w:t>
            </w:r>
          </w:p>
          <w:p w:rsidR="00110A04" w:rsidRPr="00BF513B" w:rsidRDefault="00110A04" w:rsidP="00110A04">
            <w:pPr>
              <w:jc w:val="both"/>
              <w:rPr>
                <w:b/>
                <w:i/>
                <w:lang w:val="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lastRenderedPageBreak/>
              <w:t>Розгорнута інформація про досягнення очікуваних результатів</w:t>
            </w:r>
          </w:p>
          <w:p w:rsidR="00110A04" w:rsidRPr="00BF513B" w:rsidRDefault="00110A04" w:rsidP="00110A04">
            <w:pPr>
              <w:jc w:val="both"/>
              <w:rPr>
                <w:i/>
                <w:lang w:val="uk-UA"/>
              </w:rPr>
            </w:pPr>
          </w:p>
        </w:tc>
        <w:tc>
          <w:tcPr>
            <w:tcW w:w="12474" w:type="dxa"/>
          </w:tcPr>
          <w:p w:rsidR="00110A04" w:rsidRPr="00BF513B" w:rsidRDefault="00110A04" w:rsidP="00110A04">
            <w:pPr>
              <w:jc w:val="both"/>
              <w:rPr>
                <w:b/>
                <w:lang w:val="uk-UA" w:eastAsia="uk-UA"/>
              </w:rPr>
            </w:pPr>
            <w:r w:rsidRPr="00BF513B">
              <w:rPr>
                <w:b/>
                <w:lang w:val="uk-UA" w:eastAsia="uk-UA"/>
              </w:rPr>
              <w:t>збільшення бюджетних надходжень</w:t>
            </w:r>
          </w:p>
          <w:p w:rsidR="00E54CAD" w:rsidRPr="00BF513B" w:rsidRDefault="00250B03" w:rsidP="00292071">
            <w:pPr>
              <w:ind w:firstLine="459"/>
              <w:jc w:val="both"/>
              <w:rPr>
                <w:lang w:val="uk-UA"/>
              </w:rPr>
            </w:pPr>
            <w:r w:rsidRPr="00BF513B">
              <w:rPr>
                <w:u w:val="single"/>
                <w:lang w:val="uk-UA"/>
              </w:rPr>
              <w:t xml:space="preserve">Мінфін: </w:t>
            </w:r>
            <w:r w:rsidR="00E54CAD" w:rsidRPr="00BF513B">
              <w:rPr>
                <w:lang w:val="uk-UA"/>
              </w:rPr>
              <w:t>Законом України від 27.03.2014 № 1166 "Про запобігання фінансової катастрофи та створення передумов для економічного зростання в Україні" збільшено ставку екологічного податку за викиди двоокису вуглецю в 1,083 рази (прогнозний індекс інфляції у 2014 році).</w:t>
            </w:r>
          </w:p>
          <w:p w:rsidR="008F7CCD" w:rsidRPr="00BF513B" w:rsidRDefault="0004140D" w:rsidP="008F7CCD">
            <w:pPr>
              <w:ind w:firstLine="459"/>
              <w:jc w:val="both"/>
              <w:rPr>
                <w:lang w:val="uk-UA"/>
              </w:rPr>
            </w:pPr>
            <w:r w:rsidRPr="00BF513B">
              <w:rPr>
                <w:u w:val="single"/>
                <w:lang w:val="uk-UA"/>
              </w:rPr>
              <w:t xml:space="preserve">За інформацією </w:t>
            </w:r>
            <w:r w:rsidR="00CB1E87" w:rsidRPr="00BF513B">
              <w:rPr>
                <w:u w:val="single"/>
                <w:lang w:val="uk-UA"/>
              </w:rPr>
              <w:t>ДФС</w:t>
            </w:r>
            <w:r w:rsidRPr="00BF513B">
              <w:rPr>
                <w:lang w:val="uk-UA"/>
              </w:rPr>
              <w:t>:</w:t>
            </w:r>
            <w:r w:rsidR="008F7CCD" w:rsidRPr="00BF513B">
              <w:rPr>
                <w:lang w:val="uk-UA"/>
              </w:rPr>
              <w:t xml:space="preserve"> Законом України від 28 грудня 2014 року № 71-VIII </w:t>
            </w:r>
            <w:proofErr w:type="spellStart"/>
            <w:r w:rsidR="008F7CCD" w:rsidRPr="00BF513B">
              <w:rPr>
                <w:lang w:val="uk-UA"/>
              </w:rPr>
              <w:t>„Про</w:t>
            </w:r>
            <w:proofErr w:type="spellEnd"/>
            <w:r w:rsidR="008F7CCD" w:rsidRPr="00BF513B">
              <w:rPr>
                <w:lang w:val="uk-UA"/>
              </w:rPr>
              <w:t xml:space="preserve"> внесення змін до Податкового кодексу України</w:t>
            </w:r>
            <w:r w:rsidR="008F7CCD" w:rsidRPr="00BF513B">
              <w:rPr>
                <w:color w:val="008000"/>
                <w:lang w:val="uk-UA"/>
              </w:rPr>
              <w:t xml:space="preserve"> </w:t>
            </w:r>
            <w:r w:rsidR="008F7CCD" w:rsidRPr="00BF513B">
              <w:rPr>
                <w:lang w:val="uk-UA"/>
              </w:rPr>
              <w:t xml:space="preserve">та деяких законів України щодо податкової реформи” внесено зміни до Розділу VIII </w:t>
            </w:r>
            <w:proofErr w:type="spellStart"/>
            <w:r w:rsidR="008F7CCD" w:rsidRPr="00BF513B">
              <w:rPr>
                <w:lang w:val="uk-UA"/>
              </w:rPr>
              <w:t>„Екологічний</w:t>
            </w:r>
            <w:proofErr w:type="spellEnd"/>
            <w:r w:rsidR="008F7CCD" w:rsidRPr="00BF513B">
              <w:rPr>
                <w:lang w:val="uk-UA"/>
              </w:rPr>
              <w:t xml:space="preserve"> податок” Податкового кодексу України, згідно з якими припинено оподаткування екологічним податком викидів забруднюючих речовин в атмосферу пересувними джерелами забруднення із відповідним збільшенням ставок акцизного податку на всі види моторного палива.</w:t>
            </w:r>
          </w:p>
          <w:p w:rsidR="008F7CCD" w:rsidRPr="00BF513B" w:rsidRDefault="008F7CCD" w:rsidP="008F7CCD">
            <w:pPr>
              <w:ind w:firstLine="459"/>
              <w:jc w:val="both"/>
              <w:rPr>
                <w:lang w:val="uk-UA"/>
              </w:rPr>
            </w:pPr>
            <w:r w:rsidRPr="00BF513B">
              <w:rPr>
                <w:lang w:val="uk-UA"/>
              </w:rPr>
              <w:t xml:space="preserve">При цьому, об’єкти, база оподаткування, ставки, базовий податковий (звітний) період, порядок обчислення, подання податкової звітності та сплати екологічного податку за викиди забруднюючих речовин в атмосферне повітря стаціонарними джерелами забруднення у 2015 році залишаються на рівні минулорічних. </w:t>
            </w:r>
          </w:p>
          <w:p w:rsidR="00D6159E" w:rsidRPr="00BF513B" w:rsidRDefault="008F7CCD" w:rsidP="008F7CCD">
            <w:pPr>
              <w:ind w:firstLine="459"/>
              <w:jc w:val="both"/>
              <w:rPr>
                <w:lang w:val="uk-UA"/>
              </w:rPr>
            </w:pPr>
            <w:r w:rsidRPr="00BF513B">
              <w:rPr>
                <w:lang w:val="uk-UA"/>
              </w:rPr>
              <w:t>Так, відповідно до пункту 243.4 статті 243 Податкового кодексу України ставка податку за викиди в атмосферне повітря стаціонарними джерелами забруднення двоокису вуглецю у 2015 році, як і в попередньому році, становить 0,26 гривні за 1 тонну.</w:t>
            </w:r>
          </w:p>
          <w:p w:rsidR="00D6159E" w:rsidRPr="00BF513B" w:rsidRDefault="00D6159E" w:rsidP="00D6159E">
            <w:pPr>
              <w:ind w:firstLine="459"/>
              <w:jc w:val="both"/>
              <w:rPr>
                <w:lang w:val="uk-UA" w:eastAsia="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10A04" w:rsidRPr="00BF513B" w:rsidRDefault="00110A04" w:rsidP="00110A04">
            <w:pPr>
              <w:jc w:val="both"/>
              <w:rPr>
                <w:b/>
                <w:lang w:val="uk-UA"/>
              </w:rPr>
            </w:pPr>
            <w:r w:rsidRPr="00BF513B">
              <w:rPr>
                <w:b/>
                <w:lang w:val="uk-UA"/>
              </w:rPr>
              <w:t>прийняття відповідного нормативно-правового акта</w:t>
            </w:r>
          </w:p>
          <w:p w:rsidR="00E54CAD" w:rsidRPr="00BF513B" w:rsidRDefault="00E54CAD" w:rsidP="00E54CAD">
            <w:pPr>
              <w:pStyle w:val="a9"/>
              <w:ind w:right="-17" w:firstLine="459"/>
              <w:rPr>
                <w:sz w:val="24"/>
                <w:u w:val="single"/>
              </w:rPr>
            </w:pPr>
            <w:r w:rsidRPr="00BF513B">
              <w:rPr>
                <w:sz w:val="24"/>
                <w:u w:val="single"/>
              </w:rPr>
              <w:t>Мінфін</w:t>
            </w:r>
            <w:r w:rsidR="008F7CCD" w:rsidRPr="00BF513B">
              <w:rPr>
                <w:sz w:val="24"/>
                <w:u w:val="single"/>
              </w:rPr>
              <w:t>, ДФС</w:t>
            </w:r>
            <w:r w:rsidRPr="00BF513B">
              <w:rPr>
                <w:sz w:val="24"/>
                <w:u w:val="single"/>
              </w:rPr>
              <w:t>:</w:t>
            </w:r>
            <w:r w:rsidRPr="00BF513B">
              <w:rPr>
                <w:sz w:val="24"/>
              </w:rPr>
              <w:t xml:space="preserve"> </w:t>
            </w:r>
            <w:r w:rsidR="008F7CCD" w:rsidRPr="00BF513B">
              <w:rPr>
                <w:sz w:val="24"/>
                <w:lang w:eastAsia="en-US"/>
              </w:rPr>
              <w:t xml:space="preserve">Закон України від 28 грудня 2014 року №71-VIII </w:t>
            </w:r>
            <w:proofErr w:type="spellStart"/>
            <w:r w:rsidR="008F7CCD" w:rsidRPr="00BF513B">
              <w:rPr>
                <w:sz w:val="24"/>
                <w:lang w:eastAsia="en-US"/>
              </w:rPr>
              <w:t>„Про</w:t>
            </w:r>
            <w:proofErr w:type="spellEnd"/>
            <w:r w:rsidR="008F7CCD" w:rsidRPr="00BF513B">
              <w:rPr>
                <w:sz w:val="24"/>
                <w:lang w:eastAsia="en-US"/>
              </w:rPr>
              <w:t xml:space="preserve"> внесення змін до Податкового кодексу України</w:t>
            </w:r>
            <w:r w:rsidR="008F7CCD" w:rsidRPr="00BF513B">
              <w:rPr>
                <w:color w:val="008000"/>
                <w:sz w:val="24"/>
              </w:rPr>
              <w:t xml:space="preserve"> </w:t>
            </w:r>
            <w:r w:rsidR="008F7CCD" w:rsidRPr="00BF513B">
              <w:rPr>
                <w:sz w:val="24"/>
              </w:rPr>
              <w:t>та деяких законів України щодо податкової реформи”. Завдання виконано.</w:t>
            </w:r>
          </w:p>
          <w:p w:rsidR="00110A04" w:rsidRPr="00BF513B" w:rsidRDefault="00110A04" w:rsidP="00250B03">
            <w:pPr>
              <w:ind w:firstLine="459"/>
              <w:jc w:val="both"/>
              <w:rPr>
                <w:lang w:val="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10A04" w:rsidRPr="00BF513B" w:rsidRDefault="00110A04" w:rsidP="00110A04">
            <w:pPr>
              <w:pStyle w:val="a8"/>
              <w:jc w:val="both"/>
              <w:rPr>
                <w:b/>
                <w:sz w:val="24"/>
                <w:szCs w:val="24"/>
              </w:rPr>
            </w:pPr>
            <w:r w:rsidRPr="00BF513B">
              <w:rPr>
                <w:b/>
                <w:sz w:val="24"/>
                <w:szCs w:val="24"/>
                <w:u w:val="single"/>
                <w:lang w:eastAsia="uk-UA"/>
              </w:rPr>
              <w:t>3</w:t>
            </w:r>
            <w:r w:rsidRPr="00BF513B">
              <w:rPr>
                <w:b/>
                <w:sz w:val="24"/>
                <w:szCs w:val="24"/>
                <w:lang w:eastAsia="uk-UA"/>
              </w:rPr>
              <w:t xml:space="preserve">. </w:t>
            </w:r>
            <w:r w:rsidRPr="00BF513B">
              <w:rPr>
                <w:b/>
                <w:sz w:val="24"/>
                <w:szCs w:val="24"/>
              </w:rPr>
              <w:t xml:space="preserve">Перехід до системи оподаткування об’єктів нерухомого майна на основі вартості </w:t>
            </w:r>
          </w:p>
          <w:p w:rsidR="00110A04" w:rsidRPr="00BF513B" w:rsidRDefault="00110A04" w:rsidP="00110A04">
            <w:pPr>
              <w:jc w:val="both"/>
              <w:rPr>
                <w:b/>
                <w:lang w:val="uk-UA"/>
              </w:rPr>
            </w:pPr>
          </w:p>
          <w:p w:rsidR="00110A04" w:rsidRPr="00BF513B" w:rsidRDefault="00110A04" w:rsidP="00110A04">
            <w:pPr>
              <w:jc w:val="both"/>
              <w:rPr>
                <w:b/>
                <w:lang w:val="uk-UA"/>
              </w:rPr>
            </w:pPr>
          </w:p>
        </w:tc>
      </w:tr>
      <w:tr w:rsidR="00110A04" w:rsidRPr="00BF513B" w:rsidTr="00110A04">
        <w:tc>
          <w:tcPr>
            <w:tcW w:w="2977" w:type="dxa"/>
            <w:shd w:val="clear" w:color="auto" w:fill="DBE5F1" w:themeFill="accent1" w:themeFillTint="33"/>
          </w:tcPr>
          <w:p w:rsidR="00110A04" w:rsidRPr="00BF513B" w:rsidRDefault="00292071" w:rsidP="00110A04">
            <w:pPr>
              <w:jc w:val="both"/>
              <w:rPr>
                <w:b/>
                <w:lang w:val="uk-UA"/>
              </w:rPr>
            </w:pPr>
            <w:r w:rsidRPr="00BF513B">
              <w:rPr>
                <w:b/>
                <w:lang w:val="uk-UA"/>
              </w:rPr>
              <w:t>Відповідальні за виконання</w:t>
            </w:r>
          </w:p>
          <w:p w:rsidR="00356877" w:rsidRPr="00BF513B" w:rsidRDefault="00356877" w:rsidP="00110A04">
            <w:pPr>
              <w:jc w:val="both"/>
              <w:rPr>
                <w:b/>
                <w:lang w:val="uk-UA"/>
              </w:rPr>
            </w:pPr>
          </w:p>
        </w:tc>
        <w:tc>
          <w:tcPr>
            <w:tcW w:w="12474" w:type="dxa"/>
          </w:tcPr>
          <w:p w:rsidR="00110A04" w:rsidRPr="00BF513B" w:rsidRDefault="00110A04" w:rsidP="00110A04">
            <w:pPr>
              <w:jc w:val="both"/>
              <w:rPr>
                <w:b/>
                <w:i/>
                <w:lang w:val="uk-UA"/>
              </w:rPr>
            </w:pPr>
            <w:r w:rsidRPr="00BF513B">
              <w:rPr>
                <w:b/>
                <w:lang w:val="uk-UA"/>
              </w:rPr>
              <w:t xml:space="preserve">Мінфін, </w:t>
            </w:r>
            <w:proofErr w:type="spellStart"/>
            <w:r w:rsidRPr="00BF513B">
              <w:rPr>
                <w:b/>
                <w:lang w:val="uk-UA"/>
              </w:rPr>
              <w:t>Міндоходів</w:t>
            </w:r>
            <w:proofErr w:type="spellEnd"/>
            <w:r w:rsidRPr="00BF513B">
              <w:rPr>
                <w:b/>
                <w:lang w:val="uk-UA"/>
              </w:rPr>
              <w:t xml:space="preserve">, </w:t>
            </w:r>
            <w:proofErr w:type="spellStart"/>
            <w:r w:rsidRPr="00BF513B">
              <w:rPr>
                <w:b/>
                <w:lang w:val="uk-UA"/>
              </w:rPr>
              <w:t>Мінекономрозвитку</w:t>
            </w:r>
            <w:proofErr w:type="spellEnd"/>
            <w:r w:rsidRPr="00BF513B">
              <w:rPr>
                <w:b/>
                <w:lang w:val="uk-UA"/>
              </w:rPr>
              <w:t xml:space="preserve"> </w:t>
            </w: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Інформація про термін виконання</w:t>
            </w:r>
          </w:p>
        </w:tc>
        <w:tc>
          <w:tcPr>
            <w:tcW w:w="12474" w:type="dxa"/>
          </w:tcPr>
          <w:p w:rsidR="00110A04" w:rsidRPr="00BF513B" w:rsidRDefault="00110A04" w:rsidP="00110A04">
            <w:pPr>
              <w:jc w:val="both"/>
              <w:rPr>
                <w:b/>
                <w:i/>
                <w:lang w:val="uk-UA"/>
              </w:rPr>
            </w:pPr>
            <w:r w:rsidRPr="00BF513B">
              <w:rPr>
                <w:b/>
                <w:lang w:val="uk-UA"/>
              </w:rPr>
              <w:t>2013 – 2014 роки</w:t>
            </w: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t>Розгорнута інформація про досягнення очікуваних результатів</w:t>
            </w:r>
          </w:p>
          <w:p w:rsidR="00110A04" w:rsidRPr="00BF513B" w:rsidRDefault="00110A04" w:rsidP="00110A04">
            <w:pPr>
              <w:jc w:val="both"/>
              <w:rPr>
                <w:i/>
                <w:lang w:val="uk-UA"/>
              </w:rPr>
            </w:pPr>
          </w:p>
        </w:tc>
        <w:tc>
          <w:tcPr>
            <w:tcW w:w="12474" w:type="dxa"/>
          </w:tcPr>
          <w:p w:rsidR="00110A04" w:rsidRPr="00BF513B" w:rsidRDefault="00110A04" w:rsidP="00110A04">
            <w:pPr>
              <w:jc w:val="both"/>
              <w:rPr>
                <w:b/>
                <w:lang w:val="uk-UA" w:eastAsia="uk-UA"/>
              </w:rPr>
            </w:pPr>
            <w:r w:rsidRPr="00BF513B">
              <w:rPr>
                <w:b/>
                <w:lang w:val="uk-UA" w:eastAsia="uk-UA"/>
              </w:rPr>
              <w:t>Рівність усіх платників податків перед законом, збільшення бюджетних надходжень.</w:t>
            </w:r>
          </w:p>
          <w:p w:rsidR="00341727" w:rsidRPr="00BF513B" w:rsidRDefault="00DA6BCF" w:rsidP="00341727">
            <w:pPr>
              <w:ind w:firstLine="459"/>
              <w:jc w:val="both"/>
              <w:rPr>
                <w:u w:val="single"/>
                <w:lang w:val="uk-UA"/>
              </w:rPr>
            </w:pPr>
            <w:r w:rsidRPr="00BF513B">
              <w:rPr>
                <w:u w:val="single"/>
                <w:lang w:val="uk-UA"/>
              </w:rPr>
              <w:t xml:space="preserve">Мінфін: </w:t>
            </w:r>
            <w:r w:rsidR="00341727" w:rsidRPr="00BF513B">
              <w:rPr>
                <w:u w:val="single"/>
                <w:lang w:val="uk-UA"/>
              </w:rPr>
              <w:t>в</w:t>
            </w:r>
            <w:r w:rsidR="00341727" w:rsidRPr="00BF513B">
              <w:rPr>
                <w:lang w:val="uk-UA"/>
              </w:rPr>
              <w:t>становлення бази оподаткування податку на нерухоме майно, відмінне від земельної ділянки виходячи з ринкової вартості є передчасною, оскільки в Україні на сьогодні відсутня ефективна та доступна система оцінки нерухомого майна відповідно до його реальної, ринкової вартості, що в свою чергу, може спричинити додаткові ризики мінімізації податкових зобов’язань шляхом штучного заниження бази оподаткування (вартості об’єктів житлової та нежитлової нерухомості).</w:t>
            </w:r>
            <w:r w:rsidR="005A7F59" w:rsidRPr="00BF513B">
              <w:rPr>
                <w:lang w:val="uk-UA"/>
              </w:rPr>
              <w:t xml:space="preserve"> </w:t>
            </w:r>
            <w:r w:rsidR="00341727" w:rsidRPr="00BF513B">
              <w:rPr>
                <w:lang w:val="uk-UA"/>
              </w:rPr>
              <w:t xml:space="preserve">Тому, при підготовці змін до Податкового кодексу України було прийнято рішення оподатковувати об’єкти житлової та нежитлової нерухомості, виходячи з їх загальної площі. Зазначені норми </w:t>
            </w:r>
            <w:r w:rsidR="00341727" w:rsidRPr="00BF513B">
              <w:rPr>
                <w:lang w:val="uk-UA"/>
              </w:rPr>
              <w:lastRenderedPageBreak/>
              <w:t>знайшли своє відображення в Законі України від 28.12.2014 № 71-VIII «Про внесення змін до Податкового кодексу України та деяких законодавчих актів України щодо податкової реформи».</w:t>
            </w:r>
          </w:p>
          <w:p w:rsidR="00F44E2F" w:rsidRPr="00BF513B" w:rsidRDefault="001D678C" w:rsidP="00F44E2F">
            <w:pPr>
              <w:ind w:firstLine="459"/>
              <w:jc w:val="both"/>
              <w:rPr>
                <w:lang w:val="uk-UA"/>
              </w:rPr>
            </w:pPr>
            <w:r w:rsidRPr="00BF513B">
              <w:rPr>
                <w:u w:val="single"/>
                <w:lang w:val="uk-UA"/>
              </w:rPr>
              <w:t xml:space="preserve">За інформацією </w:t>
            </w:r>
            <w:r w:rsidR="00CB1E87" w:rsidRPr="00BF513B">
              <w:rPr>
                <w:u w:val="single"/>
                <w:lang w:val="uk-UA"/>
              </w:rPr>
              <w:t>ДФС</w:t>
            </w:r>
            <w:r w:rsidR="00110A04" w:rsidRPr="00BF513B">
              <w:rPr>
                <w:u w:val="single"/>
                <w:lang w:val="uk-UA"/>
              </w:rPr>
              <w:t>:</w:t>
            </w:r>
            <w:r w:rsidR="00110A04" w:rsidRPr="00BF513B">
              <w:rPr>
                <w:lang w:val="uk-UA"/>
              </w:rPr>
              <w:t xml:space="preserve"> </w:t>
            </w:r>
            <w:r w:rsidR="00F44E2F" w:rsidRPr="00BF513B">
              <w:rPr>
                <w:lang w:val="uk-UA"/>
              </w:rPr>
              <w:t>відповідно до Податкового кодексу України 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p>
          <w:p w:rsidR="00F44E2F" w:rsidRPr="00BF513B" w:rsidRDefault="00F44E2F" w:rsidP="00F44E2F">
            <w:pPr>
              <w:ind w:firstLine="459"/>
              <w:jc w:val="both"/>
              <w:rPr>
                <w:lang w:val="uk-UA"/>
              </w:rPr>
            </w:pPr>
            <w:r w:rsidRPr="00BF513B">
              <w:rPr>
                <w:lang w:val="uk-UA"/>
              </w:rPr>
              <w:t>Що стосується оподаткування об’єктів нерухомого майна податком на нерухоме майно, відмінне від земельної ділянки, то в діючих умовах базою оподаткування є площа об'єкта нерухомості.</w:t>
            </w:r>
          </w:p>
          <w:p w:rsidR="00F44E2F" w:rsidRPr="00BF513B" w:rsidRDefault="00F44E2F" w:rsidP="00F44E2F">
            <w:pPr>
              <w:ind w:firstLine="459"/>
              <w:jc w:val="both"/>
              <w:rPr>
                <w:lang w:val="uk-UA"/>
              </w:rPr>
            </w:pPr>
            <w:r w:rsidRPr="00BF513B">
              <w:rPr>
                <w:lang w:val="uk-UA"/>
              </w:rPr>
              <w:t xml:space="preserve">На сьогодні відсутній державний орган та кошти на проведення масової оцінки усього нерухомого майна, що унеможливлює визначення бази оподаткування виходячи із оціночної вартості. Проведення оцінки майна за рахунок платників податків призведе до збільшення податкового навантаження на платників. </w:t>
            </w:r>
          </w:p>
          <w:p w:rsidR="00F44E2F" w:rsidRPr="00BF513B" w:rsidRDefault="00F44E2F" w:rsidP="00F44E2F">
            <w:pPr>
              <w:ind w:firstLine="459"/>
              <w:jc w:val="both"/>
              <w:rPr>
                <w:lang w:val="uk-UA"/>
              </w:rPr>
            </w:pPr>
            <w:r w:rsidRPr="00BF513B">
              <w:rPr>
                <w:lang w:val="uk-UA"/>
              </w:rPr>
              <w:t>При Фонді державного майна створюється робоча група для розгляду питання удосконалення оціночної діяльності та можливості проведення масової оцінки майна.</w:t>
            </w:r>
          </w:p>
          <w:p w:rsidR="00F44E2F" w:rsidRPr="00BF513B" w:rsidRDefault="00F44E2F" w:rsidP="00F44E2F">
            <w:pPr>
              <w:ind w:firstLine="459"/>
              <w:jc w:val="both"/>
              <w:rPr>
                <w:lang w:val="uk-UA"/>
              </w:rPr>
            </w:pPr>
            <w:r w:rsidRPr="00BF513B">
              <w:rPr>
                <w:lang w:val="uk-UA"/>
              </w:rPr>
              <w:t>Таким чином, перехід на справляння податку на нерухоме майно, відмінне від земельної ділянки, виходячи з вартості можливий після повного наповнення Державного реєстру прав на нерухоме майно та запровадження інституту масової оцінки майна.</w:t>
            </w:r>
          </w:p>
          <w:p w:rsidR="00F44E2F" w:rsidRPr="00BF513B" w:rsidRDefault="00F44E2F" w:rsidP="00F44E2F">
            <w:pPr>
              <w:ind w:firstLine="459"/>
              <w:jc w:val="both"/>
              <w:rPr>
                <w:lang w:val="uk-UA"/>
              </w:rPr>
            </w:pPr>
          </w:p>
        </w:tc>
      </w:tr>
      <w:tr w:rsidR="00110A04" w:rsidRPr="00BF513B" w:rsidTr="00110A04">
        <w:tc>
          <w:tcPr>
            <w:tcW w:w="2977" w:type="dxa"/>
            <w:shd w:val="clear" w:color="auto" w:fill="DBE5F1" w:themeFill="accent1" w:themeFillTint="33"/>
          </w:tcPr>
          <w:p w:rsidR="00110A04" w:rsidRPr="00BF513B" w:rsidRDefault="00110A04" w:rsidP="00110A04">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DA6BCF" w:rsidRPr="00BF513B" w:rsidRDefault="00110A04" w:rsidP="00DA6BCF">
            <w:pPr>
              <w:jc w:val="both"/>
              <w:rPr>
                <w:lang w:val="uk-UA"/>
              </w:rPr>
            </w:pPr>
            <w:r w:rsidRPr="00BF513B">
              <w:rPr>
                <w:b/>
                <w:lang w:val="uk-UA"/>
              </w:rPr>
              <w:t>прийняття відповідного нормативно-правового акта</w:t>
            </w:r>
            <w:r w:rsidR="00DA6BCF" w:rsidRPr="00BF513B">
              <w:rPr>
                <w:lang w:val="uk-UA"/>
              </w:rPr>
              <w:t xml:space="preserve"> </w:t>
            </w:r>
          </w:p>
          <w:p w:rsidR="005A7F59" w:rsidRPr="00BF513B" w:rsidRDefault="005A7F59" w:rsidP="005A7F59">
            <w:pPr>
              <w:pStyle w:val="a9"/>
              <w:ind w:right="-17" w:firstLine="459"/>
              <w:rPr>
                <w:sz w:val="24"/>
                <w:u w:val="single"/>
              </w:rPr>
            </w:pPr>
            <w:r w:rsidRPr="00BF513B">
              <w:rPr>
                <w:sz w:val="24"/>
                <w:u w:val="single"/>
              </w:rPr>
              <w:t>Мінфін:</w:t>
            </w:r>
            <w:r w:rsidRPr="00BF513B">
              <w:rPr>
                <w:sz w:val="24"/>
              </w:rPr>
              <w:t xml:space="preserve"> викон</w:t>
            </w:r>
            <w:r w:rsidR="00490F28" w:rsidRPr="00BF513B">
              <w:rPr>
                <w:sz w:val="24"/>
              </w:rPr>
              <w:t>ується</w:t>
            </w:r>
            <w:r w:rsidRPr="00BF513B">
              <w:rPr>
                <w:sz w:val="24"/>
              </w:rPr>
              <w:t>.</w:t>
            </w:r>
          </w:p>
          <w:p w:rsidR="001D518E" w:rsidRPr="00BF513B" w:rsidRDefault="001D518E" w:rsidP="005A7F59">
            <w:pPr>
              <w:pStyle w:val="a9"/>
              <w:ind w:right="-17" w:firstLine="459"/>
              <w:rPr>
                <w:sz w:val="24"/>
              </w:rPr>
            </w:pPr>
          </w:p>
        </w:tc>
      </w:tr>
    </w:tbl>
    <w:p w:rsidR="00110A04" w:rsidRPr="00BF513B" w:rsidRDefault="00110A04">
      <w:pPr>
        <w:rPr>
          <w:b/>
          <w:lang w:val="uk-UA"/>
        </w:rPr>
      </w:pPr>
    </w:p>
    <w:tbl>
      <w:tblPr>
        <w:tblStyle w:val="a6"/>
        <w:tblW w:w="15451" w:type="dxa"/>
        <w:tblInd w:w="-34" w:type="dxa"/>
        <w:tblLook w:val="04A0" w:firstRow="1" w:lastRow="0" w:firstColumn="1" w:lastColumn="0" w:noHBand="0" w:noVBand="1"/>
      </w:tblPr>
      <w:tblGrid>
        <w:gridCol w:w="2977"/>
        <w:gridCol w:w="12474"/>
      </w:tblGrid>
      <w:tr w:rsidR="00F51B58" w:rsidRPr="00BF513B" w:rsidTr="0046168F">
        <w:tc>
          <w:tcPr>
            <w:tcW w:w="2977" w:type="dxa"/>
            <w:shd w:val="clear" w:color="auto" w:fill="DBE5F1" w:themeFill="accent1" w:themeFillTint="33"/>
          </w:tcPr>
          <w:p w:rsidR="00F51B58" w:rsidRPr="00BF513B" w:rsidRDefault="00F51B58"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F51B58" w:rsidRPr="00BF513B" w:rsidRDefault="00F51B58" w:rsidP="00F51B58">
            <w:pPr>
              <w:pStyle w:val="a8"/>
              <w:jc w:val="both"/>
              <w:rPr>
                <w:b/>
                <w:sz w:val="24"/>
                <w:szCs w:val="24"/>
              </w:rPr>
            </w:pPr>
            <w:r w:rsidRPr="00BF513B">
              <w:rPr>
                <w:b/>
                <w:sz w:val="24"/>
                <w:szCs w:val="24"/>
                <w:u w:val="single"/>
                <w:lang w:eastAsia="uk-UA"/>
              </w:rPr>
              <w:t>4</w:t>
            </w:r>
            <w:r w:rsidRPr="00BF513B">
              <w:rPr>
                <w:b/>
                <w:sz w:val="24"/>
                <w:szCs w:val="24"/>
                <w:lang w:eastAsia="uk-UA"/>
              </w:rPr>
              <w:t xml:space="preserve">. </w:t>
            </w:r>
            <w:r w:rsidRPr="00BF513B">
              <w:rPr>
                <w:b/>
                <w:sz w:val="24"/>
                <w:szCs w:val="24"/>
              </w:rPr>
              <w:t xml:space="preserve">Збалансування інтересів платників податків та контролюючих органів </w:t>
            </w:r>
          </w:p>
          <w:p w:rsidR="00F51B58" w:rsidRPr="00BF513B" w:rsidRDefault="00F51B58" w:rsidP="00F51B58">
            <w:pPr>
              <w:jc w:val="both"/>
              <w:rPr>
                <w:b/>
                <w:lang w:val="uk-UA"/>
              </w:rPr>
            </w:pPr>
          </w:p>
        </w:tc>
      </w:tr>
      <w:tr w:rsidR="00F51B58" w:rsidRPr="00BF513B" w:rsidTr="0046168F">
        <w:tc>
          <w:tcPr>
            <w:tcW w:w="2977" w:type="dxa"/>
            <w:shd w:val="clear" w:color="auto" w:fill="DBE5F1" w:themeFill="accent1" w:themeFillTint="33"/>
          </w:tcPr>
          <w:p w:rsidR="00F51B58" w:rsidRPr="00BF513B" w:rsidRDefault="00F52B59" w:rsidP="00F52B59">
            <w:pPr>
              <w:jc w:val="both"/>
              <w:rPr>
                <w:b/>
                <w:lang w:val="uk-UA"/>
              </w:rPr>
            </w:pPr>
            <w:r w:rsidRPr="00BF513B">
              <w:rPr>
                <w:b/>
                <w:lang w:val="uk-UA"/>
              </w:rPr>
              <w:t>Відповідальні за виконання</w:t>
            </w:r>
          </w:p>
        </w:tc>
        <w:tc>
          <w:tcPr>
            <w:tcW w:w="12474" w:type="dxa"/>
          </w:tcPr>
          <w:p w:rsidR="00F51B58" w:rsidRPr="00BF513B" w:rsidRDefault="00F51B58" w:rsidP="00F51B58">
            <w:pPr>
              <w:jc w:val="both"/>
              <w:rPr>
                <w:b/>
                <w:lang w:val="uk-UA"/>
              </w:rPr>
            </w:pPr>
            <w:r w:rsidRPr="00BF513B">
              <w:rPr>
                <w:b/>
                <w:lang w:val="uk-UA"/>
              </w:rPr>
              <w:t xml:space="preserve">Мінфін, </w:t>
            </w:r>
            <w:proofErr w:type="spellStart"/>
            <w:r w:rsidRPr="00BF513B">
              <w:rPr>
                <w:b/>
                <w:lang w:val="uk-UA"/>
              </w:rPr>
              <w:t>Міндоходів</w:t>
            </w:r>
            <w:proofErr w:type="spellEnd"/>
            <w:r w:rsidRPr="00BF513B">
              <w:rPr>
                <w:b/>
                <w:lang w:val="uk-UA"/>
              </w:rPr>
              <w:t xml:space="preserve">, </w:t>
            </w:r>
            <w:proofErr w:type="spellStart"/>
            <w:r w:rsidRPr="00BF513B">
              <w:rPr>
                <w:b/>
                <w:lang w:val="uk-UA"/>
              </w:rPr>
              <w:t>Мінекономрозвитку</w:t>
            </w:r>
            <w:proofErr w:type="spellEnd"/>
            <w:r w:rsidRPr="00BF513B">
              <w:rPr>
                <w:b/>
                <w:lang w:val="uk-UA"/>
              </w:rPr>
              <w:t xml:space="preserve"> </w:t>
            </w:r>
          </w:p>
          <w:p w:rsidR="00292071" w:rsidRPr="00BF513B" w:rsidRDefault="00292071" w:rsidP="00F51B58">
            <w:pPr>
              <w:jc w:val="both"/>
              <w:rPr>
                <w:b/>
                <w:lang w:val="uk-UA"/>
              </w:rPr>
            </w:pPr>
          </w:p>
          <w:p w:rsidR="00292071" w:rsidRPr="00BF513B" w:rsidRDefault="00292071" w:rsidP="00F51B58">
            <w:pPr>
              <w:jc w:val="both"/>
              <w:rPr>
                <w:b/>
                <w:i/>
                <w:lang w:val="uk-UA"/>
              </w:rPr>
            </w:pPr>
          </w:p>
        </w:tc>
      </w:tr>
      <w:tr w:rsidR="00F51B58" w:rsidRPr="00BF513B" w:rsidTr="0046168F">
        <w:tc>
          <w:tcPr>
            <w:tcW w:w="2977" w:type="dxa"/>
            <w:shd w:val="clear" w:color="auto" w:fill="DBE5F1" w:themeFill="accent1" w:themeFillTint="33"/>
          </w:tcPr>
          <w:p w:rsidR="00F51B58" w:rsidRPr="00BF513B" w:rsidRDefault="00F51B58" w:rsidP="00F51B58">
            <w:pPr>
              <w:jc w:val="both"/>
              <w:rPr>
                <w:b/>
                <w:lang w:val="uk-UA"/>
              </w:rPr>
            </w:pPr>
            <w:r w:rsidRPr="00BF513B">
              <w:rPr>
                <w:b/>
                <w:lang w:val="uk-UA"/>
              </w:rPr>
              <w:t>Інформація про термін виконання</w:t>
            </w:r>
          </w:p>
        </w:tc>
        <w:tc>
          <w:tcPr>
            <w:tcW w:w="12474" w:type="dxa"/>
          </w:tcPr>
          <w:p w:rsidR="00F51B58" w:rsidRPr="00BF513B" w:rsidRDefault="00F51B58" w:rsidP="00F51B58">
            <w:pPr>
              <w:jc w:val="both"/>
              <w:rPr>
                <w:b/>
                <w:lang w:val="uk-UA"/>
              </w:rPr>
            </w:pPr>
            <w:r w:rsidRPr="00BF513B">
              <w:rPr>
                <w:b/>
                <w:lang w:val="uk-UA"/>
              </w:rPr>
              <w:t>2015 рік</w:t>
            </w:r>
            <w:r w:rsidR="00A31DEB" w:rsidRPr="00BF513B">
              <w:rPr>
                <w:b/>
                <w:lang w:val="uk-UA"/>
              </w:rPr>
              <w:t xml:space="preserve"> </w:t>
            </w:r>
          </w:p>
          <w:p w:rsidR="00292071" w:rsidRPr="00BF513B" w:rsidRDefault="00292071" w:rsidP="00F51B58">
            <w:pPr>
              <w:jc w:val="both"/>
              <w:rPr>
                <w:b/>
                <w:i/>
                <w:lang w:val="uk-UA"/>
              </w:rPr>
            </w:pPr>
          </w:p>
          <w:p w:rsidR="00237002" w:rsidRPr="00BF513B" w:rsidRDefault="00237002" w:rsidP="00F51B58">
            <w:pPr>
              <w:jc w:val="both"/>
              <w:rPr>
                <w:b/>
                <w:i/>
                <w:lang w:val="uk-UA"/>
              </w:rPr>
            </w:pPr>
          </w:p>
        </w:tc>
      </w:tr>
      <w:tr w:rsidR="00F51B58" w:rsidRPr="00BF513B" w:rsidTr="0046168F">
        <w:tc>
          <w:tcPr>
            <w:tcW w:w="2977" w:type="dxa"/>
            <w:shd w:val="clear" w:color="auto" w:fill="DBE5F1" w:themeFill="accent1" w:themeFillTint="33"/>
          </w:tcPr>
          <w:p w:rsidR="00F51B58" w:rsidRPr="00BF513B" w:rsidRDefault="00F51B58" w:rsidP="00F51B58">
            <w:pPr>
              <w:jc w:val="both"/>
              <w:rPr>
                <w:b/>
                <w:lang w:val="uk-UA"/>
              </w:rPr>
            </w:pPr>
            <w:r w:rsidRPr="00BF513B">
              <w:rPr>
                <w:b/>
                <w:lang w:val="uk-UA"/>
              </w:rPr>
              <w:t>Розгорнута інформація про досягнення очікуваних результатів</w:t>
            </w:r>
          </w:p>
          <w:p w:rsidR="00F51B58" w:rsidRPr="00BF513B" w:rsidRDefault="00F51B58" w:rsidP="00F51B58">
            <w:pPr>
              <w:jc w:val="both"/>
              <w:rPr>
                <w:i/>
                <w:lang w:val="uk-UA"/>
              </w:rPr>
            </w:pPr>
          </w:p>
        </w:tc>
        <w:tc>
          <w:tcPr>
            <w:tcW w:w="12474" w:type="dxa"/>
          </w:tcPr>
          <w:p w:rsidR="00F51B58" w:rsidRPr="00BF513B" w:rsidRDefault="00F51B58" w:rsidP="00F51B58">
            <w:pPr>
              <w:jc w:val="both"/>
              <w:rPr>
                <w:b/>
                <w:lang w:val="uk-UA" w:eastAsia="uk-UA"/>
              </w:rPr>
            </w:pPr>
            <w:r w:rsidRPr="00BF513B">
              <w:rPr>
                <w:b/>
                <w:lang w:val="uk-UA" w:eastAsia="uk-UA"/>
              </w:rPr>
              <w:t xml:space="preserve">Покращення умов підприємницької діяльності </w:t>
            </w:r>
            <w:r w:rsidR="00F52B59" w:rsidRPr="00BF513B">
              <w:rPr>
                <w:b/>
                <w:lang w:val="uk-UA" w:eastAsia="uk-UA"/>
              </w:rPr>
              <w:t xml:space="preserve">та збільшення податкових надходжень </w:t>
            </w:r>
          </w:p>
          <w:p w:rsidR="00391A51" w:rsidRPr="00BF513B" w:rsidRDefault="00F52B59" w:rsidP="00BD5C82">
            <w:pPr>
              <w:pStyle w:val="af6"/>
              <w:ind w:left="34" w:firstLine="425"/>
              <w:jc w:val="both"/>
              <w:rPr>
                <w:lang w:val="uk-UA"/>
              </w:rPr>
            </w:pPr>
            <w:r w:rsidRPr="00BF513B">
              <w:rPr>
                <w:u w:val="single"/>
                <w:lang w:val="uk-UA"/>
              </w:rPr>
              <w:t xml:space="preserve">За інформацією </w:t>
            </w:r>
            <w:r w:rsidR="00CB1E87" w:rsidRPr="00BF513B">
              <w:rPr>
                <w:u w:val="single"/>
                <w:lang w:val="uk-UA"/>
              </w:rPr>
              <w:t>ДФС</w:t>
            </w:r>
            <w:r w:rsidRPr="00BF513B">
              <w:rPr>
                <w:u w:val="single"/>
                <w:lang w:val="uk-UA"/>
              </w:rPr>
              <w:t>:</w:t>
            </w:r>
            <w:r w:rsidRPr="00BF513B">
              <w:rPr>
                <w:lang w:val="uk-UA"/>
              </w:rPr>
              <w:t xml:space="preserve"> </w:t>
            </w:r>
            <w:r w:rsidR="00BD5C82" w:rsidRPr="00BF513B">
              <w:rPr>
                <w:lang w:val="uk-UA"/>
              </w:rPr>
              <w:t>з</w:t>
            </w:r>
            <w:r w:rsidR="00391A51" w:rsidRPr="00BF513B">
              <w:rPr>
                <w:lang w:val="uk-UA"/>
              </w:rPr>
              <w:t xml:space="preserve"> метою виконання Програми діяльності Кабінету Міністрів України, затвердженої постановою Кабінету Міністрів України від 9 грудня 2014 року №</w:t>
            </w:r>
            <w:r w:rsidR="00BD5C82" w:rsidRPr="00BF513B">
              <w:rPr>
                <w:lang w:val="uk-UA"/>
              </w:rPr>
              <w:t xml:space="preserve"> </w:t>
            </w:r>
            <w:r w:rsidR="00391A51" w:rsidRPr="00BF513B">
              <w:rPr>
                <w:lang w:val="uk-UA"/>
              </w:rPr>
              <w:t>695, щодо нової економічної політики, Урядом підготовлено, а Верховною Радою України прийнято Закон України від 28 грудня 2014 року № 71-VІІІ «Про внесення змін до Податкового кодексу України та деяких законів України (щодо податкової реформи)», яким, зокрема передбачено норми, що сприятимуть збалансуванню інтересів контролюючих органів та платників податків.</w:t>
            </w:r>
          </w:p>
          <w:p w:rsidR="00391A51" w:rsidRPr="00BF513B" w:rsidRDefault="00391A51" w:rsidP="00BD5C82">
            <w:pPr>
              <w:pStyle w:val="af6"/>
              <w:ind w:left="34" w:firstLine="425"/>
              <w:jc w:val="both"/>
              <w:rPr>
                <w:lang w:val="uk-UA"/>
              </w:rPr>
            </w:pPr>
            <w:r w:rsidRPr="00BF513B">
              <w:rPr>
                <w:lang w:val="uk-UA"/>
              </w:rPr>
              <w:t>1. Зменшено кількість податків та зборів з 22 до 11.</w:t>
            </w:r>
          </w:p>
          <w:p w:rsidR="00391A51" w:rsidRPr="00BF513B" w:rsidRDefault="00391A51" w:rsidP="00BD5C82">
            <w:pPr>
              <w:pStyle w:val="af6"/>
              <w:ind w:left="34" w:firstLine="425"/>
              <w:jc w:val="both"/>
              <w:rPr>
                <w:lang w:val="uk-UA"/>
              </w:rPr>
            </w:pPr>
            <w:r w:rsidRPr="00BF513B">
              <w:rPr>
                <w:lang w:val="uk-UA"/>
              </w:rPr>
              <w:lastRenderedPageBreak/>
              <w:t xml:space="preserve">2. Гармонізовано бухгалтерський та податковий облік і визначено об’єкт оподаткування податком на прибуток підприємств, а саме за правилами бухгалтерського обліку. </w:t>
            </w:r>
          </w:p>
          <w:p w:rsidR="00391A51" w:rsidRPr="00BF513B" w:rsidRDefault="00391A51" w:rsidP="00BD5C82">
            <w:pPr>
              <w:pStyle w:val="af6"/>
              <w:ind w:left="34" w:firstLine="425"/>
              <w:jc w:val="both"/>
              <w:rPr>
                <w:lang w:val="uk-UA"/>
              </w:rPr>
            </w:pPr>
            <w:r w:rsidRPr="00BF513B">
              <w:rPr>
                <w:lang w:val="uk-UA"/>
              </w:rPr>
              <w:t xml:space="preserve">Також з урахуванням положень вказаного Закону: </w:t>
            </w:r>
          </w:p>
          <w:p w:rsidR="00391A51" w:rsidRPr="00BF513B" w:rsidRDefault="00BD5C82" w:rsidP="00BD5C82">
            <w:pPr>
              <w:pStyle w:val="af6"/>
              <w:ind w:left="34" w:firstLine="425"/>
              <w:jc w:val="both"/>
              <w:rPr>
                <w:lang w:val="uk-UA"/>
              </w:rPr>
            </w:pPr>
            <w:r w:rsidRPr="00BF513B">
              <w:rPr>
                <w:lang w:val="uk-UA"/>
              </w:rPr>
              <w:t xml:space="preserve">- </w:t>
            </w:r>
            <w:r w:rsidR="00391A51" w:rsidRPr="00BF513B">
              <w:rPr>
                <w:lang w:val="uk-UA"/>
              </w:rPr>
              <w:t xml:space="preserve">скасовано близько 30 обмежень по врахуванню витрат (скасовуються обмеження витрат на: навчання, маркетинг, рекламу, відрядження та інше); </w:t>
            </w:r>
          </w:p>
          <w:p w:rsidR="00391A51" w:rsidRPr="00BF513B" w:rsidRDefault="00BD5C82" w:rsidP="00BD5C82">
            <w:pPr>
              <w:pStyle w:val="af6"/>
              <w:ind w:left="34" w:firstLine="425"/>
              <w:jc w:val="both"/>
              <w:rPr>
                <w:lang w:val="uk-UA"/>
              </w:rPr>
            </w:pPr>
            <w:r w:rsidRPr="00BF513B">
              <w:rPr>
                <w:lang w:val="uk-UA"/>
              </w:rPr>
              <w:t xml:space="preserve">- </w:t>
            </w:r>
            <w:r w:rsidR="00391A51" w:rsidRPr="00BF513B">
              <w:rPr>
                <w:lang w:val="uk-UA"/>
              </w:rPr>
              <w:t>підвищено з 10 до 20 млн. грн. максимальний розмір річного доходу для платників, які не повинні сплачувати щомісячні авансові внески з податку на прибуток;</w:t>
            </w:r>
          </w:p>
          <w:p w:rsidR="00391A51" w:rsidRPr="00BF513B" w:rsidRDefault="00BD5C82" w:rsidP="00BD5C82">
            <w:pPr>
              <w:pStyle w:val="af6"/>
              <w:ind w:left="34" w:firstLine="425"/>
              <w:jc w:val="both"/>
              <w:rPr>
                <w:lang w:val="uk-UA"/>
              </w:rPr>
            </w:pPr>
            <w:r w:rsidRPr="00BF513B">
              <w:rPr>
                <w:rFonts w:eastAsia="Calibri"/>
                <w:lang w:val="uk-UA"/>
              </w:rPr>
              <w:t xml:space="preserve">- </w:t>
            </w:r>
            <w:r w:rsidR="00391A51" w:rsidRPr="00BF513B">
              <w:rPr>
                <w:rFonts w:eastAsia="Calibri"/>
                <w:lang w:val="uk-UA"/>
              </w:rPr>
              <w:t>виключено бюджетні установи, громадські об’єднання, політичні партії, релігійні, благодійні організації, пенсійні фонди, метою яких не може бути одержання і розподіл прибутку серед засновників, членів органів управління, інших пов'язаних з ними осіб, а також серед працівників таких організацій з кола платників податку на прибуток;</w:t>
            </w:r>
          </w:p>
          <w:p w:rsidR="00391A51" w:rsidRPr="00BF513B" w:rsidRDefault="00BD5C82" w:rsidP="00BD5C82">
            <w:pPr>
              <w:pStyle w:val="af6"/>
              <w:ind w:left="34" w:firstLine="425"/>
              <w:jc w:val="both"/>
              <w:rPr>
                <w:lang w:val="uk-UA"/>
              </w:rPr>
            </w:pPr>
            <w:r w:rsidRPr="00BF513B">
              <w:rPr>
                <w:lang w:val="uk-UA"/>
              </w:rPr>
              <w:t xml:space="preserve">- </w:t>
            </w:r>
            <w:r w:rsidR="00391A51" w:rsidRPr="00BF513B">
              <w:rPr>
                <w:lang w:val="uk-UA"/>
              </w:rPr>
              <w:t>скасовано 10-відсоткове обмеження на врахування витрат на поліпшення основних засобів у складі витрат.</w:t>
            </w:r>
          </w:p>
          <w:p w:rsidR="00391A51" w:rsidRPr="00BF513B" w:rsidRDefault="00391A51" w:rsidP="00BD5C82">
            <w:pPr>
              <w:pStyle w:val="af6"/>
              <w:ind w:left="34" w:firstLine="425"/>
              <w:jc w:val="both"/>
              <w:rPr>
                <w:lang w:val="uk-UA"/>
              </w:rPr>
            </w:pPr>
            <w:r w:rsidRPr="00BF513B">
              <w:rPr>
                <w:lang w:val="uk-UA"/>
              </w:rPr>
              <w:t>В цілому введені Законом зміни у частині реформування податку на прибуток сприятимуть спрощенню форм податкової звітності з цього податку, зменшенню витрат ресурсів платниками податків на формування такої звітності.</w:t>
            </w:r>
          </w:p>
          <w:p w:rsidR="00391A51" w:rsidRPr="00BF513B" w:rsidRDefault="00391A51" w:rsidP="00BD5C82">
            <w:pPr>
              <w:pStyle w:val="af6"/>
              <w:ind w:left="34" w:firstLine="425"/>
              <w:jc w:val="both"/>
              <w:rPr>
                <w:lang w:val="uk-UA"/>
              </w:rPr>
            </w:pPr>
            <w:r w:rsidRPr="00BF513B">
              <w:rPr>
                <w:lang w:val="uk-UA"/>
              </w:rPr>
              <w:t xml:space="preserve">3. Запроваджено новий механізм адміністрування ПДВ, який є одним із перших кроків у реформуванні податкової системи. </w:t>
            </w:r>
          </w:p>
          <w:p w:rsidR="00391A51" w:rsidRPr="00BF513B" w:rsidRDefault="00391A51" w:rsidP="00BD5C82">
            <w:pPr>
              <w:pStyle w:val="af6"/>
              <w:ind w:left="34" w:firstLine="425"/>
              <w:jc w:val="both"/>
              <w:rPr>
                <w:lang w:val="uk-UA"/>
              </w:rPr>
            </w:pPr>
            <w:r w:rsidRPr="00BF513B">
              <w:rPr>
                <w:lang w:val="uk-UA"/>
              </w:rPr>
              <w:t>Система електронного адміністрування ПДВ слугуватиме забезпеченню відповідності сплаченого та нарахованого ПДВ, а також унеможливить формування фіктивного ПДВ та неправомірного відшкодування його з бюджету.</w:t>
            </w:r>
            <w:r w:rsidR="00BD5C82" w:rsidRPr="00BF513B">
              <w:rPr>
                <w:lang w:val="uk-UA"/>
              </w:rPr>
              <w:t xml:space="preserve"> </w:t>
            </w:r>
          </w:p>
          <w:p w:rsidR="00391A51" w:rsidRPr="00BF513B" w:rsidRDefault="00391A51" w:rsidP="00BD5C82">
            <w:pPr>
              <w:pStyle w:val="af6"/>
              <w:ind w:left="34" w:firstLine="425"/>
              <w:jc w:val="both"/>
              <w:rPr>
                <w:lang w:val="uk-UA"/>
              </w:rPr>
            </w:pPr>
            <w:r w:rsidRPr="00BF513B">
              <w:rPr>
                <w:lang w:val="uk-UA"/>
              </w:rPr>
              <w:t>Із запровадженням системи електронного адміністрування ПДВ країна матиме нову чітку та прозору систему обліку й сплати ПДВ, що дисциплінує розрахунки з бюджетом, гарантуватиме відшкодування податку підприємствам та припинить практику перерозподілу бюджету на користь тіньового бізнесу.</w:t>
            </w:r>
            <w:r w:rsidR="00BD5C82" w:rsidRPr="00BF513B">
              <w:rPr>
                <w:lang w:val="uk-UA"/>
              </w:rPr>
              <w:t xml:space="preserve"> </w:t>
            </w:r>
          </w:p>
          <w:p w:rsidR="00391A51" w:rsidRPr="00BF513B" w:rsidRDefault="00391A51" w:rsidP="00BD5C82">
            <w:pPr>
              <w:pStyle w:val="af6"/>
              <w:ind w:left="34" w:firstLine="425"/>
              <w:jc w:val="both"/>
              <w:rPr>
                <w:lang w:val="uk-UA"/>
              </w:rPr>
            </w:pPr>
            <w:r w:rsidRPr="00BF513B">
              <w:rPr>
                <w:lang w:val="uk-UA"/>
              </w:rPr>
              <w:t>4. Оптимізовано кількість груп платників єдиного податку до чотирьох із підвищенням максимального розміру доходу, який дає змогу перебувати на спрощеній системі оподаткування (для першої та другої груп), знижено ставки єдиного податку для малого бізнесу.</w:t>
            </w:r>
            <w:r w:rsidR="00BD5C82" w:rsidRPr="00BF513B">
              <w:rPr>
                <w:lang w:val="uk-UA"/>
              </w:rPr>
              <w:t xml:space="preserve"> </w:t>
            </w:r>
          </w:p>
          <w:p w:rsidR="00391A51" w:rsidRPr="00BF513B" w:rsidRDefault="00391A51" w:rsidP="00BD5C82">
            <w:pPr>
              <w:pStyle w:val="a9"/>
              <w:ind w:right="-17" w:firstLine="0"/>
              <w:rPr>
                <w:sz w:val="24"/>
              </w:rPr>
            </w:pPr>
          </w:p>
          <w:p w:rsidR="00237002" w:rsidRPr="00BF513B" w:rsidRDefault="00237002" w:rsidP="00BD5C82">
            <w:pPr>
              <w:pStyle w:val="a9"/>
              <w:ind w:right="-17" w:firstLine="0"/>
              <w:rPr>
                <w:sz w:val="24"/>
              </w:rPr>
            </w:pPr>
          </w:p>
        </w:tc>
      </w:tr>
      <w:tr w:rsidR="00F51B58" w:rsidRPr="00BF513B" w:rsidTr="0046168F">
        <w:tc>
          <w:tcPr>
            <w:tcW w:w="2977" w:type="dxa"/>
            <w:shd w:val="clear" w:color="auto" w:fill="DBE5F1" w:themeFill="accent1" w:themeFillTint="33"/>
          </w:tcPr>
          <w:p w:rsidR="00F51B58" w:rsidRPr="00BF513B" w:rsidRDefault="00F51B58" w:rsidP="00F51B58">
            <w:pPr>
              <w:jc w:val="both"/>
              <w:rPr>
                <w:b/>
                <w:lang w:val="uk-UA"/>
              </w:rPr>
            </w:pPr>
            <w:r w:rsidRPr="00BF513B">
              <w:rPr>
                <w:b/>
                <w:lang w:val="uk-UA"/>
              </w:rPr>
              <w:lastRenderedPageBreak/>
              <w:t xml:space="preserve">Розгорнута інформація про досягнення Індикатору оцінки </w:t>
            </w:r>
          </w:p>
          <w:p w:rsidR="00034B13" w:rsidRPr="00BF513B" w:rsidRDefault="00034B13" w:rsidP="00F51B58">
            <w:pPr>
              <w:jc w:val="both"/>
              <w:rPr>
                <w:b/>
                <w:lang w:val="uk-UA"/>
              </w:rPr>
            </w:pPr>
          </w:p>
        </w:tc>
        <w:tc>
          <w:tcPr>
            <w:tcW w:w="12474" w:type="dxa"/>
          </w:tcPr>
          <w:p w:rsidR="00F51B58" w:rsidRPr="00BF513B" w:rsidRDefault="00F51B58" w:rsidP="00F51B58">
            <w:pPr>
              <w:jc w:val="both"/>
              <w:rPr>
                <w:lang w:val="uk-UA"/>
              </w:rPr>
            </w:pPr>
            <w:r w:rsidRPr="00BF513B">
              <w:rPr>
                <w:b/>
                <w:lang w:val="uk-UA"/>
              </w:rPr>
              <w:t>прийняття відповідного нормативно-правового акта</w:t>
            </w:r>
            <w:r w:rsidRPr="00BF513B">
              <w:rPr>
                <w:lang w:val="uk-UA"/>
              </w:rPr>
              <w:t xml:space="preserve"> </w:t>
            </w:r>
          </w:p>
          <w:p w:rsidR="00034B13" w:rsidRPr="00BF513B" w:rsidRDefault="00F51B58" w:rsidP="007B5C88">
            <w:pPr>
              <w:pStyle w:val="a9"/>
              <w:ind w:right="-17" w:firstLine="459"/>
              <w:rPr>
                <w:sz w:val="24"/>
              </w:rPr>
            </w:pPr>
            <w:r w:rsidRPr="00BF513B">
              <w:rPr>
                <w:sz w:val="24"/>
                <w:u w:val="single"/>
              </w:rPr>
              <w:t xml:space="preserve">За інформацією </w:t>
            </w:r>
            <w:r w:rsidR="0075044C" w:rsidRPr="00BF513B">
              <w:rPr>
                <w:sz w:val="24"/>
                <w:u w:val="single"/>
              </w:rPr>
              <w:t>ДФС</w:t>
            </w:r>
            <w:r w:rsidR="00F52B59" w:rsidRPr="00BF513B">
              <w:rPr>
                <w:sz w:val="24"/>
              </w:rPr>
              <w:t xml:space="preserve">: </w:t>
            </w:r>
            <w:r w:rsidR="00BD5C82" w:rsidRPr="00BF513B">
              <w:rPr>
                <w:sz w:val="24"/>
              </w:rPr>
              <w:t>Закон України від 28 грудня 2014 року № 71-VІІІ «Про внесення змін до Податкового кодексу України та деяких законів України (щодо податкової реформи)». З</w:t>
            </w:r>
            <w:r w:rsidR="00034B13" w:rsidRPr="00BF513B">
              <w:rPr>
                <w:sz w:val="24"/>
              </w:rPr>
              <w:t>авдання викон</w:t>
            </w:r>
            <w:r w:rsidR="00BD5C82" w:rsidRPr="00BF513B">
              <w:rPr>
                <w:sz w:val="24"/>
              </w:rPr>
              <w:t>ується</w:t>
            </w:r>
            <w:r w:rsidR="00034B13" w:rsidRPr="00BF513B">
              <w:rPr>
                <w:sz w:val="24"/>
              </w:rPr>
              <w:t>.</w:t>
            </w:r>
          </w:p>
          <w:p w:rsidR="007B5C88" w:rsidRPr="00BF513B" w:rsidRDefault="007B5C88" w:rsidP="007B5C88">
            <w:pPr>
              <w:ind w:firstLine="459"/>
              <w:jc w:val="both"/>
              <w:rPr>
                <w:lang w:val="uk-UA"/>
              </w:rPr>
            </w:pPr>
          </w:p>
          <w:p w:rsidR="00237002" w:rsidRPr="00BF513B" w:rsidRDefault="00237002" w:rsidP="007B5C88">
            <w:pPr>
              <w:ind w:firstLine="459"/>
              <w:jc w:val="both"/>
              <w:rPr>
                <w:lang w:val="uk-UA"/>
              </w:rPr>
            </w:pPr>
          </w:p>
        </w:tc>
      </w:tr>
      <w:tr w:rsidR="0046168F" w:rsidRPr="00BF513B" w:rsidTr="0005173C">
        <w:tblPrEx>
          <w:tblLook w:val="01E0" w:firstRow="1" w:lastRow="1" w:firstColumn="1" w:lastColumn="1" w:noHBand="0" w:noVBand="0"/>
        </w:tblPrEx>
        <w:trPr>
          <w:trHeight w:val="420"/>
        </w:trPr>
        <w:tc>
          <w:tcPr>
            <w:tcW w:w="15451" w:type="dxa"/>
            <w:gridSpan w:val="2"/>
            <w:tcBorders>
              <w:top w:val="single" w:sz="4" w:space="0" w:color="auto"/>
              <w:left w:val="single" w:sz="4" w:space="0" w:color="auto"/>
              <w:bottom w:val="single" w:sz="4" w:space="0" w:color="auto"/>
              <w:right w:val="single" w:sz="4" w:space="0" w:color="auto"/>
            </w:tcBorders>
            <w:hideMark/>
          </w:tcPr>
          <w:p w:rsidR="0046168F" w:rsidRPr="00BF513B" w:rsidRDefault="0046168F" w:rsidP="00150A09">
            <w:pPr>
              <w:jc w:val="both"/>
              <w:rPr>
                <w:b/>
                <w:sz w:val="16"/>
                <w:szCs w:val="16"/>
                <w:lang w:val="uk-UA"/>
              </w:rPr>
            </w:pPr>
          </w:p>
          <w:p w:rsidR="00237002" w:rsidRPr="00BF513B" w:rsidRDefault="00237002" w:rsidP="00150A09">
            <w:pPr>
              <w:jc w:val="both"/>
              <w:rPr>
                <w:b/>
                <w:sz w:val="16"/>
                <w:szCs w:val="16"/>
                <w:lang w:val="uk-UA"/>
              </w:rPr>
            </w:pPr>
          </w:p>
          <w:p w:rsidR="00237002" w:rsidRPr="00BF513B" w:rsidRDefault="00237002" w:rsidP="00150A09">
            <w:pPr>
              <w:jc w:val="both"/>
              <w:rPr>
                <w:b/>
                <w:sz w:val="16"/>
                <w:szCs w:val="16"/>
                <w:lang w:val="uk-UA"/>
              </w:rPr>
            </w:pPr>
          </w:p>
          <w:p w:rsidR="00237002" w:rsidRPr="00BF513B" w:rsidRDefault="00237002" w:rsidP="00150A09">
            <w:pPr>
              <w:jc w:val="both"/>
              <w:rPr>
                <w:b/>
                <w:sz w:val="16"/>
                <w:szCs w:val="16"/>
                <w:lang w:val="uk-UA"/>
              </w:rPr>
            </w:pPr>
          </w:p>
          <w:p w:rsidR="00237002" w:rsidRPr="00BF513B" w:rsidRDefault="00237002" w:rsidP="00150A09">
            <w:pPr>
              <w:jc w:val="both"/>
              <w:rPr>
                <w:b/>
                <w:sz w:val="16"/>
                <w:szCs w:val="16"/>
                <w:lang w:val="uk-UA"/>
              </w:rPr>
            </w:pPr>
          </w:p>
        </w:tc>
      </w:tr>
      <w:tr w:rsidR="0046168F" w:rsidRPr="00BF513B" w:rsidTr="00237002">
        <w:tblPrEx>
          <w:tblLook w:val="01E0" w:firstRow="1" w:lastRow="1" w:firstColumn="1" w:lastColumn="1" w:noHBand="0" w:noVBand="0"/>
        </w:tblPrEx>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BF513B" w:rsidRDefault="0046168F" w:rsidP="0046168F">
            <w:pPr>
              <w:jc w:val="both"/>
              <w:rPr>
                <w:b/>
                <w:lang w:val="uk-UA"/>
              </w:rPr>
            </w:pPr>
            <w:r w:rsidRPr="00BF513B">
              <w:rPr>
                <w:b/>
                <w:lang w:val="uk-UA"/>
              </w:rPr>
              <w:lastRenderedPageBreak/>
              <w:t>Номер та найменування заходу</w:t>
            </w:r>
          </w:p>
        </w:tc>
        <w:tc>
          <w:tcPr>
            <w:tcW w:w="124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168F" w:rsidRPr="00BF513B" w:rsidRDefault="0046168F">
            <w:pPr>
              <w:jc w:val="both"/>
              <w:rPr>
                <w:b/>
                <w:lang w:val="uk-UA"/>
              </w:rPr>
            </w:pPr>
            <w:r w:rsidRPr="00BF513B">
              <w:rPr>
                <w:b/>
                <w:lang w:val="uk-UA"/>
              </w:rPr>
              <w:t xml:space="preserve">5. Запровадження законодавчих інструментів для реалізації принципу діяльності на комерційних засадах (принципу </w:t>
            </w:r>
            <w:proofErr w:type="spellStart"/>
            <w:r w:rsidRPr="00BF513B">
              <w:rPr>
                <w:b/>
                <w:lang w:val="uk-UA"/>
              </w:rPr>
              <w:t>„на</w:t>
            </w:r>
            <w:proofErr w:type="spellEnd"/>
            <w:r w:rsidRPr="00BF513B">
              <w:rPr>
                <w:b/>
                <w:lang w:val="uk-UA"/>
              </w:rPr>
              <w:t xml:space="preserve"> відстані витягнутої руки”)</w:t>
            </w:r>
          </w:p>
        </w:tc>
      </w:tr>
      <w:tr w:rsidR="0046168F" w:rsidRPr="00BF513B" w:rsidTr="00237002">
        <w:tblPrEx>
          <w:tblLook w:val="01E0" w:firstRow="1" w:lastRow="1" w:firstColumn="1" w:lastColumn="1" w:noHBand="0" w:noVBand="0"/>
        </w:tblPrEx>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BF513B" w:rsidRDefault="0046168F" w:rsidP="0046168F">
            <w:pPr>
              <w:jc w:val="both"/>
              <w:rPr>
                <w:b/>
                <w:lang w:val="uk-UA"/>
              </w:rPr>
            </w:pPr>
            <w:r w:rsidRPr="00BF513B">
              <w:rPr>
                <w:b/>
                <w:lang w:val="uk-UA"/>
              </w:rPr>
              <w:t>Відповідальні за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BF513B" w:rsidRDefault="0046168F">
            <w:pPr>
              <w:jc w:val="both"/>
              <w:rPr>
                <w:b/>
                <w:lang w:val="uk-UA"/>
              </w:rPr>
            </w:pPr>
            <w:proofErr w:type="spellStart"/>
            <w:r w:rsidRPr="00BF513B">
              <w:rPr>
                <w:b/>
                <w:lang w:val="uk-UA"/>
              </w:rPr>
              <w:t>Міндоходів</w:t>
            </w:r>
            <w:proofErr w:type="spellEnd"/>
            <w:r w:rsidRPr="00BF513B">
              <w:rPr>
                <w:b/>
                <w:lang w:val="uk-UA"/>
              </w:rPr>
              <w:t xml:space="preserve">, Мінфін, </w:t>
            </w:r>
            <w:proofErr w:type="spellStart"/>
            <w:r w:rsidRPr="00BF513B">
              <w:rPr>
                <w:b/>
                <w:lang w:val="uk-UA"/>
              </w:rPr>
              <w:t>Мінекономрозвитку</w:t>
            </w:r>
            <w:proofErr w:type="spellEnd"/>
          </w:p>
        </w:tc>
      </w:tr>
      <w:tr w:rsidR="0046168F" w:rsidRPr="00BF513B" w:rsidTr="00237002">
        <w:tblPrEx>
          <w:tblLook w:val="01E0" w:firstRow="1" w:lastRow="1" w:firstColumn="1" w:lastColumn="1" w:noHBand="0" w:noVBand="0"/>
        </w:tblPrEx>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BF513B" w:rsidRDefault="0046168F" w:rsidP="0046168F">
            <w:pPr>
              <w:jc w:val="both"/>
              <w:rPr>
                <w:b/>
                <w:lang w:val="uk-UA"/>
              </w:rPr>
            </w:pPr>
            <w:r w:rsidRPr="00BF513B">
              <w:rPr>
                <w:b/>
                <w:lang w:val="uk-UA"/>
              </w:rPr>
              <w:t>Інформація про терміни виконання</w:t>
            </w:r>
          </w:p>
        </w:tc>
        <w:tc>
          <w:tcPr>
            <w:tcW w:w="12474" w:type="dxa"/>
            <w:tcBorders>
              <w:top w:val="single" w:sz="4" w:space="0" w:color="auto"/>
              <w:left w:val="single" w:sz="4" w:space="0" w:color="auto"/>
              <w:bottom w:val="single" w:sz="4" w:space="0" w:color="auto"/>
              <w:right w:val="single" w:sz="4" w:space="0" w:color="auto"/>
            </w:tcBorders>
            <w:hideMark/>
          </w:tcPr>
          <w:p w:rsidR="0046168F" w:rsidRPr="00BF513B" w:rsidRDefault="0046168F">
            <w:pPr>
              <w:jc w:val="both"/>
              <w:rPr>
                <w:b/>
                <w:lang w:val="uk-UA"/>
              </w:rPr>
            </w:pPr>
            <w:r w:rsidRPr="00BF513B">
              <w:rPr>
                <w:b/>
                <w:lang w:val="uk-UA"/>
              </w:rPr>
              <w:t>2015 рік</w:t>
            </w:r>
          </w:p>
        </w:tc>
      </w:tr>
      <w:tr w:rsidR="0046168F" w:rsidRPr="00BF513B" w:rsidTr="00237002">
        <w:tblPrEx>
          <w:tblLook w:val="01E0" w:firstRow="1" w:lastRow="1" w:firstColumn="1" w:lastColumn="1" w:noHBand="0" w:noVBand="0"/>
        </w:tblPrEx>
        <w:trPr>
          <w:trHeight w:val="6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BF513B" w:rsidRDefault="0046168F" w:rsidP="0046168F">
            <w:pPr>
              <w:jc w:val="both"/>
              <w:rPr>
                <w:b/>
                <w:lang w:val="uk-UA"/>
              </w:rPr>
            </w:pPr>
            <w:r w:rsidRPr="00BF513B">
              <w:rPr>
                <w:b/>
                <w:lang w:val="uk-UA"/>
              </w:rPr>
              <w:t>Розгорнута інформація про досягнення очікуваних результатів</w:t>
            </w:r>
          </w:p>
        </w:tc>
        <w:tc>
          <w:tcPr>
            <w:tcW w:w="12474" w:type="dxa"/>
            <w:tcBorders>
              <w:top w:val="single" w:sz="4" w:space="0" w:color="auto"/>
              <w:left w:val="single" w:sz="4" w:space="0" w:color="auto"/>
              <w:bottom w:val="single" w:sz="4" w:space="0" w:color="auto"/>
              <w:right w:val="single" w:sz="4" w:space="0" w:color="auto"/>
            </w:tcBorders>
            <w:hideMark/>
          </w:tcPr>
          <w:p w:rsidR="0046168F" w:rsidRPr="00BF513B" w:rsidRDefault="0046168F" w:rsidP="0046168F">
            <w:pPr>
              <w:shd w:val="clear" w:color="auto" w:fill="FFFFFF"/>
              <w:spacing w:line="240" w:lineRule="atLeast"/>
              <w:ind w:firstLine="459"/>
              <w:jc w:val="both"/>
              <w:rPr>
                <w:lang w:val="uk-UA"/>
              </w:rPr>
            </w:pPr>
            <w:r w:rsidRPr="00BF513B">
              <w:rPr>
                <w:u w:val="single"/>
                <w:lang w:val="uk-UA" w:eastAsia="uk-UA"/>
              </w:rPr>
              <w:t>ДФС</w:t>
            </w:r>
            <w:r w:rsidRPr="00BF513B">
              <w:rPr>
                <w:lang w:val="uk-UA" w:eastAsia="uk-UA"/>
              </w:rPr>
              <w:t xml:space="preserve">: Закон </w:t>
            </w:r>
            <w:r w:rsidRPr="00BF513B">
              <w:rPr>
                <w:lang w:val="uk-UA"/>
              </w:rPr>
              <w:t xml:space="preserve">України від 28 грудня 2014 року №72-VIII </w:t>
            </w:r>
            <w:proofErr w:type="spellStart"/>
            <w:r w:rsidRPr="00BF513B">
              <w:rPr>
                <w:lang w:val="uk-UA"/>
              </w:rPr>
              <w:t>„Про</w:t>
            </w:r>
            <w:proofErr w:type="spellEnd"/>
            <w:r w:rsidRPr="00BF513B">
              <w:rPr>
                <w:lang w:val="uk-UA"/>
              </w:rPr>
              <w:t xml:space="preserve"> внесення змін до Податкового кодексу України щодо удосконалення податкового контролю за трансфертним ціноутворенням”, який набрав чинності 1 січня 2015 року, </w:t>
            </w:r>
            <w:r w:rsidRPr="00BF513B">
              <w:rPr>
                <w:lang w:val="uk-UA" w:eastAsia="uk-UA"/>
              </w:rPr>
              <w:t xml:space="preserve">прийнято з метою покращення умов ведення бізнесу та вдосконалення норм в частині запобігання ухиленням від </w:t>
            </w:r>
            <w:r w:rsidRPr="00BF513B">
              <w:rPr>
                <w:lang w:val="uk-UA"/>
              </w:rPr>
              <w:t>оподаткування при трансфертному ціноутворенні.</w:t>
            </w:r>
          </w:p>
          <w:p w:rsidR="0046168F" w:rsidRPr="00BF513B" w:rsidRDefault="0046168F" w:rsidP="0046168F">
            <w:pPr>
              <w:shd w:val="clear" w:color="auto" w:fill="FFFFFF"/>
              <w:spacing w:line="240" w:lineRule="atLeast"/>
              <w:ind w:firstLine="459"/>
              <w:jc w:val="both"/>
              <w:rPr>
                <w:lang w:val="uk-UA"/>
              </w:rPr>
            </w:pPr>
            <w:r w:rsidRPr="00BF513B">
              <w:rPr>
                <w:lang w:val="uk-UA"/>
              </w:rPr>
              <w:t xml:space="preserve">Законом запроваджується принцип </w:t>
            </w:r>
            <w:proofErr w:type="spellStart"/>
            <w:r w:rsidRPr="00BF513B">
              <w:rPr>
                <w:lang w:val="uk-UA"/>
              </w:rPr>
              <w:t>„витягнутої</w:t>
            </w:r>
            <w:proofErr w:type="spellEnd"/>
            <w:r w:rsidRPr="00BF513B">
              <w:rPr>
                <w:lang w:val="uk-UA"/>
              </w:rPr>
              <w:t xml:space="preserve"> руки”, що є основним стандартом для трансфертного ціноутворення та змінюється основна мета трансфертного ціноутворення з визначення звичайної ціни на визначення </w:t>
            </w:r>
            <w:proofErr w:type="spellStart"/>
            <w:r w:rsidRPr="00BF513B">
              <w:rPr>
                <w:lang w:val="uk-UA"/>
              </w:rPr>
              <w:t>зіставності</w:t>
            </w:r>
            <w:proofErr w:type="spellEnd"/>
            <w:r w:rsidRPr="00BF513B">
              <w:rPr>
                <w:lang w:val="uk-UA"/>
              </w:rPr>
              <w:t xml:space="preserve"> умов у контрольованих операціях, виходячи з принципу </w:t>
            </w:r>
            <w:proofErr w:type="spellStart"/>
            <w:r w:rsidRPr="00BF513B">
              <w:rPr>
                <w:lang w:val="uk-UA"/>
              </w:rPr>
              <w:t>„витягнутої</w:t>
            </w:r>
            <w:proofErr w:type="spellEnd"/>
            <w:r w:rsidRPr="00BF513B">
              <w:rPr>
                <w:lang w:val="uk-UA"/>
              </w:rPr>
              <w:t xml:space="preserve"> руки”, надано визначення методів згідно з рекомендаціями ОЕСР та вдосконалено механізм обрання методу трансфертного ціноутворення. </w:t>
            </w:r>
          </w:p>
        </w:tc>
      </w:tr>
      <w:tr w:rsidR="0046168F" w:rsidRPr="00BF513B" w:rsidTr="00237002">
        <w:tblPrEx>
          <w:tblLook w:val="01E0" w:firstRow="1" w:lastRow="1" w:firstColumn="1" w:lastColumn="1" w:noHBand="0" w:noVBand="0"/>
        </w:tblPrEx>
        <w:trPr>
          <w:trHeight w:val="940"/>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168F" w:rsidRPr="00BF513B" w:rsidRDefault="0046168F">
            <w:pPr>
              <w:jc w:val="center"/>
              <w:rPr>
                <w:b/>
                <w:lang w:val="uk-UA"/>
              </w:rPr>
            </w:pPr>
            <w:r w:rsidRPr="00BF513B">
              <w:rPr>
                <w:b/>
                <w:lang w:val="uk-UA"/>
              </w:rPr>
              <w:t>Розгорнута інформація про досягнення індикатору оцінки</w:t>
            </w:r>
          </w:p>
        </w:tc>
        <w:tc>
          <w:tcPr>
            <w:tcW w:w="12474" w:type="dxa"/>
            <w:tcBorders>
              <w:top w:val="single" w:sz="4" w:space="0" w:color="auto"/>
              <w:left w:val="single" w:sz="4" w:space="0" w:color="auto"/>
              <w:bottom w:val="single" w:sz="4" w:space="0" w:color="auto"/>
              <w:right w:val="single" w:sz="4" w:space="0" w:color="auto"/>
            </w:tcBorders>
            <w:hideMark/>
          </w:tcPr>
          <w:p w:rsidR="0046168F" w:rsidRPr="00BF513B" w:rsidRDefault="0046168F" w:rsidP="0046168F">
            <w:pPr>
              <w:ind w:firstLine="459"/>
              <w:jc w:val="both"/>
              <w:rPr>
                <w:lang w:val="uk-UA"/>
              </w:rPr>
            </w:pPr>
            <w:r w:rsidRPr="00BF513B">
              <w:rPr>
                <w:u w:val="single"/>
                <w:lang w:val="uk-UA"/>
              </w:rPr>
              <w:t>ДФС:</w:t>
            </w:r>
            <w:r w:rsidRPr="00BF513B">
              <w:rPr>
                <w:lang w:val="uk-UA"/>
              </w:rPr>
              <w:t xml:space="preserve"> Закон України від 28 грудня 2014 року №72-VIII </w:t>
            </w:r>
            <w:proofErr w:type="spellStart"/>
            <w:r w:rsidRPr="00BF513B">
              <w:rPr>
                <w:lang w:val="uk-UA"/>
              </w:rPr>
              <w:t>„Про</w:t>
            </w:r>
            <w:proofErr w:type="spellEnd"/>
            <w:r w:rsidRPr="00BF513B">
              <w:rPr>
                <w:lang w:val="uk-UA"/>
              </w:rPr>
              <w:t xml:space="preserve"> внесення змін до Податкового кодексу України щодо удосконалення податкового контролю за трансфертним ціноутворенням”, який набрав чинності 1 січня 2015 р.).</w:t>
            </w:r>
          </w:p>
          <w:p w:rsidR="0046168F" w:rsidRPr="00BF513B" w:rsidRDefault="0046168F">
            <w:pPr>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BF513B"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BF513B" w:rsidRDefault="00A33B45" w:rsidP="00A33B45">
            <w:pPr>
              <w:pStyle w:val="a8"/>
              <w:jc w:val="center"/>
              <w:rPr>
                <w:b/>
                <w:bCs/>
                <w:sz w:val="24"/>
                <w:szCs w:val="24"/>
                <w:lang w:eastAsia="uk-UA"/>
              </w:rPr>
            </w:pPr>
            <w:r w:rsidRPr="00BF513B">
              <w:rPr>
                <w:b/>
                <w:bCs/>
                <w:sz w:val="24"/>
                <w:szCs w:val="24"/>
                <w:u w:val="single"/>
                <w:lang w:eastAsia="uk-UA"/>
              </w:rPr>
              <w:t>II</w:t>
            </w:r>
            <w:r w:rsidRPr="00BF513B">
              <w:rPr>
                <w:b/>
                <w:bCs/>
                <w:sz w:val="24"/>
                <w:szCs w:val="24"/>
                <w:lang w:eastAsia="uk-UA"/>
              </w:rPr>
              <w:t>. Середньострокове бюджетне прогнозування та концептуальні</w:t>
            </w:r>
            <w:r w:rsidRPr="00BF513B">
              <w:rPr>
                <w:b/>
                <w:bCs/>
                <w:sz w:val="24"/>
                <w:szCs w:val="24"/>
                <w:lang w:eastAsia="uk-UA"/>
              </w:rPr>
              <w:br/>
              <w:t>засади середньострокового бюджетного планування, програмно-цільовий метод, стратегічне</w:t>
            </w:r>
            <w:r w:rsidRPr="00BF513B">
              <w:rPr>
                <w:b/>
                <w:bCs/>
                <w:sz w:val="24"/>
                <w:szCs w:val="24"/>
                <w:lang w:eastAsia="uk-UA"/>
              </w:rPr>
              <w:br/>
              <w:t>планування на рівні міністерств, інших головних розпорядників бюджетних коштів</w:t>
            </w:r>
          </w:p>
        </w:tc>
      </w:tr>
      <w:tr w:rsidR="00A33B45" w:rsidRPr="00BF513B"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BF513B" w:rsidRDefault="00A33B45" w:rsidP="00A33B45">
            <w:pPr>
              <w:pStyle w:val="a8"/>
              <w:jc w:val="center"/>
              <w:rPr>
                <w:b/>
                <w:sz w:val="24"/>
                <w:szCs w:val="24"/>
                <w:lang w:eastAsia="uk-UA"/>
              </w:rPr>
            </w:pPr>
            <w:r w:rsidRPr="00BF513B">
              <w:rPr>
                <w:b/>
                <w:bCs/>
                <w:sz w:val="24"/>
                <w:szCs w:val="24"/>
                <w:u w:val="single"/>
                <w:lang w:eastAsia="uk-UA"/>
              </w:rPr>
              <w:t>1</w:t>
            </w:r>
            <w:r w:rsidRPr="00BF513B">
              <w:rPr>
                <w:b/>
                <w:sz w:val="24"/>
                <w:szCs w:val="24"/>
                <w:lang w:eastAsia="uk-UA"/>
              </w:rPr>
              <w:t>. Програмно-цільовий метод на рівні державного бюджету</w:t>
            </w:r>
          </w:p>
        </w:tc>
      </w:tr>
      <w:tr w:rsidR="00A33B45" w:rsidRPr="00BF513B"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BF513B" w:rsidRDefault="00A33B45" w:rsidP="00A33B45">
            <w:pPr>
              <w:pStyle w:val="a8"/>
              <w:jc w:val="center"/>
              <w:rPr>
                <w:rStyle w:val="ab"/>
                <w:iCs/>
                <w:sz w:val="24"/>
                <w:szCs w:val="24"/>
              </w:rPr>
            </w:pPr>
            <w:r w:rsidRPr="00BF513B">
              <w:rPr>
                <w:rStyle w:val="ab"/>
                <w:iCs/>
                <w:sz w:val="24"/>
                <w:szCs w:val="24"/>
              </w:rPr>
              <w:t xml:space="preserve">Удосконалення програмно-цільового методу, що застосовується на рівні </w:t>
            </w:r>
          </w:p>
          <w:p w:rsidR="00A33B45" w:rsidRPr="00BF513B" w:rsidRDefault="00A33B45" w:rsidP="00A33B45">
            <w:pPr>
              <w:pStyle w:val="a8"/>
              <w:jc w:val="center"/>
              <w:rPr>
                <w:b/>
                <w:sz w:val="24"/>
                <w:szCs w:val="24"/>
              </w:rPr>
            </w:pPr>
            <w:r w:rsidRPr="00BF513B">
              <w:rPr>
                <w:rStyle w:val="ab"/>
                <w:iCs/>
                <w:sz w:val="24"/>
                <w:szCs w:val="24"/>
              </w:rPr>
              <w:t xml:space="preserve">державного бюджету </w:t>
            </w:r>
            <w:r w:rsidRPr="00BF513B">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33B45" w:rsidP="00A33B45">
            <w:pPr>
              <w:jc w:val="both"/>
              <w:rPr>
                <w:b/>
                <w:lang w:val="uk-UA"/>
              </w:rPr>
            </w:pPr>
            <w:r w:rsidRPr="00BF513B">
              <w:rPr>
                <w:b/>
                <w:u w:val="single"/>
                <w:lang w:val="uk-UA" w:eastAsia="uk-UA"/>
              </w:rPr>
              <w:t>1</w:t>
            </w:r>
            <w:r w:rsidRPr="00BF513B">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33B45" w:rsidP="00A33B45">
            <w:pPr>
              <w:jc w:val="both"/>
              <w:rPr>
                <w:b/>
                <w:i/>
                <w:lang w:val="uk-UA"/>
              </w:rPr>
            </w:pPr>
            <w:r w:rsidRPr="00BF513B">
              <w:rPr>
                <w:b/>
                <w:lang w:val="uk-UA"/>
              </w:rPr>
              <w:t>Мінфін, головні розпорядники коштів державного бюджету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A33B45" w:rsidP="00A33B45">
            <w:pPr>
              <w:jc w:val="both"/>
              <w:rPr>
                <w:b/>
                <w:i/>
                <w:lang w:val="uk-UA"/>
              </w:rPr>
            </w:pPr>
            <w:r w:rsidRPr="00BF513B">
              <w:rPr>
                <w:b/>
                <w:lang w:val="uk-UA" w:eastAsia="uk-UA"/>
              </w:rPr>
              <w:t xml:space="preserve">2013 </w:t>
            </w:r>
            <w:r w:rsidR="00871FFF" w:rsidRPr="00BF513B">
              <w:rPr>
                <w:b/>
                <w:lang w:val="uk-UA" w:eastAsia="uk-UA"/>
              </w:rPr>
              <w:t>–</w:t>
            </w:r>
            <w:r w:rsidRPr="00BF513B">
              <w:rPr>
                <w:b/>
                <w:lang w:val="uk-UA" w:eastAsia="uk-UA"/>
              </w:rPr>
              <w:t xml:space="preserve"> 2015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i/>
                <w:lang w:val="uk-UA"/>
              </w:rPr>
            </w:pPr>
          </w:p>
        </w:tc>
        <w:tc>
          <w:tcPr>
            <w:tcW w:w="12474" w:type="dxa"/>
          </w:tcPr>
          <w:p w:rsidR="00A33B45" w:rsidRPr="00BF513B" w:rsidRDefault="00A33B45" w:rsidP="003D079A">
            <w:pPr>
              <w:jc w:val="both"/>
              <w:rPr>
                <w:b/>
                <w:lang w:val="uk-UA" w:eastAsia="uk-UA"/>
              </w:rPr>
            </w:pPr>
            <w:r w:rsidRPr="00BF513B">
              <w:rPr>
                <w:b/>
                <w:lang w:val="uk-UA" w:eastAsia="uk-UA"/>
              </w:rPr>
              <w:t>підвищення результативності та ефективності використання бюджетних коштів</w:t>
            </w:r>
          </w:p>
          <w:p w:rsidR="00640AB7" w:rsidRPr="00BF513B" w:rsidRDefault="000D1418" w:rsidP="00640AB7">
            <w:pPr>
              <w:ind w:firstLine="459"/>
              <w:jc w:val="both"/>
              <w:rPr>
                <w:u w:val="single"/>
                <w:lang w:val="uk-UA" w:eastAsia="uk-UA"/>
              </w:rPr>
            </w:pPr>
            <w:r w:rsidRPr="00BF513B">
              <w:rPr>
                <w:u w:val="single"/>
                <w:lang w:val="uk-UA" w:eastAsia="uk-UA"/>
              </w:rPr>
              <w:t xml:space="preserve">Мінфін: </w:t>
            </w:r>
            <w:r w:rsidR="00640AB7" w:rsidRPr="00BF513B">
              <w:rPr>
                <w:u w:val="single"/>
                <w:lang w:val="uk-UA" w:eastAsia="uk-UA"/>
              </w:rPr>
              <w:t>в</w:t>
            </w:r>
            <w:r w:rsidR="00640AB7" w:rsidRPr="00BF513B">
              <w:rPr>
                <w:lang w:val="uk-UA"/>
              </w:rPr>
              <w:t xml:space="preserve"> період з 01.10.2014 по 31.12.2014: </w:t>
            </w:r>
          </w:p>
          <w:p w:rsidR="00640AB7" w:rsidRPr="00BF513B" w:rsidRDefault="00640AB7" w:rsidP="00640AB7">
            <w:pPr>
              <w:pStyle w:val="a7"/>
              <w:numPr>
                <w:ilvl w:val="0"/>
                <w:numId w:val="12"/>
              </w:numPr>
              <w:jc w:val="both"/>
              <w:rPr>
                <w:u w:val="single"/>
                <w:lang w:val="uk-UA" w:eastAsia="uk-UA"/>
              </w:rPr>
            </w:pPr>
            <w:r w:rsidRPr="00BF513B">
              <w:rPr>
                <w:lang w:val="uk-UA"/>
              </w:rPr>
              <w:t xml:space="preserve">внесено зміни до Бюджетного кодексу України (ЗУ від 28.12.2014 № 79-VIII «Про внесення змін до Бюджетного кодексу України щодо реформи міжбюджетних відносин»), які, зокрема, передбачають  </w:t>
            </w:r>
            <w:r w:rsidRPr="00BF513B">
              <w:rPr>
                <w:lang w:val="uk-UA"/>
              </w:rPr>
              <w:lastRenderedPageBreak/>
              <w:t>положення щодо підвищення відповідальності головних розпорядників бюджетних коштів при застосуванні програмно-цільового методу (</w:t>
            </w:r>
            <w:proofErr w:type="spellStart"/>
            <w:r w:rsidRPr="00BF513B">
              <w:rPr>
                <w:lang w:val="uk-UA"/>
              </w:rPr>
              <w:t>ст</w:t>
            </w:r>
            <w:proofErr w:type="spellEnd"/>
            <w:r w:rsidRPr="00BF513B">
              <w:rPr>
                <w:lang w:val="uk-UA"/>
              </w:rPr>
              <w:t>атті 22 та 28);</w:t>
            </w:r>
          </w:p>
          <w:p w:rsidR="00640AB7" w:rsidRPr="00BF513B" w:rsidRDefault="00640AB7" w:rsidP="00640AB7">
            <w:pPr>
              <w:pStyle w:val="a7"/>
              <w:numPr>
                <w:ilvl w:val="0"/>
                <w:numId w:val="12"/>
              </w:numPr>
              <w:tabs>
                <w:tab w:val="left" w:pos="459"/>
              </w:tabs>
              <w:spacing w:before="120"/>
              <w:ind w:left="459" w:hanging="283"/>
              <w:jc w:val="both"/>
              <w:rPr>
                <w:lang w:val="uk-UA"/>
              </w:rPr>
            </w:pPr>
            <w:r w:rsidRPr="00BF513B">
              <w:rPr>
                <w:lang w:val="uk-UA"/>
              </w:rPr>
              <w:t>прийнято Закон України «Про  Державний бюджет України на 2015 рік», що враховує оновлення законодавства;</w:t>
            </w:r>
          </w:p>
          <w:p w:rsidR="00640AB7" w:rsidRPr="00BF513B" w:rsidRDefault="00640AB7" w:rsidP="00640AB7">
            <w:pPr>
              <w:pStyle w:val="a7"/>
              <w:numPr>
                <w:ilvl w:val="0"/>
                <w:numId w:val="12"/>
              </w:numPr>
              <w:tabs>
                <w:tab w:val="left" w:pos="459"/>
              </w:tabs>
              <w:spacing w:before="120"/>
              <w:ind w:left="459" w:hanging="283"/>
              <w:jc w:val="both"/>
              <w:rPr>
                <w:lang w:val="uk-UA"/>
              </w:rPr>
            </w:pPr>
            <w:r w:rsidRPr="00BF513B">
              <w:rPr>
                <w:lang w:val="uk-UA"/>
              </w:rPr>
              <w:t>здійснювалася співпраця Мінфіну з ГРК щодо визначення результативних показників бюджетних програм у паспортах бюджетних програм, в т. ч. в частині забезпечення кількісного вираження очікуваних результатів виконання бюджетних програм</w:t>
            </w:r>
            <w:r w:rsidRPr="00BF513B">
              <w:rPr>
                <w:b/>
                <w:lang w:val="uk-UA"/>
              </w:rPr>
              <w:t xml:space="preserve"> </w:t>
            </w:r>
            <w:r w:rsidRPr="00BF513B">
              <w:rPr>
                <w:lang w:val="uk-UA"/>
              </w:rPr>
              <w:t>та їх відповідності пріоритетам державної політики.</w:t>
            </w:r>
          </w:p>
          <w:p w:rsidR="002049D9" w:rsidRPr="00BF513B" w:rsidRDefault="002049D9" w:rsidP="002049D9">
            <w:pPr>
              <w:ind w:firstLine="459"/>
              <w:jc w:val="both"/>
              <w:rPr>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Pr="00BF513B">
              <w:rPr>
                <w:lang w:val="uk-UA"/>
              </w:rPr>
              <w:t xml:space="preserve">результативні показники бюджетних програм </w:t>
            </w:r>
            <w:proofErr w:type="spellStart"/>
            <w:r w:rsidRPr="00BF513B">
              <w:rPr>
                <w:lang w:val="uk-UA"/>
              </w:rPr>
              <w:t>Мінекономрозвитку</w:t>
            </w:r>
            <w:proofErr w:type="spellEnd"/>
            <w:r w:rsidRPr="00BF513B">
              <w:rPr>
                <w:lang w:val="uk-UA"/>
              </w:rPr>
              <w:t xml:space="preserve"> формуються на підставі вимог наказу Мінфіну від 14.01.2011 № 15 "Про затвердження Примірного переліку результативних показників бюджетних програм". Мінфіном розпочата робота щодо удосконалення методологічної бази з визначення результативних показників бюджетних програм (лист Мінфіну від 17.06.2014 № 31-04120-15-5/15160). </w:t>
            </w:r>
            <w:proofErr w:type="spellStart"/>
            <w:r w:rsidRPr="00BF513B">
              <w:rPr>
                <w:lang w:val="uk-UA"/>
              </w:rPr>
              <w:t>Мінекономрозвитку</w:t>
            </w:r>
            <w:proofErr w:type="spellEnd"/>
            <w:r w:rsidRPr="00BF513B">
              <w:rPr>
                <w:lang w:val="uk-UA"/>
              </w:rPr>
              <w:t xml:space="preserve"> листом від 04.08.2014 № 2901-09/26830-03 надано пропозиції стосовно удосконалення Загальних вимог щодо визначення результативних показників бюджетних програм, затверджених наказом Мінфіну від 10.12.2010 № 1536.</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3D079A" w:rsidRPr="00BF513B" w:rsidRDefault="00A33B45" w:rsidP="003D079A">
            <w:pPr>
              <w:jc w:val="both"/>
              <w:rPr>
                <w:b/>
                <w:lang w:val="uk-UA"/>
              </w:rPr>
            </w:pPr>
            <w:r w:rsidRPr="00BF513B">
              <w:rPr>
                <w:b/>
                <w:lang w:val="uk-UA"/>
              </w:rPr>
              <w:t>пропозиції щодо внесення змін до Загальних вимог до визначення результативних показників бюджетної програми</w:t>
            </w:r>
          </w:p>
          <w:p w:rsidR="0027312E" w:rsidRPr="00BF513B" w:rsidRDefault="00EF7390" w:rsidP="0027312E">
            <w:pPr>
              <w:pStyle w:val="1"/>
              <w:ind w:left="34" w:firstLine="425"/>
              <w:jc w:val="both"/>
              <w:rPr>
                <w:lang w:val="uk-UA"/>
              </w:rPr>
            </w:pPr>
            <w:r w:rsidRPr="00BF513B">
              <w:rPr>
                <w:u w:val="single"/>
                <w:lang w:val="uk-UA"/>
              </w:rPr>
              <w:t xml:space="preserve">Мінфін: </w:t>
            </w:r>
            <w:r w:rsidR="0027312E" w:rsidRPr="00BF513B">
              <w:rPr>
                <w:lang w:val="uk-UA"/>
              </w:rPr>
              <w:t>пропозиції щодо внесення у 2015 році змін до Загальних вимог до визначення результативних показників бюджетної програми.</w:t>
            </w:r>
          </w:p>
          <w:p w:rsidR="0027312E" w:rsidRPr="00BF513B" w:rsidRDefault="0027312E" w:rsidP="0027312E">
            <w:pPr>
              <w:pStyle w:val="1"/>
              <w:ind w:left="34" w:firstLine="425"/>
              <w:jc w:val="both"/>
              <w:rPr>
                <w:lang w:val="uk-UA"/>
              </w:rPr>
            </w:pPr>
            <w:r w:rsidRPr="00BF513B">
              <w:rPr>
                <w:lang w:val="uk-UA"/>
              </w:rPr>
              <w:t>Бюджетний кодекс України доповнено нормами, що посилюють роль та відповідальність ГРК  при застосуванні програмно-цільового методу в частині складання складанні паспортів бюджетних програм, забезпечення підтвердження результативних показників бюджетних програм звітною інформацією, запровадження форм внутрішньогосподарського (управлінського) обліку для збору такої інформації, оприлюднення паспортів бюджетних програм та звітів про їх виконання та ін.</w:t>
            </w:r>
          </w:p>
          <w:p w:rsidR="0027312E" w:rsidRPr="00BF513B" w:rsidRDefault="0027312E" w:rsidP="0027312E">
            <w:pPr>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BF513B"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BF513B" w:rsidRDefault="00A33B45" w:rsidP="00A33B45">
            <w:pPr>
              <w:pStyle w:val="a8"/>
              <w:jc w:val="center"/>
              <w:rPr>
                <w:b/>
                <w:sz w:val="24"/>
                <w:szCs w:val="24"/>
                <w:lang w:eastAsia="uk-UA"/>
              </w:rPr>
            </w:pPr>
            <w:r w:rsidRPr="00BF513B">
              <w:rPr>
                <w:b/>
                <w:bCs/>
                <w:sz w:val="24"/>
                <w:szCs w:val="24"/>
                <w:u w:val="single"/>
                <w:lang w:eastAsia="uk-UA"/>
              </w:rPr>
              <w:t>2</w:t>
            </w:r>
            <w:r w:rsidRPr="00BF513B">
              <w:rPr>
                <w:b/>
                <w:sz w:val="24"/>
                <w:szCs w:val="24"/>
                <w:lang w:eastAsia="uk-UA"/>
              </w:rPr>
              <w:t>. Програмно-цільовий метод на рівні місцевих бюджетів</w:t>
            </w:r>
          </w:p>
        </w:tc>
      </w:tr>
      <w:tr w:rsidR="00A33B45" w:rsidRPr="00BF513B"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BF513B" w:rsidRDefault="00A33B45" w:rsidP="00A33B45">
            <w:pPr>
              <w:pStyle w:val="a8"/>
              <w:jc w:val="center"/>
              <w:rPr>
                <w:b/>
                <w:sz w:val="24"/>
                <w:szCs w:val="24"/>
                <w:lang w:eastAsia="uk-UA"/>
              </w:rPr>
            </w:pPr>
            <w:r w:rsidRPr="00BF513B">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BF513B" w:rsidRDefault="00A33B45" w:rsidP="00A33B45">
            <w:pPr>
              <w:pStyle w:val="a8"/>
              <w:jc w:val="center"/>
              <w:rPr>
                <w:b/>
                <w:sz w:val="24"/>
                <w:szCs w:val="24"/>
                <w:lang w:eastAsia="uk-UA"/>
              </w:rPr>
            </w:pPr>
            <w:r w:rsidRPr="00BF513B">
              <w:rPr>
                <w:b/>
                <w:sz w:val="24"/>
                <w:szCs w:val="24"/>
                <w:lang w:eastAsia="uk-UA"/>
              </w:rPr>
              <w:t>основі програмно-цільового методу (завдання середньострокового характеру)</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33B45" w:rsidP="00A33B45">
            <w:pPr>
              <w:jc w:val="both"/>
              <w:rPr>
                <w:b/>
                <w:lang w:val="uk-UA"/>
              </w:rPr>
            </w:pPr>
            <w:r w:rsidRPr="00BF513B">
              <w:rPr>
                <w:b/>
                <w:u w:val="single"/>
                <w:lang w:val="uk-UA" w:eastAsia="uk-UA"/>
              </w:rPr>
              <w:t>4</w:t>
            </w:r>
            <w:r w:rsidRPr="00BF513B">
              <w:rPr>
                <w:b/>
                <w:lang w:val="uk-UA" w:eastAsia="uk-UA"/>
              </w:rPr>
              <w:t xml:space="preserve">. </w:t>
            </w:r>
            <w:r w:rsidRPr="00BF513B">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33B45" w:rsidP="003A4D68">
            <w:pPr>
              <w:jc w:val="both"/>
              <w:rPr>
                <w:b/>
                <w:i/>
                <w:lang w:val="uk-UA"/>
              </w:rPr>
            </w:pPr>
            <w:r w:rsidRPr="00BF513B">
              <w:rPr>
                <w:b/>
                <w:lang w:val="uk-UA"/>
              </w:rPr>
              <w:t>Мінфін</w:t>
            </w:r>
            <w:r w:rsidR="003A4D68" w:rsidRPr="00BF513B">
              <w:rPr>
                <w:b/>
                <w:lang w:val="uk-UA"/>
              </w:rPr>
              <w:t xml:space="preserve">, </w:t>
            </w:r>
            <w:r w:rsidRPr="00BF513B">
              <w:rPr>
                <w:b/>
                <w:lang w:val="uk-UA"/>
              </w:rPr>
              <w:t>Казначейство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p w:rsidR="00237002" w:rsidRPr="00BF513B" w:rsidRDefault="00237002" w:rsidP="00A33B45">
            <w:pPr>
              <w:jc w:val="both"/>
              <w:rPr>
                <w:b/>
                <w:lang w:val="uk-UA"/>
              </w:rPr>
            </w:pPr>
          </w:p>
        </w:tc>
        <w:tc>
          <w:tcPr>
            <w:tcW w:w="12474" w:type="dxa"/>
          </w:tcPr>
          <w:p w:rsidR="00A33B45" w:rsidRPr="00BF513B" w:rsidRDefault="00A33B45" w:rsidP="00A33B45">
            <w:pPr>
              <w:jc w:val="both"/>
              <w:rPr>
                <w:b/>
                <w:i/>
                <w:lang w:val="uk-UA"/>
              </w:rPr>
            </w:pPr>
            <w:r w:rsidRPr="00BF513B">
              <w:rPr>
                <w:b/>
                <w:lang w:val="uk-UA" w:eastAsia="uk-UA"/>
              </w:rPr>
              <w:t>листопад 2013 року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досягнення очікуваних результатів</w:t>
            </w:r>
          </w:p>
        </w:tc>
        <w:tc>
          <w:tcPr>
            <w:tcW w:w="12474" w:type="dxa"/>
          </w:tcPr>
          <w:p w:rsidR="00A33B45" w:rsidRPr="00BF513B" w:rsidRDefault="00A33B45" w:rsidP="00A33B45">
            <w:pPr>
              <w:jc w:val="both"/>
              <w:rPr>
                <w:b/>
                <w:lang w:val="uk-UA"/>
              </w:rPr>
            </w:pPr>
            <w:r w:rsidRPr="00BF513B">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7F348B" w:rsidRPr="00BF513B" w:rsidRDefault="007F348B" w:rsidP="00B22E2E">
            <w:pPr>
              <w:pStyle w:val="10"/>
              <w:ind w:firstLine="459"/>
              <w:jc w:val="both"/>
              <w:rPr>
                <w:lang w:val="uk-UA"/>
              </w:rPr>
            </w:pPr>
            <w:r w:rsidRPr="00BF513B">
              <w:rPr>
                <w:u w:val="single"/>
                <w:lang w:val="uk-UA"/>
              </w:rPr>
              <w:t xml:space="preserve">Мінфін: </w:t>
            </w:r>
            <w:r w:rsidR="00B22E2E" w:rsidRPr="00BF513B">
              <w:rPr>
                <w:lang w:val="uk-UA"/>
              </w:rPr>
              <w:t>з метою удосконалення процедур казначейського обслуговування місцевих бюджетів, у тому числі в частині деяких 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затвердженого наказом Мінфіну від 23.</w:t>
            </w:r>
            <w:r w:rsidR="004C0E6B" w:rsidRPr="00BF513B">
              <w:rPr>
                <w:lang w:val="uk-UA"/>
              </w:rPr>
              <w:t xml:space="preserve">08.2012 № 938. Проектом наказу </w:t>
            </w:r>
            <w:r w:rsidR="00B22E2E" w:rsidRPr="00BF513B">
              <w:rPr>
                <w:lang w:val="uk-UA"/>
              </w:rPr>
              <w:t>передбачено використання кодів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p>
          <w:p w:rsidR="001C24B2" w:rsidRPr="00BF513B" w:rsidRDefault="001C24B2" w:rsidP="00B22E2E">
            <w:pPr>
              <w:pStyle w:val="10"/>
              <w:ind w:firstLine="459"/>
              <w:jc w:val="both"/>
              <w:rPr>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A33B45" w:rsidP="00A33B45">
            <w:pPr>
              <w:pStyle w:val="a8"/>
              <w:jc w:val="both"/>
              <w:rPr>
                <w:b/>
                <w:sz w:val="24"/>
                <w:szCs w:val="24"/>
              </w:rPr>
            </w:pPr>
            <w:r w:rsidRPr="00BF513B">
              <w:rPr>
                <w:b/>
                <w:sz w:val="24"/>
                <w:szCs w:val="24"/>
                <w:lang w:eastAsia="uk-UA"/>
              </w:rPr>
              <w:t xml:space="preserve">наказ Мінфіну про </w:t>
            </w:r>
            <w:r w:rsidRPr="00BF513B">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A33B45" w:rsidRPr="00BF513B" w:rsidRDefault="007F348B" w:rsidP="00867F43">
            <w:pPr>
              <w:pStyle w:val="10"/>
              <w:ind w:firstLine="459"/>
              <w:jc w:val="both"/>
              <w:rPr>
                <w:lang w:val="uk-UA"/>
              </w:rPr>
            </w:pPr>
            <w:r w:rsidRPr="00BF513B">
              <w:rPr>
                <w:u w:val="single"/>
                <w:lang w:val="uk-UA"/>
              </w:rPr>
              <w:t>Мінфін:</w:t>
            </w:r>
            <w:r w:rsidRPr="00BF513B">
              <w:rPr>
                <w:lang w:val="uk-UA"/>
              </w:rPr>
              <w:t xml:space="preserve"> </w:t>
            </w:r>
            <w:r w:rsidR="004F0100" w:rsidRPr="00BF513B">
              <w:rPr>
                <w:lang w:val="uk-UA"/>
              </w:rPr>
              <w:t>завдання в процесі виконання.</w:t>
            </w:r>
          </w:p>
          <w:p w:rsidR="004F0100" w:rsidRPr="00BF513B" w:rsidRDefault="004F0100" w:rsidP="00867F43">
            <w:pPr>
              <w:pStyle w:val="10"/>
              <w:ind w:firstLine="459"/>
              <w:jc w:val="both"/>
              <w:rPr>
                <w:b/>
                <w:i/>
                <w:lang w:val="uk-UA"/>
              </w:rPr>
            </w:pPr>
          </w:p>
        </w:tc>
      </w:tr>
    </w:tbl>
    <w:p w:rsidR="00167546" w:rsidRPr="00BF513B" w:rsidRDefault="0016754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 xml:space="preserve">Номер та найменування заходу </w:t>
            </w:r>
          </w:p>
          <w:p w:rsidR="001C24B2" w:rsidRPr="00BF513B" w:rsidRDefault="001C24B2" w:rsidP="00F51B58">
            <w:pPr>
              <w:jc w:val="both"/>
              <w:rPr>
                <w:b/>
                <w:lang w:val="uk-UA"/>
              </w:rPr>
            </w:pPr>
          </w:p>
        </w:tc>
        <w:tc>
          <w:tcPr>
            <w:tcW w:w="12474" w:type="dxa"/>
            <w:shd w:val="clear" w:color="auto" w:fill="F2DBDB" w:themeFill="accent2" w:themeFillTint="33"/>
          </w:tcPr>
          <w:p w:rsidR="000C7BF2" w:rsidRPr="00BF513B" w:rsidRDefault="000C7BF2" w:rsidP="000C7BF2">
            <w:pPr>
              <w:jc w:val="both"/>
              <w:rPr>
                <w:b/>
                <w:lang w:val="uk-UA"/>
              </w:rPr>
            </w:pPr>
            <w:r w:rsidRPr="00BF513B">
              <w:rPr>
                <w:b/>
                <w:lang w:val="uk-UA" w:eastAsia="uk-UA"/>
              </w:rPr>
              <w:t xml:space="preserve">5. Оптимізація типових переліків бюджетних програм місцевих бюджетів </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Відповідальні за виконання</w:t>
            </w:r>
          </w:p>
          <w:p w:rsidR="00243E89" w:rsidRPr="00BF513B" w:rsidRDefault="00243E89" w:rsidP="00F51B58">
            <w:pPr>
              <w:jc w:val="both"/>
              <w:rPr>
                <w:b/>
                <w:lang w:val="uk-UA"/>
              </w:rPr>
            </w:pPr>
          </w:p>
        </w:tc>
        <w:tc>
          <w:tcPr>
            <w:tcW w:w="12474" w:type="dxa"/>
          </w:tcPr>
          <w:p w:rsidR="000C7BF2" w:rsidRPr="00BF513B" w:rsidRDefault="000C7BF2" w:rsidP="00F51B58">
            <w:pPr>
              <w:jc w:val="both"/>
              <w:rPr>
                <w:b/>
                <w:i/>
                <w:lang w:val="uk-UA"/>
              </w:rPr>
            </w:pPr>
            <w:r w:rsidRPr="00BF513B">
              <w:rPr>
                <w:b/>
                <w:lang w:val="uk-UA"/>
              </w:rPr>
              <w:t xml:space="preserve">Мінфін, інші заінтересовані центральні органи виконавчої влади </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Інформація про термін виконання</w:t>
            </w:r>
          </w:p>
          <w:p w:rsidR="001C24B2" w:rsidRPr="00BF513B" w:rsidRDefault="001C24B2" w:rsidP="00F51B58">
            <w:pPr>
              <w:jc w:val="both"/>
              <w:rPr>
                <w:b/>
                <w:lang w:val="uk-UA"/>
              </w:rPr>
            </w:pPr>
          </w:p>
        </w:tc>
        <w:tc>
          <w:tcPr>
            <w:tcW w:w="12474" w:type="dxa"/>
          </w:tcPr>
          <w:p w:rsidR="000C7BF2" w:rsidRPr="00BF513B" w:rsidRDefault="000C7BF2" w:rsidP="00F51B58">
            <w:pPr>
              <w:jc w:val="both"/>
              <w:rPr>
                <w:b/>
                <w:lang w:val="uk-UA"/>
              </w:rPr>
            </w:pPr>
            <w:r w:rsidRPr="00BF513B">
              <w:rPr>
                <w:b/>
                <w:lang w:val="uk-UA"/>
              </w:rPr>
              <w:t xml:space="preserve">Протягом 2014 року </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Розгорнута інформація про досягнення очікуваних результатів</w:t>
            </w:r>
          </w:p>
        </w:tc>
        <w:tc>
          <w:tcPr>
            <w:tcW w:w="12474" w:type="dxa"/>
          </w:tcPr>
          <w:p w:rsidR="000C7BF2" w:rsidRPr="00BF513B"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4F0100" w:rsidRPr="00BF513B" w:rsidRDefault="004F0100" w:rsidP="004F0100">
            <w:pPr>
              <w:pStyle w:val="10"/>
              <w:ind w:firstLine="459"/>
              <w:jc w:val="both"/>
              <w:rPr>
                <w:lang w:val="uk-UA"/>
              </w:rPr>
            </w:pPr>
            <w:r w:rsidRPr="00BF513B">
              <w:rPr>
                <w:u w:val="single"/>
                <w:lang w:val="uk-UA"/>
              </w:rPr>
              <w:t>Мінфін:</w:t>
            </w:r>
            <w:r w:rsidRPr="00BF513B">
              <w:rPr>
                <w:lang w:val="uk-UA"/>
              </w:rPr>
              <w:t xml:space="preserve"> </w:t>
            </w:r>
            <w:r w:rsidR="004C0E6B" w:rsidRPr="00BF513B">
              <w:rPr>
                <w:lang w:val="uk-UA"/>
              </w:rPr>
              <w:t>у</w:t>
            </w:r>
            <w:r w:rsidR="00063C8F" w:rsidRPr="00BF513B">
              <w:rPr>
                <w:lang w:val="uk-UA"/>
              </w:rPr>
              <w:t xml:space="preserve"> 2014 році не надходили пропозиції від галузевих міністерств щодо оптимізації типових переліків бюджетних програм. З урахуванням зазначеного зміни до наказів, якими затверджено переліки бюджетних програм, будуть вноситись у разі надходження відповідних пропозицій.  </w:t>
            </w:r>
          </w:p>
          <w:p w:rsidR="001C24B2" w:rsidRPr="00BF513B" w:rsidRDefault="001C24B2" w:rsidP="00292071">
            <w:pPr>
              <w:jc w:val="both"/>
              <w:rPr>
                <w:b/>
                <w:i/>
                <w:lang w:val="uk-UA"/>
              </w:rPr>
            </w:pP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0C7BF2" w:rsidRPr="00BF513B" w:rsidRDefault="000C7BF2" w:rsidP="000C7BF2">
            <w:pPr>
              <w:jc w:val="both"/>
              <w:rPr>
                <w:b/>
                <w:bCs/>
                <w:lang w:val="uk-UA" w:eastAsia="uk-UA"/>
              </w:rPr>
            </w:pPr>
            <w:r w:rsidRPr="00BF513B">
              <w:rPr>
                <w:b/>
                <w:bCs/>
                <w:lang w:val="uk-UA" w:eastAsia="uk-UA"/>
              </w:rPr>
              <w:t xml:space="preserve">Накази про внесення змін до Типових переліків бюджетних програм для місцевих бюджетів (насамперед по галузях “Освіта”, </w:t>
            </w:r>
            <w:r w:rsidRPr="00BF513B">
              <w:rPr>
                <w:b/>
                <w:lang w:val="uk-UA"/>
              </w:rPr>
              <w:t>“Культура”, “Охорона здоров’я”).</w:t>
            </w:r>
          </w:p>
          <w:p w:rsidR="000C7BF2" w:rsidRPr="00BF513B" w:rsidRDefault="004F0100" w:rsidP="00954509">
            <w:pPr>
              <w:pStyle w:val="10"/>
              <w:ind w:firstLine="459"/>
              <w:jc w:val="both"/>
              <w:rPr>
                <w:lang w:val="uk-UA"/>
              </w:rPr>
            </w:pPr>
            <w:r w:rsidRPr="00BF513B">
              <w:rPr>
                <w:u w:val="single"/>
                <w:lang w:val="uk-UA"/>
              </w:rPr>
              <w:t>Мінфін:</w:t>
            </w:r>
            <w:r w:rsidRPr="00BF513B">
              <w:rPr>
                <w:lang w:val="uk-UA"/>
              </w:rPr>
              <w:t xml:space="preserve"> </w:t>
            </w:r>
            <w:r w:rsidR="004C0E6B" w:rsidRPr="00BF513B">
              <w:rPr>
                <w:lang w:val="uk-UA"/>
              </w:rPr>
              <w:t>пропозиції від галузевих міністерств щодо оптимізації типових переліків бюджетних програм</w:t>
            </w:r>
            <w:r w:rsidR="00954509" w:rsidRPr="00BF513B">
              <w:rPr>
                <w:lang w:val="uk-UA"/>
              </w:rPr>
              <w:t xml:space="preserve"> не надходили.</w:t>
            </w:r>
          </w:p>
        </w:tc>
      </w:tr>
    </w:tbl>
    <w:p w:rsidR="001C24B2" w:rsidRPr="00BF513B" w:rsidRDefault="001C24B2" w:rsidP="00A33B45">
      <w:pPr>
        <w:rPr>
          <w:b/>
          <w:lang w:val="uk-UA"/>
        </w:rPr>
      </w:pPr>
    </w:p>
    <w:p w:rsidR="00237002" w:rsidRPr="00BF513B" w:rsidRDefault="00237002"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lastRenderedPageBreak/>
              <w:t xml:space="preserve">Номер та найменування заходу </w:t>
            </w:r>
          </w:p>
        </w:tc>
        <w:tc>
          <w:tcPr>
            <w:tcW w:w="12474" w:type="dxa"/>
            <w:shd w:val="clear" w:color="auto" w:fill="F2DBDB" w:themeFill="accent2" w:themeFillTint="33"/>
          </w:tcPr>
          <w:p w:rsidR="000C7BF2" w:rsidRPr="00BF513B" w:rsidRDefault="000C7BF2" w:rsidP="000C7BF2">
            <w:pPr>
              <w:jc w:val="both"/>
              <w:rPr>
                <w:b/>
                <w:lang w:val="uk-UA"/>
              </w:rPr>
            </w:pPr>
            <w:r w:rsidRPr="00BF513B">
              <w:rPr>
                <w:b/>
                <w:lang w:val="uk-UA" w:eastAsia="uk-UA"/>
              </w:rPr>
              <w:t xml:space="preserve">6. </w:t>
            </w:r>
            <w:r w:rsidRPr="00BF513B">
              <w:rPr>
                <w:b/>
                <w:bCs/>
                <w:color w:val="000000"/>
                <w:lang w:val="uk-UA" w:eastAsia="uk-UA"/>
              </w:rPr>
              <w:t xml:space="preserve">Удосконалення нормативно-правової та методологічної бази, у ому числі щодо визначення результативності бюджетних програм місцевих бюджетів </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Відповідальні за виконання</w:t>
            </w:r>
          </w:p>
        </w:tc>
        <w:tc>
          <w:tcPr>
            <w:tcW w:w="12474" w:type="dxa"/>
          </w:tcPr>
          <w:p w:rsidR="000C7BF2" w:rsidRPr="00BF513B" w:rsidRDefault="000C7BF2" w:rsidP="00F51B58">
            <w:pPr>
              <w:jc w:val="both"/>
              <w:rPr>
                <w:b/>
                <w:i/>
                <w:lang w:val="uk-UA"/>
              </w:rPr>
            </w:pPr>
            <w:r w:rsidRPr="00BF513B">
              <w:rPr>
                <w:b/>
                <w:lang w:val="uk-UA"/>
              </w:rPr>
              <w:t>Мінфін</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Інформація про термін виконання</w:t>
            </w:r>
          </w:p>
        </w:tc>
        <w:tc>
          <w:tcPr>
            <w:tcW w:w="12474" w:type="dxa"/>
          </w:tcPr>
          <w:p w:rsidR="000C7BF2" w:rsidRPr="00BF513B" w:rsidRDefault="000C7BF2" w:rsidP="00F51B58">
            <w:pPr>
              <w:jc w:val="both"/>
              <w:rPr>
                <w:b/>
                <w:lang w:val="uk-UA"/>
              </w:rPr>
            </w:pPr>
            <w:r w:rsidRPr="00BF513B">
              <w:rPr>
                <w:b/>
                <w:lang w:val="uk-UA"/>
              </w:rPr>
              <w:t xml:space="preserve">2014 - 2017 роки </w:t>
            </w: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Розгорнута інформація про досягнення очікуваних результатів</w:t>
            </w:r>
          </w:p>
        </w:tc>
        <w:tc>
          <w:tcPr>
            <w:tcW w:w="12474" w:type="dxa"/>
          </w:tcPr>
          <w:p w:rsidR="000C7BF2" w:rsidRPr="00BF513B" w:rsidRDefault="000C7BF2" w:rsidP="000C7BF2">
            <w:pPr>
              <w:jc w:val="both"/>
              <w:rPr>
                <w:b/>
                <w:bCs/>
                <w:color w:val="000000"/>
                <w:lang w:val="uk-UA" w:eastAsia="uk-UA"/>
              </w:rPr>
            </w:pPr>
            <w:r w:rsidRPr="00BF513B">
              <w:rPr>
                <w:b/>
                <w:bCs/>
                <w:color w:val="000000"/>
                <w:lang w:val="uk-UA"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063C8F" w:rsidRPr="00BF513B" w:rsidRDefault="00F35F1C" w:rsidP="00063C8F">
            <w:pPr>
              <w:pStyle w:val="10"/>
              <w:ind w:firstLine="459"/>
              <w:jc w:val="both"/>
              <w:rPr>
                <w:lang w:val="uk-UA"/>
              </w:rPr>
            </w:pPr>
            <w:r w:rsidRPr="00BF513B">
              <w:rPr>
                <w:u w:val="single"/>
                <w:lang w:val="uk-UA"/>
              </w:rPr>
              <w:t>Мінфін:</w:t>
            </w:r>
            <w:r w:rsidR="00063C8F" w:rsidRPr="00BF513B">
              <w:rPr>
                <w:u w:val="single"/>
                <w:lang w:val="uk-UA"/>
              </w:rPr>
              <w:t xml:space="preserve"> п</w:t>
            </w:r>
            <w:r w:rsidR="00063C8F" w:rsidRPr="00BF513B">
              <w:rPr>
                <w:lang w:val="uk-UA"/>
              </w:rPr>
              <w:t>рийнято накази Міністерства фінансів України:</w:t>
            </w:r>
          </w:p>
          <w:p w:rsidR="00063C8F" w:rsidRPr="00BF513B" w:rsidRDefault="00063C8F" w:rsidP="00063C8F">
            <w:pPr>
              <w:tabs>
                <w:tab w:val="left" w:pos="993"/>
              </w:tabs>
              <w:jc w:val="both"/>
              <w:rPr>
                <w:lang w:val="uk-UA"/>
              </w:rPr>
            </w:pPr>
            <w:r w:rsidRPr="00BF513B">
              <w:rPr>
                <w:lang w:val="uk-UA"/>
              </w:rPr>
              <w:t>від 02.12.2014 № 1194 «Про внесення змін до Основних підходів до запровадження програмно-цільового методу складання та виконання місцевих бюджетів» (мета – приведення у відповідність положень Основних підходів до запровадження програмно-цільового методу складання та виконання місцевих бюджетів, затверджених наказом Мінфіну від 02.08.2010 № 805, із нормами Бюджетного кодексу України);</w:t>
            </w:r>
          </w:p>
          <w:p w:rsidR="00063C8F" w:rsidRPr="00BF513B" w:rsidRDefault="00063C8F" w:rsidP="00063C8F">
            <w:pPr>
              <w:pStyle w:val="10"/>
              <w:ind w:firstLine="459"/>
              <w:jc w:val="both"/>
              <w:rPr>
                <w:u w:val="single"/>
                <w:lang w:val="uk-UA"/>
              </w:rPr>
            </w:pPr>
            <w:r w:rsidRPr="00BF513B">
              <w:rPr>
                <w:lang w:val="uk-UA"/>
              </w:rPr>
              <w:t>від 02.12.2014 № 1195 «Про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p w:rsidR="00063C8F" w:rsidRPr="00BF513B" w:rsidRDefault="00063C8F" w:rsidP="00063C8F">
            <w:pPr>
              <w:pStyle w:val="10"/>
              <w:ind w:firstLine="459"/>
              <w:jc w:val="both"/>
              <w:rPr>
                <w:b/>
                <w:i/>
                <w:lang w:val="uk-UA"/>
              </w:rPr>
            </w:pPr>
          </w:p>
        </w:tc>
      </w:tr>
      <w:tr w:rsidR="000C7BF2" w:rsidRPr="00BF513B" w:rsidTr="00F51B58">
        <w:tc>
          <w:tcPr>
            <w:tcW w:w="2977" w:type="dxa"/>
            <w:shd w:val="clear" w:color="auto" w:fill="DBE5F1" w:themeFill="accent1" w:themeFillTint="33"/>
          </w:tcPr>
          <w:p w:rsidR="000C7BF2" w:rsidRPr="00BF513B" w:rsidRDefault="000C7BF2"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0C7BF2" w:rsidRPr="00BF513B" w:rsidRDefault="000C7BF2" w:rsidP="000C7BF2">
            <w:pPr>
              <w:jc w:val="both"/>
              <w:rPr>
                <w:b/>
                <w:bCs/>
                <w:color w:val="000000"/>
                <w:lang w:val="uk-UA" w:eastAsia="uk-UA"/>
              </w:rPr>
            </w:pPr>
            <w:r w:rsidRPr="00BF513B">
              <w:rPr>
                <w:b/>
                <w:bCs/>
                <w:color w:val="000000"/>
                <w:lang w:val="uk-UA"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BF513B">
              <w:rPr>
                <w:b/>
                <w:lang w:val="uk-UA"/>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BF513B">
              <w:rPr>
                <w:b/>
                <w:bCs/>
                <w:color w:val="000000"/>
                <w:lang w:val="uk-UA" w:eastAsia="uk-UA"/>
              </w:rPr>
              <w:t xml:space="preserve"> </w:t>
            </w:r>
          </w:p>
          <w:p w:rsidR="000C7BF2" w:rsidRPr="00BF513B" w:rsidRDefault="00F35F1C" w:rsidP="00292071">
            <w:pPr>
              <w:pStyle w:val="10"/>
              <w:ind w:firstLine="459"/>
              <w:jc w:val="both"/>
              <w:rPr>
                <w:lang w:val="uk-UA"/>
              </w:rPr>
            </w:pPr>
            <w:r w:rsidRPr="00BF513B">
              <w:rPr>
                <w:u w:val="single"/>
                <w:lang w:val="uk-UA"/>
              </w:rPr>
              <w:t>Мінфін:</w:t>
            </w:r>
            <w:r w:rsidRPr="00BF513B">
              <w:rPr>
                <w:lang w:val="uk-UA"/>
              </w:rPr>
              <w:t xml:space="preserve"> </w:t>
            </w:r>
            <w:proofErr w:type="spellStart"/>
            <w:r w:rsidR="00107900" w:rsidRPr="00BF513B">
              <w:rPr>
                <w:sz w:val="26"/>
                <w:szCs w:val="26"/>
                <w:lang w:val="uk-UA"/>
              </w:rPr>
              <w:t>забезпеченно</w:t>
            </w:r>
            <w:proofErr w:type="spellEnd"/>
            <w:r w:rsidR="00107900" w:rsidRPr="00BF513B">
              <w:rPr>
                <w:sz w:val="26"/>
                <w:szCs w:val="26"/>
                <w:lang w:val="uk-UA"/>
              </w:rPr>
              <w:t xml:space="preserve"> розвиток нормативно-правової та методологічної бази для складання та виконання місцевих бюджетів за програмно-цільовим методом. З</w:t>
            </w:r>
            <w:r w:rsidRPr="00BF513B">
              <w:rPr>
                <w:lang w:val="uk-UA"/>
              </w:rPr>
              <w:t>авдання в процесі виконання.</w:t>
            </w:r>
          </w:p>
          <w:p w:rsidR="001C24B2" w:rsidRPr="00BF513B" w:rsidRDefault="001C24B2" w:rsidP="00292071">
            <w:pPr>
              <w:pStyle w:val="10"/>
              <w:ind w:firstLine="459"/>
              <w:jc w:val="both"/>
              <w:rPr>
                <w:lang w:val="uk-UA"/>
              </w:rPr>
            </w:pPr>
          </w:p>
        </w:tc>
      </w:tr>
    </w:tbl>
    <w:tbl>
      <w:tblPr>
        <w:tblW w:w="15451" w:type="dxa"/>
        <w:tblInd w:w="-34" w:type="dxa"/>
        <w:tblLayout w:type="fixed"/>
        <w:tblLook w:val="04A0" w:firstRow="1" w:lastRow="0" w:firstColumn="1" w:lastColumn="0" w:noHBand="0" w:noVBand="1"/>
      </w:tblPr>
      <w:tblGrid>
        <w:gridCol w:w="15451"/>
      </w:tblGrid>
      <w:tr w:rsidR="00A33B45" w:rsidRPr="00BF513B"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BF513B" w:rsidRDefault="00A33B45" w:rsidP="00A33B45">
            <w:pPr>
              <w:pStyle w:val="a8"/>
              <w:jc w:val="center"/>
              <w:rPr>
                <w:b/>
                <w:sz w:val="24"/>
                <w:szCs w:val="24"/>
                <w:lang w:eastAsia="uk-UA"/>
              </w:rPr>
            </w:pPr>
            <w:r w:rsidRPr="00BF513B">
              <w:rPr>
                <w:b/>
                <w:bCs/>
                <w:sz w:val="24"/>
                <w:szCs w:val="24"/>
                <w:u w:val="single"/>
                <w:lang w:eastAsia="uk-UA"/>
              </w:rPr>
              <w:t>3</w:t>
            </w:r>
            <w:r w:rsidRPr="00BF513B">
              <w:rPr>
                <w:b/>
                <w:sz w:val="24"/>
                <w:szCs w:val="24"/>
                <w:lang w:eastAsia="uk-UA"/>
              </w:rPr>
              <w:t xml:space="preserve">. Середньострокове бюджетне прогнозування та концептуальні засади </w:t>
            </w:r>
            <w:r w:rsidRPr="00BF513B">
              <w:rPr>
                <w:b/>
                <w:sz w:val="24"/>
                <w:szCs w:val="24"/>
                <w:lang w:eastAsia="uk-UA"/>
              </w:rPr>
              <w:br/>
              <w:t>середньострокового бюджетного планування</w:t>
            </w:r>
          </w:p>
        </w:tc>
      </w:tr>
      <w:tr w:rsidR="00A33B45" w:rsidRPr="00BF513B"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BF513B" w:rsidRDefault="00A33B45" w:rsidP="00A33B45">
            <w:pPr>
              <w:pStyle w:val="a8"/>
              <w:jc w:val="center"/>
              <w:rPr>
                <w:b/>
                <w:sz w:val="24"/>
                <w:szCs w:val="24"/>
              </w:rPr>
            </w:pPr>
            <w:r w:rsidRPr="00BF513B">
              <w:rPr>
                <w:b/>
                <w:sz w:val="24"/>
                <w:szCs w:val="24"/>
              </w:rPr>
              <w:t xml:space="preserve">Повноцінне застосування механізму середньострокового бюджетного </w:t>
            </w:r>
            <w:r w:rsidRPr="00BF513B">
              <w:rPr>
                <w:b/>
                <w:sz w:val="24"/>
                <w:szCs w:val="24"/>
              </w:rPr>
              <w:br/>
              <w:t xml:space="preserve">прогнозування </w:t>
            </w:r>
            <w:r w:rsidRPr="00BF513B">
              <w:rPr>
                <w:b/>
                <w:sz w:val="24"/>
                <w:szCs w:val="24"/>
                <w:lang w:eastAsia="uk-UA"/>
              </w:rPr>
              <w:t xml:space="preserve">(завдання </w:t>
            </w:r>
            <w:r w:rsidRPr="00BF513B">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33B45" w:rsidP="00A33B45">
            <w:pPr>
              <w:jc w:val="both"/>
              <w:rPr>
                <w:b/>
                <w:lang w:val="uk-UA"/>
              </w:rPr>
            </w:pPr>
            <w:r w:rsidRPr="00BF513B">
              <w:rPr>
                <w:b/>
                <w:u w:val="single"/>
                <w:lang w:val="uk-UA" w:eastAsia="uk-UA"/>
              </w:rPr>
              <w:t>7</w:t>
            </w:r>
            <w:r w:rsidRPr="00BF513B">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p w:rsidR="00237002" w:rsidRPr="00BF513B" w:rsidRDefault="00237002" w:rsidP="00A33B45">
            <w:pPr>
              <w:jc w:val="both"/>
              <w:rPr>
                <w:b/>
                <w:lang w:val="uk-UA"/>
              </w:rPr>
            </w:pPr>
          </w:p>
        </w:tc>
        <w:tc>
          <w:tcPr>
            <w:tcW w:w="12474" w:type="dxa"/>
          </w:tcPr>
          <w:p w:rsidR="00A33B45" w:rsidRPr="00BF513B" w:rsidRDefault="00A33B45" w:rsidP="00A33B45">
            <w:pPr>
              <w:jc w:val="both"/>
              <w:rPr>
                <w:b/>
                <w:i/>
                <w:lang w:val="uk-UA"/>
              </w:rPr>
            </w:pPr>
            <w:r w:rsidRPr="00BF513B">
              <w:rPr>
                <w:b/>
                <w:lang w:val="uk-UA"/>
              </w:rPr>
              <w:t>Мінфін, головні розпорядники коштів державного бюджету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Інформація про термін виконання</w:t>
            </w:r>
          </w:p>
        </w:tc>
        <w:tc>
          <w:tcPr>
            <w:tcW w:w="12474" w:type="dxa"/>
          </w:tcPr>
          <w:p w:rsidR="00A33B45" w:rsidRPr="00BF513B" w:rsidRDefault="00A33B45" w:rsidP="00A33B45">
            <w:pPr>
              <w:jc w:val="both"/>
              <w:rPr>
                <w:b/>
                <w:i/>
                <w:lang w:val="uk-UA"/>
              </w:rPr>
            </w:pPr>
            <w:r w:rsidRPr="00BF513B">
              <w:rPr>
                <w:b/>
                <w:lang w:val="uk-UA"/>
              </w:rPr>
              <w:t xml:space="preserve">2013 </w:t>
            </w:r>
            <w:r w:rsidR="00914A02" w:rsidRPr="00BF513B">
              <w:rPr>
                <w:b/>
                <w:lang w:val="uk-UA"/>
              </w:rPr>
              <w:t>–</w:t>
            </w:r>
            <w:r w:rsidRPr="00BF513B">
              <w:rPr>
                <w:b/>
                <w:lang w:val="uk-UA"/>
              </w:rPr>
              <w:t xml:space="preserve"> 2017 роки</w:t>
            </w:r>
            <w:r w:rsidR="00914A02" w:rsidRPr="00BF513B">
              <w:rPr>
                <w:b/>
                <w:lang w:val="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33B45" w:rsidP="00A33B45">
            <w:pPr>
              <w:jc w:val="both"/>
              <w:rPr>
                <w:b/>
                <w:lang w:val="uk-UA" w:eastAsia="uk-UA"/>
              </w:rPr>
            </w:pPr>
            <w:r w:rsidRPr="00BF513B">
              <w:rPr>
                <w:b/>
                <w:lang w:val="uk-UA"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27312E" w:rsidRPr="00BF513B" w:rsidRDefault="00DD3879" w:rsidP="0027312E">
            <w:pPr>
              <w:ind w:firstLine="568"/>
              <w:jc w:val="both"/>
              <w:rPr>
                <w:lang w:val="uk-UA"/>
              </w:rPr>
            </w:pPr>
            <w:r w:rsidRPr="00BF513B">
              <w:rPr>
                <w:u w:val="single"/>
                <w:lang w:val="uk-UA"/>
              </w:rPr>
              <w:t>Мінфін:</w:t>
            </w:r>
            <w:r w:rsidRPr="00BF513B">
              <w:rPr>
                <w:lang w:val="uk-UA"/>
              </w:rPr>
              <w:t xml:space="preserve"> </w:t>
            </w:r>
            <w:r w:rsidR="003D079A" w:rsidRPr="00BF513B">
              <w:rPr>
                <w:lang w:val="uk-UA"/>
              </w:rPr>
              <w:t>підвищення рівня обізнаності головних розпорядників коштів державного бюджету з питань переходу до середньост</w:t>
            </w:r>
            <w:r w:rsidR="0027312E" w:rsidRPr="00BF513B">
              <w:rPr>
                <w:lang w:val="uk-UA"/>
              </w:rPr>
              <w:t>рокового бюджетного планування.</w:t>
            </w:r>
          </w:p>
          <w:p w:rsidR="0027312E" w:rsidRPr="00BF513B" w:rsidRDefault="0027312E" w:rsidP="0027312E">
            <w:pPr>
              <w:ind w:firstLine="568"/>
              <w:jc w:val="both"/>
              <w:rPr>
                <w:lang w:val="uk-UA"/>
              </w:rPr>
            </w:pPr>
            <w:r w:rsidRPr="00BF513B">
              <w:rPr>
                <w:lang w:val="uk-UA"/>
              </w:rPr>
              <w:t>У період з 01.10.2014 по 31.12.2014: в рамках співробітництва із Німецьким товариством міжнародного співробітництва (GIZ) 1 жовтня 2014 р. в Мінфіні проведено семінар на тему «Основи прозорого та результативного бюджету» в якому взяли участь співробітники Мінфіну, інших заінтересованих органів влади.</w:t>
            </w:r>
          </w:p>
          <w:p w:rsidR="00B333B7" w:rsidRPr="00BF513B" w:rsidRDefault="00B333B7" w:rsidP="0027312E">
            <w:pPr>
              <w:ind w:firstLine="568"/>
              <w:jc w:val="both"/>
              <w:rPr>
                <w:lang w:val="uk-UA"/>
              </w:rPr>
            </w:pPr>
            <w:proofErr w:type="spellStart"/>
            <w:r w:rsidRPr="00BF513B">
              <w:rPr>
                <w:u w:val="single"/>
                <w:lang w:val="uk-UA"/>
              </w:rPr>
              <w:t>Мінприроди</w:t>
            </w:r>
            <w:proofErr w:type="spellEnd"/>
            <w:r w:rsidRPr="00BF513B">
              <w:rPr>
                <w:u w:val="single"/>
                <w:lang w:val="uk-UA"/>
              </w:rPr>
              <w:t>:</w:t>
            </w:r>
            <w:r w:rsidRPr="00BF513B">
              <w:rPr>
                <w:lang w:val="uk-UA"/>
              </w:rPr>
              <w:t xml:space="preserve"> працівники </w:t>
            </w:r>
            <w:proofErr w:type="spellStart"/>
            <w:r w:rsidRPr="00BF513B">
              <w:rPr>
                <w:lang w:val="uk-UA"/>
              </w:rPr>
              <w:t>Мінприроди</w:t>
            </w:r>
            <w:proofErr w:type="spellEnd"/>
            <w:r w:rsidRPr="00BF513B">
              <w:rPr>
                <w:lang w:val="uk-UA"/>
              </w:rPr>
              <w:t xml:space="preserve"> у 2014 році брали участь у семінарі, який проводився з 19.-22.05.2014 на тему: «Управління за цілями: програмно-цільовий метод бюджетування та міжбюджетні відносини, децентралізація»</w:t>
            </w:r>
            <w:r w:rsidR="002D082A" w:rsidRPr="00BF513B">
              <w:rPr>
                <w:lang w:val="uk-UA"/>
              </w:rPr>
              <w:t>.</w:t>
            </w:r>
          </w:p>
          <w:p w:rsidR="002D082A" w:rsidRPr="00BF513B" w:rsidRDefault="002D082A" w:rsidP="00237002">
            <w:pPr>
              <w:ind w:firstLine="601"/>
              <w:jc w:val="both"/>
              <w:rPr>
                <w:lang w:val="uk-UA"/>
              </w:rPr>
            </w:pPr>
            <w:r w:rsidRPr="00BF513B">
              <w:rPr>
                <w:u w:val="single"/>
                <w:lang w:val="uk-UA"/>
              </w:rPr>
              <w:t xml:space="preserve">МВС: </w:t>
            </w:r>
            <w:proofErr w:type="spellStart"/>
            <w:r w:rsidRPr="00BF513B">
              <w:rPr>
                <w:lang w:val="uk-UA"/>
              </w:rPr>
              <w:t>МВС</w:t>
            </w:r>
            <w:proofErr w:type="spellEnd"/>
            <w:r w:rsidRPr="00BF513B">
              <w:rPr>
                <w:lang w:val="uk-UA"/>
              </w:rPr>
              <w:t xml:space="preserve"> </w:t>
            </w:r>
            <w:r w:rsidRPr="00BF513B">
              <w:rPr>
                <w:color w:val="000000"/>
                <w:lang w:val="uk-UA"/>
              </w:rPr>
              <w:t xml:space="preserve">брало участь у </w:t>
            </w:r>
            <w:r w:rsidRPr="00BF513B">
              <w:rPr>
                <w:lang w:val="uk-UA"/>
              </w:rPr>
              <w:t>семінарі, який проводився Міністерством фінансів України спільно з проектом місії німецьких експертів, на тему: "Управління за цілями: програмно-цільовий метод бюджетування та міжбюджетні відносини, децентралізація".</w:t>
            </w:r>
          </w:p>
          <w:p w:rsidR="008D24CB" w:rsidRPr="00BF513B" w:rsidRDefault="008D24CB" w:rsidP="008D24CB">
            <w:pPr>
              <w:ind w:firstLine="601"/>
              <w:jc w:val="both"/>
              <w:rPr>
                <w:lang w:val="uk-UA"/>
              </w:rPr>
            </w:pPr>
            <w:r w:rsidRPr="00BF513B">
              <w:rPr>
                <w:u w:val="single"/>
                <w:lang w:val="uk-UA"/>
              </w:rPr>
              <w:t xml:space="preserve">За інформацією </w:t>
            </w:r>
            <w:proofErr w:type="spellStart"/>
            <w:r w:rsidRPr="00BF513B">
              <w:rPr>
                <w:u w:val="single"/>
                <w:lang w:val="uk-UA"/>
              </w:rPr>
              <w:t>Держпідприємництва</w:t>
            </w:r>
            <w:proofErr w:type="spellEnd"/>
            <w:r w:rsidRPr="00BF513B">
              <w:rPr>
                <w:u w:val="single"/>
                <w:lang w:val="uk-UA"/>
              </w:rPr>
              <w:t xml:space="preserve">: </w:t>
            </w:r>
            <w:r w:rsidRPr="00BF513B">
              <w:rPr>
                <w:lang w:val="uk-UA"/>
              </w:rPr>
              <w:t xml:space="preserve">участь працівників </w:t>
            </w:r>
            <w:proofErr w:type="spellStart"/>
            <w:r w:rsidRPr="00BF513B">
              <w:rPr>
                <w:lang w:val="uk-UA"/>
              </w:rPr>
              <w:t>Держпідприємництва</w:t>
            </w:r>
            <w:proofErr w:type="spellEnd"/>
            <w:r w:rsidRPr="00BF513B">
              <w:rPr>
                <w:lang w:val="uk-UA"/>
              </w:rPr>
              <w:t xml:space="preserve"> у Всеукраїнському форумі бухгалтерів бюджетної сфери – 2014, що проводив міжнародний центр фінансово-економічного розвитку – Україна та у </w:t>
            </w:r>
            <w:proofErr w:type="spellStart"/>
            <w:r w:rsidRPr="00BF513B">
              <w:rPr>
                <w:lang w:val="uk-UA"/>
              </w:rPr>
              <w:t>Відеоконференції</w:t>
            </w:r>
            <w:proofErr w:type="spellEnd"/>
            <w:r w:rsidRPr="00BF513B">
              <w:rPr>
                <w:lang w:val="uk-UA"/>
              </w:rPr>
              <w:t xml:space="preserve"> про </w:t>
            </w:r>
            <w:proofErr w:type="spellStart"/>
            <w:r w:rsidRPr="00BF513B">
              <w:rPr>
                <w:lang w:val="uk-UA"/>
              </w:rPr>
              <w:t>досві</w:t>
            </w:r>
            <w:proofErr w:type="spellEnd"/>
            <w:r w:rsidRPr="00BF513B">
              <w:rPr>
                <w:lang w:val="uk-UA"/>
              </w:rPr>
              <w:t xml:space="preserve"> Франції (спільно з </w:t>
            </w:r>
            <w:proofErr w:type="spellStart"/>
            <w:r w:rsidRPr="00BF513B">
              <w:rPr>
                <w:lang w:val="uk-UA"/>
              </w:rPr>
              <w:t>Держінспекцією</w:t>
            </w:r>
            <w:proofErr w:type="spellEnd"/>
            <w:r w:rsidRPr="00BF513B">
              <w:rPr>
                <w:lang w:val="uk-UA"/>
              </w:rPr>
              <w:t xml:space="preserve"> (центр. апарат, 1 гол. розпорядник)).</w:t>
            </w:r>
          </w:p>
          <w:p w:rsidR="00AD77FD" w:rsidRPr="00BF513B" w:rsidRDefault="00AD77FD" w:rsidP="008D24CB">
            <w:pPr>
              <w:ind w:firstLine="601"/>
              <w:jc w:val="both"/>
              <w:rPr>
                <w:lang w:val="uk-UA"/>
              </w:rPr>
            </w:pPr>
            <w:r w:rsidRPr="00BF513B">
              <w:rPr>
                <w:u w:val="single"/>
                <w:lang w:val="uk-UA"/>
              </w:rPr>
              <w:t xml:space="preserve">За інформацією МЗС: </w:t>
            </w:r>
            <w:r w:rsidRPr="00BF513B">
              <w:rPr>
                <w:lang w:val="uk-UA"/>
              </w:rPr>
              <w:t xml:space="preserve">20.05.14 р. МЗС прийнято участь у семінарі на тему </w:t>
            </w:r>
            <w:r w:rsidR="005955FB" w:rsidRPr="00BF513B">
              <w:rPr>
                <w:lang w:val="uk-UA"/>
              </w:rPr>
              <w:t>«Управління за цілями: програмно-цільовий метод бюджетування та міжбюджетні відносини, децентралізація», організованому в Мінфіні за участю німецьких експертів.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2F5BDA" w:rsidRPr="00BF513B" w:rsidRDefault="00A33B45" w:rsidP="00A33B45">
            <w:pPr>
              <w:jc w:val="both"/>
              <w:rPr>
                <w:b/>
                <w:lang w:val="uk-UA" w:eastAsia="uk-UA"/>
              </w:rPr>
            </w:pPr>
            <w:r w:rsidRPr="00BF513B">
              <w:rPr>
                <w:b/>
                <w:lang w:val="uk-UA" w:eastAsia="uk-UA"/>
              </w:rPr>
              <w:t>кількість головних розпорядників коштів державного бюджету, які взяли участь у семінарах, конференціях тощо</w:t>
            </w:r>
          </w:p>
          <w:p w:rsidR="003D079A" w:rsidRPr="00BF513B" w:rsidRDefault="002F5BDA" w:rsidP="00E11CCD">
            <w:pPr>
              <w:ind w:firstLine="601"/>
              <w:jc w:val="both"/>
              <w:rPr>
                <w:lang w:val="en-US"/>
              </w:rPr>
            </w:pPr>
            <w:r w:rsidRPr="00BF513B">
              <w:rPr>
                <w:u w:val="single"/>
                <w:lang w:val="uk-UA" w:eastAsia="uk-UA"/>
              </w:rPr>
              <w:t>Мінфін:</w:t>
            </w:r>
            <w:r w:rsidRPr="00BF513B">
              <w:rPr>
                <w:lang w:val="uk-UA" w:eastAsia="uk-UA"/>
              </w:rPr>
              <w:t xml:space="preserve"> </w:t>
            </w:r>
            <w:r w:rsidR="00E11CCD" w:rsidRPr="00BF513B">
              <w:rPr>
                <w:lang w:val="uk-UA" w:eastAsia="uk-UA"/>
              </w:rPr>
              <w:t>у</w:t>
            </w:r>
            <w:r w:rsidR="003D079A" w:rsidRPr="00BF513B">
              <w:rPr>
                <w:lang w:val="uk-UA"/>
              </w:rPr>
              <w:t xml:space="preserve"> семінарі взяли участь представники Верховної Ради, Мінфіну, </w:t>
            </w:r>
            <w:proofErr w:type="spellStart"/>
            <w:r w:rsidR="003D079A" w:rsidRPr="00BF513B">
              <w:rPr>
                <w:lang w:val="uk-UA"/>
              </w:rPr>
              <w:t>Мінекономрозвитку</w:t>
            </w:r>
            <w:proofErr w:type="spellEnd"/>
            <w:r w:rsidR="003D079A" w:rsidRPr="00BF513B">
              <w:rPr>
                <w:lang w:val="uk-UA"/>
              </w:rPr>
              <w:t>, Рахункової палати.</w:t>
            </w:r>
            <w:r w:rsidR="00E11CCD" w:rsidRPr="00BF513B">
              <w:rPr>
                <w:lang w:val="uk-UA"/>
              </w:rPr>
              <w:t xml:space="preserve"> Завдання виконується.</w:t>
            </w:r>
          </w:p>
          <w:p w:rsidR="001109C4" w:rsidRPr="00BF513B" w:rsidRDefault="001109C4" w:rsidP="00E11CCD">
            <w:pPr>
              <w:ind w:firstLine="601"/>
              <w:jc w:val="both"/>
              <w:rPr>
                <w:b/>
                <w:u w:val="single"/>
                <w:lang w:val="uk-UA" w:eastAsia="uk-UA"/>
              </w:rPr>
            </w:pP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3B02FD" w:rsidRPr="00BF513B" w:rsidRDefault="003B02FD" w:rsidP="0014467D">
            <w:pPr>
              <w:jc w:val="both"/>
              <w:rPr>
                <w:b/>
                <w:lang w:val="uk-UA"/>
              </w:rPr>
            </w:pPr>
            <w:r w:rsidRPr="00BF513B">
              <w:rPr>
                <w:b/>
                <w:lang w:val="uk-UA" w:eastAsia="uk-UA"/>
              </w:rPr>
              <w:t xml:space="preserve">8. </w:t>
            </w:r>
            <w:r w:rsidR="0014467D" w:rsidRPr="00BF513B">
              <w:rPr>
                <w:b/>
                <w:lang w:val="uk-UA" w:eastAsia="uk-UA"/>
              </w:rPr>
              <w:t xml:space="preserve">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0014467D" w:rsidRPr="00BF513B">
              <w:rPr>
                <w:b/>
                <w:bCs/>
                <w:color w:val="000000"/>
                <w:lang w:val="uk-UA"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Відповідальні за виконання</w:t>
            </w:r>
          </w:p>
        </w:tc>
        <w:tc>
          <w:tcPr>
            <w:tcW w:w="12474" w:type="dxa"/>
          </w:tcPr>
          <w:p w:rsidR="003B02FD" w:rsidRPr="00BF513B" w:rsidRDefault="003B02FD" w:rsidP="00F51B58">
            <w:pPr>
              <w:jc w:val="both"/>
              <w:rPr>
                <w:b/>
                <w:i/>
                <w:lang w:val="uk-UA"/>
              </w:rPr>
            </w:pPr>
            <w:r w:rsidRPr="00BF513B">
              <w:rPr>
                <w:b/>
                <w:lang w:val="uk-UA"/>
              </w:rPr>
              <w:t xml:space="preserve">Головні розпорядники коштів державного бюджету </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Інформація про термін виконання</w:t>
            </w:r>
          </w:p>
        </w:tc>
        <w:tc>
          <w:tcPr>
            <w:tcW w:w="12474" w:type="dxa"/>
          </w:tcPr>
          <w:p w:rsidR="003B02FD" w:rsidRPr="00BF513B" w:rsidRDefault="003B02FD" w:rsidP="00F51B58">
            <w:pPr>
              <w:jc w:val="both"/>
              <w:rPr>
                <w:b/>
                <w:lang w:val="uk-UA"/>
              </w:rPr>
            </w:pPr>
            <w:r w:rsidRPr="00BF513B">
              <w:rPr>
                <w:b/>
                <w:lang w:val="uk-UA"/>
              </w:rPr>
              <w:t xml:space="preserve">2014 - 2017 роки </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 xml:space="preserve">Розгорнута інформація </w:t>
            </w:r>
            <w:r w:rsidRPr="00BF513B">
              <w:rPr>
                <w:b/>
                <w:lang w:val="uk-UA"/>
              </w:rPr>
              <w:lastRenderedPageBreak/>
              <w:t>про досягнення очікуваних результатів</w:t>
            </w:r>
          </w:p>
        </w:tc>
        <w:tc>
          <w:tcPr>
            <w:tcW w:w="12474" w:type="dxa"/>
          </w:tcPr>
          <w:p w:rsidR="003B02FD" w:rsidRPr="00BF513B" w:rsidRDefault="0014467D" w:rsidP="00CE69B0">
            <w:pPr>
              <w:jc w:val="both"/>
              <w:rPr>
                <w:b/>
                <w:lang w:val="uk-UA"/>
              </w:rPr>
            </w:pPr>
            <w:r w:rsidRPr="00BF513B">
              <w:rPr>
                <w:b/>
                <w:bCs/>
                <w:color w:val="000000"/>
                <w:lang w:val="uk-UA" w:eastAsia="uk-UA"/>
              </w:rPr>
              <w:lastRenderedPageBreak/>
              <w:t xml:space="preserve">Обґрунтованість прогнозних показників та </w:t>
            </w:r>
            <w:r w:rsidRPr="00BF513B">
              <w:rPr>
                <w:b/>
                <w:lang w:val="uk-UA"/>
              </w:rPr>
              <w:t xml:space="preserve">концентрація бюджетних коштів на фінансуванні пріоритетних </w:t>
            </w:r>
            <w:r w:rsidRPr="00BF513B">
              <w:rPr>
                <w:b/>
                <w:lang w:val="uk-UA"/>
              </w:rPr>
              <w:lastRenderedPageBreak/>
              <w:t>напрямів державної політики</w:t>
            </w:r>
          </w:p>
          <w:p w:rsidR="00237002" w:rsidRPr="00BF513B" w:rsidRDefault="00243E89" w:rsidP="00237002">
            <w:pPr>
              <w:ind w:firstLine="459"/>
              <w:jc w:val="both"/>
              <w:rPr>
                <w:lang w:val="uk-UA"/>
              </w:rPr>
            </w:pPr>
            <w:proofErr w:type="spellStart"/>
            <w:r w:rsidRPr="00BF513B">
              <w:rPr>
                <w:u w:val="single"/>
                <w:lang w:val="uk-UA" w:eastAsia="uk-UA"/>
              </w:rPr>
              <w:t>Мінекономрозвитку</w:t>
            </w:r>
            <w:proofErr w:type="spellEnd"/>
            <w:r w:rsidRPr="00BF513B">
              <w:rPr>
                <w:u w:val="single"/>
                <w:lang w:val="uk-UA" w:eastAsia="uk-UA"/>
              </w:rPr>
              <w:t xml:space="preserve">: </w:t>
            </w:r>
            <w:r w:rsidRPr="00BF513B">
              <w:rPr>
                <w:lang w:val="uk-UA"/>
              </w:rPr>
              <w:t xml:space="preserve">відповідно до пріоритетів, визначених Планами діяльності </w:t>
            </w:r>
            <w:proofErr w:type="spellStart"/>
            <w:r w:rsidRPr="00BF513B">
              <w:rPr>
                <w:lang w:val="uk-UA"/>
              </w:rPr>
              <w:t>Мінекономрозвитку</w:t>
            </w:r>
            <w:proofErr w:type="spellEnd"/>
            <w:r w:rsidRPr="00BF513B">
              <w:rPr>
                <w:lang w:val="uk-UA"/>
              </w:rPr>
              <w:t>, забезпечується обґрунтований розподіл граничних показників видатків бюджету під час складання бюджетних запитів на плановий та наступні за плановим два бюджетні періоди.</w:t>
            </w:r>
          </w:p>
          <w:p w:rsidR="006C12CC" w:rsidRPr="00BF513B" w:rsidRDefault="006C12CC" w:rsidP="00237002">
            <w:pPr>
              <w:ind w:firstLine="459"/>
              <w:jc w:val="both"/>
              <w:rPr>
                <w:lang w:val="uk-UA"/>
              </w:rPr>
            </w:pPr>
            <w:r w:rsidRPr="00BF513B">
              <w:rPr>
                <w:u w:val="single"/>
                <w:lang w:val="uk-UA"/>
              </w:rPr>
              <w:t xml:space="preserve">За інформацією Фонду держмайна: </w:t>
            </w:r>
            <w:r w:rsidRPr="00BF513B">
              <w:rPr>
                <w:lang w:val="uk-UA"/>
              </w:rPr>
              <w:t>Розроблено наказ Фонду від 07 березня 2014 року№799 «Про затвердження Плану діяльності Фонду державного майна України на 2014-2016 роки». На даний час проводиться моніторинг виконання річного Плану роботи Фонду за 2014 рік»</w:t>
            </w:r>
            <w:r w:rsidR="005955FB" w:rsidRPr="00BF513B">
              <w:rPr>
                <w:lang w:val="uk-UA"/>
              </w:rPr>
              <w:t>.</w:t>
            </w:r>
          </w:p>
          <w:p w:rsidR="005955FB" w:rsidRPr="00BF513B" w:rsidRDefault="00DB75BB" w:rsidP="00237002">
            <w:pPr>
              <w:ind w:firstLine="459"/>
              <w:jc w:val="both"/>
              <w:rPr>
                <w:lang w:val="uk-UA" w:eastAsia="uk-UA"/>
              </w:rPr>
            </w:pPr>
            <w:r w:rsidRPr="00BF513B">
              <w:rPr>
                <w:u w:val="single"/>
                <w:lang w:val="uk-UA"/>
              </w:rPr>
              <w:t xml:space="preserve">За інформацією МЗС: </w:t>
            </w:r>
            <w:r w:rsidR="0094097E" w:rsidRPr="00BF513B">
              <w:rPr>
                <w:lang w:val="uk-UA"/>
              </w:rPr>
              <w:t xml:space="preserve">при формуванні попередніх показників проекту Державного бюджету України на 2015 рік та індикативних показників обсягів видатків на 2016 та 2017 роки МЗС враховано пріоритети, які відображені в планах заходів Міністерства. Зокрема, в рамках програми 1401060 «Забезпечення головування України у міжнародних інституціях» </w:t>
            </w:r>
            <w:proofErr w:type="spellStart"/>
            <w:r w:rsidR="0094097E" w:rsidRPr="00BF513B">
              <w:rPr>
                <w:lang w:val="uk-UA"/>
              </w:rPr>
              <w:t>зпрогнозовано</w:t>
            </w:r>
            <w:proofErr w:type="spellEnd"/>
            <w:r w:rsidR="0094097E" w:rsidRPr="00BF513B">
              <w:rPr>
                <w:lang w:val="uk-UA"/>
              </w:rPr>
              <w:t xml:space="preserve"> видатки  на реалізацію заходів</w:t>
            </w:r>
            <w:r w:rsidR="006F2521" w:rsidRPr="00BF513B">
              <w:rPr>
                <w:lang w:val="uk-UA"/>
              </w:rPr>
              <w:t>, пов’язаних з реалізацією  Плану заходів МЗС стосовно головування України в ГУАМ, Плану заходів з просування кандидатури України до складу непостійних членів РБ ООН на  період 2016-2017 рр. на виборах, які відбудуться у ході роботи 79-ї сесії ГА ООН у 2015 р. Прогнозні показники за бюджетною програмою 1403130 «Документування громадян та створення і забезпечення функціонування інформаційно-телекомунікаційних</w:t>
            </w:r>
            <w:r w:rsidR="00610667" w:rsidRPr="00BF513B">
              <w:rPr>
                <w:lang w:val="uk-UA"/>
              </w:rPr>
              <w:t xml:space="preserve"> систем консульської служби» в частині створення інформаційно-телекомунікаційних системи оформлення і видачі іноземцям та особам без громадянства віз для в’їзду в Україну і транзитного проїзду через її територію (ІТС «Віза») визначалися в рамках виконання Плану заходів щодо реалізації Концепції інтегрованого управління кордонами, затвердженого розпорядженням Кабінету Міністрів України від 05.01.2011 р. № 2-р, та пункту 51 плану заходів з реалізації Концепції державної міграційної політики, затвердженого розпорядженням Кабінету Міністрів України від 12.10.2011 р. №1058-р.</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3B02FD" w:rsidRPr="00BF513B" w:rsidRDefault="0014467D" w:rsidP="00CE69B0">
            <w:pPr>
              <w:jc w:val="both"/>
              <w:rPr>
                <w:b/>
                <w:bCs/>
                <w:color w:val="000000"/>
                <w:lang w:val="uk-UA" w:eastAsia="uk-UA"/>
              </w:rPr>
            </w:pPr>
            <w:r w:rsidRPr="00BF513B">
              <w:rPr>
                <w:b/>
                <w:bCs/>
                <w:color w:val="000000"/>
                <w:lang w:val="uk-UA"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B06F9C" w:rsidRPr="00BF513B" w:rsidRDefault="00243E89" w:rsidP="00CE69B0">
            <w:pPr>
              <w:ind w:firstLine="459"/>
              <w:jc w:val="both"/>
              <w:rPr>
                <w:b/>
                <w:i/>
                <w:lang w:val="uk-UA"/>
              </w:rPr>
            </w:pPr>
            <w:r w:rsidRPr="00BF513B">
              <w:rPr>
                <w:u w:val="single"/>
                <w:lang w:val="uk-UA" w:eastAsia="uk-UA"/>
              </w:rPr>
              <w:t>З</w:t>
            </w:r>
            <w:r w:rsidR="00B06F9C" w:rsidRPr="00BF513B">
              <w:rPr>
                <w:lang w:val="uk-UA" w:eastAsia="uk-UA"/>
              </w:rPr>
              <w:t>авдання в процесі виконання.</w:t>
            </w:r>
          </w:p>
        </w:tc>
      </w:tr>
    </w:tbl>
    <w:p w:rsidR="003B02FD" w:rsidRPr="00BF513B" w:rsidRDefault="003B02FD"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BF513B" w:rsidTr="0014467D">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 xml:space="preserve">Номер та найменування заходу </w:t>
            </w:r>
          </w:p>
        </w:tc>
        <w:tc>
          <w:tcPr>
            <w:tcW w:w="12474" w:type="dxa"/>
            <w:shd w:val="clear" w:color="auto" w:fill="E5B8B7" w:themeFill="accent2" w:themeFillTint="66"/>
          </w:tcPr>
          <w:p w:rsidR="003B02FD" w:rsidRPr="00BF513B" w:rsidRDefault="003B02FD" w:rsidP="0014467D">
            <w:pPr>
              <w:jc w:val="both"/>
              <w:rPr>
                <w:b/>
                <w:lang w:val="uk-UA"/>
              </w:rPr>
            </w:pPr>
            <w:r w:rsidRPr="00BF513B">
              <w:rPr>
                <w:b/>
                <w:lang w:val="uk-UA" w:eastAsia="uk-UA"/>
              </w:rPr>
              <w:t>9</w:t>
            </w:r>
            <w:r w:rsidRPr="00BF513B">
              <w:rPr>
                <w:b/>
                <w:shd w:val="clear" w:color="auto" w:fill="E5B8B7" w:themeFill="accent2" w:themeFillTint="66"/>
                <w:lang w:val="uk-UA" w:eastAsia="uk-UA"/>
              </w:rPr>
              <w:t xml:space="preserve">. </w:t>
            </w:r>
            <w:r w:rsidR="0014467D" w:rsidRPr="00BF513B">
              <w:rPr>
                <w:b/>
                <w:shd w:val="clear" w:color="auto" w:fill="E5B8B7" w:themeFill="accent2" w:themeFillTint="66"/>
                <w:lang w:val="uk-UA" w:eastAsia="uk-UA"/>
              </w:rPr>
              <w:t xml:space="preserve">Проведення </w:t>
            </w:r>
            <w:r w:rsidR="0014467D" w:rsidRPr="00BF513B">
              <w:rPr>
                <w:rStyle w:val="CharStyle8"/>
                <w:b/>
                <w:shd w:val="clear" w:color="auto" w:fill="E5B8B7" w:themeFill="accent2" w:themeFillTint="66"/>
                <w:lang w:val="uk-UA"/>
              </w:rPr>
              <w:t>моніторингу прогнозів державного бюджету, виявлення та аналіз відхилень і факторів, що їх спричинили</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Відповідальні за виконання</w:t>
            </w:r>
          </w:p>
        </w:tc>
        <w:tc>
          <w:tcPr>
            <w:tcW w:w="12474" w:type="dxa"/>
          </w:tcPr>
          <w:p w:rsidR="003B02FD" w:rsidRPr="00BF513B" w:rsidRDefault="0014467D" w:rsidP="0014467D">
            <w:pPr>
              <w:jc w:val="both"/>
              <w:rPr>
                <w:b/>
                <w:i/>
                <w:lang w:val="uk-UA"/>
              </w:rPr>
            </w:pPr>
            <w:r w:rsidRPr="00BF513B">
              <w:rPr>
                <w:b/>
                <w:lang w:val="uk-UA"/>
              </w:rPr>
              <w:t>Мінфін, г</w:t>
            </w:r>
            <w:r w:rsidR="003B02FD" w:rsidRPr="00BF513B">
              <w:rPr>
                <w:b/>
                <w:lang w:val="uk-UA"/>
              </w:rPr>
              <w:t xml:space="preserve">оловні розпорядники коштів державного бюджету </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Інформація про термін виконання</w:t>
            </w:r>
          </w:p>
        </w:tc>
        <w:tc>
          <w:tcPr>
            <w:tcW w:w="12474" w:type="dxa"/>
          </w:tcPr>
          <w:p w:rsidR="003B02FD" w:rsidRPr="00BF513B" w:rsidRDefault="003B02FD" w:rsidP="0014467D">
            <w:pPr>
              <w:jc w:val="both"/>
              <w:rPr>
                <w:b/>
                <w:lang w:val="uk-UA"/>
              </w:rPr>
            </w:pPr>
            <w:r w:rsidRPr="00BF513B">
              <w:rPr>
                <w:b/>
                <w:lang w:val="uk-UA"/>
              </w:rPr>
              <w:t xml:space="preserve">2014 </w:t>
            </w:r>
            <w:r w:rsidR="0014467D" w:rsidRPr="00BF513B">
              <w:rPr>
                <w:b/>
                <w:lang w:val="uk-UA"/>
              </w:rPr>
              <w:t>–</w:t>
            </w:r>
            <w:r w:rsidRPr="00BF513B">
              <w:rPr>
                <w:b/>
                <w:lang w:val="uk-UA"/>
              </w:rPr>
              <w:t xml:space="preserve"> 201</w:t>
            </w:r>
            <w:r w:rsidR="0014467D" w:rsidRPr="00BF513B">
              <w:rPr>
                <w:b/>
                <w:lang w:val="uk-UA"/>
              </w:rPr>
              <w:t>6</w:t>
            </w:r>
            <w:r w:rsidRPr="00BF513B">
              <w:rPr>
                <w:b/>
                <w:lang w:val="uk-UA"/>
              </w:rPr>
              <w:t xml:space="preserve"> роки </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Розгорнута інформація про досягнення очікуваних результатів</w:t>
            </w:r>
          </w:p>
        </w:tc>
        <w:tc>
          <w:tcPr>
            <w:tcW w:w="12474" w:type="dxa"/>
          </w:tcPr>
          <w:p w:rsidR="00B7602F" w:rsidRPr="00BF513B" w:rsidRDefault="0014467D" w:rsidP="00B7602F">
            <w:pPr>
              <w:ind w:firstLine="459"/>
              <w:jc w:val="both"/>
              <w:rPr>
                <w:b/>
                <w:lang w:val="uk-UA"/>
              </w:rPr>
            </w:pPr>
            <w:r w:rsidRPr="00BF513B">
              <w:rPr>
                <w:b/>
                <w:lang w:val="uk-UA"/>
              </w:rPr>
              <w:t>Підвищення якості інформації, що використовується дл</w:t>
            </w:r>
            <w:r w:rsidR="00B7602F" w:rsidRPr="00BF513B">
              <w:rPr>
                <w:b/>
                <w:lang w:val="uk-UA"/>
              </w:rPr>
              <w:t>я прийняття управлінських рішень</w:t>
            </w:r>
          </w:p>
          <w:p w:rsidR="00B7602F" w:rsidRPr="00BF513B" w:rsidRDefault="00B06F9C" w:rsidP="00B7602F">
            <w:pPr>
              <w:ind w:firstLine="459"/>
              <w:jc w:val="both"/>
              <w:rPr>
                <w:b/>
                <w:lang w:val="uk-UA"/>
              </w:rPr>
            </w:pPr>
            <w:r w:rsidRPr="00BF513B">
              <w:rPr>
                <w:u w:val="single"/>
                <w:lang w:val="uk-UA" w:eastAsia="uk-UA"/>
              </w:rPr>
              <w:t>Мінфін:</w:t>
            </w:r>
            <w:r w:rsidR="00E11CCD" w:rsidRPr="00BF513B">
              <w:rPr>
                <w:lang w:val="uk-UA" w:eastAsia="uk-UA"/>
              </w:rPr>
              <w:t xml:space="preserve"> </w:t>
            </w:r>
            <w:r w:rsidR="00B7602F" w:rsidRPr="00BF513B">
              <w:rPr>
                <w:lang w:val="uk-UA"/>
              </w:rPr>
              <w:t xml:space="preserve">у період з 01.10.2014 по 31.12.2014: </w:t>
            </w:r>
          </w:p>
          <w:p w:rsidR="00E11CCD" w:rsidRPr="00BF513B" w:rsidRDefault="00B7602F" w:rsidP="00B7602F">
            <w:pPr>
              <w:ind w:firstLine="459"/>
              <w:jc w:val="both"/>
              <w:rPr>
                <w:b/>
                <w:i/>
                <w:lang w:val="uk-UA"/>
              </w:rPr>
            </w:pPr>
            <w:r w:rsidRPr="00BF513B">
              <w:rPr>
                <w:lang w:val="uk-UA"/>
              </w:rPr>
              <w:t>Мінфіном розпочато роботу з уточнення Прогнозу Державного бюджету України на 2016 і 2017 роки на підставі проекту Закону України «Про Державний бюджет України на 2015 рік».</w:t>
            </w:r>
          </w:p>
        </w:tc>
      </w:tr>
      <w:tr w:rsidR="003B02FD" w:rsidRPr="00BF513B" w:rsidTr="00F51B58">
        <w:tc>
          <w:tcPr>
            <w:tcW w:w="2977" w:type="dxa"/>
            <w:shd w:val="clear" w:color="auto" w:fill="DBE5F1" w:themeFill="accent1" w:themeFillTint="33"/>
          </w:tcPr>
          <w:p w:rsidR="003B02FD" w:rsidRPr="00BF513B" w:rsidRDefault="003B02FD" w:rsidP="00F51B58">
            <w:pPr>
              <w:jc w:val="both"/>
              <w:rPr>
                <w:b/>
                <w:lang w:val="uk-UA"/>
              </w:rPr>
            </w:pPr>
            <w:r w:rsidRPr="00BF513B">
              <w:rPr>
                <w:b/>
                <w:lang w:val="uk-UA"/>
              </w:rPr>
              <w:t xml:space="preserve">Розгорнута інформація </w:t>
            </w:r>
            <w:r w:rsidRPr="00BF513B">
              <w:rPr>
                <w:b/>
                <w:lang w:val="uk-UA"/>
              </w:rPr>
              <w:lastRenderedPageBreak/>
              <w:t xml:space="preserve">про досягнення Індикатору оцінки </w:t>
            </w:r>
          </w:p>
        </w:tc>
        <w:tc>
          <w:tcPr>
            <w:tcW w:w="12474" w:type="dxa"/>
          </w:tcPr>
          <w:p w:rsidR="003B02FD" w:rsidRPr="00BF513B" w:rsidRDefault="0014467D" w:rsidP="00034B13">
            <w:pPr>
              <w:ind w:firstLine="601"/>
              <w:jc w:val="both"/>
              <w:rPr>
                <w:b/>
                <w:bCs/>
                <w:color w:val="000000"/>
                <w:lang w:val="uk-UA" w:eastAsia="uk-UA"/>
              </w:rPr>
            </w:pPr>
            <w:r w:rsidRPr="00BF513B">
              <w:rPr>
                <w:b/>
                <w:bCs/>
                <w:color w:val="000000"/>
                <w:lang w:val="uk-UA" w:eastAsia="uk-UA"/>
              </w:rPr>
              <w:lastRenderedPageBreak/>
              <w:t xml:space="preserve">Формування прогнозів державного бюджету на середньострокову перспективу з урахуванням отриманих </w:t>
            </w:r>
            <w:r w:rsidRPr="00BF513B">
              <w:rPr>
                <w:b/>
                <w:bCs/>
                <w:color w:val="000000"/>
                <w:lang w:val="uk-UA" w:eastAsia="uk-UA"/>
              </w:rPr>
              <w:lastRenderedPageBreak/>
              <w:t>результатів аналізу</w:t>
            </w:r>
          </w:p>
          <w:p w:rsidR="00B06F9C" w:rsidRPr="00BF513B" w:rsidRDefault="00B06F9C" w:rsidP="008B2AE7">
            <w:pPr>
              <w:ind w:firstLine="601"/>
              <w:jc w:val="both"/>
              <w:rPr>
                <w:b/>
                <w:i/>
                <w:lang w:val="uk-UA"/>
              </w:rPr>
            </w:pPr>
            <w:r w:rsidRPr="00BF513B">
              <w:rPr>
                <w:u w:val="single"/>
                <w:lang w:val="uk-UA" w:eastAsia="uk-UA"/>
              </w:rPr>
              <w:t>Мінфін:</w:t>
            </w:r>
            <w:r w:rsidRPr="00BF513B">
              <w:rPr>
                <w:lang w:val="uk-UA" w:eastAsia="uk-UA"/>
              </w:rPr>
              <w:t xml:space="preserve"> </w:t>
            </w:r>
            <w:r w:rsidR="00B7602F" w:rsidRPr="00BF513B">
              <w:rPr>
                <w:lang w:val="uk-UA"/>
              </w:rPr>
              <w:t xml:space="preserve">прогноз Державного бюджету України на 2016 і 2017 роки підлягає схваленню Кабінетом Міністрів України у місячний строк з дня опублікування Закону України «Про Державний бюджет України на 2015 рік».  </w:t>
            </w:r>
            <w:r w:rsidR="008B2AE7" w:rsidRPr="00BF513B">
              <w:rPr>
                <w:lang w:val="uk-UA" w:eastAsia="uk-UA"/>
              </w:rPr>
              <w:t>З</w:t>
            </w:r>
            <w:r w:rsidRPr="00BF513B">
              <w:rPr>
                <w:lang w:val="uk-UA" w:eastAsia="uk-UA"/>
              </w:rPr>
              <w:t xml:space="preserve">авдання </w:t>
            </w:r>
            <w:r w:rsidR="00E11CCD" w:rsidRPr="00BF513B">
              <w:rPr>
                <w:lang w:val="uk-UA" w:eastAsia="uk-UA"/>
              </w:rPr>
              <w:t>виконується</w:t>
            </w:r>
            <w:r w:rsidRPr="00BF513B">
              <w:rPr>
                <w:lang w:val="uk-UA" w:eastAsia="uk-UA"/>
              </w:rPr>
              <w:t>.</w:t>
            </w:r>
          </w:p>
        </w:tc>
      </w:tr>
    </w:tbl>
    <w:tbl>
      <w:tblPr>
        <w:tblW w:w="15451" w:type="dxa"/>
        <w:tblInd w:w="-34" w:type="dxa"/>
        <w:tblLayout w:type="fixed"/>
        <w:tblLook w:val="04A0" w:firstRow="1" w:lastRow="0" w:firstColumn="1" w:lastColumn="0" w:noHBand="0" w:noVBand="1"/>
      </w:tblPr>
      <w:tblGrid>
        <w:gridCol w:w="15451"/>
      </w:tblGrid>
      <w:tr w:rsidR="00A33B45" w:rsidRPr="00BF513B"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BF513B" w:rsidRDefault="00A33B45" w:rsidP="00A33B45">
            <w:pPr>
              <w:pStyle w:val="a8"/>
              <w:jc w:val="center"/>
              <w:rPr>
                <w:b/>
                <w:sz w:val="24"/>
                <w:szCs w:val="24"/>
                <w:lang w:eastAsia="uk-UA"/>
              </w:rPr>
            </w:pPr>
            <w:r w:rsidRPr="00BF513B">
              <w:rPr>
                <w:b/>
                <w:bCs/>
                <w:sz w:val="24"/>
                <w:szCs w:val="24"/>
                <w:u w:val="single"/>
                <w:lang w:eastAsia="uk-UA"/>
              </w:rPr>
              <w:lastRenderedPageBreak/>
              <w:t>4</w:t>
            </w:r>
            <w:r w:rsidRPr="00BF513B">
              <w:rPr>
                <w:b/>
                <w:sz w:val="24"/>
                <w:szCs w:val="24"/>
                <w:lang w:eastAsia="uk-UA"/>
              </w:rPr>
              <w:t>. Стратегічне планування на рівні міністерств, інших головних розпорядників бюджетних коштів</w:t>
            </w:r>
          </w:p>
        </w:tc>
      </w:tr>
      <w:tr w:rsidR="00A33B45" w:rsidRPr="00BF513B"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BF513B" w:rsidRDefault="00A33B45" w:rsidP="00A33B45">
            <w:pPr>
              <w:pStyle w:val="a8"/>
              <w:jc w:val="center"/>
              <w:rPr>
                <w:b/>
                <w:sz w:val="24"/>
                <w:szCs w:val="24"/>
                <w:lang w:eastAsia="uk-UA"/>
              </w:rPr>
            </w:pPr>
            <w:r w:rsidRPr="00BF513B">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33B45" w:rsidP="00A33B45">
            <w:pPr>
              <w:jc w:val="both"/>
              <w:rPr>
                <w:b/>
                <w:lang w:val="uk-UA"/>
              </w:rPr>
            </w:pPr>
            <w:r w:rsidRPr="00BF513B">
              <w:rPr>
                <w:b/>
                <w:u w:val="single"/>
                <w:lang w:val="uk-UA"/>
              </w:rPr>
              <w:t>11</w:t>
            </w:r>
            <w:r w:rsidRPr="00BF513B">
              <w:rPr>
                <w:b/>
                <w:lang w:val="uk-UA"/>
              </w:rPr>
              <w:t>. Законодавче забезпечення запровадження системи державного стратегічного планування</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33B45" w:rsidP="00A33B45">
            <w:pPr>
              <w:jc w:val="both"/>
              <w:rPr>
                <w:b/>
                <w:i/>
                <w:lang w:val="uk-UA"/>
              </w:rPr>
            </w:pPr>
            <w:proofErr w:type="spellStart"/>
            <w:r w:rsidRPr="00BF513B">
              <w:rPr>
                <w:rFonts w:eastAsia="TimesNewRoman"/>
                <w:b/>
                <w:lang w:val="uk-UA"/>
              </w:rPr>
              <w:t>Мінекономрозвитку</w:t>
            </w:r>
            <w:proofErr w:type="spellEnd"/>
            <w:r w:rsidRPr="00BF513B">
              <w:rPr>
                <w:rFonts w:eastAsia="TimesNewRoman"/>
                <w:b/>
                <w:lang w:val="uk-UA"/>
              </w:rPr>
              <w:t xml:space="preserve">, Мінфін, </w:t>
            </w:r>
            <w:proofErr w:type="spellStart"/>
            <w:r w:rsidRPr="00BF513B">
              <w:rPr>
                <w:rFonts w:eastAsia="TimesNewRoman"/>
                <w:b/>
                <w:lang w:val="uk-UA"/>
              </w:rPr>
              <w:t>Міндоходів</w:t>
            </w:r>
            <w:proofErr w:type="spellEnd"/>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A33B45" w:rsidP="00A33B45">
            <w:pPr>
              <w:jc w:val="both"/>
              <w:rPr>
                <w:b/>
                <w:i/>
                <w:lang w:val="uk-UA"/>
              </w:rPr>
            </w:pPr>
            <w:r w:rsidRPr="00BF513B">
              <w:rPr>
                <w:b/>
                <w:lang w:val="uk-UA" w:eastAsia="uk-UA"/>
              </w:rPr>
              <w:t>2013 рік</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33B45" w:rsidP="00A33B45">
            <w:pPr>
              <w:jc w:val="both"/>
              <w:rPr>
                <w:b/>
                <w:lang w:val="uk-UA" w:eastAsia="uk-UA"/>
              </w:rPr>
            </w:pPr>
            <w:r w:rsidRPr="00BF513B">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E01E80" w:rsidRPr="00BF513B" w:rsidRDefault="00437F1E" w:rsidP="00E01E80">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lang w:val="uk-UA" w:eastAsia="uk-UA"/>
              </w:rPr>
              <w:t xml:space="preserve">: </w:t>
            </w:r>
            <w:r w:rsidR="00E01E80" w:rsidRPr="00BF513B">
              <w:rPr>
                <w:lang w:val="uk-UA" w:eastAsia="uk-UA"/>
              </w:rPr>
              <w:t>н</w:t>
            </w:r>
            <w:r w:rsidR="00E01E80" w:rsidRPr="00BF513B">
              <w:rPr>
                <w:color w:val="000000"/>
                <w:lang w:val="uk-UA"/>
              </w:rPr>
              <w:t xml:space="preserve">а виконання пункту 8 доручення Кабінету Міністрів України від 17.11.2014 № 41076/1/1-14 до Указу Президента України від 03.11.2014 № 842/2014 </w:t>
            </w:r>
            <w:r w:rsidR="00E01E80" w:rsidRPr="00BF513B">
              <w:rPr>
                <w:lang w:val="uk-UA"/>
              </w:rPr>
              <w:t>"</w:t>
            </w:r>
            <w:r w:rsidR="00E01E80" w:rsidRPr="00BF513B">
              <w:rPr>
                <w:color w:val="000000"/>
                <w:lang w:val="uk-UA"/>
              </w:rPr>
              <w:t xml:space="preserve">Про рішення Ради національної безпеки і оборони України від 12 вересня 2014 року </w:t>
            </w:r>
            <w:r w:rsidR="00E01E80" w:rsidRPr="00BF513B">
              <w:rPr>
                <w:lang w:val="uk-UA"/>
              </w:rPr>
              <w:t>"</w:t>
            </w:r>
            <w:r w:rsidR="00E01E80" w:rsidRPr="00BF513B">
              <w:rPr>
                <w:color w:val="000000"/>
                <w:lang w:val="uk-UA"/>
              </w:rPr>
              <w:t xml:space="preserve">Про комплекс заходів щодо зміцнення обороноздатності держави та пропозиції до проекту Закону України </w:t>
            </w:r>
            <w:r w:rsidR="00E01E80" w:rsidRPr="00BF513B">
              <w:rPr>
                <w:lang w:val="uk-UA"/>
              </w:rPr>
              <w:t>"</w:t>
            </w:r>
            <w:r w:rsidR="00E01E80" w:rsidRPr="00BF513B">
              <w:rPr>
                <w:color w:val="000000"/>
                <w:lang w:val="uk-UA"/>
              </w:rPr>
              <w:t>Про Державний бюджет України на 2015 рік</w:t>
            </w:r>
            <w:r w:rsidR="00E01E80" w:rsidRPr="00BF513B">
              <w:rPr>
                <w:lang w:val="uk-UA"/>
              </w:rPr>
              <w:t>"</w:t>
            </w:r>
            <w:r w:rsidR="00E01E80" w:rsidRPr="00BF513B">
              <w:rPr>
                <w:color w:val="000000"/>
                <w:lang w:val="uk-UA"/>
              </w:rPr>
              <w:t xml:space="preserve"> по статтях, пов’язаних із забезпеченням національної безпеки і оборони України</w:t>
            </w:r>
            <w:r w:rsidR="00E01E80" w:rsidRPr="00BF513B">
              <w:rPr>
                <w:lang w:val="uk-UA"/>
              </w:rPr>
              <w:t>"</w:t>
            </w:r>
            <w:r w:rsidR="00E01E80" w:rsidRPr="00BF513B">
              <w:rPr>
                <w:color w:val="000000"/>
                <w:lang w:val="uk-UA"/>
              </w:rPr>
              <w:t xml:space="preserve"> та з метою удосконалення існуючої системи прогнозних і програмних документів з питань соціально-економічного розвитку України, </w:t>
            </w:r>
            <w:proofErr w:type="spellStart"/>
            <w:r w:rsidR="00E01E80" w:rsidRPr="00BF513B">
              <w:rPr>
                <w:color w:val="000000"/>
                <w:lang w:val="uk-UA"/>
              </w:rPr>
              <w:t>Мінекономрозвитку</w:t>
            </w:r>
            <w:proofErr w:type="spellEnd"/>
            <w:r w:rsidR="00E01E80" w:rsidRPr="00BF513B">
              <w:rPr>
                <w:color w:val="000000"/>
                <w:lang w:val="uk-UA"/>
              </w:rPr>
              <w:t xml:space="preserve"> підготовлено проект Закону України </w:t>
            </w:r>
            <w:r w:rsidR="00E01E80" w:rsidRPr="00BF513B">
              <w:rPr>
                <w:lang w:val="uk-UA"/>
              </w:rPr>
              <w:t>"</w:t>
            </w:r>
            <w:r w:rsidR="00E01E80" w:rsidRPr="00BF513B">
              <w:rPr>
                <w:color w:val="000000"/>
                <w:lang w:val="uk-UA"/>
              </w:rPr>
              <w:t>Про державне стратегічне планування</w:t>
            </w:r>
            <w:r w:rsidR="00E01E80" w:rsidRPr="00BF513B">
              <w:rPr>
                <w:lang w:val="uk-UA"/>
              </w:rPr>
              <w:t>"</w:t>
            </w:r>
            <w:r w:rsidR="00E01E80" w:rsidRPr="00BF513B">
              <w:rPr>
                <w:color w:val="000000"/>
                <w:lang w:val="uk-UA"/>
              </w:rPr>
              <w:t>.</w:t>
            </w:r>
          </w:p>
          <w:p w:rsidR="00E01E80" w:rsidRPr="00BF513B" w:rsidRDefault="00E01E80" w:rsidP="00E01E80">
            <w:pPr>
              <w:jc w:val="both"/>
              <w:rPr>
                <w:i/>
                <w:color w:val="000000"/>
                <w:lang w:val="uk-UA"/>
              </w:rPr>
            </w:pPr>
            <w:proofErr w:type="spellStart"/>
            <w:r w:rsidRPr="00BF513B">
              <w:rPr>
                <w:i/>
                <w:color w:val="000000"/>
                <w:lang w:val="uk-UA"/>
              </w:rPr>
              <w:t>Довідково</w:t>
            </w:r>
            <w:proofErr w:type="spellEnd"/>
            <w:r w:rsidRPr="00BF513B">
              <w:rPr>
                <w:i/>
                <w:color w:val="000000"/>
                <w:lang w:val="uk-UA"/>
              </w:rPr>
              <w:t xml:space="preserve">: проект Закону України </w:t>
            </w:r>
            <w:r w:rsidRPr="00BF513B">
              <w:rPr>
                <w:lang w:val="uk-UA"/>
              </w:rPr>
              <w:t>"</w:t>
            </w:r>
            <w:r w:rsidRPr="00BF513B">
              <w:rPr>
                <w:i/>
                <w:color w:val="000000"/>
                <w:lang w:val="uk-UA"/>
              </w:rPr>
              <w:t>Про державне стратегічне планування</w:t>
            </w:r>
            <w:r w:rsidRPr="00BF513B">
              <w:rPr>
                <w:lang w:val="uk-UA"/>
              </w:rPr>
              <w:t>"</w:t>
            </w:r>
            <w:r w:rsidRPr="00BF513B">
              <w:rPr>
                <w:i/>
                <w:color w:val="000000"/>
                <w:lang w:val="uk-UA"/>
              </w:rPr>
              <w:t xml:space="preserve"> направлявся на погодження до Адміністрації Президента України двічі у 2013 році та один раз у 2014 році.</w:t>
            </w:r>
          </w:p>
          <w:p w:rsidR="00E01E80" w:rsidRPr="00BF513B" w:rsidRDefault="00E01E80" w:rsidP="00E01E80">
            <w:pPr>
              <w:ind w:firstLine="459"/>
              <w:jc w:val="both"/>
              <w:rPr>
                <w:b/>
                <w:i/>
                <w:lang w:val="uk-UA"/>
              </w:rPr>
            </w:pPr>
            <w:r w:rsidRPr="00BF513B">
              <w:rPr>
                <w:color w:val="000000"/>
                <w:lang w:val="uk-UA"/>
              </w:rPr>
              <w:t xml:space="preserve">Враховуючи, що новий склад Кабінету Міністрів України призначений Верховною Радою України 02.12.2014 (постанова Верховної Ради України від 02.12.2014 № 9-VIII) та зважаючи, що зазначений проект Закону України підлягає обов’язковому погодженню усіма заінтересованими органами і подальшому проведенню правової експертизи Мін’юстом, </w:t>
            </w:r>
            <w:proofErr w:type="spellStart"/>
            <w:r w:rsidRPr="00BF513B">
              <w:rPr>
                <w:color w:val="000000"/>
                <w:lang w:val="uk-UA"/>
              </w:rPr>
              <w:t>Мінекономрозвитку</w:t>
            </w:r>
            <w:proofErr w:type="spellEnd"/>
            <w:r w:rsidRPr="00BF513B">
              <w:rPr>
                <w:color w:val="000000"/>
                <w:lang w:val="uk-UA"/>
              </w:rPr>
              <w:t xml:space="preserve"> листом від 13.01.2015 № 4712-01/446-01 звернулося до Кабінету Міністрів України про перенесення терміну подання проекту Закону України </w:t>
            </w:r>
            <w:r w:rsidRPr="00BF513B">
              <w:rPr>
                <w:lang w:val="uk-UA"/>
              </w:rPr>
              <w:t>"</w:t>
            </w:r>
            <w:r w:rsidRPr="00BF513B">
              <w:rPr>
                <w:color w:val="000000"/>
                <w:lang w:val="uk-UA"/>
              </w:rPr>
              <w:t>Про державне стратегічне планування</w:t>
            </w:r>
            <w:r w:rsidRPr="00BF513B">
              <w:rPr>
                <w:lang w:val="uk-UA"/>
              </w:rPr>
              <w:t>"</w:t>
            </w:r>
            <w:r w:rsidRPr="00BF513B">
              <w:rPr>
                <w:color w:val="000000"/>
                <w:lang w:val="uk-UA"/>
              </w:rPr>
              <w:t>.</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A33B45" w:rsidP="00A33B45">
            <w:pPr>
              <w:jc w:val="both"/>
              <w:rPr>
                <w:b/>
                <w:lang w:val="uk-UA" w:eastAsia="uk-UA"/>
              </w:rPr>
            </w:pPr>
            <w:r w:rsidRPr="00BF513B">
              <w:rPr>
                <w:b/>
                <w:lang w:val="uk-UA" w:eastAsia="uk-UA"/>
              </w:rPr>
              <w:t>запровадження державного стратегічного планування</w:t>
            </w:r>
          </w:p>
          <w:p w:rsidR="00437F1E" w:rsidRPr="00BF513B" w:rsidRDefault="00437F1E" w:rsidP="00034B13">
            <w:pPr>
              <w:ind w:firstLine="601"/>
              <w:jc w:val="both"/>
              <w:rPr>
                <w:lang w:val="uk-UA" w:eastAsia="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lang w:val="uk-UA" w:eastAsia="uk-UA"/>
              </w:rPr>
              <w:t>: завдання знаходиться на стадії виконання.</w:t>
            </w:r>
          </w:p>
          <w:p w:rsidR="0093475F" w:rsidRPr="00BF513B" w:rsidRDefault="0093475F" w:rsidP="00A33B45">
            <w:pPr>
              <w:jc w:val="both"/>
              <w:rPr>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33B45" w:rsidP="00A33B45">
            <w:pPr>
              <w:jc w:val="both"/>
              <w:rPr>
                <w:rFonts w:eastAsia="TimesNewRoman"/>
                <w:b/>
                <w:lang w:val="uk-UA"/>
              </w:rPr>
            </w:pPr>
            <w:r w:rsidRPr="00BF513B">
              <w:rPr>
                <w:rFonts w:eastAsia="TimesNewRoman"/>
                <w:b/>
                <w:u w:val="single"/>
                <w:lang w:val="uk-UA"/>
              </w:rPr>
              <w:t>12</w:t>
            </w:r>
            <w:r w:rsidRPr="00BF513B">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p w:rsidR="00B06F9C" w:rsidRPr="00BF513B" w:rsidRDefault="00B06F9C"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Відповідальні за виконання</w:t>
            </w:r>
          </w:p>
        </w:tc>
        <w:tc>
          <w:tcPr>
            <w:tcW w:w="12474" w:type="dxa"/>
          </w:tcPr>
          <w:p w:rsidR="00A33B45" w:rsidRPr="00BF513B" w:rsidRDefault="00A33B45" w:rsidP="00A33B45">
            <w:pPr>
              <w:jc w:val="both"/>
              <w:rPr>
                <w:b/>
                <w:i/>
                <w:lang w:val="uk-UA"/>
              </w:rPr>
            </w:pPr>
            <w:proofErr w:type="spellStart"/>
            <w:r w:rsidRPr="00BF513B">
              <w:rPr>
                <w:rFonts w:eastAsia="TimesNewRoman"/>
                <w:b/>
                <w:lang w:val="uk-UA"/>
              </w:rPr>
              <w:t>Мінекономрозвитку</w:t>
            </w:r>
            <w:proofErr w:type="spellEnd"/>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p w:rsidR="003C1B21" w:rsidRPr="00BF513B" w:rsidRDefault="003C1B21" w:rsidP="00A33B45">
            <w:pPr>
              <w:jc w:val="both"/>
              <w:rPr>
                <w:b/>
                <w:lang w:val="uk-UA"/>
              </w:rPr>
            </w:pPr>
          </w:p>
        </w:tc>
        <w:tc>
          <w:tcPr>
            <w:tcW w:w="12474" w:type="dxa"/>
          </w:tcPr>
          <w:p w:rsidR="00A33B45" w:rsidRPr="00BF513B" w:rsidRDefault="00A33B45" w:rsidP="00A33B45">
            <w:pPr>
              <w:jc w:val="both"/>
              <w:rPr>
                <w:b/>
                <w:i/>
                <w:lang w:val="uk-UA"/>
              </w:rPr>
            </w:pPr>
            <w:r w:rsidRPr="00BF513B">
              <w:rPr>
                <w:rFonts w:eastAsia="TimesNewRoman"/>
                <w:b/>
                <w:lang w:val="uk-UA"/>
              </w:rPr>
              <w:t>до прийняття Закону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BF04CF" w:rsidP="00A33B45">
            <w:pPr>
              <w:jc w:val="both"/>
              <w:rPr>
                <w:b/>
                <w:lang w:val="uk-UA"/>
              </w:rPr>
            </w:pPr>
            <w:r w:rsidRPr="00BF513B">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Pr="00BF513B" w:rsidRDefault="000B7358" w:rsidP="009526C0">
            <w:pPr>
              <w:ind w:firstLine="459"/>
              <w:jc w:val="both"/>
              <w:rPr>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u w:val="single"/>
                <w:lang w:val="uk-UA"/>
              </w:rPr>
              <w:t xml:space="preserve">: </w:t>
            </w:r>
            <w:r w:rsidR="00531D5D" w:rsidRPr="00BF513B">
              <w:rPr>
                <w:lang w:val="uk-UA"/>
              </w:rPr>
              <w:t xml:space="preserve">Верховною Радою України 06.09.2012 прийнято у першому читанні  проект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p>
          <w:p w:rsidR="00531D5D" w:rsidRPr="00BF513B" w:rsidRDefault="00531D5D" w:rsidP="009526C0">
            <w:pPr>
              <w:ind w:firstLine="459"/>
              <w:jc w:val="both"/>
              <w:rPr>
                <w:lang w:val="uk-UA"/>
              </w:rPr>
            </w:pPr>
            <w:r w:rsidRPr="00BF513B">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sidRPr="00BF513B">
              <w:rPr>
                <w:lang w:val="uk-UA"/>
              </w:rPr>
              <w:t>Після</w:t>
            </w:r>
            <w:r w:rsidRPr="00BF513B">
              <w:rPr>
                <w:lang w:val="uk-UA"/>
              </w:rPr>
              <w:t xml:space="preserve"> розгляду Комітет прийняв рішення рекомендувати Верховній Раді за результатами розгляду в другому читанні прийняти в другому читанні та в цілому.</w:t>
            </w:r>
          </w:p>
          <w:p w:rsidR="00E01E80" w:rsidRPr="00BF513B" w:rsidRDefault="00091634" w:rsidP="002F2AA7">
            <w:pPr>
              <w:ind w:firstLine="459"/>
              <w:jc w:val="both"/>
              <w:rPr>
                <w:i/>
                <w:u w:val="single"/>
                <w:lang w:val="uk-UA"/>
              </w:rPr>
            </w:pPr>
            <w:r w:rsidRPr="00BF513B">
              <w:rPr>
                <w:lang w:val="uk-UA"/>
              </w:rPr>
              <w:t>Законопроект було включено до порядку денного засідання четвертої сесії Верховної Ради України сьомого скликання (постанова Верховної Ради України від 06.02.2014№ 739-VII</w:t>
            </w:r>
            <w:r w:rsidR="00E01E80" w:rsidRPr="00BF513B">
              <w:rPr>
                <w:lang w:val="uk-UA"/>
              </w:rPr>
              <w:t>).</w:t>
            </w:r>
            <w:r w:rsidR="002F2AA7" w:rsidRPr="00BF513B">
              <w:rPr>
                <w:lang w:val="uk-UA"/>
              </w:rPr>
              <w:t xml:space="preserve"> </w:t>
            </w:r>
            <w:r w:rsidR="00E01E80" w:rsidRPr="00BF513B">
              <w:rPr>
                <w:lang w:val="uk-UA"/>
              </w:rPr>
              <w:t>Кабінет Міністрів України повідомив про відкликання законопроекту (лист Кабінету Міністрів України від 03.12.2014 № 4383/1/114).</w:t>
            </w:r>
          </w:p>
        </w:tc>
      </w:tr>
      <w:tr w:rsidR="00A33B45" w:rsidRPr="00BF513B" w:rsidTr="00A33B45">
        <w:tc>
          <w:tcPr>
            <w:tcW w:w="2977" w:type="dxa"/>
            <w:shd w:val="clear" w:color="auto" w:fill="DBE5F1" w:themeFill="accent1" w:themeFillTint="33"/>
          </w:tcPr>
          <w:p w:rsidR="00A33B45" w:rsidRPr="00BF513B" w:rsidRDefault="00A33B45" w:rsidP="009526C0">
            <w:pPr>
              <w:jc w:val="both"/>
              <w:rPr>
                <w:b/>
                <w:lang w:val="uk-UA"/>
              </w:rPr>
            </w:pPr>
            <w:r w:rsidRPr="00BF513B">
              <w:rPr>
                <w:b/>
                <w:lang w:val="uk-UA"/>
              </w:rPr>
              <w:t xml:space="preserve">Розгорнута інформація про досягнення Індикатору </w:t>
            </w:r>
          </w:p>
        </w:tc>
        <w:tc>
          <w:tcPr>
            <w:tcW w:w="12474" w:type="dxa"/>
          </w:tcPr>
          <w:p w:rsidR="00091634" w:rsidRPr="00BF513B" w:rsidRDefault="00BF04CF" w:rsidP="009526C0">
            <w:pPr>
              <w:jc w:val="both"/>
              <w:rPr>
                <w:rFonts w:eastAsia="TimesNewRoman"/>
                <w:b/>
                <w:lang w:val="uk-UA"/>
              </w:rPr>
            </w:pPr>
            <w:r w:rsidRPr="00BF513B">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sidRPr="00BF513B">
              <w:rPr>
                <w:rFonts w:eastAsia="TimesNewRoman"/>
                <w:b/>
                <w:lang w:val="uk-UA"/>
              </w:rPr>
              <w:t xml:space="preserve"> </w:t>
            </w:r>
          </w:p>
          <w:p w:rsidR="001C24B2" w:rsidRPr="00BF513B" w:rsidRDefault="000B7358" w:rsidP="002F2AA7">
            <w:pPr>
              <w:ind w:firstLine="459"/>
              <w:jc w:val="both"/>
              <w:rPr>
                <w:b/>
                <w:i/>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lang w:val="uk-UA"/>
              </w:rPr>
              <w:t xml:space="preserve">: </w:t>
            </w:r>
            <w:r w:rsidR="00240153" w:rsidRPr="00BF513B">
              <w:rPr>
                <w:lang w:val="uk-UA"/>
              </w:rPr>
              <w:t>оцінку досягнення очікуваних результатів можливо здійснити після прийняття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w:t>
            </w:r>
            <w:r w:rsidR="002F2AA7" w:rsidRPr="00BF513B">
              <w:rPr>
                <w:lang w:val="uk-UA"/>
              </w:rPr>
              <w:t>льних органів виконавчої влади).</w:t>
            </w:r>
          </w:p>
        </w:tc>
      </w:tr>
    </w:tbl>
    <w:p w:rsidR="00034B13" w:rsidRPr="00BF513B" w:rsidRDefault="00034B13" w:rsidP="00A33B45">
      <w:pPr>
        <w:rPr>
          <w:b/>
          <w:lang w:val="uk-UA"/>
        </w:rPr>
      </w:pPr>
    </w:p>
    <w:p w:rsidR="00034B13" w:rsidRPr="00BF513B" w:rsidRDefault="00034B1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4467D" w:rsidRPr="00BF513B" w:rsidTr="00F51B58">
        <w:tc>
          <w:tcPr>
            <w:tcW w:w="2977" w:type="dxa"/>
            <w:shd w:val="clear" w:color="auto" w:fill="DBE5F1" w:themeFill="accent1" w:themeFillTint="33"/>
          </w:tcPr>
          <w:p w:rsidR="0014467D" w:rsidRPr="00BF513B" w:rsidRDefault="0014467D"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4467D" w:rsidRPr="00BF513B" w:rsidRDefault="0014467D" w:rsidP="0014467D">
            <w:pPr>
              <w:jc w:val="both"/>
              <w:rPr>
                <w:rFonts w:eastAsia="TimesNewRoman"/>
                <w:b/>
                <w:lang w:val="uk-UA"/>
              </w:rPr>
            </w:pPr>
            <w:r w:rsidRPr="00BF513B">
              <w:rPr>
                <w:rFonts w:eastAsia="TimesNewRoman"/>
                <w:b/>
                <w:u w:val="single"/>
                <w:lang w:val="uk-UA"/>
              </w:rPr>
              <w:t>15</w:t>
            </w:r>
            <w:r w:rsidRPr="00BF513B">
              <w:rPr>
                <w:rFonts w:eastAsia="TimesNewRoman"/>
                <w:b/>
                <w:lang w:val="uk-UA"/>
              </w:rPr>
              <w:t xml:space="preserve">. </w:t>
            </w:r>
            <w:r w:rsidR="006433D3" w:rsidRPr="00BF513B">
              <w:rPr>
                <w:rFonts w:eastAsia="TimesNewRoman"/>
                <w:b/>
                <w:lang w:val="uk-UA"/>
              </w:rPr>
              <w:t>П</w:t>
            </w:r>
            <w:r w:rsidRPr="00BF513B">
              <w:rPr>
                <w:rFonts w:eastAsia="TimesNewRoman"/>
                <w:b/>
                <w:lang w:val="uk-UA"/>
              </w:rPr>
              <w:t xml:space="preserve">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1C24B2" w:rsidRPr="00BF513B" w:rsidRDefault="001C24B2" w:rsidP="0014467D">
            <w:pPr>
              <w:jc w:val="both"/>
              <w:rPr>
                <w:b/>
                <w:lang w:val="uk-UA"/>
              </w:rPr>
            </w:pPr>
          </w:p>
        </w:tc>
      </w:tr>
      <w:tr w:rsidR="0014467D" w:rsidRPr="00BF513B" w:rsidTr="00F51B58">
        <w:tc>
          <w:tcPr>
            <w:tcW w:w="2977" w:type="dxa"/>
            <w:shd w:val="clear" w:color="auto" w:fill="DBE5F1" w:themeFill="accent1" w:themeFillTint="33"/>
          </w:tcPr>
          <w:p w:rsidR="0014467D" w:rsidRPr="00BF513B" w:rsidRDefault="0014467D" w:rsidP="00F51B58">
            <w:pPr>
              <w:jc w:val="both"/>
              <w:rPr>
                <w:b/>
                <w:lang w:val="uk-UA"/>
              </w:rPr>
            </w:pPr>
            <w:r w:rsidRPr="00BF513B">
              <w:rPr>
                <w:b/>
                <w:lang w:val="uk-UA"/>
              </w:rPr>
              <w:t>Відповідальні за виконання</w:t>
            </w:r>
          </w:p>
          <w:p w:rsidR="001C24B2" w:rsidRPr="00BF513B" w:rsidRDefault="001C24B2" w:rsidP="00F51B58">
            <w:pPr>
              <w:jc w:val="both"/>
              <w:rPr>
                <w:b/>
                <w:lang w:val="uk-UA"/>
              </w:rPr>
            </w:pPr>
          </w:p>
        </w:tc>
        <w:tc>
          <w:tcPr>
            <w:tcW w:w="12474" w:type="dxa"/>
          </w:tcPr>
          <w:p w:rsidR="0014467D" w:rsidRPr="00BF513B" w:rsidRDefault="0014467D" w:rsidP="00F51B58">
            <w:pPr>
              <w:jc w:val="both"/>
              <w:rPr>
                <w:b/>
                <w:i/>
                <w:lang w:val="uk-UA"/>
              </w:rPr>
            </w:pPr>
            <w:proofErr w:type="spellStart"/>
            <w:r w:rsidRPr="00BF513B">
              <w:rPr>
                <w:rFonts w:eastAsia="TimesNewRoman"/>
                <w:b/>
                <w:lang w:val="uk-UA"/>
              </w:rPr>
              <w:t>Мінекономрозвитку</w:t>
            </w:r>
            <w:proofErr w:type="spellEnd"/>
          </w:p>
        </w:tc>
      </w:tr>
      <w:tr w:rsidR="0014467D" w:rsidRPr="00BF513B" w:rsidTr="00F51B58">
        <w:tc>
          <w:tcPr>
            <w:tcW w:w="2977" w:type="dxa"/>
            <w:shd w:val="clear" w:color="auto" w:fill="DBE5F1" w:themeFill="accent1" w:themeFillTint="33"/>
          </w:tcPr>
          <w:p w:rsidR="001C24B2" w:rsidRPr="00BF513B" w:rsidRDefault="00237002" w:rsidP="00F51B58">
            <w:pPr>
              <w:jc w:val="both"/>
              <w:rPr>
                <w:b/>
                <w:lang w:val="uk-UA"/>
              </w:rPr>
            </w:pPr>
            <w:r w:rsidRPr="00BF513B">
              <w:rPr>
                <w:b/>
                <w:lang w:val="uk-UA"/>
              </w:rPr>
              <w:t>Інформація про термін виконання</w:t>
            </w:r>
          </w:p>
        </w:tc>
        <w:tc>
          <w:tcPr>
            <w:tcW w:w="12474" w:type="dxa"/>
          </w:tcPr>
          <w:p w:rsidR="0014467D" w:rsidRPr="00BF513B" w:rsidRDefault="0014467D" w:rsidP="00F51B58">
            <w:pPr>
              <w:jc w:val="both"/>
              <w:rPr>
                <w:b/>
                <w:i/>
                <w:lang w:val="uk-UA"/>
              </w:rPr>
            </w:pPr>
            <w:r w:rsidRPr="00BF513B">
              <w:rPr>
                <w:rFonts w:eastAsia="TimesNewRoman"/>
                <w:b/>
                <w:lang w:val="uk-UA"/>
              </w:rPr>
              <w:t>2014 – 2017 роки</w:t>
            </w:r>
          </w:p>
        </w:tc>
      </w:tr>
      <w:tr w:rsidR="0014467D" w:rsidRPr="00BF513B" w:rsidTr="00F51B58">
        <w:tc>
          <w:tcPr>
            <w:tcW w:w="2977" w:type="dxa"/>
            <w:shd w:val="clear" w:color="auto" w:fill="DBE5F1" w:themeFill="accent1" w:themeFillTint="33"/>
          </w:tcPr>
          <w:p w:rsidR="0014467D" w:rsidRPr="00BF513B" w:rsidRDefault="0014467D" w:rsidP="00F51B58">
            <w:pPr>
              <w:jc w:val="both"/>
              <w:rPr>
                <w:b/>
                <w:lang w:val="uk-UA"/>
              </w:rPr>
            </w:pPr>
            <w:r w:rsidRPr="00BF513B">
              <w:rPr>
                <w:b/>
                <w:lang w:val="uk-UA"/>
              </w:rPr>
              <w:t>Розгорнута інформація про досягнення очікуваних результатів</w:t>
            </w:r>
          </w:p>
          <w:p w:rsidR="0014467D" w:rsidRPr="00BF513B" w:rsidRDefault="0014467D" w:rsidP="00F51B58">
            <w:pPr>
              <w:jc w:val="both"/>
              <w:rPr>
                <w:b/>
                <w:i/>
                <w:lang w:val="uk-UA"/>
              </w:rPr>
            </w:pPr>
          </w:p>
        </w:tc>
        <w:tc>
          <w:tcPr>
            <w:tcW w:w="12474" w:type="dxa"/>
          </w:tcPr>
          <w:p w:rsidR="0014467D" w:rsidRPr="00BF513B" w:rsidRDefault="006433D3" w:rsidP="00CE69B0">
            <w:pPr>
              <w:ind w:firstLine="459"/>
              <w:jc w:val="both"/>
              <w:rPr>
                <w:b/>
                <w:lang w:val="uk-UA"/>
              </w:rPr>
            </w:pPr>
            <w:r w:rsidRPr="00BF513B">
              <w:rPr>
                <w:b/>
                <w:lang w:val="uk-UA"/>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6C2787" w:rsidRPr="00BF513B" w:rsidRDefault="00883E00" w:rsidP="00237002">
            <w:pPr>
              <w:ind w:firstLine="459"/>
              <w:jc w:val="both"/>
              <w:rPr>
                <w:u w:val="single"/>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u w:val="single"/>
                <w:lang w:val="uk-UA"/>
              </w:rPr>
              <w:t xml:space="preserve">: </w:t>
            </w:r>
            <w:r w:rsidR="006C2787" w:rsidRPr="00BF513B">
              <w:rPr>
                <w:u w:val="single"/>
                <w:lang w:val="uk-UA"/>
              </w:rPr>
              <w:t>о</w:t>
            </w:r>
            <w:r w:rsidR="006C2787" w:rsidRPr="00BF513B">
              <w:rPr>
                <w:lang w:val="uk-UA"/>
              </w:rPr>
              <w:t xml:space="preserve">цінку досягнення очікуваних результатів можливо здійснити після проведення навчальних семінарів. Станом на 01.01.2015 </w:t>
            </w:r>
            <w:proofErr w:type="spellStart"/>
            <w:r w:rsidR="006C2787" w:rsidRPr="00BF513B">
              <w:rPr>
                <w:lang w:val="uk-UA"/>
              </w:rPr>
              <w:t>Мінекономрозвитку</w:t>
            </w:r>
            <w:proofErr w:type="spellEnd"/>
            <w:r w:rsidR="006C2787" w:rsidRPr="00BF513B">
              <w:rPr>
                <w:lang w:val="uk-UA"/>
              </w:rPr>
              <w:t xml:space="preserve"> ведеться робота щодо залучення </w:t>
            </w:r>
            <w:r w:rsidR="006C2787" w:rsidRPr="00BF513B">
              <w:rPr>
                <w:lang w:val="uk-UA"/>
              </w:rPr>
              <w:lastRenderedPageBreak/>
              <w:t xml:space="preserve">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Зокрема, у 2014 році під час актуалізації пріоритетів посилення спроможності </w:t>
            </w:r>
            <w:proofErr w:type="spellStart"/>
            <w:r w:rsidR="006C2787" w:rsidRPr="00BF513B">
              <w:rPr>
                <w:lang w:val="uk-UA"/>
              </w:rPr>
              <w:t>Мінекономрозвитку</w:t>
            </w:r>
            <w:proofErr w:type="spellEnd"/>
            <w:r w:rsidR="006C2787" w:rsidRPr="00BF513B">
              <w:rPr>
                <w:lang w:val="uk-UA"/>
              </w:rPr>
              <w:t xml:space="preserve"> за допомогою інструменту </w:t>
            </w:r>
            <w:proofErr w:type="spellStart"/>
            <w:r w:rsidR="006C2787" w:rsidRPr="00BF513B">
              <w:rPr>
                <w:lang w:val="uk-UA"/>
              </w:rPr>
              <w:t>Twinning</w:t>
            </w:r>
            <w:proofErr w:type="spellEnd"/>
            <w:r w:rsidR="006C2787" w:rsidRPr="00BF513B">
              <w:rPr>
                <w:lang w:val="uk-UA"/>
              </w:rPr>
              <w:t xml:space="preserve"> надані пропозиції щодо залучення міжнародної допомоги для впровадження стратегічного планування на рівні міністерств (у тому числі і з метою проведення відповідних навчальних семінарів).</w:t>
            </w:r>
          </w:p>
        </w:tc>
      </w:tr>
      <w:tr w:rsidR="0014467D" w:rsidRPr="00BF513B" w:rsidTr="00F51B58">
        <w:tc>
          <w:tcPr>
            <w:tcW w:w="2977" w:type="dxa"/>
            <w:shd w:val="clear" w:color="auto" w:fill="DBE5F1" w:themeFill="accent1" w:themeFillTint="33"/>
          </w:tcPr>
          <w:p w:rsidR="0014467D" w:rsidRPr="00BF513B" w:rsidRDefault="0014467D" w:rsidP="00F51B58">
            <w:pPr>
              <w:jc w:val="both"/>
              <w:rPr>
                <w:b/>
                <w:lang w:val="uk-UA"/>
              </w:rPr>
            </w:pPr>
            <w:r w:rsidRPr="00BF513B">
              <w:rPr>
                <w:b/>
                <w:lang w:val="uk-UA"/>
              </w:rPr>
              <w:lastRenderedPageBreak/>
              <w:t xml:space="preserve">Розгорнута інформація про досягнення Індикатору </w:t>
            </w:r>
          </w:p>
        </w:tc>
        <w:tc>
          <w:tcPr>
            <w:tcW w:w="12474" w:type="dxa"/>
          </w:tcPr>
          <w:p w:rsidR="0014467D" w:rsidRPr="00BF513B" w:rsidRDefault="006433D3" w:rsidP="00CE69B0">
            <w:pPr>
              <w:ind w:firstLine="459"/>
              <w:jc w:val="both"/>
              <w:rPr>
                <w:b/>
                <w:lang w:val="uk-UA"/>
              </w:rPr>
            </w:pPr>
            <w:r w:rsidRPr="00BF513B">
              <w:rPr>
                <w:b/>
                <w:lang w:val="uk-UA"/>
              </w:rPr>
              <w:t xml:space="preserve">Кількість семінарів кількість осіб, що взяли участь у семінарах </w:t>
            </w:r>
          </w:p>
          <w:p w:rsidR="00883E00" w:rsidRPr="00BF513B" w:rsidRDefault="00883E00" w:rsidP="00CE69B0">
            <w:pPr>
              <w:ind w:firstLine="459"/>
              <w:jc w:val="both"/>
              <w:rPr>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u w:val="single"/>
                <w:lang w:val="uk-UA"/>
              </w:rPr>
              <w:t xml:space="preserve">: </w:t>
            </w:r>
            <w:r w:rsidRPr="00BF513B">
              <w:rPr>
                <w:lang w:val="uk-UA"/>
              </w:rPr>
              <w:t>завдання знаходиться в стадії виконання.</w:t>
            </w:r>
          </w:p>
          <w:p w:rsidR="003C1B21" w:rsidRPr="00BF513B" w:rsidRDefault="003C1B21" w:rsidP="00A94F8B">
            <w:pPr>
              <w:jc w:val="both"/>
              <w:rPr>
                <w:b/>
                <w:lang w:val="uk-UA"/>
              </w:rPr>
            </w:pPr>
          </w:p>
        </w:tc>
      </w:tr>
    </w:tbl>
    <w:p w:rsidR="00127DDB" w:rsidRPr="00BF513B"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127DDB" w:rsidRPr="00BF513B"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BF513B" w:rsidRDefault="00127DDB" w:rsidP="009835E0">
            <w:pPr>
              <w:pStyle w:val="a8"/>
              <w:jc w:val="center"/>
              <w:rPr>
                <w:b/>
                <w:sz w:val="24"/>
                <w:szCs w:val="24"/>
                <w:lang w:eastAsia="uk-UA"/>
              </w:rPr>
            </w:pPr>
            <w:r w:rsidRPr="00BF513B">
              <w:rPr>
                <w:b/>
                <w:sz w:val="24"/>
                <w:szCs w:val="24"/>
                <w:lang w:eastAsia="uk-UA"/>
              </w:rPr>
              <w:t xml:space="preserve">5. Управління ліквідністю державних </w:t>
            </w:r>
          </w:p>
          <w:p w:rsidR="00127DDB" w:rsidRPr="00BF513B" w:rsidRDefault="00127DDB" w:rsidP="009835E0">
            <w:pPr>
              <w:pStyle w:val="a8"/>
              <w:jc w:val="center"/>
              <w:rPr>
                <w:b/>
                <w:sz w:val="24"/>
                <w:szCs w:val="24"/>
                <w:lang w:eastAsia="uk-UA"/>
              </w:rPr>
            </w:pPr>
            <w:r w:rsidRPr="00BF513B">
              <w:rPr>
                <w:b/>
                <w:sz w:val="24"/>
                <w:szCs w:val="24"/>
                <w:lang w:eastAsia="uk-UA"/>
              </w:rPr>
              <w:t>фінансів та державним боргом</w:t>
            </w:r>
          </w:p>
        </w:tc>
      </w:tr>
      <w:tr w:rsidR="00127DDB" w:rsidRPr="00BF513B"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BF513B" w:rsidRDefault="00127DDB" w:rsidP="00127DDB">
            <w:pPr>
              <w:pStyle w:val="a8"/>
              <w:jc w:val="center"/>
              <w:rPr>
                <w:b/>
                <w:sz w:val="24"/>
                <w:szCs w:val="24"/>
                <w:lang w:eastAsia="uk-UA"/>
              </w:rPr>
            </w:pPr>
            <w:r w:rsidRPr="00BF513B">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BF513B" w:rsidRDefault="00127DDB" w:rsidP="00127DDB">
            <w:pPr>
              <w:pStyle w:val="a8"/>
              <w:jc w:val="center"/>
              <w:rPr>
                <w:b/>
                <w:sz w:val="24"/>
                <w:szCs w:val="24"/>
                <w:lang w:eastAsia="uk-UA"/>
              </w:rPr>
            </w:pPr>
            <w:r w:rsidRPr="00BF513B">
              <w:rPr>
                <w:b/>
                <w:sz w:val="24"/>
                <w:szCs w:val="24"/>
                <w:lang w:eastAsia="uk-UA"/>
              </w:rPr>
              <w:t xml:space="preserve">Підвищення ефективності використання бюджетних коштів </w:t>
            </w:r>
          </w:p>
          <w:p w:rsidR="00127DDB" w:rsidRPr="00BF513B" w:rsidRDefault="00127DDB" w:rsidP="00127DDB">
            <w:pPr>
              <w:pStyle w:val="a8"/>
              <w:jc w:val="center"/>
              <w:rPr>
                <w:b/>
                <w:sz w:val="24"/>
                <w:szCs w:val="24"/>
                <w:lang w:eastAsia="uk-UA"/>
              </w:rPr>
            </w:pPr>
            <w:r w:rsidRPr="00BF513B">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127DDB">
            <w:pPr>
              <w:jc w:val="both"/>
              <w:rPr>
                <w:b/>
                <w:lang w:val="uk-UA"/>
              </w:rPr>
            </w:pPr>
            <w:r w:rsidRPr="00BF513B">
              <w:rPr>
                <w:b/>
                <w:u w:val="single"/>
                <w:lang w:val="uk-UA" w:eastAsia="uk-UA"/>
              </w:rPr>
              <w:t>17</w:t>
            </w:r>
            <w:r w:rsidRPr="00BF513B">
              <w:rPr>
                <w:b/>
                <w:lang w:val="uk-UA" w:eastAsia="uk-UA"/>
              </w:rPr>
              <w:t xml:space="preserve">. </w:t>
            </w:r>
            <w:r w:rsidR="009835E0" w:rsidRPr="00BF513B">
              <w:rPr>
                <w:b/>
                <w:color w:val="000000"/>
                <w:lang w:val="uk-UA" w:eastAsia="ar-SA"/>
              </w:rPr>
              <w:t>Розширення переліку цільових індикаторів, що підвищить рівень контролю у сфері управління державним боргом</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127DDB" w:rsidP="00127DDB">
            <w:pPr>
              <w:jc w:val="both"/>
              <w:rPr>
                <w:b/>
                <w:i/>
                <w:lang w:val="uk-UA"/>
              </w:rPr>
            </w:pPr>
            <w:r w:rsidRPr="00BF513B">
              <w:rPr>
                <w:b/>
                <w:lang w:val="uk-UA" w:eastAsia="uk-UA"/>
              </w:rPr>
              <w:t>Мінфін</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127DDB">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883E00" w:rsidRPr="00BF513B" w:rsidRDefault="009835E0" w:rsidP="00883E00">
            <w:pPr>
              <w:pStyle w:val="a8"/>
              <w:jc w:val="both"/>
              <w:rPr>
                <w:b/>
                <w:color w:val="000000"/>
                <w:sz w:val="24"/>
                <w:szCs w:val="24"/>
                <w:lang w:eastAsia="ar-SA"/>
              </w:rPr>
            </w:pPr>
            <w:r w:rsidRPr="00BF513B">
              <w:rPr>
                <w:b/>
                <w:color w:val="000000"/>
                <w:sz w:val="24"/>
                <w:szCs w:val="24"/>
                <w:lang w:eastAsia="ar-SA"/>
              </w:rPr>
              <w:t>Підвищення стабільності фінансової політики у сфері державного боргу</w:t>
            </w:r>
          </w:p>
          <w:p w:rsidR="00883E00" w:rsidRPr="00BF513B" w:rsidRDefault="00883E00" w:rsidP="0068291F">
            <w:pPr>
              <w:ind w:firstLine="459"/>
              <w:jc w:val="both"/>
              <w:rPr>
                <w:b/>
                <w:color w:val="000000"/>
                <w:lang w:val="uk-UA" w:eastAsia="ar-SA"/>
              </w:rPr>
            </w:pPr>
            <w:r w:rsidRPr="00BF513B">
              <w:rPr>
                <w:u w:val="single"/>
                <w:lang w:val="uk-UA" w:eastAsia="uk-UA"/>
              </w:rPr>
              <w:t>Мінфін</w:t>
            </w:r>
            <w:r w:rsidRPr="00BF513B">
              <w:rPr>
                <w:lang w:val="uk-UA" w:eastAsia="uk-UA"/>
              </w:rPr>
              <w:t xml:space="preserve">: </w:t>
            </w:r>
            <w:r w:rsidR="0068291F" w:rsidRPr="00BF513B">
              <w:rPr>
                <w:lang w:val="uk-UA"/>
              </w:rPr>
              <w:t>Прийнято рішення (доручення Прем’єр-міністра України від 11.12.2014 №43366/1/1-14 ) про призупинення роботи з прийняття постанови Кабінету Міністрів України «Про затвердження Середньострокової стратегії управління державним боргом на 2014 – 2016 роки» та розроблення проекту постанови «Про затвердження Середньострокової стратегії управління державним боргом на 2015 - 2017 роки». Розпочата робота у рамках співпраці між Мінфіном та Програмою «FINREP – II» відповідно до Плану заходів на 2014 рік.</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9835E0" w:rsidP="00127DDB">
            <w:pPr>
              <w:jc w:val="both"/>
              <w:rPr>
                <w:b/>
                <w:lang w:val="uk-UA"/>
              </w:rPr>
            </w:pPr>
            <w:r w:rsidRPr="00BF513B">
              <w:rPr>
                <w:b/>
                <w:lang w:val="uk-UA"/>
              </w:rPr>
              <w:t>Прийняття відповідного нормативно-правового акта та його застосування у бюджетах майбутніх періодів</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p w:rsidR="003C1B21" w:rsidRPr="00BF513B" w:rsidRDefault="003C1B21" w:rsidP="009835E0">
            <w:pPr>
              <w:jc w:val="both"/>
              <w:rPr>
                <w:b/>
                <w:lang w:val="uk-UA"/>
              </w:rPr>
            </w:pPr>
          </w:p>
        </w:tc>
        <w:tc>
          <w:tcPr>
            <w:tcW w:w="12474" w:type="dxa"/>
            <w:shd w:val="clear" w:color="auto" w:fill="F2DBDB" w:themeFill="accent2" w:themeFillTint="33"/>
          </w:tcPr>
          <w:p w:rsidR="00127DDB" w:rsidRPr="00BF513B" w:rsidRDefault="00127DDB" w:rsidP="009835E0">
            <w:pPr>
              <w:jc w:val="both"/>
              <w:rPr>
                <w:b/>
                <w:lang w:val="uk-UA"/>
              </w:rPr>
            </w:pPr>
            <w:r w:rsidRPr="00BF513B">
              <w:rPr>
                <w:b/>
                <w:lang w:val="uk-UA" w:eastAsia="uk-UA"/>
              </w:rPr>
              <w:t xml:space="preserve">18. </w:t>
            </w:r>
            <w:r w:rsidR="009835E0" w:rsidRPr="00BF513B">
              <w:rPr>
                <w:b/>
                <w:color w:val="000000"/>
                <w:lang w:val="uk-UA"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Відповідальні за </w:t>
            </w:r>
            <w:r w:rsidRPr="00BF513B">
              <w:rPr>
                <w:b/>
                <w:lang w:val="uk-UA"/>
              </w:rPr>
              <w:lastRenderedPageBreak/>
              <w:t>виконання</w:t>
            </w:r>
          </w:p>
        </w:tc>
        <w:tc>
          <w:tcPr>
            <w:tcW w:w="12474" w:type="dxa"/>
          </w:tcPr>
          <w:p w:rsidR="00127DDB" w:rsidRPr="00BF513B" w:rsidRDefault="00127DDB" w:rsidP="009835E0">
            <w:pPr>
              <w:jc w:val="both"/>
              <w:rPr>
                <w:b/>
                <w:i/>
                <w:lang w:val="uk-UA"/>
              </w:rPr>
            </w:pPr>
            <w:r w:rsidRPr="00BF513B">
              <w:rPr>
                <w:b/>
                <w:lang w:val="uk-UA" w:eastAsia="uk-UA"/>
              </w:rPr>
              <w:lastRenderedPageBreak/>
              <w:t>Мінфін</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127DDB" w:rsidRPr="00BF513B" w:rsidRDefault="009835E0" w:rsidP="009835E0">
            <w:pPr>
              <w:pStyle w:val="a8"/>
              <w:jc w:val="both"/>
              <w:rPr>
                <w:b/>
                <w:color w:val="000000"/>
                <w:sz w:val="24"/>
                <w:szCs w:val="24"/>
                <w:lang w:eastAsia="ar-SA"/>
              </w:rPr>
            </w:pPr>
            <w:r w:rsidRPr="00BF513B">
              <w:rPr>
                <w:b/>
                <w:color w:val="000000"/>
                <w:sz w:val="24"/>
                <w:szCs w:val="24"/>
                <w:lang w:eastAsia="ar-SA"/>
              </w:rPr>
              <w:t>Зменшення ризиків у середньостроковій перспективі</w:t>
            </w:r>
          </w:p>
          <w:p w:rsidR="00883E00" w:rsidRPr="00BF513B" w:rsidRDefault="00883E00" w:rsidP="00034B13">
            <w:pPr>
              <w:pStyle w:val="a8"/>
              <w:ind w:firstLine="459"/>
              <w:jc w:val="both"/>
              <w:rPr>
                <w:sz w:val="24"/>
                <w:szCs w:val="24"/>
                <w:lang w:eastAsia="uk-UA"/>
              </w:rPr>
            </w:pPr>
            <w:r w:rsidRPr="00BF513B">
              <w:rPr>
                <w:sz w:val="24"/>
                <w:szCs w:val="24"/>
                <w:u w:val="single"/>
                <w:lang w:eastAsia="uk-UA"/>
              </w:rPr>
              <w:t>Мінфін</w:t>
            </w:r>
            <w:r w:rsidR="00A36D39" w:rsidRPr="00BF513B">
              <w:rPr>
                <w:sz w:val="24"/>
                <w:szCs w:val="24"/>
                <w:lang w:eastAsia="uk-UA"/>
              </w:rPr>
              <w:t xml:space="preserve">: </w:t>
            </w:r>
            <w:r w:rsidR="00034B13" w:rsidRPr="00BF513B">
              <w:rPr>
                <w:sz w:val="24"/>
                <w:szCs w:val="24"/>
                <w:lang w:eastAsia="uk-UA"/>
              </w:rPr>
              <w:t>завдання знаходиться в стадії виконання.</w:t>
            </w:r>
          </w:p>
        </w:tc>
      </w:tr>
      <w:tr w:rsidR="00127DDB" w:rsidRPr="00BF513B" w:rsidTr="009835E0">
        <w:tc>
          <w:tcPr>
            <w:tcW w:w="2977" w:type="dxa"/>
            <w:shd w:val="clear" w:color="auto" w:fill="DBE5F1" w:themeFill="accent1" w:themeFillTint="33"/>
          </w:tcPr>
          <w:p w:rsidR="003C1B21"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9835E0" w:rsidP="009835E0">
            <w:pPr>
              <w:jc w:val="both"/>
              <w:rPr>
                <w:b/>
                <w:lang w:val="uk-UA"/>
              </w:rPr>
            </w:pPr>
            <w:r w:rsidRPr="00BF513B">
              <w:rPr>
                <w:b/>
                <w:lang w:val="uk-UA"/>
              </w:rPr>
              <w:t>Збільшення відповідного показника на кінець року</w:t>
            </w:r>
          </w:p>
          <w:p w:rsidR="00524EDF" w:rsidRPr="00BF513B" w:rsidRDefault="00524EDF"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9835E0">
            <w:pPr>
              <w:jc w:val="both"/>
              <w:rPr>
                <w:b/>
                <w:lang w:val="uk-UA"/>
              </w:rPr>
            </w:pPr>
            <w:r w:rsidRPr="00BF513B">
              <w:rPr>
                <w:b/>
                <w:u w:val="single"/>
                <w:lang w:val="uk-UA" w:eastAsia="uk-UA"/>
              </w:rPr>
              <w:t>19</w:t>
            </w:r>
            <w:r w:rsidRPr="00BF513B">
              <w:rPr>
                <w:b/>
                <w:lang w:val="uk-UA" w:eastAsia="uk-UA"/>
              </w:rPr>
              <w:t xml:space="preserve">. </w:t>
            </w:r>
            <w:r w:rsidR="009835E0" w:rsidRPr="00BF513B">
              <w:rPr>
                <w:b/>
                <w:color w:val="000000"/>
                <w:lang w:val="uk-UA" w:eastAsia="ar-SA"/>
              </w:rPr>
              <w:t>Запровадження обмежень щодо граничних обсягів внутрішнього боргу, номінованого в іноземній валюті</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127DDB" w:rsidP="009835E0">
            <w:pPr>
              <w:jc w:val="both"/>
              <w:rPr>
                <w:b/>
                <w:i/>
                <w:lang w:val="uk-UA"/>
              </w:rPr>
            </w:pPr>
            <w:r w:rsidRPr="00BF513B">
              <w:rPr>
                <w:b/>
                <w:lang w:val="uk-UA" w:eastAsia="uk-UA"/>
              </w:rPr>
              <w:t>Мінфін</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127DDB" w:rsidRPr="00BF513B" w:rsidRDefault="009835E0" w:rsidP="00A36D39">
            <w:pPr>
              <w:pStyle w:val="a8"/>
              <w:ind w:firstLine="459"/>
              <w:jc w:val="both"/>
              <w:rPr>
                <w:b/>
                <w:color w:val="000000"/>
                <w:sz w:val="24"/>
                <w:szCs w:val="24"/>
                <w:lang w:eastAsia="ar-SA"/>
              </w:rPr>
            </w:pPr>
            <w:r w:rsidRPr="00BF513B">
              <w:rPr>
                <w:b/>
                <w:color w:val="000000"/>
                <w:sz w:val="24"/>
                <w:szCs w:val="24"/>
                <w:lang w:eastAsia="ar-SA"/>
              </w:rPr>
              <w:t>Зменшення вразливості системи державних фінансів від негативного впливу зовнішніх факторів</w:t>
            </w:r>
          </w:p>
          <w:p w:rsidR="003C1B21" w:rsidRPr="00BF513B" w:rsidRDefault="00883E00" w:rsidP="00A36D39">
            <w:pPr>
              <w:pStyle w:val="a8"/>
              <w:ind w:firstLine="459"/>
              <w:jc w:val="both"/>
              <w:rPr>
                <w:b/>
                <w:sz w:val="24"/>
                <w:szCs w:val="24"/>
                <w:lang w:eastAsia="uk-UA"/>
              </w:rPr>
            </w:pPr>
            <w:r w:rsidRPr="00BF513B">
              <w:rPr>
                <w:sz w:val="24"/>
                <w:szCs w:val="24"/>
                <w:u w:val="single"/>
                <w:lang w:eastAsia="uk-UA"/>
              </w:rPr>
              <w:t>Мінфін</w:t>
            </w:r>
            <w:r w:rsidRPr="00BF513B">
              <w:rPr>
                <w:sz w:val="24"/>
                <w:szCs w:val="24"/>
                <w:lang w:eastAsia="uk-UA"/>
              </w:rPr>
              <w:t xml:space="preserve">: </w:t>
            </w:r>
            <w:r w:rsidR="0068291F" w:rsidRPr="00BF513B">
              <w:rPr>
                <w:sz w:val="24"/>
                <w:szCs w:val="24"/>
              </w:rPr>
              <w:t xml:space="preserve">У 2014 році обмеження не запроваджені з огляду на стійку тенденцію зменшення обсягів внутрішнього боргу, номінованого в іноземній валюті (з 6,1 млрд. дол. США на кінець 2013 року до 4,3 млрд. дол. США на кінець 2014 року), а також відсутності попиту на внутрішньому фінансовому ринку України на державні цінні папери, номіновані у іноземних валютах. Однак, за умов зміни зазначеної тенденції розглядатиметься необхідність запровадження таких обмежень у відповідних нормативно-правових актах.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9835E0" w:rsidP="009835E0">
            <w:pPr>
              <w:jc w:val="both"/>
              <w:rPr>
                <w:b/>
                <w:lang w:val="uk-UA"/>
              </w:rPr>
            </w:pPr>
            <w:r w:rsidRPr="00BF513B">
              <w:rPr>
                <w:b/>
                <w:lang w:val="uk-UA"/>
              </w:rPr>
              <w:t>Прийняття нормативно-правового ата та його застосування у бюджетах майбутніх періодів</w:t>
            </w:r>
          </w:p>
          <w:p w:rsidR="003C1B21" w:rsidRPr="00BF513B" w:rsidRDefault="00524EDF" w:rsidP="0068291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r w:rsidR="00A36D39" w:rsidRPr="00BF513B">
              <w:rPr>
                <w:lang w:val="uk-UA" w:eastAsia="uk-UA"/>
              </w:rPr>
              <w:t xml:space="preserve"> </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9835E0">
            <w:pPr>
              <w:jc w:val="both"/>
              <w:rPr>
                <w:b/>
                <w:color w:val="000000"/>
                <w:lang w:val="uk-UA" w:eastAsia="ar-SA"/>
              </w:rPr>
            </w:pPr>
            <w:r w:rsidRPr="00BF513B">
              <w:rPr>
                <w:b/>
                <w:lang w:val="uk-UA" w:eastAsia="uk-UA"/>
              </w:rPr>
              <w:t xml:space="preserve">20. </w:t>
            </w:r>
            <w:r w:rsidR="009835E0" w:rsidRPr="00BF513B">
              <w:rPr>
                <w:b/>
                <w:color w:val="000000"/>
                <w:lang w:val="uk-UA"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p w:rsidR="003C1B21" w:rsidRPr="00BF513B" w:rsidRDefault="003C1B21" w:rsidP="009835E0">
            <w:pPr>
              <w:jc w:val="both"/>
              <w:rPr>
                <w:b/>
                <w:lang w:val="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127DDB" w:rsidP="009835E0">
            <w:pPr>
              <w:jc w:val="both"/>
              <w:rPr>
                <w:b/>
                <w:i/>
                <w:lang w:val="uk-UA"/>
              </w:rPr>
            </w:pPr>
            <w:r w:rsidRPr="00BF513B">
              <w:rPr>
                <w:b/>
                <w:lang w:val="uk-UA" w:eastAsia="uk-UA"/>
              </w:rPr>
              <w:t>Мінфін</w:t>
            </w:r>
            <w:r w:rsidR="009835E0" w:rsidRPr="00BF513B">
              <w:rPr>
                <w:b/>
                <w:lang w:val="uk-UA" w:eastAsia="uk-UA"/>
              </w:rPr>
              <w:t>,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Розгорнута інформація про до</w:t>
            </w:r>
            <w:r w:rsidR="00C32C3C" w:rsidRPr="00BF513B">
              <w:rPr>
                <w:b/>
                <w:lang w:val="uk-UA"/>
              </w:rPr>
              <w:t>сягнення очікуваних результатів</w:t>
            </w:r>
          </w:p>
        </w:tc>
        <w:tc>
          <w:tcPr>
            <w:tcW w:w="12474" w:type="dxa"/>
          </w:tcPr>
          <w:p w:rsidR="00127DDB" w:rsidRPr="00BF513B" w:rsidRDefault="009835E0" w:rsidP="009835E0">
            <w:pPr>
              <w:pStyle w:val="a8"/>
              <w:jc w:val="both"/>
              <w:rPr>
                <w:b/>
                <w:color w:val="000000"/>
                <w:sz w:val="24"/>
                <w:szCs w:val="24"/>
                <w:lang w:eastAsia="ar-SA"/>
              </w:rPr>
            </w:pPr>
            <w:r w:rsidRPr="00BF513B">
              <w:rPr>
                <w:b/>
                <w:color w:val="000000"/>
                <w:sz w:val="24"/>
                <w:szCs w:val="24"/>
                <w:lang w:eastAsia="ar-SA"/>
              </w:rPr>
              <w:t>Зміцнення потенціалу управління державним боргом у довгостроковій перспективі</w:t>
            </w:r>
          </w:p>
          <w:p w:rsidR="003C1B21" w:rsidRPr="00BF513B" w:rsidRDefault="00A36D39" w:rsidP="0068291F">
            <w:pPr>
              <w:pStyle w:val="a8"/>
              <w:ind w:firstLine="459"/>
              <w:jc w:val="both"/>
              <w:rPr>
                <w:b/>
                <w:sz w:val="24"/>
                <w:szCs w:val="24"/>
                <w:lang w:eastAsia="uk-UA"/>
              </w:rPr>
            </w:pPr>
            <w:r w:rsidRPr="00BF513B">
              <w:rPr>
                <w:sz w:val="24"/>
                <w:szCs w:val="24"/>
                <w:u w:val="single"/>
                <w:lang w:eastAsia="uk-UA"/>
              </w:rPr>
              <w:t>Мінфін</w:t>
            </w:r>
            <w:r w:rsidRPr="00BF513B">
              <w:rPr>
                <w:sz w:val="24"/>
                <w:szCs w:val="24"/>
                <w:lang w:eastAsia="uk-UA"/>
              </w:rPr>
              <w:t>:</w:t>
            </w:r>
            <w:r w:rsidR="00034B13" w:rsidRPr="00BF513B">
              <w:rPr>
                <w:sz w:val="24"/>
                <w:szCs w:val="24"/>
                <w:lang w:eastAsia="uk-UA"/>
              </w:rPr>
              <w:t xml:space="preserve"> </w:t>
            </w:r>
            <w:r w:rsidR="0068291F" w:rsidRPr="00BF513B">
              <w:rPr>
                <w:sz w:val="24"/>
                <w:szCs w:val="24"/>
              </w:rPr>
              <w:t>розроблено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9835E0" w:rsidP="009835E0">
            <w:pPr>
              <w:jc w:val="both"/>
              <w:rPr>
                <w:b/>
                <w:color w:val="000000"/>
                <w:lang w:val="uk-UA" w:eastAsia="ar-SA"/>
              </w:rPr>
            </w:pPr>
            <w:r w:rsidRPr="00BF513B">
              <w:rPr>
                <w:b/>
                <w:lang w:val="uk-UA"/>
              </w:rPr>
              <w:t>Підготовка пропозицій щодо проекту</w:t>
            </w:r>
            <w:r w:rsidRPr="00BF513B">
              <w:rPr>
                <w:b/>
                <w:color w:val="000000"/>
                <w:lang w:val="uk-UA" w:eastAsia="ar-SA"/>
              </w:rPr>
              <w:t xml:space="preserve"> стратегії управління державним боргом на довгостроковий період</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xml:space="preserve">: </w:t>
            </w:r>
            <w:r w:rsidR="0068291F" w:rsidRPr="00BF513B">
              <w:rPr>
                <w:lang w:val="uk-UA"/>
              </w:rPr>
              <w:t>досягнення очікуваних результатів підлягає оцінці не раніше ніж через рік після вступання в силу відповідного нормативно-правового акта. З</w:t>
            </w:r>
            <w:r w:rsidRPr="00BF513B">
              <w:rPr>
                <w:lang w:val="uk-UA" w:eastAsia="uk-UA"/>
              </w:rPr>
              <w:t>авдання знаходиться в стадії виконання.</w:t>
            </w:r>
          </w:p>
          <w:p w:rsidR="003C1B21" w:rsidRPr="00BF513B" w:rsidRDefault="003C1B21" w:rsidP="009835E0">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9835E0">
            <w:pPr>
              <w:jc w:val="both"/>
              <w:rPr>
                <w:b/>
                <w:lang w:val="uk-UA"/>
              </w:rPr>
            </w:pPr>
            <w:r w:rsidRPr="00BF513B">
              <w:rPr>
                <w:b/>
                <w:u w:val="single"/>
                <w:lang w:val="uk-UA" w:eastAsia="uk-UA"/>
              </w:rPr>
              <w:t>21</w:t>
            </w:r>
            <w:r w:rsidRPr="00BF513B">
              <w:rPr>
                <w:b/>
                <w:lang w:val="uk-UA" w:eastAsia="uk-UA"/>
              </w:rPr>
              <w:t xml:space="preserve">. </w:t>
            </w:r>
            <w:r w:rsidR="009835E0" w:rsidRPr="00BF513B">
              <w:rPr>
                <w:b/>
                <w:color w:val="000000"/>
                <w:lang w:val="uk-UA"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p w:rsidR="00612ED3" w:rsidRPr="00BF513B" w:rsidRDefault="00612ED3" w:rsidP="009835E0">
            <w:pPr>
              <w:jc w:val="both"/>
              <w:rPr>
                <w:b/>
                <w:lang w:val="uk-UA"/>
              </w:rPr>
            </w:pPr>
          </w:p>
        </w:tc>
        <w:tc>
          <w:tcPr>
            <w:tcW w:w="12474" w:type="dxa"/>
          </w:tcPr>
          <w:p w:rsidR="00127DDB" w:rsidRPr="00BF513B" w:rsidRDefault="00127DDB" w:rsidP="009835E0">
            <w:pPr>
              <w:jc w:val="both"/>
              <w:rPr>
                <w:b/>
                <w:i/>
                <w:lang w:val="uk-UA"/>
              </w:rPr>
            </w:pPr>
            <w:r w:rsidRPr="00BF513B">
              <w:rPr>
                <w:b/>
                <w:lang w:val="uk-UA" w:eastAsia="uk-UA"/>
              </w:rPr>
              <w:t>Мінфін</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w:t>
            </w:r>
            <w:r w:rsidR="00C32C3C" w:rsidRPr="00BF513B">
              <w:rPr>
                <w:b/>
                <w:lang w:val="uk-UA"/>
              </w:rPr>
              <w:t>очікуваних результатів</w:t>
            </w:r>
          </w:p>
        </w:tc>
        <w:tc>
          <w:tcPr>
            <w:tcW w:w="12474" w:type="dxa"/>
          </w:tcPr>
          <w:p w:rsidR="00127DDB" w:rsidRPr="00BF513B" w:rsidRDefault="009835E0" w:rsidP="009835E0">
            <w:pPr>
              <w:pStyle w:val="a8"/>
              <w:jc w:val="both"/>
              <w:rPr>
                <w:b/>
                <w:color w:val="000000"/>
                <w:sz w:val="24"/>
                <w:szCs w:val="24"/>
                <w:lang w:eastAsia="ar-SA"/>
              </w:rPr>
            </w:pPr>
            <w:r w:rsidRPr="00BF513B">
              <w:rPr>
                <w:b/>
                <w:color w:val="000000"/>
                <w:sz w:val="24"/>
                <w:szCs w:val="24"/>
                <w:lang w:eastAsia="ar-SA"/>
              </w:rPr>
              <w:t>Зміцнення потенціалу управління державним боргом у довгостроковій перспективі</w:t>
            </w:r>
          </w:p>
          <w:p w:rsidR="00D85ACA" w:rsidRPr="00BF513B" w:rsidRDefault="00A36D39" w:rsidP="00237002">
            <w:pPr>
              <w:pStyle w:val="a8"/>
              <w:ind w:firstLine="459"/>
              <w:jc w:val="both"/>
              <w:rPr>
                <w:sz w:val="24"/>
                <w:szCs w:val="24"/>
              </w:rPr>
            </w:pPr>
            <w:r w:rsidRPr="00BF513B">
              <w:rPr>
                <w:sz w:val="24"/>
                <w:szCs w:val="24"/>
                <w:u w:val="single"/>
                <w:lang w:eastAsia="uk-UA"/>
              </w:rPr>
              <w:t>Мінфін</w:t>
            </w:r>
            <w:r w:rsidRPr="00BF513B">
              <w:rPr>
                <w:sz w:val="24"/>
                <w:szCs w:val="24"/>
                <w:lang w:eastAsia="uk-UA"/>
              </w:rPr>
              <w:t xml:space="preserve">: </w:t>
            </w:r>
            <w:r w:rsidR="00D85ACA" w:rsidRPr="00BF513B">
              <w:rPr>
                <w:sz w:val="24"/>
                <w:szCs w:val="24"/>
              </w:rPr>
              <w:t>Розроблено проект розпорядження Кабінету Міністрів України «Про затвердження принципів формування Стратегії управління державним боргом на довгостроковий період» із залученням фахівців Державної навчально-наукової установи Академія фінансового управління.</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9835E0" w:rsidP="009835E0">
            <w:pPr>
              <w:jc w:val="both"/>
              <w:rPr>
                <w:b/>
                <w:color w:val="000000"/>
                <w:lang w:val="uk-UA" w:eastAsia="ar-SA"/>
              </w:rPr>
            </w:pPr>
            <w:r w:rsidRPr="00BF513B">
              <w:rPr>
                <w:b/>
                <w:lang w:val="uk-UA"/>
              </w:rPr>
              <w:t>Підготовка пропозицій щодо проекту</w:t>
            </w:r>
            <w:r w:rsidRPr="00BF513B">
              <w:rPr>
                <w:b/>
                <w:color w:val="000000"/>
                <w:lang w:val="uk-UA" w:eastAsia="ar-SA"/>
              </w:rPr>
              <w:t xml:space="preserve"> стратегії управління державним боргом на довгостроковий період</w:t>
            </w:r>
          </w:p>
          <w:p w:rsidR="00524EDF" w:rsidRPr="00BF513B" w:rsidRDefault="00524EDF" w:rsidP="00237002">
            <w:pPr>
              <w:ind w:firstLine="459"/>
              <w:jc w:val="both"/>
              <w:rPr>
                <w:lang w:val="uk-UA" w:eastAsia="uk-UA"/>
              </w:rPr>
            </w:pPr>
            <w:r w:rsidRPr="00BF513B">
              <w:rPr>
                <w:u w:val="single"/>
                <w:lang w:val="uk-UA" w:eastAsia="uk-UA"/>
              </w:rPr>
              <w:t>Мінфін</w:t>
            </w:r>
            <w:r w:rsidRPr="00BF513B">
              <w:rPr>
                <w:lang w:val="uk-UA" w:eastAsia="uk-UA"/>
              </w:rPr>
              <w:t xml:space="preserve">: </w:t>
            </w:r>
            <w:r w:rsidR="00D85ACA" w:rsidRPr="00BF513B">
              <w:rPr>
                <w:lang w:val="uk-UA"/>
              </w:rPr>
              <w:t>досягнення очікуваних результатів підлягає оцінці не раніше ніж через рік після вступання в силу відповідного нормативно-правового акта. З</w:t>
            </w:r>
            <w:r w:rsidRPr="00BF513B">
              <w:rPr>
                <w:lang w:val="uk-UA" w:eastAsia="uk-UA"/>
              </w:rPr>
              <w:t>авдання знаходиться в стадії виконання.</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32C3C" w:rsidRPr="00BF513B" w:rsidRDefault="00127DDB" w:rsidP="00C32C3C">
            <w:pPr>
              <w:jc w:val="both"/>
              <w:rPr>
                <w:b/>
                <w:color w:val="000000"/>
                <w:lang w:val="uk-UA" w:eastAsia="ar-SA"/>
              </w:rPr>
            </w:pPr>
            <w:r w:rsidRPr="00BF513B">
              <w:rPr>
                <w:b/>
                <w:lang w:val="uk-UA" w:eastAsia="uk-UA"/>
              </w:rPr>
              <w:t xml:space="preserve">22. </w:t>
            </w:r>
            <w:r w:rsidR="00C32C3C" w:rsidRPr="00BF513B">
              <w:rPr>
                <w:b/>
                <w:color w:val="000000"/>
                <w:lang w:val="uk-UA" w:eastAsia="ar-SA"/>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00C32C3C" w:rsidRPr="00BF513B">
              <w:rPr>
                <w:b/>
                <w:color w:val="000000"/>
                <w:lang w:val="uk-UA" w:eastAsia="ar-SA"/>
              </w:rPr>
              <w:t>середньо-</w:t>
            </w:r>
            <w:proofErr w:type="spellEnd"/>
            <w:r w:rsidR="00C32C3C" w:rsidRPr="00BF513B">
              <w:rPr>
                <w:b/>
                <w:color w:val="000000"/>
                <w:lang w:val="uk-UA" w:eastAsia="ar-SA"/>
              </w:rPr>
              <w:t xml:space="preserve"> та довгострокову перспективу (обмеження обсягу надання державних гарантій 5 відсотками доходів загального фонду Державного бюджету України протягом року, починаючи з 2016, тощо) </w:t>
            </w:r>
          </w:p>
          <w:p w:rsidR="00127DDB" w:rsidRPr="00BF513B" w:rsidRDefault="00127DDB" w:rsidP="009835E0">
            <w:pPr>
              <w:jc w:val="both"/>
              <w:rPr>
                <w:b/>
                <w:lang w:val="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p w:rsidR="003C1B21" w:rsidRPr="00BF513B" w:rsidRDefault="003C1B21" w:rsidP="009835E0">
            <w:pPr>
              <w:jc w:val="both"/>
              <w:rPr>
                <w:b/>
                <w:lang w:val="uk-UA"/>
              </w:rPr>
            </w:pPr>
          </w:p>
        </w:tc>
        <w:tc>
          <w:tcPr>
            <w:tcW w:w="12474" w:type="dxa"/>
          </w:tcPr>
          <w:p w:rsidR="00127DDB" w:rsidRPr="00BF513B" w:rsidRDefault="00127DDB" w:rsidP="009835E0">
            <w:pPr>
              <w:jc w:val="both"/>
              <w:rPr>
                <w:b/>
                <w:i/>
                <w:lang w:val="uk-UA"/>
              </w:rPr>
            </w:pPr>
            <w:r w:rsidRPr="00BF513B">
              <w:rPr>
                <w:b/>
                <w:lang w:val="uk-UA" w:eastAsia="uk-UA"/>
              </w:rPr>
              <w:t>Мінфін</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w:t>
            </w:r>
            <w:r w:rsidRPr="00BF513B">
              <w:rPr>
                <w:b/>
                <w:lang w:val="uk-UA"/>
              </w:rPr>
              <w:lastRenderedPageBreak/>
              <w:t>очікуваних результатів</w:t>
            </w:r>
          </w:p>
          <w:p w:rsidR="00127DDB" w:rsidRPr="00BF513B" w:rsidRDefault="00127DDB" w:rsidP="009835E0">
            <w:pPr>
              <w:jc w:val="both"/>
              <w:rPr>
                <w:b/>
                <w:i/>
                <w:lang w:val="uk-UA"/>
              </w:rPr>
            </w:pPr>
          </w:p>
        </w:tc>
        <w:tc>
          <w:tcPr>
            <w:tcW w:w="12474" w:type="dxa"/>
          </w:tcPr>
          <w:p w:rsidR="00127DDB" w:rsidRPr="00BF513B" w:rsidRDefault="00C32C3C" w:rsidP="009835E0">
            <w:pPr>
              <w:pStyle w:val="a8"/>
              <w:jc w:val="both"/>
              <w:rPr>
                <w:b/>
                <w:color w:val="000000"/>
                <w:sz w:val="24"/>
                <w:szCs w:val="24"/>
                <w:lang w:eastAsia="ar-SA"/>
              </w:rPr>
            </w:pPr>
            <w:r w:rsidRPr="00BF513B">
              <w:rPr>
                <w:b/>
                <w:color w:val="000000"/>
                <w:sz w:val="24"/>
                <w:szCs w:val="24"/>
                <w:lang w:eastAsia="ar-SA"/>
              </w:rPr>
              <w:lastRenderedPageBreak/>
              <w:t xml:space="preserve">Зменшення ризиків на </w:t>
            </w:r>
            <w:proofErr w:type="spellStart"/>
            <w:r w:rsidRPr="00BF513B">
              <w:rPr>
                <w:b/>
                <w:color w:val="000000"/>
                <w:sz w:val="24"/>
                <w:szCs w:val="24"/>
                <w:lang w:eastAsia="ar-SA"/>
              </w:rPr>
              <w:t>середньо-</w:t>
            </w:r>
            <w:proofErr w:type="spellEnd"/>
            <w:r w:rsidRPr="00BF513B">
              <w:rPr>
                <w:b/>
                <w:color w:val="000000"/>
                <w:sz w:val="24"/>
                <w:szCs w:val="24"/>
                <w:lang w:eastAsia="ar-SA"/>
              </w:rPr>
              <w:t xml:space="preserve"> та довгострокову перспективу</w:t>
            </w:r>
          </w:p>
          <w:p w:rsidR="00D85ACA" w:rsidRPr="00BF513B" w:rsidRDefault="00A36D39" w:rsidP="00237002">
            <w:pPr>
              <w:pStyle w:val="a8"/>
              <w:ind w:firstLine="459"/>
              <w:jc w:val="both"/>
              <w:rPr>
                <w:sz w:val="24"/>
                <w:szCs w:val="24"/>
              </w:rPr>
            </w:pPr>
            <w:r w:rsidRPr="00BF513B">
              <w:rPr>
                <w:sz w:val="24"/>
                <w:szCs w:val="24"/>
                <w:u w:val="single"/>
                <w:lang w:eastAsia="uk-UA"/>
              </w:rPr>
              <w:t>Мінфін</w:t>
            </w:r>
            <w:r w:rsidRPr="00BF513B">
              <w:rPr>
                <w:sz w:val="24"/>
                <w:szCs w:val="24"/>
                <w:lang w:eastAsia="uk-UA"/>
              </w:rPr>
              <w:t xml:space="preserve">: </w:t>
            </w:r>
            <w:r w:rsidR="00D85ACA" w:rsidRPr="00BF513B">
              <w:rPr>
                <w:sz w:val="24"/>
                <w:szCs w:val="24"/>
              </w:rPr>
              <w:t xml:space="preserve">Урядом України було внесено на розгляд до Верховної Ради України проект Закону України «Про </w:t>
            </w:r>
            <w:r w:rsidR="00D85ACA" w:rsidRPr="00BF513B">
              <w:rPr>
                <w:sz w:val="24"/>
                <w:szCs w:val="24"/>
              </w:rPr>
              <w:lastRenderedPageBreak/>
              <w:t xml:space="preserve">внесення змін до Бюджетного кодексу України щодо реформи міжбюджетних відносин», зареєстрований 22.12.2014 № 1557, яким </w:t>
            </w:r>
            <w:r w:rsidR="00D85ACA" w:rsidRPr="00BF513B">
              <w:rPr>
                <w:rStyle w:val="CharStyle13"/>
                <w:sz w:val="24"/>
                <w:szCs w:val="24"/>
              </w:rPr>
              <w:t>запропоновано норму, що встановлює граничний обсяг надання державних гарантій</w:t>
            </w:r>
            <w:r w:rsidR="00D85ACA" w:rsidRPr="00BF513B">
              <w:rPr>
                <w:b/>
                <w:sz w:val="24"/>
                <w:szCs w:val="24"/>
              </w:rPr>
              <w:t xml:space="preserve"> </w:t>
            </w:r>
            <w:r w:rsidR="00D85ACA" w:rsidRPr="00BF513B">
              <w:rPr>
                <w:sz w:val="24"/>
                <w:szCs w:val="24"/>
              </w:rPr>
              <w:t>на рівні не більше   5 % доходів загального фонду державного бюджету на відповідний бюджетний період. Цей Закон прийнято Верховною Радою України 28.12.2014 №79-VIII.</w:t>
            </w:r>
            <w:r w:rsidR="00237002" w:rsidRPr="00BF513B">
              <w:rPr>
                <w:sz w:val="24"/>
                <w:szCs w:val="24"/>
              </w:rPr>
              <w:t xml:space="preserve">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 xml:space="preserve">Розгорнута інформація про досягнення Індикатору оцінки </w:t>
            </w:r>
          </w:p>
          <w:p w:rsidR="003C1B21" w:rsidRPr="00BF513B" w:rsidRDefault="003C1B21" w:rsidP="009835E0">
            <w:pPr>
              <w:jc w:val="both"/>
              <w:rPr>
                <w:b/>
                <w:lang w:val="uk-UA"/>
              </w:rPr>
            </w:pPr>
          </w:p>
        </w:tc>
        <w:tc>
          <w:tcPr>
            <w:tcW w:w="12474" w:type="dxa"/>
          </w:tcPr>
          <w:p w:rsidR="00127DDB" w:rsidRPr="00BF513B" w:rsidRDefault="00C32C3C" w:rsidP="009835E0">
            <w:pPr>
              <w:jc w:val="both"/>
              <w:rPr>
                <w:b/>
                <w:lang w:val="uk-UA" w:eastAsia="uk-UA"/>
              </w:rPr>
            </w:pPr>
            <w:r w:rsidRPr="00BF513B">
              <w:rPr>
                <w:b/>
                <w:lang w:val="uk-UA" w:eastAsia="uk-UA"/>
              </w:rPr>
              <w:t xml:space="preserve">Внесення відповідних змін до Бюджетного кодексу України </w:t>
            </w:r>
          </w:p>
          <w:p w:rsidR="00D85ACA" w:rsidRPr="00BF513B" w:rsidRDefault="00524EDF" w:rsidP="00D85ACA">
            <w:pPr>
              <w:pStyle w:val="a8"/>
              <w:ind w:firstLine="459"/>
              <w:jc w:val="both"/>
              <w:rPr>
                <w:sz w:val="24"/>
                <w:szCs w:val="24"/>
              </w:rPr>
            </w:pPr>
            <w:r w:rsidRPr="00BF513B">
              <w:rPr>
                <w:sz w:val="24"/>
                <w:szCs w:val="24"/>
                <w:u w:val="single"/>
                <w:lang w:eastAsia="uk-UA"/>
              </w:rPr>
              <w:t>Мінфін</w:t>
            </w:r>
            <w:r w:rsidRPr="00BF513B">
              <w:rPr>
                <w:sz w:val="24"/>
                <w:szCs w:val="24"/>
                <w:lang w:eastAsia="uk-UA"/>
              </w:rPr>
              <w:t xml:space="preserve">: </w:t>
            </w:r>
            <w:r w:rsidR="00D85ACA" w:rsidRPr="00BF513B">
              <w:rPr>
                <w:sz w:val="24"/>
                <w:szCs w:val="24"/>
              </w:rPr>
              <w:t xml:space="preserve">При </w:t>
            </w:r>
            <w:proofErr w:type="spellStart"/>
            <w:r w:rsidR="00D85ACA" w:rsidRPr="00BF513B">
              <w:rPr>
                <w:sz w:val="24"/>
                <w:szCs w:val="24"/>
              </w:rPr>
              <w:t>доопрацювані</w:t>
            </w:r>
            <w:proofErr w:type="spellEnd"/>
            <w:r w:rsidR="00D85ACA" w:rsidRPr="00BF513B">
              <w:rPr>
                <w:sz w:val="24"/>
                <w:szCs w:val="24"/>
              </w:rPr>
              <w:t xml:space="preserve"> законопроекту від 22.12.2014 № 1557 у Комітеті з питань бюджету за пропозицією народного депутата норму щодо встановлення </w:t>
            </w:r>
            <w:r w:rsidR="00D85ACA" w:rsidRPr="00BF513B">
              <w:rPr>
                <w:rStyle w:val="CharStyle13"/>
                <w:sz w:val="24"/>
                <w:szCs w:val="24"/>
              </w:rPr>
              <w:t>граничного обсягу надання державних гарантій</w:t>
            </w:r>
            <w:r w:rsidR="00D85ACA" w:rsidRPr="00BF513B">
              <w:rPr>
                <w:b/>
                <w:sz w:val="24"/>
                <w:szCs w:val="24"/>
              </w:rPr>
              <w:t xml:space="preserve"> </w:t>
            </w:r>
            <w:r w:rsidR="00D85ACA" w:rsidRPr="00BF513B">
              <w:rPr>
                <w:sz w:val="24"/>
                <w:szCs w:val="24"/>
              </w:rPr>
              <w:t xml:space="preserve">на рівні не більше 5 % доходів загального фонду державного бюджету на відповідний бюджетний період виключено. </w:t>
            </w:r>
          </w:p>
          <w:p w:rsidR="00524EDF" w:rsidRPr="00BF513B" w:rsidRDefault="00D85ACA" w:rsidP="00776BC7">
            <w:pPr>
              <w:ind w:firstLine="459"/>
              <w:jc w:val="both"/>
              <w:rPr>
                <w:b/>
                <w:lang w:val="uk-UA" w:eastAsia="uk-UA"/>
              </w:rPr>
            </w:pPr>
            <w:r w:rsidRPr="00BF513B">
              <w:rPr>
                <w:lang w:val="uk-UA"/>
              </w:rPr>
              <w:t>У 2015 році державні гарантії можуть надаватися в обсязі до 25 млрд. гривень.</w:t>
            </w:r>
            <w:r w:rsidR="00776BC7" w:rsidRPr="00BF513B">
              <w:rPr>
                <w:b/>
                <w:lang w:val="uk-UA" w:eastAsia="uk-UA"/>
              </w:rPr>
              <w:t xml:space="preserve"> </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C32C3C">
            <w:pPr>
              <w:jc w:val="both"/>
              <w:rPr>
                <w:b/>
                <w:lang w:val="uk-UA"/>
              </w:rPr>
            </w:pPr>
            <w:r w:rsidRPr="00BF513B">
              <w:rPr>
                <w:b/>
                <w:lang w:val="uk-UA" w:eastAsia="uk-UA"/>
              </w:rPr>
              <w:t xml:space="preserve">23. </w:t>
            </w:r>
            <w:r w:rsidR="00C32C3C" w:rsidRPr="00BF513B">
              <w:rPr>
                <w:b/>
                <w:color w:val="000000"/>
                <w:lang w:val="uk-UA"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BF513B">
              <w:rPr>
                <w:b/>
                <w:color w:val="000000"/>
                <w:lang w:val="uk-UA" w:eastAsia="ar-SA"/>
              </w:rPr>
              <w:t>середньо-</w:t>
            </w:r>
            <w:proofErr w:type="spellEnd"/>
            <w:r w:rsidR="00C32C3C" w:rsidRPr="00BF513B">
              <w:rPr>
                <w:b/>
                <w:color w:val="000000"/>
                <w:lang w:val="uk-UA" w:eastAsia="ar-SA"/>
              </w:rPr>
              <w:t xml:space="preserve"> та довгостроковій перспективі.</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127DDB" w:rsidP="009835E0">
            <w:pPr>
              <w:jc w:val="both"/>
              <w:rPr>
                <w:b/>
                <w:i/>
                <w:lang w:val="uk-UA"/>
              </w:rPr>
            </w:pPr>
            <w:r w:rsidRPr="00BF513B">
              <w:rPr>
                <w:b/>
                <w:lang w:val="uk-UA" w:eastAsia="uk-UA"/>
              </w:rPr>
              <w:t>Мінфін</w:t>
            </w:r>
            <w:r w:rsidR="00C32C3C" w:rsidRPr="00BF513B">
              <w:rPr>
                <w:b/>
                <w:lang w:val="uk-UA" w:eastAsia="uk-UA"/>
              </w:rPr>
              <w:t>,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612ED3" w:rsidRPr="00BF513B" w:rsidRDefault="00237002"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127DDB" w:rsidRPr="00BF513B" w:rsidRDefault="00C32C3C" w:rsidP="009835E0">
            <w:pPr>
              <w:pStyle w:val="a8"/>
              <w:jc w:val="both"/>
              <w:rPr>
                <w:b/>
                <w:sz w:val="24"/>
                <w:szCs w:val="24"/>
                <w:lang w:eastAsia="uk-UA"/>
              </w:rPr>
            </w:pPr>
            <w:r w:rsidRPr="00BF513B">
              <w:rPr>
                <w:b/>
                <w:sz w:val="24"/>
                <w:szCs w:val="24"/>
                <w:lang w:eastAsia="uk-UA"/>
              </w:rPr>
              <w:t>Формування прогнозної оцінки можливого впливу умовних боргових зобов’язань</w:t>
            </w:r>
          </w:p>
          <w:p w:rsidR="00637E82" w:rsidRPr="00BF513B" w:rsidRDefault="00637E82" w:rsidP="00637E82">
            <w:pPr>
              <w:pStyle w:val="a8"/>
              <w:ind w:firstLine="459"/>
              <w:jc w:val="both"/>
              <w:rPr>
                <w:b/>
                <w:sz w:val="24"/>
                <w:szCs w:val="24"/>
                <w:lang w:eastAsia="uk-UA"/>
              </w:rPr>
            </w:pPr>
            <w:r w:rsidRPr="00BF513B">
              <w:rPr>
                <w:sz w:val="24"/>
                <w:szCs w:val="24"/>
                <w:u w:val="single"/>
                <w:lang w:eastAsia="uk-UA"/>
              </w:rPr>
              <w:t>Мінфін</w:t>
            </w:r>
            <w:r w:rsidRPr="00BF513B">
              <w:rPr>
                <w:sz w:val="24"/>
                <w:szCs w:val="24"/>
                <w:lang w:eastAsia="uk-UA"/>
              </w:rPr>
              <w:t xml:space="preserve">: </w:t>
            </w:r>
            <w:r w:rsidRPr="00BF513B">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BF513B">
              <w:rPr>
                <w:sz w:val="24"/>
                <w:szCs w:val="24"/>
              </w:rPr>
              <w:t>Мінекономрозвитку</w:t>
            </w:r>
            <w:proofErr w:type="spellEnd"/>
            <w:r w:rsidRPr="00BF513B">
              <w:rPr>
                <w:sz w:val="24"/>
                <w:szCs w:val="24"/>
              </w:rPr>
              <w:t xml:space="preserve"> у березні 2014 р.</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C32C3C" w:rsidP="009835E0">
            <w:pPr>
              <w:jc w:val="both"/>
              <w:rPr>
                <w:b/>
                <w:lang w:val="uk-UA" w:eastAsia="uk-UA"/>
              </w:rPr>
            </w:pPr>
            <w:r w:rsidRPr="00BF513B">
              <w:rPr>
                <w:b/>
                <w:lang w:val="uk-UA" w:eastAsia="uk-UA"/>
              </w:rPr>
              <w:t>Прийняття відповідного нормативно-правового акта та його застосування у бюджетах майбутніх періодів</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524EDF" w:rsidRPr="00BF513B" w:rsidRDefault="00524EDF" w:rsidP="009835E0">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C32C3C">
            <w:pPr>
              <w:jc w:val="both"/>
              <w:rPr>
                <w:b/>
                <w:lang w:val="uk-UA"/>
              </w:rPr>
            </w:pPr>
            <w:r w:rsidRPr="00BF513B">
              <w:rPr>
                <w:b/>
                <w:lang w:val="uk-UA" w:eastAsia="uk-UA"/>
              </w:rPr>
              <w:t xml:space="preserve">24. </w:t>
            </w:r>
            <w:r w:rsidR="00C32C3C" w:rsidRPr="00BF513B">
              <w:rPr>
                <w:b/>
                <w:color w:val="000000"/>
                <w:lang w:val="uk-UA" w:eastAsia="ar-SA"/>
              </w:rPr>
              <w:t xml:space="preserve">Опрацювання питання щодо консолідованого управління коштів Пенсійного фонду та фондів </w:t>
            </w:r>
            <w:proofErr w:type="spellStart"/>
            <w:r w:rsidR="00C32C3C" w:rsidRPr="00BF513B">
              <w:rPr>
                <w:b/>
                <w:color w:val="000000"/>
                <w:lang w:val="uk-UA" w:eastAsia="ar-SA"/>
              </w:rPr>
              <w:t>заальнообов’язкового</w:t>
            </w:r>
            <w:proofErr w:type="spellEnd"/>
            <w:r w:rsidR="00C32C3C" w:rsidRPr="00BF513B">
              <w:rPr>
                <w:b/>
                <w:color w:val="000000"/>
                <w:lang w:val="uk-UA" w:eastAsia="ar-SA"/>
              </w:rPr>
              <w:t xml:space="preserve"> державного соціального страхування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C32C3C" w:rsidP="009835E0">
            <w:pPr>
              <w:jc w:val="both"/>
              <w:rPr>
                <w:b/>
                <w:i/>
                <w:lang w:val="uk-UA"/>
              </w:rPr>
            </w:pPr>
            <w:proofErr w:type="spellStart"/>
            <w:r w:rsidRPr="00BF513B">
              <w:rPr>
                <w:b/>
                <w:lang w:val="uk-UA" w:eastAsia="uk-UA"/>
              </w:rPr>
              <w:t>Мінсоцполітики</w:t>
            </w:r>
            <w:proofErr w:type="spellEnd"/>
            <w:r w:rsidRPr="00BF513B">
              <w:rPr>
                <w:b/>
                <w:lang w:val="uk-UA" w:eastAsia="uk-UA"/>
              </w:rPr>
              <w:t xml:space="preserve">, </w:t>
            </w:r>
            <w:r w:rsidR="00127DDB" w:rsidRPr="00BF513B">
              <w:rPr>
                <w:b/>
                <w:lang w:val="uk-UA" w:eastAsia="uk-UA"/>
              </w:rPr>
              <w:t>Мінфін</w:t>
            </w:r>
            <w:r w:rsidRPr="00BF513B">
              <w:rPr>
                <w:b/>
                <w:lang w:val="uk-UA" w:eastAsia="uk-UA"/>
              </w:rPr>
              <w:t xml:space="preserve">, </w:t>
            </w:r>
            <w:proofErr w:type="spellStart"/>
            <w:r w:rsidRPr="00BF513B">
              <w:rPr>
                <w:b/>
                <w:lang w:val="uk-UA" w:eastAsia="uk-UA"/>
              </w:rPr>
              <w:t>Міндоходів</w:t>
            </w:r>
            <w:proofErr w:type="spellEnd"/>
            <w:r w:rsidRPr="00BF513B">
              <w:rPr>
                <w:b/>
                <w:lang w:val="uk-UA" w:eastAsia="uk-UA"/>
              </w:rPr>
              <w:t>,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w:t>
            </w:r>
            <w:r w:rsidR="00B06F9C" w:rsidRPr="00BF513B">
              <w:rPr>
                <w:b/>
                <w:lang w:val="uk-UA"/>
              </w:rPr>
              <w:t>сягнення очікуваних результатів</w:t>
            </w:r>
          </w:p>
        </w:tc>
        <w:tc>
          <w:tcPr>
            <w:tcW w:w="12474" w:type="dxa"/>
          </w:tcPr>
          <w:p w:rsidR="00127DDB" w:rsidRPr="00BF513B" w:rsidRDefault="00C32C3C" w:rsidP="009835E0">
            <w:pPr>
              <w:pStyle w:val="a8"/>
              <w:jc w:val="both"/>
              <w:rPr>
                <w:b/>
                <w:sz w:val="24"/>
                <w:szCs w:val="24"/>
                <w:lang w:eastAsia="uk-UA"/>
              </w:rPr>
            </w:pPr>
            <w:r w:rsidRPr="00BF513B">
              <w:rPr>
                <w:b/>
                <w:sz w:val="24"/>
                <w:szCs w:val="24"/>
                <w:lang w:eastAsia="uk-UA"/>
              </w:rPr>
              <w:t xml:space="preserve">Контроль за використанням фінансових потоків у соціальній сфері </w:t>
            </w:r>
          </w:p>
          <w:p w:rsidR="00805A0D" w:rsidRPr="00BF513B" w:rsidRDefault="00AD43D6" w:rsidP="00805A0D">
            <w:pPr>
              <w:pStyle w:val="1"/>
              <w:ind w:left="34" w:firstLine="567"/>
              <w:rPr>
                <w:lang w:val="uk-UA" w:eastAsia="uk-UA"/>
              </w:rPr>
            </w:pPr>
            <w:proofErr w:type="spellStart"/>
            <w:r w:rsidRPr="00BF513B">
              <w:rPr>
                <w:u w:val="single"/>
                <w:lang w:val="uk-UA" w:eastAsia="uk-UA"/>
              </w:rPr>
              <w:t>Мінсоцполітики</w:t>
            </w:r>
            <w:proofErr w:type="spellEnd"/>
            <w:r w:rsidRPr="00BF513B">
              <w:rPr>
                <w:u w:val="single"/>
                <w:lang w:val="uk-UA" w:eastAsia="uk-UA"/>
              </w:rPr>
              <w:t xml:space="preserve">: </w:t>
            </w:r>
            <w:r w:rsidR="00805A0D" w:rsidRPr="00BF513B">
              <w:rPr>
                <w:lang w:val="uk-UA" w:eastAsia="en-US"/>
              </w:rPr>
              <w:t>з метою посилення фінансового контролю за використанням коштів фондів, забезпечення прозорості їх діяльності, оптимізації структури фондів соціального страхування тощо</w:t>
            </w:r>
            <w:r w:rsidR="00805A0D" w:rsidRPr="00BF513B">
              <w:rPr>
                <w:lang w:val="uk-UA"/>
              </w:rPr>
              <w:t xml:space="preserve"> Верховною Радою України 29 </w:t>
            </w:r>
            <w:r w:rsidR="00805A0D" w:rsidRPr="00BF513B">
              <w:rPr>
                <w:lang w:val="uk-UA"/>
              </w:rPr>
              <w:lastRenderedPageBreak/>
              <w:t xml:space="preserve">грудня 2014 року прийнято Закон України </w:t>
            </w:r>
            <w:proofErr w:type="spellStart"/>
            <w:r w:rsidR="00805A0D" w:rsidRPr="00BF513B">
              <w:rPr>
                <w:lang w:val="uk-UA"/>
              </w:rPr>
              <w:t>„Про</w:t>
            </w:r>
            <w:proofErr w:type="spellEnd"/>
            <w:r w:rsidR="00805A0D" w:rsidRPr="00BF513B">
              <w:rPr>
                <w:lang w:val="uk-UA"/>
              </w:rPr>
              <w:t xml:space="preserve"> реформування загальнообов’язкового державного соціального страхування та легалізацію фонду оплати праці” (</w:t>
            </w:r>
            <w:proofErr w:type="spellStart"/>
            <w:r w:rsidR="00805A0D" w:rsidRPr="00BF513B">
              <w:rPr>
                <w:lang w:val="uk-UA"/>
              </w:rPr>
              <w:t>реєстр</w:t>
            </w:r>
            <w:proofErr w:type="spellEnd"/>
            <w:r w:rsidR="00805A0D" w:rsidRPr="00BF513B">
              <w:rPr>
                <w:lang w:val="uk-UA"/>
              </w:rPr>
              <w:t xml:space="preserve">. № 1573 від 22.12.2014). </w:t>
            </w:r>
          </w:p>
          <w:p w:rsidR="00805A0D" w:rsidRPr="00BF513B" w:rsidRDefault="00805A0D" w:rsidP="00805A0D">
            <w:pPr>
              <w:pStyle w:val="1"/>
              <w:ind w:left="34" w:firstLine="567"/>
              <w:jc w:val="both"/>
              <w:rPr>
                <w:lang w:val="uk-UA" w:eastAsia="en-US"/>
              </w:rPr>
            </w:pPr>
            <w:r w:rsidRPr="00BF513B">
              <w:rPr>
                <w:lang w:val="uk-UA" w:eastAsia="en-US"/>
              </w:rPr>
              <w:t>Законом передбачається:</w:t>
            </w:r>
          </w:p>
          <w:p w:rsidR="00805A0D" w:rsidRPr="00BF513B" w:rsidRDefault="00805A0D" w:rsidP="00805A0D">
            <w:pPr>
              <w:pStyle w:val="1"/>
              <w:ind w:left="34" w:firstLine="567"/>
              <w:jc w:val="both"/>
              <w:rPr>
                <w:lang w:val="uk-UA" w:eastAsia="en-US"/>
              </w:rPr>
            </w:pPr>
            <w:r w:rsidRPr="00BF513B">
              <w:rPr>
                <w:lang w:val="uk-UA" w:eastAsia="en-US"/>
              </w:rPr>
              <w:t>- створення з 1 січня 2015 року Фонд соціального страхування України, об’єднавши Фонд соціального страхування від нещасних випадків на виробництві та професійних захворювань і Фонд соціального страхування з тимчасової втрати працездатності;</w:t>
            </w:r>
          </w:p>
          <w:p w:rsidR="00805A0D" w:rsidRPr="00BF513B" w:rsidRDefault="00805A0D" w:rsidP="00805A0D">
            <w:pPr>
              <w:pStyle w:val="1"/>
              <w:ind w:left="34" w:firstLine="567"/>
              <w:jc w:val="both"/>
              <w:rPr>
                <w:lang w:val="uk-UA" w:eastAsia="en-US"/>
              </w:rPr>
            </w:pPr>
            <w:r w:rsidRPr="00BF513B">
              <w:rPr>
                <w:lang w:val="uk-UA" w:eastAsia="en-US"/>
              </w:rPr>
              <w:t>- скорочення та оптимізація адміністративно-господарських витрат, оскільки створення нового Фонду матиме наслідком скорочення дублюючих функцій та персоналу;</w:t>
            </w:r>
          </w:p>
          <w:p w:rsidR="00805A0D" w:rsidRPr="00BF513B" w:rsidRDefault="00805A0D" w:rsidP="00805A0D">
            <w:pPr>
              <w:pStyle w:val="1"/>
              <w:ind w:left="34" w:firstLine="567"/>
              <w:jc w:val="both"/>
              <w:rPr>
                <w:lang w:val="uk-UA" w:eastAsia="en-US"/>
              </w:rPr>
            </w:pPr>
            <w:r w:rsidRPr="00BF513B">
              <w:rPr>
                <w:lang w:val="uk-UA" w:eastAsia="en-US"/>
              </w:rPr>
              <w:t>- скорочення функцій та видатків невластивих системі соціального страхування;</w:t>
            </w:r>
          </w:p>
          <w:p w:rsidR="00805A0D" w:rsidRPr="00BF513B" w:rsidRDefault="00805A0D" w:rsidP="00805A0D">
            <w:pPr>
              <w:pStyle w:val="1"/>
              <w:ind w:left="34" w:firstLine="567"/>
              <w:jc w:val="both"/>
              <w:rPr>
                <w:lang w:val="uk-UA" w:eastAsia="en-US"/>
              </w:rPr>
            </w:pPr>
            <w:r w:rsidRPr="00BF513B">
              <w:rPr>
                <w:lang w:val="uk-UA" w:eastAsia="en-US"/>
              </w:rPr>
              <w:t>- схвалення правлінням проектів бюджетів Фондів постатейно за доходами та видатками визначеними з подальшим їх затвердження Кабінетом Міністрів України;</w:t>
            </w:r>
          </w:p>
          <w:p w:rsidR="00805A0D" w:rsidRPr="00BF513B" w:rsidRDefault="00805A0D" w:rsidP="00805A0D">
            <w:pPr>
              <w:pStyle w:val="1"/>
              <w:ind w:left="34" w:firstLine="567"/>
              <w:jc w:val="both"/>
              <w:rPr>
                <w:lang w:val="uk-UA" w:eastAsia="en-US"/>
              </w:rPr>
            </w:pPr>
            <w:r w:rsidRPr="00BF513B">
              <w:rPr>
                <w:lang w:val="uk-UA" w:eastAsia="en-US"/>
              </w:rPr>
              <w:t>- обов’язковість оприлюднення рішень правління Фонду на офіційному веб-сайті Фонду.</w:t>
            </w:r>
          </w:p>
          <w:p w:rsidR="00805A0D" w:rsidRPr="00BF513B" w:rsidRDefault="00805A0D" w:rsidP="00805A0D">
            <w:pPr>
              <w:pStyle w:val="1"/>
              <w:ind w:left="34" w:firstLine="567"/>
              <w:jc w:val="both"/>
              <w:rPr>
                <w:lang w:val="uk-UA" w:eastAsia="uk-UA"/>
              </w:rPr>
            </w:pPr>
            <w:r w:rsidRPr="00BF513B">
              <w:rPr>
                <w:lang w:val="uk-UA"/>
              </w:rPr>
              <w:t xml:space="preserve">Стосовно Пенсійного фонду України, то він є центральним органом виконавчої влади, управління яким згідно із нормами Закону України </w:t>
            </w:r>
            <w:proofErr w:type="spellStart"/>
            <w:r w:rsidRPr="00BF513B">
              <w:rPr>
                <w:lang w:val="uk-UA"/>
              </w:rPr>
              <w:t>„Про</w:t>
            </w:r>
            <w:proofErr w:type="spellEnd"/>
            <w:r w:rsidRPr="00BF513B">
              <w:rPr>
                <w:lang w:val="uk-UA"/>
              </w:rPr>
              <w:t xml:space="preserve"> загальнообов'язкове державне пенсійне страхування” здійснюється на основі паритетності представниками держави, застрахованих осіб і роботодавців.</w:t>
            </w:r>
          </w:p>
          <w:p w:rsidR="00805A0D" w:rsidRPr="00BF513B" w:rsidRDefault="00805A0D" w:rsidP="00805A0D">
            <w:pPr>
              <w:pStyle w:val="1"/>
              <w:ind w:left="34" w:firstLine="567"/>
              <w:jc w:val="both"/>
              <w:rPr>
                <w:lang w:val="uk-UA"/>
              </w:rPr>
            </w:pPr>
            <w:r w:rsidRPr="00BF513B">
              <w:rPr>
                <w:lang w:val="uk-UA"/>
              </w:rPr>
              <w:t>Під час виконання завдань, визначених Положенням про Пенсійний фонд України, затвердженим постановою Кабінету Міністрів України від 23.07.2014 № 280, Пенсійний фонд України в установленому порядку взаємодіє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w:t>
            </w:r>
          </w:p>
          <w:p w:rsidR="00805A0D" w:rsidRPr="00BF513B" w:rsidRDefault="00805A0D" w:rsidP="00237002">
            <w:pPr>
              <w:pStyle w:val="1"/>
              <w:ind w:left="34" w:firstLine="567"/>
              <w:jc w:val="both"/>
              <w:rPr>
                <w:lang w:val="uk-UA" w:eastAsia="uk-UA"/>
              </w:rPr>
            </w:pPr>
            <w:bookmarkStart w:id="0" w:name="BM2__До_складу_правління_Пенсійного_фонд"/>
            <w:bookmarkEnd w:id="0"/>
            <w:r w:rsidRPr="00BF513B">
              <w:rPr>
                <w:lang w:val="uk-UA"/>
              </w:rPr>
              <w:t>Проект бюджету Пенсійного фонду на плановий бюджетний період подається у встановленому порядку на узгодження до заінтересованих органів державної виконавчої влади та сторін соціального діалогу.</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127DDB" w:rsidRPr="00BF513B" w:rsidRDefault="00C32C3C" w:rsidP="009835E0">
            <w:pPr>
              <w:jc w:val="both"/>
              <w:rPr>
                <w:b/>
                <w:lang w:val="uk-UA" w:eastAsia="uk-UA"/>
              </w:rPr>
            </w:pPr>
            <w:r w:rsidRPr="00BF513B">
              <w:rPr>
                <w:b/>
                <w:lang w:val="uk-UA" w:eastAsia="uk-UA"/>
              </w:rPr>
              <w:t xml:space="preserve">Підготовка пропозицій щодо внесення змін до законодавства </w:t>
            </w:r>
          </w:p>
          <w:p w:rsidR="006F6B1C" w:rsidRPr="00BF513B" w:rsidRDefault="006F6B1C" w:rsidP="006F6B1C">
            <w:pPr>
              <w:pStyle w:val="a8"/>
              <w:jc w:val="both"/>
              <w:rPr>
                <w:b/>
                <w:sz w:val="24"/>
                <w:szCs w:val="24"/>
                <w:lang w:eastAsia="uk-UA"/>
              </w:rPr>
            </w:pPr>
            <w:r w:rsidRPr="00BF513B">
              <w:rPr>
                <w:b/>
                <w:sz w:val="24"/>
                <w:szCs w:val="24"/>
                <w:lang w:eastAsia="uk-UA"/>
              </w:rPr>
              <w:t xml:space="preserve">Контроль за використанням фінансових потоків у соціальній сфері </w:t>
            </w:r>
          </w:p>
          <w:p w:rsidR="00524EDF" w:rsidRPr="00BF513B" w:rsidRDefault="00805A0D" w:rsidP="00237002">
            <w:pPr>
              <w:ind w:firstLine="459"/>
              <w:jc w:val="both"/>
              <w:rPr>
                <w:lang w:val="uk-UA" w:eastAsia="uk-UA"/>
              </w:rPr>
            </w:pPr>
            <w:proofErr w:type="spellStart"/>
            <w:r w:rsidRPr="00BF513B">
              <w:rPr>
                <w:u w:val="single"/>
                <w:lang w:val="uk-UA" w:eastAsia="uk-UA"/>
              </w:rPr>
              <w:t>Мінсоцполітики</w:t>
            </w:r>
            <w:proofErr w:type="spellEnd"/>
            <w:r w:rsidRPr="00BF513B">
              <w:rPr>
                <w:u w:val="single"/>
                <w:lang w:val="uk-UA" w:eastAsia="uk-UA"/>
              </w:rPr>
              <w:t>:</w:t>
            </w:r>
            <w:r w:rsidR="006F6B1C" w:rsidRPr="00BF513B">
              <w:rPr>
                <w:u w:val="single"/>
                <w:lang w:val="uk-UA" w:eastAsia="uk-UA"/>
              </w:rPr>
              <w:t xml:space="preserve"> </w:t>
            </w:r>
            <w:r w:rsidRPr="00BF513B">
              <w:rPr>
                <w:lang w:val="uk-UA" w:eastAsia="uk-UA"/>
              </w:rPr>
              <w:t>контроль за використанням фінансових потоків у соціальній сфері</w:t>
            </w:r>
            <w:r w:rsidR="00524EDF" w:rsidRPr="00BF513B">
              <w:rPr>
                <w:lang w:val="uk-UA" w:eastAsia="uk-UA"/>
              </w:rPr>
              <w:t>.</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32C3C" w:rsidRPr="00BF513B" w:rsidRDefault="00127DDB" w:rsidP="00C32C3C">
            <w:pPr>
              <w:jc w:val="both"/>
              <w:rPr>
                <w:b/>
                <w:color w:val="000000"/>
                <w:lang w:val="uk-UA" w:eastAsia="ar-SA"/>
              </w:rPr>
            </w:pPr>
            <w:r w:rsidRPr="00BF513B">
              <w:rPr>
                <w:b/>
                <w:lang w:val="uk-UA" w:eastAsia="uk-UA"/>
              </w:rPr>
              <w:t xml:space="preserve">25. </w:t>
            </w:r>
            <w:r w:rsidR="00C32C3C" w:rsidRPr="00BF513B">
              <w:rPr>
                <w:b/>
                <w:color w:val="000000"/>
                <w:lang w:val="uk-UA"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BF513B" w:rsidRDefault="00127DDB" w:rsidP="009835E0">
            <w:pPr>
              <w:jc w:val="both"/>
              <w:rPr>
                <w:b/>
                <w:lang w:val="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p w:rsidR="003C1B21" w:rsidRPr="00BF513B" w:rsidRDefault="003C1B21" w:rsidP="009835E0">
            <w:pPr>
              <w:jc w:val="both"/>
              <w:rPr>
                <w:b/>
                <w:lang w:val="uk-UA"/>
              </w:rPr>
            </w:pPr>
          </w:p>
        </w:tc>
        <w:tc>
          <w:tcPr>
            <w:tcW w:w="12474" w:type="dxa"/>
          </w:tcPr>
          <w:p w:rsidR="00127DDB" w:rsidRPr="00BF513B" w:rsidRDefault="00127DDB" w:rsidP="009835E0">
            <w:pPr>
              <w:jc w:val="both"/>
              <w:rPr>
                <w:b/>
                <w:i/>
                <w:lang w:val="uk-UA"/>
              </w:rPr>
            </w:pPr>
            <w:r w:rsidRPr="00BF513B">
              <w:rPr>
                <w:b/>
                <w:lang w:val="uk-UA" w:eastAsia="uk-UA"/>
              </w:rPr>
              <w:t>Мінфін</w:t>
            </w:r>
            <w:r w:rsidR="00C32C3C" w:rsidRPr="00BF513B">
              <w:rPr>
                <w:b/>
                <w:lang w:val="uk-UA" w:eastAsia="uk-UA"/>
              </w:rPr>
              <w:t>, Казначейство,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p w:rsidR="003C1B21" w:rsidRPr="00BF513B" w:rsidRDefault="003C1B21" w:rsidP="009835E0">
            <w:pPr>
              <w:jc w:val="both"/>
              <w:rPr>
                <w:b/>
                <w:lang w:val="uk-UA"/>
              </w:rPr>
            </w:pPr>
          </w:p>
        </w:tc>
        <w:tc>
          <w:tcPr>
            <w:tcW w:w="12474" w:type="dxa"/>
          </w:tcPr>
          <w:p w:rsidR="00127DDB" w:rsidRPr="00BF513B" w:rsidRDefault="00127DDB" w:rsidP="009835E0">
            <w:pPr>
              <w:jc w:val="both"/>
              <w:rPr>
                <w:b/>
                <w:i/>
                <w:lang w:val="uk-UA"/>
              </w:rPr>
            </w:pPr>
            <w:r w:rsidRPr="00BF513B">
              <w:rPr>
                <w:b/>
                <w:lang w:val="uk-UA" w:eastAsia="uk-UA"/>
              </w:rPr>
              <w:lastRenderedPageBreak/>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Розгорнута інформація про досягнення очікуваних результатів</w:t>
            </w:r>
          </w:p>
          <w:p w:rsidR="00612ED3" w:rsidRPr="00BF513B" w:rsidRDefault="00612ED3" w:rsidP="009835E0">
            <w:pPr>
              <w:jc w:val="both"/>
              <w:rPr>
                <w:b/>
                <w:i/>
                <w:lang w:val="uk-UA"/>
              </w:rPr>
            </w:pPr>
          </w:p>
        </w:tc>
        <w:tc>
          <w:tcPr>
            <w:tcW w:w="12474" w:type="dxa"/>
          </w:tcPr>
          <w:p w:rsidR="00127DDB" w:rsidRPr="00BF513B" w:rsidRDefault="00C32C3C" w:rsidP="009835E0">
            <w:pPr>
              <w:pStyle w:val="a8"/>
              <w:jc w:val="both"/>
              <w:rPr>
                <w:b/>
                <w:sz w:val="24"/>
                <w:szCs w:val="24"/>
                <w:lang w:eastAsia="uk-UA"/>
              </w:rPr>
            </w:pPr>
            <w:r w:rsidRPr="00BF513B">
              <w:rPr>
                <w:b/>
                <w:sz w:val="24"/>
                <w:szCs w:val="24"/>
                <w:lang w:eastAsia="uk-UA"/>
              </w:rPr>
              <w:t xml:space="preserve">Удосконалення системи управління ліквідністю державних фінансів </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B06F9C" w:rsidRPr="00BF513B" w:rsidRDefault="00B06F9C" w:rsidP="009835E0">
            <w:pPr>
              <w:pStyle w:val="a8"/>
              <w:jc w:val="both"/>
              <w:rPr>
                <w:b/>
                <w:sz w:val="24"/>
                <w:szCs w:val="24"/>
                <w:lang w:eastAsia="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p w:rsidR="003C1B21" w:rsidRPr="00BF513B" w:rsidRDefault="003C1B21" w:rsidP="009835E0">
            <w:pPr>
              <w:jc w:val="both"/>
              <w:rPr>
                <w:b/>
                <w:lang w:val="uk-UA"/>
              </w:rPr>
            </w:pPr>
          </w:p>
        </w:tc>
        <w:tc>
          <w:tcPr>
            <w:tcW w:w="12474" w:type="dxa"/>
          </w:tcPr>
          <w:p w:rsidR="00127DDB" w:rsidRPr="00BF513B" w:rsidRDefault="00C32C3C" w:rsidP="009835E0">
            <w:pPr>
              <w:jc w:val="both"/>
              <w:rPr>
                <w:b/>
                <w:lang w:val="uk-UA" w:eastAsia="uk-UA"/>
              </w:rPr>
            </w:pPr>
            <w:r w:rsidRPr="00BF513B">
              <w:rPr>
                <w:b/>
                <w:lang w:val="uk-UA" w:eastAsia="uk-UA"/>
              </w:rPr>
              <w:t>Підготовка пропозицій щодо внесення змін до законодавства</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524EDF" w:rsidRPr="00BF513B" w:rsidRDefault="00524EDF" w:rsidP="009835E0">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9835E0">
            <w:pPr>
              <w:jc w:val="both"/>
              <w:rPr>
                <w:b/>
                <w:lang w:val="uk-UA"/>
              </w:rPr>
            </w:pPr>
            <w:r w:rsidRPr="00BF513B">
              <w:rPr>
                <w:b/>
                <w:lang w:val="uk-UA" w:eastAsia="uk-UA"/>
              </w:rPr>
              <w:t xml:space="preserve">26. </w:t>
            </w:r>
            <w:r w:rsidR="00C32C3C" w:rsidRPr="00BF513B">
              <w:rPr>
                <w:b/>
                <w:color w:val="000000"/>
                <w:lang w:val="uk-UA" w:eastAsia="ar-SA"/>
              </w:rPr>
              <w:t>Завершення впровадження повнофункціонального єдиного програмного забезпечення</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C32C3C" w:rsidP="009835E0">
            <w:pPr>
              <w:jc w:val="both"/>
              <w:rPr>
                <w:b/>
                <w:i/>
                <w:lang w:val="uk-UA"/>
              </w:rPr>
            </w:pPr>
            <w:r w:rsidRPr="00BF513B">
              <w:rPr>
                <w:b/>
                <w:lang w:val="uk-UA" w:eastAsia="uk-UA"/>
              </w:rPr>
              <w:t>Мінфін, Казначейство,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127DDB" w:rsidRPr="00BF513B" w:rsidRDefault="007C0292" w:rsidP="009835E0">
            <w:pPr>
              <w:pStyle w:val="a8"/>
              <w:jc w:val="both"/>
              <w:rPr>
                <w:b/>
                <w:sz w:val="24"/>
                <w:szCs w:val="24"/>
                <w:lang w:eastAsia="uk-UA"/>
              </w:rPr>
            </w:pPr>
            <w:r w:rsidRPr="00BF513B">
              <w:rPr>
                <w:b/>
                <w:sz w:val="24"/>
                <w:szCs w:val="24"/>
                <w:lang w:eastAsia="uk-UA"/>
              </w:rPr>
              <w:t>Розвиток системи управління державним боргом</w:t>
            </w:r>
          </w:p>
          <w:p w:rsidR="009214D5" w:rsidRPr="00BF513B" w:rsidRDefault="006432B0" w:rsidP="009214D5">
            <w:pPr>
              <w:ind w:firstLine="459"/>
              <w:jc w:val="both"/>
              <w:rPr>
                <w:lang w:val="uk-UA" w:eastAsia="uk-UA"/>
              </w:rPr>
            </w:pPr>
            <w:r w:rsidRPr="00BF513B">
              <w:rPr>
                <w:u w:val="single"/>
                <w:lang w:val="uk-UA" w:eastAsia="uk-UA"/>
              </w:rPr>
              <w:t xml:space="preserve">ДКС: </w:t>
            </w:r>
            <w:r w:rsidR="009214D5" w:rsidRPr="00BF513B">
              <w:rPr>
                <w:lang w:val="uk-UA" w:eastAsia="uk-UA"/>
              </w:rPr>
              <w:t>завдання знаходиться в стадії виконання.</w:t>
            </w:r>
          </w:p>
          <w:p w:rsidR="006432B0" w:rsidRPr="00BF513B" w:rsidRDefault="006432B0" w:rsidP="009835E0">
            <w:pPr>
              <w:pStyle w:val="a8"/>
              <w:jc w:val="both"/>
              <w:rPr>
                <w:b/>
                <w:sz w:val="24"/>
                <w:szCs w:val="24"/>
                <w:lang w:eastAsia="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7C0292" w:rsidP="009835E0">
            <w:pPr>
              <w:jc w:val="both"/>
              <w:rPr>
                <w:b/>
                <w:lang w:val="uk-UA" w:eastAsia="uk-UA"/>
              </w:rPr>
            </w:pPr>
            <w:r w:rsidRPr="00BF513B">
              <w:rPr>
                <w:b/>
                <w:lang w:val="uk-UA" w:eastAsia="uk-UA"/>
              </w:rPr>
              <w:t xml:space="preserve">Упровадження повнофункціонального єдиного програмного забезпечення </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524EDF" w:rsidRPr="00BF513B" w:rsidRDefault="00524EDF" w:rsidP="009835E0">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7C0292" w:rsidRPr="00BF513B" w:rsidRDefault="00127DDB" w:rsidP="007C0292">
            <w:pPr>
              <w:jc w:val="both"/>
              <w:rPr>
                <w:b/>
                <w:color w:val="000000"/>
                <w:lang w:val="uk-UA" w:eastAsia="ar-SA"/>
              </w:rPr>
            </w:pPr>
            <w:r w:rsidRPr="00BF513B">
              <w:rPr>
                <w:b/>
                <w:lang w:val="uk-UA" w:eastAsia="uk-UA"/>
              </w:rPr>
              <w:t xml:space="preserve">27. </w:t>
            </w:r>
            <w:r w:rsidR="007C0292" w:rsidRPr="00BF513B">
              <w:rPr>
                <w:b/>
                <w:color w:val="000000"/>
                <w:lang w:val="uk-UA"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127DDB" w:rsidRPr="00BF513B" w:rsidRDefault="00127DDB" w:rsidP="009835E0">
            <w:pPr>
              <w:jc w:val="both"/>
              <w:rPr>
                <w:b/>
                <w:lang w:val="uk-UA"/>
              </w:rPr>
            </w:pP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p w:rsidR="00612ED3" w:rsidRPr="00BF513B" w:rsidRDefault="00612ED3" w:rsidP="009835E0">
            <w:pPr>
              <w:jc w:val="both"/>
              <w:rPr>
                <w:b/>
                <w:lang w:val="uk-UA"/>
              </w:rPr>
            </w:pPr>
          </w:p>
          <w:p w:rsidR="003C1B21" w:rsidRPr="00BF513B" w:rsidRDefault="003C1B21" w:rsidP="009835E0">
            <w:pPr>
              <w:jc w:val="both"/>
              <w:rPr>
                <w:b/>
                <w:lang w:val="uk-UA"/>
              </w:rPr>
            </w:pPr>
          </w:p>
        </w:tc>
        <w:tc>
          <w:tcPr>
            <w:tcW w:w="12474" w:type="dxa"/>
          </w:tcPr>
          <w:p w:rsidR="00127DDB" w:rsidRPr="00BF513B" w:rsidRDefault="00AC6F75" w:rsidP="007C0292">
            <w:pPr>
              <w:jc w:val="both"/>
              <w:rPr>
                <w:b/>
                <w:i/>
                <w:lang w:val="uk-UA"/>
              </w:rPr>
            </w:pPr>
            <w:r w:rsidRPr="00BF513B">
              <w:rPr>
                <w:b/>
                <w:lang w:val="uk-UA" w:eastAsia="uk-UA"/>
              </w:rPr>
              <w:t xml:space="preserve">Казначейство, </w:t>
            </w:r>
            <w:r w:rsidR="007C0292" w:rsidRPr="00BF513B">
              <w:rPr>
                <w:b/>
                <w:lang w:val="uk-UA" w:eastAsia="uk-UA"/>
              </w:rPr>
              <w:t>Мінфін,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p w:rsidR="00612ED3" w:rsidRPr="00BF513B" w:rsidRDefault="00612ED3" w:rsidP="009835E0">
            <w:pPr>
              <w:jc w:val="both"/>
              <w:rPr>
                <w:b/>
                <w:lang w:val="uk-UA"/>
              </w:rPr>
            </w:pPr>
          </w:p>
          <w:p w:rsidR="003C1B21" w:rsidRPr="00BF513B" w:rsidRDefault="003C1B21" w:rsidP="009835E0">
            <w:pPr>
              <w:jc w:val="both"/>
              <w:rPr>
                <w:b/>
                <w:lang w:val="uk-UA"/>
              </w:rPr>
            </w:pPr>
          </w:p>
        </w:tc>
        <w:tc>
          <w:tcPr>
            <w:tcW w:w="12474" w:type="dxa"/>
          </w:tcPr>
          <w:p w:rsidR="00127DDB" w:rsidRPr="00BF513B" w:rsidRDefault="00127DDB" w:rsidP="009835E0">
            <w:pPr>
              <w:jc w:val="both"/>
              <w:rPr>
                <w:b/>
                <w:i/>
                <w:lang w:val="uk-UA"/>
              </w:rPr>
            </w:pPr>
            <w:r w:rsidRPr="00BF513B">
              <w:rPr>
                <w:b/>
                <w:lang w:val="uk-UA" w:eastAsia="uk-UA"/>
              </w:rPr>
              <w:t xml:space="preserve">2014 – 2015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lastRenderedPageBreak/>
              <w:t>Розгорнута інформація про до</w:t>
            </w:r>
            <w:r w:rsidR="007C0292" w:rsidRPr="00BF513B">
              <w:rPr>
                <w:b/>
                <w:lang w:val="uk-UA"/>
              </w:rPr>
              <w:t>сягнення очікуваних результатів</w:t>
            </w:r>
          </w:p>
          <w:p w:rsidR="00612ED3" w:rsidRPr="00BF513B" w:rsidRDefault="00612ED3" w:rsidP="009835E0">
            <w:pPr>
              <w:jc w:val="both"/>
              <w:rPr>
                <w:b/>
                <w:lang w:val="uk-UA"/>
              </w:rPr>
            </w:pPr>
          </w:p>
          <w:p w:rsidR="003C1B21" w:rsidRPr="00BF513B" w:rsidRDefault="003C1B21" w:rsidP="009835E0">
            <w:pPr>
              <w:jc w:val="both"/>
              <w:rPr>
                <w:b/>
                <w:lang w:val="uk-UA"/>
              </w:rPr>
            </w:pPr>
          </w:p>
        </w:tc>
        <w:tc>
          <w:tcPr>
            <w:tcW w:w="12474" w:type="dxa"/>
          </w:tcPr>
          <w:p w:rsidR="00127DDB" w:rsidRPr="00BF513B" w:rsidRDefault="007C0292" w:rsidP="009835E0">
            <w:pPr>
              <w:pStyle w:val="a8"/>
              <w:jc w:val="both"/>
              <w:rPr>
                <w:b/>
                <w:sz w:val="24"/>
                <w:szCs w:val="24"/>
                <w:lang w:eastAsia="uk-UA"/>
              </w:rPr>
            </w:pPr>
            <w:r w:rsidRPr="00BF513B">
              <w:rPr>
                <w:b/>
                <w:sz w:val="24"/>
                <w:szCs w:val="24"/>
                <w:lang w:eastAsia="uk-UA"/>
              </w:rPr>
              <w:t xml:space="preserve">Удосконалення системи управління бюджетними коштами </w:t>
            </w:r>
          </w:p>
          <w:p w:rsidR="009214D5" w:rsidRPr="00BF513B" w:rsidRDefault="009214D5" w:rsidP="009214D5">
            <w:pPr>
              <w:pStyle w:val="3"/>
              <w:spacing w:before="0" w:beforeAutospacing="0" w:after="0" w:afterAutospacing="0"/>
              <w:ind w:firstLine="459"/>
              <w:jc w:val="both"/>
              <w:outlineLvl w:val="2"/>
              <w:rPr>
                <w:b w:val="0"/>
                <w:bCs w:val="0"/>
                <w:sz w:val="24"/>
                <w:szCs w:val="24"/>
                <w:lang w:val="uk-UA"/>
              </w:rPr>
            </w:pPr>
            <w:r w:rsidRPr="00BF513B">
              <w:rPr>
                <w:b w:val="0"/>
                <w:sz w:val="24"/>
                <w:szCs w:val="24"/>
                <w:u w:val="single"/>
                <w:lang w:val="uk-UA" w:eastAsia="uk-UA"/>
              </w:rPr>
              <w:t>ДКС</w:t>
            </w:r>
            <w:r w:rsidR="00AC6F75" w:rsidRPr="00BF513B">
              <w:rPr>
                <w:b w:val="0"/>
                <w:sz w:val="24"/>
                <w:szCs w:val="24"/>
                <w:u w:val="single"/>
                <w:lang w:val="uk-UA" w:eastAsia="uk-UA"/>
              </w:rPr>
              <w:t>:</w:t>
            </w:r>
            <w:r w:rsidR="00AC6F75" w:rsidRPr="00BF513B">
              <w:rPr>
                <w:sz w:val="24"/>
                <w:szCs w:val="24"/>
                <w:u w:val="single"/>
                <w:lang w:val="uk-UA" w:eastAsia="uk-UA"/>
              </w:rPr>
              <w:t xml:space="preserve"> </w:t>
            </w:r>
            <w:r w:rsidRPr="00BF513B">
              <w:rPr>
                <w:b w:val="0"/>
                <w:bCs w:val="0"/>
                <w:sz w:val="24"/>
                <w:szCs w:val="24"/>
                <w:lang w:val="uk-UA"/>
              </w:rPr>
              <w:t>згідно з рекомендацією 3.6 розділу ІІІ остаточного звіту технічної місії МВФ з питань управління державними фінансами, надісланого Представництвом МВФ в Україні 20.10.2014, для розробки детальних планів руху грошових коштів, призначених для використання ключовими заінтересованими особами, включаючи Казначейство України, Департамент державного бюджету, та Департамент боргової та міжнародної фінансової політики Міністерства фінансів України потрібно утворити в Міністерстві фінансів України або Казначействі України підрозділ з планування руху грошових коштів.</w:t>
            </w:r>
          </w:p>
          <w:p w:rsidR="006432B0" w:rsidRPr="00BF513B" w:rsidRDefault="009214D5" w:rsidP="009214D5">
            <w:pPr>
              <w:pStyle w:val="a8"/>
              <w:ind w:firstLine="318"/>
              <w:jc w:val="both"/>
              <w:rPr>
                <w:b/>
                <w:sz w:val="24"/>
                <w:szCs w:val="24"/>
                <w:lang w:eastAsia="uk-UA"/>
              </w:rPr>
            </w:pPr>
            <w:r w:rsidRPr="00BF513B">
              <w:rPr>
                <w:bCs/>
                <w:sz w:val="24"/>
                <w:szCs w:val="24"/>
              </w:rPr>
              <w:t>Зважаючи на викладене, до моменту прийняття рішення стосовно зазначених рекомендацій зміни до Положення про єдиний казначейський рахунок, затверджене наказом Державного казначейства України від 26.06.2002 № 122, зареєстрованим у Міністерстві юстиції України 18.07.2002 за № 594/6882, не будуть вноситися.</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p w:rsidR="003C1B21" w:rsidRPr="00BF513B" w:rsidRDefault="003C1B21" w:rsidP="009835E0">
            <w:pPr>
              <w:jc w:val="both"/>
              <w:rPr>
                <w:b/>
                <w:lang w:val="uk-UA"/>
              </w:rPr>
            </w:pPr>
          </w:p>
        </w:tc>
        <w:tc>
          <w:tcPr>
            <w:tcW w:w="12474" w:type="dxa"/>
          </w:tcPr>
          <w:p w:rsidR="00127DDB" w:rsidRPr="00BF513B" w:rsidRDefault="007C0292" w:rsidP="009835E0">
            <w:pPr>
              <w:jc w:val="both"/>
              <w:rPr>
                <w:b/>
                <w:lang w:val="uk-UA" w:eastAsia="uk-UA"/>
              </w:rPr>
            </w:pPr>
            <w:r w:rsidRPr="00BF513B">
              <w:rPr>
                <w:b/>
                <w:lang w:val="uk-UA" w:eastAsia="uk-UA"/>
              </w:rPr>
              <w:t xml:space="preserve">Внесення змін до законодавства щодо удосконалення управління бюджетними коштами </w:t>
            </w:r>
          </w:p>
          <w:p w:rsidR="00524EDF" w:rsidRPr="00BF513B" w:rsidRDefault="00F7374D" w:rsidP="00AC6F75">
            <w:pPr>
              <w:ind w:firstLine="318"/>
              <w:jc w:val="both"/>
              <w:rPr>
                <w:lang w:val="uk-UA" w:eastAsia="uk-UA"/>
              </w:rPr>
            </w:pPr>
            <w:r w:rsidRPr="00BF513B">
              <w:rPr>
                <w:u w:val="single"/>
                <w:lang w:val="uk-UA" w:eastAsia="uk-UA"/>
              </w:rPr>
              <w:t>ДКС</w:t>
            </w:r>
            <w:r w:rsidR="00524EDF" w:rsidRPr="00BF513B">
              <w:rPr>
                <w:lang w:val="uk-UA" w:eastAsia="uk-UA"/>
              </w:rPr>
              <w:t xml:space="preserve">: </w:t>
            </w:r>
            <w:r w:rsidR="006432B0" w:rsidRPr="00BF513B">
              <w:rPr>
                <w:lang w:val="uk-UA" w:eastAsia="uk-UA"/>
              </w:rPr>
              <w:t>з</w:t>
            </w:r>
            <w:r w:rsidR="00524EDF" w:rsidRPr="00BF513B">
              <w:rPr>
                <w:lang w:val="uk-UA" w:eastAsia="uk-UA"/>
              </w:rPr>
              <w:t>авдання знаходиться в стадії виконання.</w:t>
            </w:r>
          </w:p>
          <w:p w:rsidR="00524EDF" w:rsidRPr="00BF513B" w:rsidRDefault="00524EDF" w:rsidP="009835E0">
            <w:pPr>
              <w:jc w:val="both"/>
              <w:rPr>
                <w:b/>
                <w:lang w:val="uk-UA" w:eastAsia="uk-UA"/>
              </w:rPr>
            </w:pPr>
          </w:p>
        </w:tc>
      </w:tr>
    </w:tbl>
    <w:tbl>
      <w:tblPr>
        <w:tblW w:w="15451" w:type="dxa"/>
        <w:tblInd w:w="-34" w:type="dxa"/>
        <w:tblLayout w:type="fixed"/>
        <w:tblLook w:val="04A0" w:firstRow="1" w:lastRow="0" w:firstColumn="1" w:lastColumn="0" w:noHBand="0" w:noVBand="1"/>
      </w:tblPr>
      <w:tblGrid>
        <w:gridCol w:w="15451"/>
      </w:tblGrid>
      <w:tr w:rsidR="00127DDB" w:rsidRPr="00BF513B"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BF513B" w:rsidRDefault="00127DDB" w:rsidP="00127DDB">
            <w:pPr>
              <w:pStyle w:val="a8"/>
              <w:jc w:val="center"/>
              <w:rPr>
                <w:b/>
                <w:sz w:val="24"/>
                <w:szCs w:val="24"/>
                <w:lang w:eastAsia="uk-UA"/>
              </w:rPr>
            </w:pPr>
            <w:r w:rsidRPr="00BF513B">
              <w:rPr>
                <w:b/>
                <w:sz w:val="24"/>
                <w:szCs w:val="24"/>
                <w:u w:val="single"/>
                <w:lang w:eastAsia="uk-UA"/>
              </w:rPr>
              <w:t>ІІІ</w:t>
            </w:r>
            <w:r w:rsidRPr="00BF513B">
              <w:rPr>
                <w:b/>
                <w:sz w:val="24"/>
                <w:szCs w:val="24"/>
                <w:lang w:eastAsia="uk-UA"/>
              </w:rPr>
              <w:t xml:space="preserve">. Удосконалення нормативно-правового забезпечення управління </w:t>
            </w:r>
          </w:p>
          <w:p w:rsidR="00127DDB" w:rsidRPr="00BF513B" w:rsidRDefault="00127DDB" w:rsidP="00127DDB">
            <w:pPr>
              <w:pStyle w:val="a8"/>
              <w:jc w:val="center"/>
              <w:rPr>
                <w:b/>
                <w:sz w:val="24"/>
                <w:szCs w:val="24"/>
                <w:lang w:eastAsia="uk-UA"/>
              </w:rPr>
            </w:pPr>
            <w:r w:rsidRPr="00BF513B">
              <w:rPr>
                <w:b/>
                <w:sz w:val="24"/>
                <w:szCs w:val="24"/>
                <w:lang w:eastAsia="uk-UA"/>
              </w:rPr>
              <w:t>ліквідністю державних фінансів та державним боргом</w:t>
            </w:r>
          </w:p>
          <w:p w:rsidR="00127DDB" w:rsidRPr="00BF513B" w:rsidRDefault="00127DDB" w:rsidP="00127DDB">
            <w:pPr>
              <w:pStyle w:val="a8"/>
              <w:jc w:val="center"/>
              <w:rPr>
                <w:b/>
                <w:sz w:val="24"/>
                <w:szCs w:val="24"/>
                <w:lang w:eastAsia="uk-UA"/>
              </w:rPr>
            </w:pPr>
            <w:r w:rsidRPr="00BF513B">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27DDB" w:rsidRPr="00BF513B" w:rsidRDefault="00127DDB" w:rsidP="009835E0">
            <w:pPr>
              <w:jc w:val="both"/>
              <w:rPr>
                <w:b/>
                <w:lang w:val="uk-UA"/>
              </w:rPr>
            </w:pPr>
            <w:r w:rsidRPr="00BF513B">
              <w:rPr>
                <w:b/>
                <w:u w:val="single"/>
                <w:lang w:val="uk-UA" w:eastAsia="uk-UA"/>
              </w:rPr>
              <w:t>1</w:t>
            </w:r>
            <w:r w:rsidRPr="00BF513B">
              <w:rPr>
                <w:b/>
                <w:lang w:val="uk-UA" w:eastAsia="uk-UA"/>
              </w:rPr>
              <w:t xml:space="preserve">. </w:t>
            </w:r>
            <w:r w:rsidR="007C0292" w:rsidRPr="00BF513B">
              <w:rPr>
                <w:b/>
                <w:color w:val="000000"/>
                <w:lang w:val="uk-UA" w:eastAsia="ar-SA"/>
              </w:rPr>
              <w:t>Розробка стратегії управління державним боргом на довгостроковий період</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tc>
        <w:tc>
          <w:tcPr>
            <w:tcW w:w="12474" w:type="dxa"/>
          </w:tcPr>
          <w:p w:rsidR="00127DDB" w:rsidRPr="00BF513B" w:rsidRDefault="007C0292" w:rsidP="009835E0">
            <w:pPr>
              <w:jc w:val="both"/>
              <w:rPr>
                <w:b/>
                <w:i/>
                <w:lang w:val="uk-UA"/>
              </w:rPr>
            </w:pPr>
            <w:r w:rsidRPr="00BF513B">
              <w:rPr>
                <w:b/>
                <w:lang w:val="uk-UA" w:eastAsia="uk-UA"/>
              </w:rPr>
              <w:t>Мінфін, Казначейство,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Інформація про термін виконання</w:t>
            </w:r>
          </w:p>
        </w:tc>
        <w:tc>
          <w:tcPr>
            <w:tcW w:w="12474" w:type="dxa"/>
          </w:tcPr>
          <w:p w:rsidR="00127DDB" w:rsidRPr="00BF513B" w:rsidRDefault="00127DDB" w:rsidP="007C0292">
            <w:pPr>
              <w:jc w:val="both"/>
              <w:rPr>
                <w:b/>
                <w:i/>
                <w:lang w:val="uk-UA"/>
              </w:rPr>
            </w:pPr>
            <w:r w:rsidRPr="00BF513B">
              <w:rPr>
                <w:b/>
                <w:lang w:val="uk-UA" w:eastAsia="uk-UA"/>
              </w:rPr>
              <w:t>2014 – 201</w:t>
            </w:r>
            <w:r w:rsidR="007C0292" w:rsidRPr="00BF513B">
              <w:rPr>
                <w:b/>
                <w:lang w:val="uk-UA" w:eastAsia="uk-UA"/>
              </w:rPr>
              <w:t xml:space="preserve">7 </w:t>
            </w:r>
            <w:r w:rsidRPr="00BF513B">
              <w:rPr>
                <w:b/>
                <w:lang w:val="uk-UA" w:eastAsia="uk-UA"/>
              </w:rPr>
              <w:t xml:space="preserve">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w:t>
            </w:r>
            <w:r w:rsidR="007C0292" w:rsidRPr="00BF513B">
              <w:rPr>
                <w:b/>
                <w:lang w:val="uk-UA"/>
              </w:rPr>
              <w:t>сягнення очікуваних результатів</w:t>
            </w:r>
          </w:p>
        </w:tc>
        <w:tc>
          <w:tcPr>
            <w:tcW w:w="12474" w:type="dxa"/>
          </w:tcPr>
          <w:p w:rsidR="00127DDB" w:rsidRPr="00BF513B" w:rsidRDefault="007C0292" w:rsidP="009835E0">
            <w:pPr>
              <w:pStyle w:val="a8"/>
              <w:jc w:val="both"/>
              <w:rPr>
                <w:b/>
                <w:sz w:val="24"/>
                <w:szCs w:val="24"/>
                <w:lang w:eastAsia="uk-UA"/>
              </w:rPr>
            </w:pPr>
            <w:r w:rsidRPr="00BF513B">
              <w:rPr>
                <w:b/>
                <w:sz w:val="24"/>
                <w:szCs w:val="24"/>
                <w:lang w:eastAsia="uk-UA"/>
              </w:rPr>
              <w:t xml:space="preserve">Зміцнення потенціалу управління державним боргом у довгостроковій перспективі </w:t>
            </w:r>
          </w:p>
          <w:p w:rsidR="00F65C10" w:rsidRPr="00BF513B" w:rsidRDefault="00F65C10" w:rsidP="00034B13">
            <w:pPr>
              <w:pStyle w:val="a8"/>
              <w:ind w:firstLine="459"/>
              <w:jc w:val="both"/>
              <w:rPr>
                <w:b/>
                <w:sz w:val="24"/>
                <w:szCs w:val="24"/>
                <w:lang w:eastAsia="uk-UA"/>
              </w:rPr>
            </w:pPr>
            <w:r w:rsidRPr="00BF513B">
              <w:rPr>
                <w:sz w:val="24"/>
                <w:szCs w:val="24"/>
                <w:u w:val="single"/>
                <w:lang w:eastAsia="uk-UA"/>
              </w:rPr>
              <w:t>Мінфін</w:t>
            </w:r>
            <w:r w:rsidRPr="00BF513B">
              <w:rPr>
                <w:sz w:val="24"/>
                <w:szCs w:val="24"/>
                <w:lang w:eastAsia="uk-UA"/>
              </w:rPr>
              <w:t xml:space="preserve">: </w:t>
            </w:r>
            <w:r w:rsidRPr="00BF513B">
              <w:rPr>
                <w:sz w:val="24"/>
                <w:szCs w:val="24"/>
              </w:rPr>
              <w:t>Міністерством фінансів України розроблено проект розпорядження Кабінету Міністрів України, яким пропонується затвердити принципи розробки стратегії на довгостроковий період</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27DDB" w:rsidRPr="00BF513B" w:rsidRDefault="007C0292" w:rsidP="009835E0">
            <w:pPr>
              <w:jc w:val="both"/>
              <w:rPr>
                <w:b/>
                <w:lang w:val="uk-UA" w:eastAsia="uk-UA"/>
              </w:rPr>
            </w:pPr>
            <w:r w:rsidRPr="00BF513B">
              <w:rPr>
                <w:b/>
                <w:lang w:val="uk-UA" w:eastAsia="uk-UA"/>
              </w:rPr>
              <w:t xml:space="preserve">Прийняття відповідного нормативно-правового акта </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524EDF" w:rsidRPr="00BF513B" w:rsidRDefault="00524EDF" w:rsidP="009835E0">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 xml:space="preserve">Номер та найменування заходу </w:t>
            </w:r>
          </w:p>
          <w:p w:rsidR="00612ED3" w:rsidRPr="00BF513B" w:rsidRDefault="00612ED3" w:rsidP="009835E0">
            <w:pPr>
              <w:jc w:val="both"/>
              <w:rPr>
                <w:b/>
                <w:lang w:val="uk-UA"/>
              </w:rPr>
            </w:pPr>
          </w:p>
        </w:tc>
        <w:tc>
          <w:tcPr>
            <w:tcW w:w="12474" w:type="dxa"/>
            <w:shd w:val="clear" w:color="auto" w:fill="F2DBDB" w:themeFill="accent2" w:themeFillTint="33"/>
          </w:tcPr>
          <w:p w:rsidR="00127DDB" w:rsidRPr="00BF513B" w:rsidRDefault="00127DDB" w:rsidP="007C0292">
            <w:pPr>
              <w:jc w:val="both"/>
              <w:rPr>
                <w:b/>
                <w:lang w:val="uk-UA"/>
              </w:rPr>
            </w:pPr>
            <w:r w:rsidRPr="00BF513B">
              <w:rPr>
                <w:b/>
                <w:lang w:val="uk-UA" w:eastAsia="uk-UA"/>
              </w:rPr>
              <w:t xml:space="preserve">2. </w:t>
            </w:r>
            <w:r w:rsidR="007C0292" w:rsidRPr="00BF513B">
              <w:rPr>
                <w:b/>
                <w:color w:val="000000"/>
                <w:lang w:val="uk-UA" w:eastAsia="ar-SA"/>
              </w:rPr>
              <w:t>Розроблення методології щодо оцінки впливу умовних боргових зобов’язань у сфері державного боргу у довгостроковій перспективі</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Відповідальні за виконання</w:t>
            </w:r>
          </w:p>
          <w:p w:rsidR="00612ED3" w:rsidRPr="00BF513B" w:rsidRDefault="00612ED3" w:rsidP="009835E0">
            <w:pPr>
              <w:jc w:val="both"/>
              <w:rPr>
                <w:b/>
                <w:lang w:val="uk-UA"/>
              </w:rPr>
            </w:pPr>
          </w:p>
        </w:tc>
        <w:tc>
          <w:tcPr>
            <w:tcW w:w="12474" w:type="dxa"/>
          </w:tcPr>
          <w:p w:rsidR="00127DDB" w:rsidRPr="00BF513B" w:rsidRDefault="007C0292" w:rsidP="007C0292">
            <w:pPr>
              <w:jc w:val="both"/>
              <w:rPr>
                <w:b/>
                <w:i/>
                <w:lang w:val="uk-UA"/>
              </w:rPr>
            </w:pPr>
            <w:r w:rsidRPr="00BF513B">
              <w:rPr>
                <w:b/>
                <w:lang w:val="uk-UA" w:eastAsia="uk-UA"/>
              </w:rPr>
              <w:lastRenderedPageBreak/>
              <w:t>Мінфін, інші заінтересовані центральні органи виконавчої влади</w:t>
            </w:r>
          </w:p>
        </w:tc>
      </w:tr>
      <w:tr w:rsidR="00127DDB" w:rsidRPr="00BF513B" w:rsidTr="009835E0">
        <w:tc>
          <w:tcPr>
            <w:tcW w:w="2977" w:type="dxa"/>
            <w:shd w:val="clear" w:color="auto" w:fill="DBE5F1" w:themeFill="accent1" w:themeFillTint="33"/>
          </w:tcPr>
          <w:p w:rsidR="00612ED3" w:rsidRPr="00BF513B" w:rsidRDefault="00237002" w:rsidP="009835E0">
            <w:pPr>
              <w:jc w:val="both"/>
              <w:rPr>
                <w:b/>
                <w:lang w:val="uk-UA"/>
              </w:rPr>
            </w:pPr>
            <w:r w:rsidRPr="00BF513B">
              <w:rPr>
                <w:b/>
                <w:lang w:val="uk-UA"/>
              </w:rPr>
              <w:lastRenderedPageBreak/>
              <w:t>Інформація про термін виконання</w:t>
            </w:r>
          </w:p>
        </w:tc>
        <w:tc>
          <w:tcPr>
            <w:tcW w:w="12474" w:type="dxa"/>
          </w:tcPr>
          <w:p w:rsidR="00127DDB" w:rsidRPr="00BF513B" w:rsidRDefault="00127DDB" w:rsidP="009835E0">
            <w:pPr>
              <w:jc w:val="both"/>
              <w:rPr>
                <w:b/>
                <w:i/>
                <w:lang w:val="uk-UA"/>
              </w:rPr>
            </w:pPr>
            <w:r w:rsidRPr="00BF513B">
              <w:rPr>
                <w:b/>
                <w:lang w:val="uk-UA" w:eastAsia="uk-UA"/>
              </w:rPr>
              <w:t>2014 – 20</w:t>
            </w:r>
            <w:r w:rsidR="007C0292" w:rsidRPr="00BF513B">
              <w:rPr>
                <w:b/>
                <w:lang w:val="uk-UA" w:eastAsia="uk-UA"/>
              </w:rPr>
              <w:t>17</w:t>
            </w:r>
            <w:r w:rsidRPr="00BF513B">
              <w:rPr>
                <w:b/>
                <w:lang w:val="uk-UA" w:eastAsia="uk-UA"/>
              </w:rPr>
              <w:t xml:space="preserve"> роки </w:t>
            </w:r>
          </w:p>
        </w:tc>
      </w:tr>
      <w:tr w:rsidR="00127DDB" w:rsidRPr="00BF513B" w:rsidTr="009835E0">
        <w:tc>
          <w:tcPr>
            <w:tcW w:w="2977" w:type="dxa"/>
            <w:shd w:val="clear" w:color="auto" w:fill="DBE5F1" w:themeFill="accent1" w:themeFillTint="33"/>
          </w:tcPr>
          <w:p w:rsidR="00127DDB" w:rsidRPr="00BF513B" w:rsidRDefault="00127DDB" w:rsidP="009835E0">
            <w:pPr>
              <w:jc w:val="both"/>
              <w:rPr>
                <w:b/>
                <w:lang w:val="uk-UA"/>
              </w:rPr>
            </w:pPr>
            <w:r w:rsidRPr="00BF513B">
              <w:rPr>
                <w:b/>
                <w:lang w:val="uk-UA"/>
              </w:rPr>
              <w:t>Розгорнута інформація про досягнення очікуваних результатів</w:t>
            </w:r>
          </w:p>
          <w:p w:rsidR="00127DDB" w:rsidRPr="00BF513B" w:rsidRDefault="00127DDB" w:rsidP="009835E0">
            <w:pPr>
              <w:jc w:val="both"/>
              <w:rPr>
                <w:b/>
                <w:i/>
                <w:lang w:val="uk-UA"/>
              </w:rPr>
            </w:pPr>
          </w:p>
        </w:tc>
        <w:tc>
          <w:tcPr>
            <w:tcW w:w="12474" w:type="dxa"/>
          </w:tcPr>
          <w:p w:rsidR="007C0292" w:rsidRPr="00BF513B"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Зменшення ризиків дестабілізації державних фінансів у середньо – та довгостроковому періоді</w:t>
            </w:r>
          </w:p>
          <w:p w:rsidR="00127DDB" w:rsidRPr="00BF513B" w:rsidRDefault="00F65C10" w:rsidP="00F65C10">
            <w:pPr>
              <w:pStyle w:val="a8"/>
              <w:ind w:firstLine="459"/>
              <w:jc w:val="both"/>
              <w:rPr>
                <w:sz w:val="24"/>
                <w:szCs w:val="24"/>
                <w:lang w:eastAsia="uk-UA"/>
              </w:rPr>
            </w:pPr>
            <w:r w:rsidRPr="00BF513B">
              <w:rPr>
                <w:sz w:val="24"/>
                <w:szCs w:val="24"/>
                <w:u w:val="single"/>
                <w:lang w:eastAsia="uk-UA"/>
              </w:rPr>
              <w:t>Мінфін</w:t>
            </w:r>
            <w:r w:rsidRPr="00BF513B">
              <w:rPr>
                <w:sz w:val="24"/>
                <w:szCs w:val="24"/>
                <w:lang w:eastAsia="uk-UA"/>
              </w:rPr>
              <w:t xml:space="preserve">: </w:t>
            </w:r>
            <w:r w:rsidRPr="00BF513B">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BF513B">
              <w:rPr>
                <w:sz w:val="24"/>
                <w:szCs w:val="24"/>
              </w:rPr>
              <w:t>Мінекономрозвитку</w:t>
            </w:r>
            <w:proofErr w:type="spellEnd"/>
            <w:r w:rsidRPr="00BF513B">
              <w:rPr>
                <w:sz w:val="24"/>
                <w:szCs w:val="24"/>
              </w:rPr>
              <w:t xml:space="preserve"> у березні 2014 р.</w:t>
            </w:r>
          </w:p>
        </w:tc>
      </w:tr>
      <w:tr w:rsidR="00127DDB" w:rsidRPr="00BF513B" w:rsidTr="009835E0">
        <w:tc>
          <w:tcPr>
            <w:tcW w:w="2977" w:type="dxa"/>
            <w:shd w:val="clear" w:color="auto" w:fill="DBE5F1" w:themeFill="accent1" w:themeFillTint="33"/>
          </w:tcPr>
          <w:p w:rsidR="00612ED3" w:rsidRPr="00BF513B" w:rsidRDefault="00127DDB" w:rsidP="009835E0">
            <w:pPr>
              <w:jc w:val="both"/>
              <w:rPr>
                <w:b/>
                <w:lang w:val="uk-UA"/>
              </w:rPr>
            </w:pPr>
            <w:r w:rsidRPr="00BF513B">
              <w:rPr>
                <w:b/>
                <w:lang w:val="uk-UA"/>
              </w:rPr>
              <w:t>Розгорнута інформація пр</w:t>
            </w:r>
            <w:r w:rsidR="00237002" w:rsidRPr="00BF513B">
              <w:rPr>
                <w:b/>
                <w:lang w:val="uk-UA"/>
              </w:rPr>
              <w:t xml:space="preserve">о досягнення Індикатору оцінки </w:t>
            </w:r>
          </w:p>
        </w:tc>
        <w:tc>
          <w:tcPr>
            <w:tcW w:w="12474" w:type="dxa"/>
          </w:tcPr>
          <w:p w:rsidR="00127DDB" w:rsidRPr="00BF513B" w:rsidRDefault="007C0292" w:rsidP="009835E0">
            <w:pPr>
              <w:jc w:val="both"/>
              <w:rPr>
                <w:b/>
                <w:lang w:val="uk-UA" w:eastAsia="uk-UA"/>
              </w:rPr>
            </w:pPr>
            <w:r w:rsidRPr="00BF513B">
              <w:rPr>
                <w:b/>
                <w:lang w:val="uk-UA" w:eastAsia="uk-UA"/>
              </w:rPr>
              <w:t>Прийняття відповідного нормативно-правового акта</w:t>
            </w:r>
          </w:p>
          <w:p w:rsidR="00524EDF" w:rsidRPr="00BF513B" w:rsidRDefault="00524EDF" w:rsidP="00524EDF">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524EDF" w:rsidRPr="00BF513B" w:rsidRDefault="00524EDF" w:rsidP="009835E0">
            <w:pPr>
              <w:jc w:val="both"/>
              <w:rPr>
                <w:b/>
                <w:lang w:val="uk-UA" w:eastAsia="uk-UA"/>
              </w:rPr>
            </w:pPr>
          </w:p>
        </w:tc>
      </w:tr>
    </w:tbl>
    <w:p w:rsidR="00127DDB" w:rsidRPr="00BF513B"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127DDB" w:rsidRPr="00BF513B"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BF513B" w:rsidRDefault="00CF7658" w:rsidP="00127DDB">
            <w:pPr>
              <w:pStyle w:val="a8"/>
              <w:jc w:val="center"/>
              <w:rPr>
                <w:b/>
                <w:sz w:val="24"/>
                <w:szCs w:val="24"/>
                <w:u w:val="single"/>
                <w:lang w:eastAsia="uk-UA"/>
              </w:rPr>
            </w:pPr>
          </w:p>
          <w:p w:rsidR="00127DDB" w:rsidRPr="00BF513B" w:rsidRDefault="00127DDB" w:rsidP="00127DDB">
            <w:pPr>
              <w:pStyle w:val="a8"/>
              <w:jc w:val="center"/>
              <w:rPr>
                <w:b/>
                <w:sz w:val="24"/>
                <w:szCs w:val="24"/>
                <w:lang w:eastAsia="uk-UA"/>
              </w:rPr>
            </w:pPr>
            <w:r w:rsidRPr="00BF513B">
              <w:rPr>
                <w:b/>
                <w:sz w:val="24"/>
                <w:szCs w:val="24"/>
                <w:u w:val="single"/>
                <w:lang w:eastAsia="uk-UA"/>
              </w:rPr>
              <w:t>ІV</w:t>
            </w:r>
            <w:r w:rsidRPr="00BF513B">
              <w:rPr>
                <w:b/>
                <w:sz w:val="24"/>
                <w:szCs w:val="24"/>
                <w:lang w:eastAsia="uk-UA"/>
              </w:rPr>
              <w:t xml:space="preserve">. </w:t>
            </w:r>
            <w:proofErr w:type="spellStart"/>
            <w:r w:rsidRPr="00BF513B">
              <w:rPr>
                <w:b/>
                <w:sz w:val="24"/>
                <w:szCs w:val="24"/>
                <w:lang w:eastAsia="uk-UA"/>
              </w:rPr>
              <w:t>Квазіфіскальні</w:t>
            </w:r>
            <w:proofErr w:type="spellEnd"/>
            <w:r w:rsidRPr="00BF513B">
              <w:rPr>
                <w:b/>
                <w:sz w:val="24"/>
                <w:szCs w:val="24"/>
                <w:lang w:eastAsia="uk-UA"/>
              </w:rPr>
              <w:t xml:space="preserve"> операції</w:t>
            </w:r>
          </w:p>
          <w:p w:rsidR="00CF7658" w:rsidRPr="00BF513B" w:rsidRDefault="00CF7658" w:rsidP="00127DDB">
            <w:pPr>
              <w:pStyle w:val="a8"/>
              <w:jc w:val="center"/>
              <w:rPr>
                <w:b/>
                <w:sz w:val="24"/>
                <w:szCs w:val="24"/>
                <w:lang w:eastAsia="uk-UA"/>
              </w:rPr>
            </w:pPr>
          </w:p>
        </w:tc>
      </w:tr>
      <w:tr w:rsidR="00127DDB" w:rsidRPr="00BF513B"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BF513B" w:rsidRDefault="00127DDB" w:rsidP="00CF7658">
            <w:pPr>
              <w:pStyle w:val="a8"/>
              <w:ind w:left="720"/>
              <w:jc w:val="center"/>
              <w:rPr>
                <w:b/>
                <w:sz w:val="24"/>
                <w:szCs w:val="24"/>
                <w:lang w:eastAsia="uk-UA"/>
              </w:rPr>
            </w:pPr>
            <w:r w:rsidRPr="00BF513B">
              <w:rPr>
                <w:b/>
                <w:sz w:val="24"/>
                <w:szCs w:val="24"/>
                <w:lang w:eastAsia="uk-UA"/>
              </w:rPr>
              <w:t xml:space="preserve">Нормативно-правове забезпечення </w:t>
            </w:r>
            <w:proofErr w:type="spellStart"/>
            <w:r w:rsidRPr="00BF513B">
              <w:rPr>
                <w:b/>
                <w:sz w:val="24"/>
                <w:szCs w:val="24"/>
                <w:lang w:eastAsia="uk-UA"/>
              </w:rPr>
              <w:t>квазіфіскальних</w:t>
            </w:r>
            <w:proofErr w:type="spellEnd"/>
            <w:r w:rsidRPr="00BF513B">
              <w:rPr>
                <w:b/>
                <w:sz w:val="24"/>
                <w:szCs w:val="24"/>
                <w:lang w:eastAsia="uk-UA"/>
              </w:rPr>
              <w:t xml:space="preserve"> операцій, удосконалення обігу та звітності </w:t>
            </w:r>
            <w:r w:rsidR="00CF7658" w:rsidRPr="00BF513B">
              <w:rPr>
                <w:b/>
                <w:sz w:val="24"/>
                <w:szCs w:val="24"/>
                <w:lang w:eastAsia="uk-UA"/>
              </w:rPr>
              <w:t>щодо</w:t>
            </w:r>
          </w:p>
          <w:p w:rsidR="00CF7658" w:rsidRPr="00BF513B" w:rsidRDefault="00CF7658" w:rsidP="00CF7658">
            <w:pPr>
              <w:pStyle w:val="a8"/>
              <w:ind w:left="720"/>
              <w:jc w:val="center"/>
              <w:rPr>
                <w:b/>
                <w:sz w:val="24"/>
                <w:szCs w:val="24"/>
                <w:lang w:eastAsia="uk-UA"/>
              </w:rPr>
            </w:pPr>
            <w:proofErr w:type="spellStart"/>
            <w:r w:rsidRPr="00BF513B">
              <w:rPr>
                <w:b/>
                <w:sz w:val="24"/>
                <w:szCs w:val="24"/>
                <w:lang w:eastAsia="uk-UA"/>
              </w:rPr>
              <w:t>квазіфіскальних</w:t>
            </w:r>
            <w:proofErr w:type="spellEnd"/>
            <w:r w:rsidRPr="00BF513B">
              <w:rPr>
                <w:b/>
                <w:sz w:val="24"/>
                <w:szCs w:val="24"/>
                <w:lang w:eastAsia="uk-UA"/>
              </w:rPr>
              <w:t xml:space="preserve"> операцій, підвищення ефективності контролю за проведенням </w:t>
            </w:r>
            <w:proofErr w:type="spellStart"/>
            <w:r w:rsidRPr="00BF513B">
              <w:rPr>
                <w:b/>
                <w:sz w:val="24"/>
                <w:szCs w:val="24"/>
                <w:lang w:eastAsia="uk-UA"/>
              </w:rPr>
              <w:t>квазіфіскальних</w:t>
            </w:r>
            <w:proofErr w:type="spellEnd"/>
            <w:r w:rsidRPr="00BF513B">
              <w:rPr>
                <w:b/>
                <w:sz w:val="24"/>
                <w:szCs w:val="24"/>
                <w:lang w:eastAsia="uk-UA"/>
              </w:rPr>
              <w:t xml:space="preserve"> операцій</w:t>
            </w:r>
          </w:p>
          <w:p w:rsidR="00127DDB" w:rsidRPr="00BF513B" w:rsidRDefault="00CF7658" w:rsidP="00CF7658">
            <w:pPr>
              <w:pStyle w:val="a8"/>
              <w:ind w:left="720"/>
              <w:jc w:val="center"/>
              <w:rPr>
                <w:b/>
                <w:sz w:val="24"/>
                <w:szCs w:val="24"/>
                <w:lang w:eastAsia="uk-UA"/>
              </w:rPr>
            </w:pPr>
            <w:r w:rsidRPr="00BF513B">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1. </w:t>
            </w:r>
            <w:r w:rsidR="007C0292" w:rsidRPr="00BF513B">
              <w:rPr>
                <w:b/>
                <w:lang w:val="uk-UA"/>
              </w:rPr>
              <w:t xml:space="preserve">Посилення контролю за </w:t>
            </w:r>
            <w:proofErr w:type="spellStart"/>
            <w:r w:rsidR="007C0292" w:rsidRPr="00BF513B">
              <w:rPr>
                <w:b/>
                <w:lang w:val="uk-UA"/>
              </w:rPr>
              <w:t>квазіфіскальними</w:t>
            </w:r>
            <w:proofErr w:type="spellEnd"/>
            <w:r w:rsidR="007C0292" w:rsidRPr="00BF513B">
              <w:rPr>
                <w:b/>
                <w:lang w:val="uk-UA"/>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CF7658" w:rsidP="009835E0">
            <w:pPr>
              <w:jc w:val="both"/>
              <w:rPr>
                <w:b/>
                <w:i/>
                <w:lang w:val="uk-UA"/>
              </w:rPr>
            </w:pPr>
            <w:r w:rsidRPr="00BF513B">
              <w:rPr>
                <w:b/>
                <w:lang w:val="uk-UA" w:eastAsia="uk-UA"/>
              </w:rPr>
              <w:t>Мінфін</w:t>
            </w:r>
            <w:r w:rsidR="007C0292" w:rsidRPr="00BF513B">
              <w:rPr>
                <w:b/>
                <w:lang w:val="uk-UA" w:eastAsia="uk-UA"/>
              </w:rPr>
              <w:t xml:space="preserve">, головні розпорядники коштів державного бюджету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CF7658" w:rsidRPr="00BF513B" w:rsidRDefault="007C0292" w:rsidP="009835E0">
            <w:pPr>
              <w:pStyle w:val="a8"/>
              <w:jc w:val="both"/>
              <w:rPr>
                <w:b/>
                <w:sz w:val="24"/>
                <w:szCs w:val="24"/>
              </w:rPr>
            </w:pPr>
            <w:r w:rsidRPr="00BF513B">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F65C10" w:rsidRPr="00BF513B" w:rsidRDefault="00F65C10" w:rsidP="00B06F9C">
            <w:pPr>
              <w:pStyle w:val="a8"/>
              <w:jc w:val="both"/>
              <w:rPr>
                <w:b/>
                <w:sz w:val="24"/>
                <w:szCs w:val="24"/>
                <w:lang w:eastAsia="uk-UA"/>
              </w:rPr>
            </w:pP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7C0292" w:rsidRPr="00BF513B"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CF7658" w:rsidRPr="00BF513B" w:rsidRDefault="00CF7658" w:rsidP="00B06F9C">
            <w:pPr>
              <w:jc w:val="both"/>
              <w:rPr>
                <w:b/>
                <w:lang w:val="uk-UA" w:eastAsia="uk-UA"/>
              </w:rPr>
            </w:pP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lastRenderedPageBreak/>
              <w:t xml:space="preserve">Номер та найменування заходу </w:t>
            </w: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2. </w:t>
            </w:r>
            <w:r w:rsidR="007C0292" w:rsidRPr="00BF513B">
              <w:rPr>
                <w:b/>
                <w:lang w:val="uk-UA"/>
              </w:rPr>
              <w:t xml:space="preserve">Удосконалення регулювання </w:t>
            </w:r>
            <w:proofErr w:type="spellStart"/>
            <w:r w:rsidR="007C0292" w:rsidRPr="00BF513B">
              <w:rPr>
                <w:b/>
                <w:lang w:val="uk-UA"/>
              </w:rPr>
              <w:t>квазіфіскальних</w:t>
            </w:r>
            <w:proofErr w:type="spellEnd"/>
            <w:r w:rsidR="007C0292" w:rsidRPr="00BF513B">
              <w:rPr>
                <w:b/>
                <w:lang w:val="uk-UA"/>
              </w:rPr>
              <w:t xml:space="preserve"> операцій;</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7C0292" w:rsidP="009835E0">
            <w:pPr>
              <w:jc w:val="both"/>
              <w:rPr>
                <w:b/>
                <w:i/>
                <w:lang w:val="uk-UA"/>
              </w:rPr>
            </w:pPr>
            <w:r w:rsidRPr="00BF513B">
              <w:rPr>
                <w:b/>
                <w:lang w:val="uk-UA" w:eastAsia="uk-UA"/>
              </w:rPr>
              <w:t>Мінфін,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w:t>
            </w:r>
            <w:r w:rsidR="00B06F9C" w:rsidRPr="00BF513B">
              <w:rPr>
                <w:b/>
                <w:lang w:val="uk-UA"/>
              </w:rPr>
              <w:t>сягнення очікуваних результатів</w:t>
            </w:r>
          </w:p>
        </w:tc>
        <w:tc>
          <w:tcPr>
            <w:tcW w:w="12474" w:type="dxa"/>
          </w:tcPr>
          <w:p w:rsidR="00CF7658" w:rsidRPr="00BF513B" w:rsidRDefault="007C0292" w:rsidP="007C0292">
            <w:pPr>
              <w:pStyle w:val="a8"/>
              <w:jc w:val="both"/>
              <w:rPr>
                <w:b/>
                <w:sz w:val="24"/>
                <w:szCs w:val="24"/>
              </w:rPr>
            </w:pPr>
            <w:r w:rsidRPr="00BF513B">
              <w:rPr>
                <w:b/>
                <w:sz w:val="24"/>
                <w:szCs w:val="24"/>
              </w:rPr>
              <w:t>Проведення фінансових операцій у сфері державного управління за умов обмеження тиску на бюджетну систему</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CF7658" w:rsidRPr="00BF513B" w:rsidRDefault="007C0292" w:rsidP="007C0292">
            <w:pPr>
              <w:jc w:val="both"/>
              <w:rPr>
                <w:b/>
                <w:lang w:val="uk-UA"/>
              </w:rPr>
            </w:pPr>
            <w:r w:rsidRPr="00BF513B">
              <w:rPr>
                <w:b/>
                <w:lang w:val="uk-UA"/>
              </w:rPr>
              <w:t xml:space="preserve">Підготовка та подання Мінфіну пропозицій щодо удосконалення регулювання </w:t>
            </w:r>
            <w:proofErr w:type="spellStart"/>
            <w:r w:rsidRPr="00BF513B">
              <w:rPr>
                <w:b/>
                <w:lang w:val="uk-UA"/>
              </w:rPr>
              <w:t>квазіфіскальних</w:t>
            </w:r>
            <w:proofErr w:type="spellEnd"/>
            <w:r w:rsidRPr="00BF513B">
              <w:rPr>
                <w:b/>
                <w:lang w:val="uk-UA"/>
              </w:rPr>
              <w:t xml:space="preserve"> операцій. Прийняття відповідного нормативно-правого акта.</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127DDB" w:rsidRPr="00BF513B" w:rsidRDefault="00127DDB"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3. </w:t>
            </w:r>
            <w:r w:rsidR="00FD056C" w:rsidRPr="00BF513B">
              <w:rPr>
                <w:b/>
                <w:lang w:val="uk-UA"/>
              </w:rPr>
              <w:t xml:space="preserve">Удосконалення методики обліку </w:t>
            </w:r>
            <w:proofErr w:type="spellStart"/>
            <w:r w:rsidR="00FD056C" w:rsidRPr="00BF513B">
              <w:rPr>
                <w:b/>
                <w:lang w:val="uk-UA"/>
              </w:rPr>
              <w:t>квазіфіскальних</w:t>
            </w:r>
            <w:proofErr w:type="spellEnd"/>
            <w:r w:rsidR="00FD056C" w:rsidRPr="00BF513B">
              <w:rPr>
                <w:b/>
                <w:lang w:val="uk-UA"/>
              </w:rPr>
              <w:t xml:space="preserve"> операцій в рамках сектору загального державного управління</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CF7658" w:rsidP="009835E0">
            <w:pPr>
              <w:jc w:val="both"/>
              <w:rPr>
                <w:b/>
                <w:i/>
                <w:lang w:val="uk-UA"/>
              </w:rPr>
            </w:pPr>
            <w:r w:rsidRPr="00BF513B">
              <w:rPr>
                <w:b/>
                <w:lang w:val="uk-UA" w:eastAsia="uk-UA"/>
              </w:rPr>
              <w:t>Мінфін</w:t>
            </w:r>
            <w:r w:rsidR="00FD056C" w:rsidRPr="00BF513B">
              <w:rPr>
                <w:b/>
                <w:lang w:val="uk-UA" w:eastAsia="uk-UA"/>
              </w:rPr>
              <w:t>, Казначейство, головні розпорядники коштів державного бюджету</w:t>
            </w:r>
          </w:p>
        </w:tc>
      </w:tr>
      <w:tr w:rsidR="00CF7658" w:rsidRPr="00BF513B" w:rsidTr="009835E0">
        <w:tc>
          <w:tcPr>
            <w:tcW w:w="2977" w:type="dxa"/>
            <w:shd w:val="clear" w:color="auto" w:fill="DBE5F1" w:themeFill="accent1" w:themeFillTint="33"/>
          </w:tcPr>
          <w:p w:rsidR="00612ED3" w:rsidRPr="00BF513B" w:rsidRDefault="00237002"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CF7658" w:rsidRPr="00BF513B" w:rsidRDefault="00FD056C" w:rsidP="00FD056C">
            <w:pPr>
              <w:pStyle w:val="a8"/>
              <w:jc w:val="both"/>
              <w:rPr>
                <w:b/>
                <w:sz w:val="24"/>
                <w:szCs w:val="24"/>
              </w:rPr>
            </w:pPr>
            <w:r w:rsidRPr="00BF513B">
              <w:rPr>
                <w:b/>
                <w:sz w:val="24"/>
                <w:szCs w:val="24"/>
              </w:rPr>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BF513B">
              <w:rPr>
                <w:b/>
                <w:sz w:val="24"/>
                <w:szCs w:val="24"/>
              </w:rPr>
              <w:t>середньо–</w:t>
            </w:r>
            <w:proofErr w:type="spellEnd"/>
            <w:r w:rsidRPr="00BF513B">
              <w:rPr>
                <w:b/>
                <w:sz w:val="24"/>
                <w:szCs w:val="24"/>
              </w:rPr>
              <w:t xml:space="preserve"> та довгостроковому періоді</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p w:rsidR="00612ED3" w:rsidRPr="00BF513B" w:rsidRDefault="00612ED3" w:rsidP="009835E0">
            <w:pPr>
              <w:jc w:val="both"/>
              <w:rPr>
                <w:b/>
                <w:lang w:val="uk-UA"/>
              </w:rPr>
            </w:pPr>
          </w:p>
        </w:tc>
        <w:tc>
          <w:tcPr>
            <w:tcW w:w="12474" w:type="dxa"/>
          </w:tcPr>
          <w:p w:rsidR="00CF7658" w:rsidRPr="00BF513B" w:rsidRDefault="00FD056C" w:rsidP="00FD056C">
            <w:pPr>
              <w:jc w:val="both"/>
              <w:rPr>
                <w:b/>
                <w:lang w:val="uk-UA"/>
              </w:rPr>
            </w:pPr>
            <w:r w:rsidRPr="00BF513B">
              <w:rPr>
                <w:b/>
                <w:lang w:val="uk-UA"/>
              </w:rPr>
              <w:t xml:space="preserve">Підготовка та подання Мінфіну пропозицій щодо удосконалення методики обліку </w:t>
            </w:r>
            <w:proofErr w:type="spellStart"/>
            <w:r w:rsidRPr="00BF513B">
              <w:rPr>
                <w:b/>
                <w:lang w:val="uk-UA"/>
              </w:rPr>
              <w:t>квазіфіскальних</w:t>
            </w:r>
            <w:proofErr w:type="spellEnd"/>
            <w:r w:rsidRPr="00BF513B">
              <w:rPr>
                <w:b/>
                <w:lang w:val="uk-UA"/>
              </w:rPr>
              <w:t xml:space="preserve"> операцій в сфері державного управління. Прийняття відповідного нормативно-правого акта.</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CF7658" w:rsidRPr="00BF513B"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FD056C" w:rsidRPr="00BF513B" w:rsidRDefault="00CF7658" w:rsidP="00FD056C">
            <w:pPr>
              <w:jc w:val="both"/>
              <w:rPr>
                <w:b/>
                <w:lang w:val="uk-UA"/>
              </w:rPr>
            </w:pPr>
            <w:r w:rsidRPr="00BF513B">
              <w:rPr>
                <w:b/>
                <w:lang w:val="uk-UA" w:eastAsia="uk-UA"/>
              </w:rPr>
              <w:t xml:space="preserve">4. </w:t>
            </w:r>
            <w:r w:rsidR="00FD056C" w:rsidRPr="00BF513B">
              <w:rPr>
                <w:b/>
                <w:lang w:val="uk-UA"/>
              </w:rPr>
              <w:t xml:space="preserve">Запровадження спеціальних форм звітності для суб’єктів проведення </w:t>
            </w:r>
            <w:proofErr w:type="spellStart"/>
            <w:r w:rsidR="00FD056C" w:rsidRPr="00BF513B">
              <w:rPr>
                <w:b/>
                <w:lang w:val="uk-UA"/>
              </w:rPr>
              <w:t>квазіфіскальних</w:t>
            </w:r>
            <w:proofErr w:type="spellEnd"/>
            <w:r w:rsidR="00FD056C" w:rsidRPr="00BF513B">
              <w:rPr>
                <w:b/>
                <w:lang w:val="uk-UA"/>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фінансовий результат таких операцій</w:t>
            </w:r>
          </w:p>
          <w:p w:rsidR="00CF7658" w:rsidRPr="00BF513B" w:rsidRDefault="00CF7658" w:rsidP="009835E0">
            <w:pPr>
              <w:jc w:val="both"/>
              <w:rPr>
                <w:b/>
                <w:lang w:val="uk-UA"/>
              </w:rPr>
            </w:pP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p w:rsidR="00612ED3" w:rsidRPr="00BF513B" w:rsidRDefault="00612ED3" w:rsidP="009835E0">
            <w:pPr>
              <w:jc w:val="both"/>
              <w:rPr>
                <w:b/>
                <w:lang w:val="uk-UA"/>
              </w:rPr>
            </w:pPr>
          </w:p>
        </w:tc>
        <w:tc>
          <w:tcPr>
            <w:tcW w:w="12474" w:type="dxa"/>
          </w:tcPr>
          <w:p w:rsidR="00CF7658" w:rsidRPr="00BF513B" w:rsidRDefault="00CF7658" w:rsidP="009835E0">
            <w:pPr>
              <w:jc w:val="both"/>
              <w:rPr>
                <w:b/>
                <w:i/>
                <w:lang w:val="uk-UA"/>
              </w:rPr>
            </w:pPr>
            <w:r w:rsidRPr="00BF513B">
              <w:rPr>
                <w:b/>
                <w:lang w:val="uk-UA" w:eastAsia="uk-UA"/>
              </w:rPr>
              <w:t>Мінфін</w:t>
            </w:r>
            <w:r w:rsidR="00FD056C" w:rsidRPr="00BF513B">
              <w:rPr>
                <w:b/>
                <w:lang w:val="uk-UA" w:eastAsia="uk-UA"/>
              </w:rPr>
              <w:t xml:space="preserve">, Казначейство, </w:t>
            </w:r>
            <w:r w:rsidR="001D4F36" w:rsidRPr="00BF513B">
              <w:rPr>
                <w:b/>
                <w:lang w:val="uk-UA" w:eastAsia="uk-UA"/>
              </w:rPr>
              <w:t xml:space="preserve">головні </w:t>
            </w:r>
            <w:r w:rsidR="00FD056C" w:rsidRPr="00BF513B">
              <w:rPr>
                <w:b/>
                <w:lang w:val="uk-UA" w:eastAsia="uk-UA"/>
              </w:rPr>
              <w:t>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lastRenderedPageBreak/>
              <w:t>Інформація про термін виконання</w:t>
            </w:r>
          </w:p>
          <w:p w:rsidR="00612ED3" w:rsidRPr="00BF513B" w:rsidRDefault="00612ED3" w:rsidP="009835E0">
            <w:pPr>
              <w:jc w:val="both"/>
              <w:rPr>
                <w:b/>
                <w:lang w:val="uk-UA"/>
              </w:rPr>
            </w:pP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CF7658" w:rsidRPr="00BF513B" w:rsidRDefault="00FD056C" w:rsidP="009835E0">
            <w:pPr>
              <w:pStyle w:val="a8"/>
              <w:jc w:val="both"/>
              <w:rPr>
                <w:b/>
                <w:sz w:val="24"/>
                <w:szCs w:val="24"/>
                <w:lang w:eastAsia="uk-UA"/>
              </w:rPr>
            </w:pPr>
            <w:r w:rsidRPr="00BF513B">
              <w:rPr>
                <w:b/>
                <w:sz w:val="24"/>
                <w:szCs w:val="24"/>
                <w:lang w:eastAsia="uk-UA"/>
              </w:rPr>
              <w:t xml:space="preserve">Підвищення якості обліку </w:t>
            </w:r>
            <w:proofErr w:type="spellStart"/>
            <w:r w:rsidRPr="00BF513B">
              <w:rPr>
                <w:b/>
                <w:sz w:val="24"/>
                <w:szCs w:val="24"/>
                <w:lang w:eastAsia="uk-UA"/>
              </w:rPr>
              <w:t>квазфіскальних</w:t>
            </w:r>
            <w:proofErr w:type="spellEnd"/>
            <w:r w:rsidRPr="00BF513B">
              <w:rPr>
                <w:b/>
                <w:sz w:val="24"/>
                <w:szCs w:val="24"/>
                <w:lang w:eastAsia="uk-UA"/>
              </w:rPr>
              <w:t xml:space="preserve"> операцій</w:t>
            </w:r>
          </w:p>
          <w:p w:rsidR="00B06F9C" w:rsidRPr="00BF513B" w:rsidRDefault="00F7374D" w:rsidP="00F7374D">
            <w:pPr>
              <w:ind w:firstLine="459"/>
              <w:jc w:val="both"/>
              <w:rPr>
                <w:b/>
                <w:lang w:val="uk-UA" w:eastAsia="uk-UA"/>
              </w:rPr>
            </w:pPr>
            <w:r w:rsidRPr="00BF513B">
              <w:rPr>
                <w:u w:val="single"/>
                <w:lang w:val="uk-UA" w:eastAsia="uk-UA"/>
              </w:rPr>
              <w:t>ДКС</w:t>
            </w:r>
            <w:r w:rsidR="00B06F9C" w:rsidRPr="00BF513B">
              <w:rPr>
                <w:lang w:val="uk-UA" w:eastAsia="uk-UA"/>
              </w:rPr>
              <w:t xml:space="preserve">: </w:t>
            </w:r>
            <w:r w:rsidRPr="00BF513B">
              <w:rPr>
                <w:lang w:val="uk-UA"/>
              </w:rPr>
              <w:t xml:space="preserve">пропозиції щодо удосконалення звітності про виконання бюджетів будуть надані Казначейством України після вирішення питання щодо методики обліку </w:t>
            </w:r>
            <w:proofErr w:type="spellStart"/>
            <w:r w:rsidRPr="00BF513B">
              <w:rPr>
                <w:lang w:val="uk-UA"/>
              </w:rPr>
              <w:t>квазіфіскальних</w:t>
            </w:r>
            <w:proofErr w:type="spellEnd"/>
            <w:r w:rsidRPr="00BF513B">
              <w:rPr>
                <w:lang w:val="uk-UA"/>
              </w:rPr>
              <w:t xml:space="preserve"> операцій в частині обліку гарантійних операцій, які пов’язані з настанням випадків за борговими зобов’язаннями суб’єктів господарювання – резидентів.</w:t>
            </w:r>
            <w:r w:rsidRPr="00BF513B">
              <w:rPr>
                <w:b/>
                <w:lang w:val="uk-UA" w:eastAsia="uk-UA"/>
              </w:rPr>
              <w:t xml:space="preserve">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p w:rsidR="00612ED3" w:rsidRPr="00BF513B" w:rsidRDefault="00612ED3" w:rsidP="009835E0">
            <w:pPr>
              <w:jc w:val="both"/>
              <w:rPr>
                <w:b/>
                <w:lang w:val="uk-UA"/>
              </w:rPr>
            </w:pPr>
          </w:p>
        </w:tc>
        <w:tc>
          <w:tcPr>
            <w:tcW w:w="12474" w:type="dxa"/>
          </w:tcPr>
          <w:p w:rsidR="00CF7658" w:rsidRPr="00BF513B" w:rsidRDefault="00FD056C" w:rsidP="009835E0">
            <w:pPr>
              <w:jc w:val="both"/>
              <w:rPr>
                <w:b/>
                <w:lang w:val="uk-UA"/>
              </w:rPr>
            </w:pPr>
            <w:r w:rsidRPr="00BF513B">
              <w:rPr>
                <w:b/>
                <w:lang w:val="uk-UA"/>
              </w:rPr>
              <w:t xml:space="preserve">Підготовка та подання Мінфіну пропозицій щодо запровадження спеціальних форм звітності для суб’єктів проведення </w:t>
            </w:r>
            <w:proofErr w:type="spellStart"/>
            <w:r w:rsidRPr="00BF513B">
              <w:rPr>
                <w:b/>
                <w:lang w:val="uk-UA"/>
              </w:rPr>
              <w:t>квазіфіскальних</w:t>
            </w:r>
            <w:proofErr w:type="spellEnd"/>
            <w:r w:rsidRPr="00BF513B">
              <w:rPr>
                <w:b/>
                <w:lang w:val="uk-UA"/>
              </w:rPr>
              <w:t xml:space="preserve"> операцій</w:t>
            </w:r>
          </w:p>
          <w:p w:rsidR="00B06F9C" w:rsidRPr="00BF513B" w:rsidRDefault="00B06F9C" w:rsidP="00B06F9C">
            <w:pPr>
              <w:ind w:firstLine="459"/>
              <w:jc w:val="both"/>
              <w:rPr>
                <w:lang w:val="uk-UA" w:eastAsia="uk-UA"/>
              </w:rPr>
            </w:pPr>
            <w:r w:rsidRPr="00BF513B">
              <w:rPr>
                <w:u w:val="single"/>
                <w:lang w:val="uk-UA" w:eastAsia="uk-UA"/>
              </w:rPr>
              <w:t>Мінфін</w:t>
            </w:r>
            <w:r w:rsidR="00F7374D" w:rsidRPr="00BF513B">
              <w:rPr>
                <w:u w:val="single"/>
                <w:lang w:val="uk-UA" w:eastAsia="uk-UA"/>
              </w:rPr>
              <w:t>, ДКС</w:t>
            </w:r>
            <w:r w:rsidRPr="00BF513B">
              <w:rPr>
                <w:lang w:val="uk-UA" w:eastAsia="uk-UA"/>
              </w:rPr>
              <w:t>: завдання знаходиться в стадії виконання.</w:t>
            </w:r>
          </w:p>
        </w:tc>
      </w:tr>
    </w:tbl>
    <w:p w:rsidR="00CF7658" w:rsidRPr="00BF513B"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p w:rsidR="00612ED3" w:rsidRPr="00BF513B" w:rsidRDefault="00612ED3" w:rsidP="009835E0">
            <w:pPr>
              <w:jc w:val="both"/>
              <w:rPr>
                <w:b/>
                <w:lang w:val="uk-UA"/>
              </w:rPr>
            </w:pP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5. </w:t>
            </w:r>
            <w:r w:rsidR="001D4F36" w:rsidRPr="00BF513B">
              <w:rPr>
                <w:b/>
                <w:lang w:val="uk-UA"/>
              </w:rPr>
              <w:t xml:space="preserve">Упорядкування та оприлюднення інформації про проведення </w:t>
            </w:r>
            <w:proofErr w:type="spellStart"/>
            <w:r w:rsidR="001D4F36" w:rsidRPr="00BF513B">
              <w:rPr>
                <w:b/>
                <w:lang w:val="uk-UA"/>
              </w:rPr>
              <w:t>квазіфіскальних</w:t>
            </w:r>
            <w:proofErr w:type="spellEnd"/>
            <w:r w:rsidR="001D4F36" w:rsidRPr="00BF513B">
              <w:rPr>
                <w:b/>
                <w:lang w:val="uk-UA"/>
              </w:rPr>
              <w:t xml:space="preserve"> операцій</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p w:rsidR="00612ED3" w:rsidRPr="00BF513B" w:rsidRDefault="00612ED3" w:rsidP="009835E0">
            <w:pPr>
              <w:jc w:val="both"/>
              <w:rPr>
                <w:b/>
                <w:lang w:val="uk-UA"/>
              </w:rPr>
            </w:pPr>
          </w:p>
        </w:tc>
        <w:tc>
          <w:tcPr>
            <w:tcW w:w="12474" w:type="dxa"/>
          </w:tcPr>
          <w:p w:rsidR="00CF7658" w:rsidRPr="00BF513B" w:rsidRDefault="00CF7658" w:rsidP="001D4F36">
            <w:pPr>
              <w:jc w:val="both"/>
              <w:rPr>
                <w:b/>
                <w:i/>
                <w:lang w:val="uk-UA"/>
              </w:rPr>
            </w:pPr>
            <w:r w:rsidRPr="00BF513B">
              <w:rPr>
                <w:b/>
                <w:lang w:val="uk-UA" w:eastAsia="uk-UA"/>
              </w:rPr>
              <w:t>Мінфін</w:t>
            </w:r>
            <w:r w:rsidR="001D4F36" w:rsidRPr="00BF513B">
              <w:rPr>
                <w:b/>
                <w:lang w:val="uk-UA" w:eastAsia="uk-UA"/>
              </w:rPr>
              <w:t>,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w:t>
            </w:r>
            <w:r w:rsidR="00034B13" w:rsidRPr="00BF513B">
              <w:rPr>
                <w:b/>
                <w:lang w:val="uk-UA"/>
              </w:rPr>
              <w:t>сягнення очікуваних результатів</w:t>
            </w:r>
          </w:p>
        </w:tc>
        <w:tc>
          <w:tcPr>
            <w:tcW w:w="12474" w:type="dxa"/>
          </w:tcPr>
          <w:p w:rsidR="00CF7658" w:rsidRPr="00BF513B" w:rsidRDefault="001D4F36" w:rsidP="00034B13">
            <w:pPr>
              <w:pStyle w:val="a8"/>
              <w:ind w:firstLine="459"/>
              <w:jc w:val="both"/>
              <w:rPr>
                <w:b/>
                <w:sz w:val="24"/>
                <w:szCs w:val="24"/>
              </w:rPr>
            </w:pPr>
            <w:r w:rsidRPr="00BF513B">
              <w:rPr>
                <w:b/>
                <w:sz w:val="24"/>
                <w:szCs w:val="24"/>
              </w:rPr>
              <w:t xml:space="preserve">Підвищення рівня прозорості </w:t>
            </w:r>
            <w:proofErr w:type="spellStart"/>
            <w:r w:rsidRPr="00BF513B">
              <w:rPr>
                <w:b/>
                <w:sz w:val="24"/>
                <w:szCs w:val="24"/>
              </w:rPr>
              <w:t>квазіфіскальних</w:t>
            </w:r>
            <w:proofErr w:type="spellEnd"/>
            <w:r w:rsidRPr="00BF513B">
              <w:rPr>
                <w:b/>
                <w:sz w:val="24"/>
                <w:szCs w:val="24"/>
              </w:rPr>
              <w:t xml:space="preserve"> операцій</w:t>
            </w:r>
          </w:p>
          <w:p w:rsidR="00A1210D" w:rsidRPr="00BF513B" w:rsidRDefault="00A1210D" w:rsidP="00A1210D">
            <w:pPr>
              <w:ind w:firstLine="459"/>
              <w:jc w:val="both"/>
              <w:rPr>
                <w:u w:val="single"/>
                <w:lang w:val="uk-UA"/>
              </w:rPr>
            </w:pPr>
            <w:r w:rsidRPr="00BF513B">
              <w:rPr>
                <w:u w:val="single"/>
                <w:lang w:val="uk-UA"/>
              </w:rPr>
              <w:t xml:space="preserve">За інформацією </w:t>
            </w:r>
            <w:proofErr w:type="spellStart"/>
            <w:r w:rsidRPr="00BF513B">
              <w:rPr>
                <w:u w:val="single"/>
                <w:lang w:val="uk-UA"/>
              </w:rPr>
              <w:t>Мінрегіону</w:t>
            </w:r>
            <w:proofErr w:type="spellEnd"/>
            <w:r w:rsidRPr="00BF513B">
              <w:rPr>
                <w:u w:val="single"/>
                <w:lang w:val="uk-UA"/>
              </w:rPr>
              <w:t>: в</w:t>
            </w:r>
            <w:r w:rsidRPr="00BF513B">
              <w:rPr>
                <w:bCs/>
                <w:lang w:val="uk-UA"/>
              </w:rPr>
              <w:t>ідповідно до Закону України «Про Державний бюджет України на 2014 рік» передбачено субвенцію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в обсязі 14 017,7 млн. гривень.</w:t>
            </w:r>
          </w:p>
          <w:p w:rsidR="00A1210D" w:rsidRPr="00BF513B" w:rsidRDefault="00A1210D" w:rsidP="00034B13">
            <w:pPr>
              <w:pStyle w:val="a8"/>
              <w:ind w:firstLine="459"/>
              <w:jc w:val="both"/>
              <w:rPr>
                <w:sz w:val="24"/>
                <w:szCs w:val="24"/>
                <w:u w:val="single"/>
              </w:rPr>
            </w:pPr>
            <w:r w:rsidRPr="00BF513B">
              <w:rPr>
                <w:sz w:val="24"/>
                <w:szCs w:val="24"/>
              </w:rPr>
              <w:t xml:space="preserve">Інформація про стан використання коштів за 2014 рік за бюджетною програмою «Субвенція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(КПКВК 2761520) оприлюднюється на офіційному сайті </w:t>
            </w:r>
            <w:proofErr w:type="spellStart"/>
            <w:r w:rsidRPr="00BF513B">
              <w:rPr>
                <w:sz w:val="24"/>
                <w:szCs w:val="24"/>
              </w:rPr>
              <w:t>Мінрегіону</w:t>
            </w:r>
            <w:proofErr w:type="spellEnd"/>
            <w:r w:rsidRPr="00BF513B">
              <w:rPr>
                <w:sz w:val="24"/>
                <w:szCs w:val="24"/>
              </w:rPr>
              <w:t xml:space="preserve">.   </w:t>
            </w:r>
          </w:p>
          <w:p w:rsidR="00F65603" w:rsidRPr="00BF513B" w:rsidRDefault="00F65603" w:rsidP="00034B13">
            <w:pPr>
              <w:pStyle w:val="a8"/>
              <w:ind w:firstLine="459"/>
              <w:jc w:val="both"/>
              <w:rPr>
                <w:sz w:val="24"/>
                <w:szCs w:val="24"/>
                <w:u w:val="single"/>
                <w:lang w:eastAsia="uk-UA"/>
              </w:rPr>
            </w:pP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w:t>
            </w:r>
            <w:r w:rsidRPr="00BF513B">
              <w:rPr>
                <w:b/>
                <w:lang w:val="uk-UA"/>
              </w:rPr>
              <w:lastRenderedPageBreak/>
              <w:t xml:space="preserve">про досягнення Індикатору оцінки </w:t>
            </w:r>
          </w:p>
        </w:tc>
        <w:tc>
          <w:tcPr>
            <w:tcW w:w="12474" w:type="dxa"/>
          </w:tcPr>
          <w:p w:rsidR="00CF7658" w:rsidRPr="00BF513B" w:rsidRDefault="001D4F36" w:rsidP="00034B13">
            <w:pPr>
              <w:ind w:firstLine="459"/>
              <w:jc w:val="both"/>
              <w:rPr>
                <w:b/>
                <w:lang w:val="uk-UA"/>
              </w:rPr>
            </w:pPr>
            <w:r w:rsidRPr="00BF513B">
              <w:rPr>
                <w:b/>
                <w:lang w:val="uk-UA"/>
              </w:rPr>
              <w:lastRenderedPageBreak/>
              <w:t xml:space="preserve">Оприлюднення інформації про проведення </w:t>
            </w:r>
            <w:proofErr w:type="spellStart"/>
            <w:r w:rsidRPr="00BF513B">
              <w:rPr>
                <w:b/>
                <w:lang w:val="uk-UA"/>
              </w:rPr>
              <w:t>квазіфіскальних</w:t>
            </w:r>
            <w:proofErr w:type="spellEnd"/>
            <w:r w:rsidRPr="00BF513B">
              <w:rPr>
                <w:b/>
                <w:lang w:val="uk-UA"/>
              </w:rPr>
              <w:t xml:space="preserve"> операцій</w:t>
            </w:r>
          </w:p>
          <w:p w:rsidR="00A1210D" w:rsidRPr="00BF513B" w:rsidRDefault="00A1210D" w:rsidP="00034B13">
            <w:pPr>
              <w:ind w:firstLine="459"/>
              <w:jc w:val="both"/>
              <w:rPr>
                <w:u w:val="single"/>
                <w:lang w:val="uk-UA"/>
              </w:rPr>
            </w:pPr>
            <w:r w:rsidRPr="00BF513B">
              <w:rPr>
                <w:u w:val="single"/>
                <w:lang w:val="uk-UA"/>
              </w:rPr>
              <w:lastRenderedPageBreak/>
              <w:t xml:space="preserve">За інформацією </w:t>
            </w:r>
            <w:proofErr w:type="spellStart"/>
            <w:r w:rsidRPr="00BF513B">
              <w:rPr>
                <w:u w:val="single"/>
                <w:lang w:val="uk-UA"/>
              </w:rPr>
              <w:t>Мінрегіону</w:t>
            </w:r>
            <w:proofErr w:type="spellEnd"/>
            <w:r w:rsidRPr="00BF513B">
              <w:rPr>
                <w:u w:val="single"/>
                <w:lang w:val="uk-UA"/>
              </w:rPr>
              <w:t>: п</w:t>
            </w:r>
            <w:r w:rsidRPr="00BF513B">
              <w:rPr>
                <w:lang w:val="uk-UA"/>
              </w:rPr>
              <w:t xml:space="preserve">ідвищення прозорості </w:t>
            </w:r>
            <w:proofErr w:type="spellStart"/>
            <w:r w:rsidRPr="00BF513B">
              <w:rPr>
                <w:lang w:val="uk-UA"/>
              </w:rPr>
              <w:t>квазіфіскальних</w:t>
            </w:r>
            <w:proofErr w:type="spellEnd"/>
            <w:r w:rsidRPr="00BF513B">
              <w:rPr>
                <w:lang w:val="uk-UA"/>
              </w:rPr>
              <w:t xml:space="preserve"> операцій здійснюється шляхом оприлюднення на офіційному сайті Міністерства інформації про використання коштів державного бюджету за звітний період за бюджетною програмою КПКВК 2761520.</w:t>
            </w:r>
          </w:p>
          <w:p w:rsidR="00F65603" w:rsidRPr="00BF513B" w:rsidRDefault="00F65603" w:rsidP="00034B13">
            <w:pPr>
              <w:ind w:firstLine="459"/>
              <w:jc w:val="both"/>
              <w:rPr>
                <w:lang w:val="uk-UA" w:eastAsia="uk-UA"/>
              </w:rPr>
            </w:pPr>
          </w:p>
        </w:tc>
      </w:tr>
    </w:tbl>
    <w:p w:rsidR="00CF7658" w:rsidRPr="00BF513B" w:rsidRDefault="00CF7658" w:rsidP="00A33B45">
      <w:pPr>
        <w:rPr>
          <w:b/>
          <w:lang w:val="uk-UA"/>
        </w:rPr>
      </w:pPr>
    </w:p>
    <w:p w:rsidR="00B06F9C" w:rsidRPr="00BF513B" w:rsidRDefault="00B06F9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F7658" w:rsidRPr="00BF513B" w:rsidRDefault="00CF7658" w:rsidP="001D4F36">
            <w:pPr>
              <w:jc w:val="both"/>
              <w:rPr>
                <w:b/>
                <w:lang w:val="uk-UA"/>
              </w:rPr>
            </w:pPr>
            <w:r w:rsidRPr="00BF513B">
              <w:rPr>
                <w:b/>
                <w:lang w:val="uk-UA" w:eastAsia="uk-UA"/>
              </w:rPr>
              <w:t xml:space="preserve">6. </w:t>
            </w:r>
            <w:r w:rsidR="001D4F36" w:rsidRPr="00BF513B">
              <w:rPr>
                <w:b/>
                <w:lang w:val="uk-UA"/>
              </w:rPr>
              <w:t xml:space="preserve">Включення інформації про </w:t>
            </w:r>
            <w:proofErr w:type="spellStart"/>
            <w:r w:rsidR="001D4F36" w:rsidRPr="00BF513B">
              <w:rPr>
                <w:b/>
                <w:lang w:val="uk-UA"/>
              </w:rPr>
              <w:t>квазіфіскальні</w:t>
            </w:r>
            <w:proofErr w:type="spellEnd"/>
            <w:r w:rsidR="001D4F36" w:rsidRPr="00BF513B">
              <w:rPr>
                <w:b/>
                <w:lang w:val="uk-UA"/>
              </w:rPr>
              <w:t xml:space="preserve"> операції до складу матеріалів, які подаються з проектом бюджету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1D4F36" w:rsidP="009835E0">
            <w:pPr>
              <w:jc w:val="both"/>
              <w:rPr>
                <w:b/>
                <w:i/>
                <w:lang w:val="uk-UA"/>
              </w:rPr>
            </w:pPr>
            <w:r w:rsidRPr="00BF513B">
              <w:rPr>
                <w:b/>
                <w:lang w:val="uk-UA" w:eastAsia="uk-UA"/>
              </w:rPr>
              <w:t>Мінфін,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w:t>
            </w:r>
            <w:r w:rsidR="00524EDF" w:rsidRPr="00BF513B">
              <w:rPr>
                <w:b/>
                <w:lang w:val="uk-UA"/>
              </w:rPr>
              <w:t>ів</w:t>
            </w:r>
          </w:p>
        </w:tc>
        <w:tc>
          <w:tcPr>
            <w:tcW w:w="12474" w:type="dxa"/>
          </w:tcPr>
          <w:p w:rsidR="001D4F36" w:rsidRPr="00BF513B"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Підвищення ефективності використання фінансових і матеріальних ресурсів держави та прозорість бюджетного процесу</w:t>
            </w:r>
          </w:p>
          <w:p w:rsidR="001E0353" w:rsidRPr="00BF513B" w:rsidRDefault="001E0353" w:rsidP="001E0353">
            <w:pPr>
              <w:ind w:firstLine="459"/>
              <w:jc w:val="both"/>
              <w:rPr>
                <w:lang w:val="uk-UA"/>
              </w:rPr>
            </w:pPr>
            <w:proofErr w:type="spellStart"/>
            <w:r w:rsidRPr="00BF513B">
              <w:rPr>
                <w:u w:val="single"/>
                <w:lang w:val="uk-UA" w:eastAsia="uk-UA"/>
              </w:rPr>
              <w:t>Мінрегіон</w:t>
            </w:r>
            <w:proofErr w:type="spellEnd"/>
            <w:r w:rsidRPr="00BF513B">
              <w:rPr>
                <w:u w:val="single"/>
                <w:lang w:val="uk-UA" w:eastAsia="uk-UA"/>
              </w:rPr>
              <w:t xml:space="preserve">: </w:t>
            </w:r>
            <w:proofErr w:type="spellStart"/>
            <w:r w:rsidRPr="00BF513B">
              <w:rPr>
                <w:bCs/>
                <w:lang w:val="uk-UA"/>
              </w:rPr>
              <w:t>Мінрегіон</w:t>
            </w:r>
            <w:proofErr w:type="spellEnd"/>
            <w:r w:rsidRPr="00BF513B">
              <w:rPr>
                <w:bCs/>
                <w:lang w:val="uk-UA"/>
              </w:rPr>
              <w:t xml:space="preserve"> щорічно надає Мінфіну України пропозиції до </w:t>
            </w:r>
            <w:r w:rsidRPr="00BF513B">
              <w:rPr>
                <w:lang w:val="uk-UA"/>
              </w:rPr>
              <w:t>проекту державного бюджету</w:t>
            </w:r>
            <w:r w:rsidRPr="00BF513B">
              <w:rPr>
                <w:bCs/>
                <w:lang w:val="uk-UA"/>
              </w:rPr>
              <w:t xml:space="preserve"> щодо надання субвенції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w:t>
            </w:r>
          </w:p>
          <w:p w:rsidR="001E0353" w:rsidRPr="00BF513B" w:rsidRDefault="001E0353" w:rsidP="001E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u w:val="single"/>
                <w:lang w:val="uk-UA" w:eastAsia="uk-UA"/>
              </w:rPr>
            </w:pPr>
            <w:proofErr w:type="spellStart"/>
            <w:r w:rsidRPr="00BF513B">
              <w:rPr>
                <w:bCs/>
                <w:lang w:val="uk-UA"/>
              </w:rPr>
              <w:t>Мінрегіон</w:t>
            </w:r>
            <w:proofErr w:type="spellEnd"/>
            <w:r w:rsidRPr="00BF513B">
              <w:rPr>
                <w:bCs/>
                <w:lang w:val="uk-UA"/>
              </w:rPr>
              <w:t xml:space="preserve"> листом від 24.07.2014 №</w:t>
            </w:r>
            <w:r w:rsidRPr="00BF513B">
              <w:rPr>
                <w:lang w:val="uk-UA"/>
              </w:rPr>
              <w:t> </w:t>
            </w:r>
            <w:r w:rsidRPr="00BF513B">
              <w:rPr>
                <w:bCs/>
                <w:lang w:val="uk-UA"/>
              </w:rPr>
              <w:t xml:space="preserve">7/7-11477 надав Мінфіну пропозиції щодо поточних та капітальних видатків із загального та спеціального фонду. Законом України «Про Державний бюджет України на 2014 рік», із змінами  передбачено різницю в тарифах 14 017,7 млн. гривень. </w:t>
            </w:r>
            <w:r w:rsidRPr="00BF513B">
              <w:rPr>
                <w:lang w:val="uk-UA"/>
              </w:rPr>
              <w:t xml:space="preserve"> </w:t>
            </w:r>
          </w:p>
          <w:p w:rsidR="00E767D0" w:rsidRPr="00BF513B" w:rsidRDefault="00E767D0" w:rsidP="00F6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eastAsia="uk-UA"/>
              </w:rPr>
            </w:pPr>
            <w:proofErr w:type="spellStart"/>
            <w:r w:rsidRPr="00BF513B">
              <w:rPr>
                <w:u w:val="single"/>
                <w:lang w:val="uk-UA" w:eastAsia="uk-UA"/>
              </w:rPr>
              <w:t>Мінененерговугілля</w:t>
            </w:r>
            <w:proofErr w:type="spellEnd"/>
            <w:r w:rsidRPr="00BF513B">
              <w:rPr>
                <w:u w:val="single"/>
                <w:lang w:val="uk-UA" w:eastAsia="uk-UA"/>
              </w:rPr>
              <w:t xml:space="preserve">: </w:t>
            </w:r>
            <w:r w:rsidRPr="00BF513B">
              <w:rPr>
                <w:lang w:val="uk-UA" w:eastAsia="uk-UA"/>
              </w:rPr>
              <w:t xml:space="preserve">на виконання розпорядження КМУ від 01.08.2014 № 692-р </w:t>
            </w:r>
            <w:proofErr w:type="spellStart"/>
            <w:r w:rsidRPr="00BF513B">
              <w:rPr>
                <w:lang w:val="uk-UA" w:eastAsia="uk-UA"/>
              </w:rPr>
              <w:t>Міненерговугілля</w:t>
            </w:r>
            <w:proofErr w:type="spellEnd"/>
            <w:r w:rsidRPr="00BF513B">
              <w:rPr>
                <w:lang w:val="uk-UA" w:eastAsia="uk-UA"/>
              </w:rPr>
              <w:t xml:space="preserve"> </w:t>
            </w:r>
            <w:proofErr w:type="spellStart"/>
            <w:r w:rsidRPr="00BF513B">
              <w:rPr>
                <w:lang w:val="uk-UA" w:eastAsia="uk-UA"/>
              </w:rPr>
              <w:t>надоло</w:t>
            </w:r>
            <w:proofErr w:type="spellEnd"/>
            <w:r w:rsidRPr="00BF513B">
              <w:rPr>
                <w:lang w:val="uk-UA" w:eastAsia="uk-UA"/>
              </w:rPr>
              <w:t xml:space="preserve"> Мінфіну листом від 25.04.2014 необхідну інформацію.</w:t>
            </w:r>
          </w:p>
          <w:p w:rsidR="00CF7658" w:rsidRPr="00BF513B" w:rsidRDefault="00F65C10" w:rsidP="0003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rPr>
            </w:pPr>
            <w:r w:rsidRPr="00BF513B">
              <w:rPr>
                <w:u w:val="single"/>
                <w:lang w:val="uk-UA" w:eastAsia="uk-UA"/>
              </w:rPr>
              <w:t>Мінфін</w:t>
            </w:r>
            <w:r w:rsidRPr="00BF513B">
              <w:rPr>
                <w:lang w:val="uk-UA" w:eastAsia="uk-UA"/>
              </w:rPr>
              <w:t>: п</w:t>
            </w:r>
            <w:r w:rsidRPr="00BF513B">
              <w:rPr>
                <w:lang w:val="uk-UA"/>
              </w:rPr>
              <w:t xml:space="preserve">ри підготовці проекту </w:t>
            </w:r>
            <w:r w:rsidR="00034B13" w:rsidRPr="00BF513B">
              <w:rPr>
                <w:lang w:val="uk-UA"/>
              </w:rPr>
              <w:t>З</w:t>
            </w:r>
            <w:r w:rsidRPr="00BF513B">
              <w:rPr>
                <w:lang w:val="uk-UA"/>
              </w:rPr>
              <w:t xml:space="preserve">акону України про державний бюджет на 2015 рік проведена робота щодо визначення можливого обсягу </w:t>
            </w:r>
            <w:proofErr w:type="spellStart"/>
            <w:r w:rsidRPr="00BF513B">
              <w:rPr>
                <w:lang w:val="uk-UA"/>
              </w:rPr>
              <w:t>квазіфіскальних</w:t>
            </w:r>
            <w:proofErr w:type="spellEnd"/>
            <w:r w:rsidRPr="00BF513B">
              <w:rPr>
                <w:lang w:val="uk-UA"/>
              </w:rPr>
              <w:t xml:space="preserve"> операцій. За попередніми даними обсяг таких операцій становитиме </w:t>
            </w:r>
            <w:r w:rsidR="00034B13" w:rsidRPr="00BF513B">
              <w:rPr>
                <w:lang w:val="uk-UA"/>
              </w:rPr>
              <w:t>7 200 072,9 тис. грн.</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CF7658" w:rsidRPr="00BF513B" w:rsidRDefault="001D4F36" w:rsidP="009835E0">
            <w:pPr>
              <w:jc w:val="both"/>
              <w:rPr>
                <w:b/>
                <w:lang w:val="uk-UA"/>
              </w:rPr>
            </w:pPr>
            <w:r w:rsidRPr="00BF513B">
              <w:rPr>
                <w:b/>
                <w:lang w:val="uk-UA"/>
              </w:rPr>
              <w:t>Підготовка та подання Мінфіну пропозицій до проекту бюджету</w:t>
            </w:r>
          </w:p>
          <w:p w:rsidR="00F65C10" w:rsidRPr="00BF513B" w:rsidRDefault="00F65C10" w:rsidP="00B06F9C">
            <w:pPr>
              <w:ind w:firstLine="459"/>
              <w:jc w:val="both"/>
              <w:rPr>
                <w:lang w:val="uk-UA" w:eastAsia="uk-UA"/>
              </w:rPr>
            </w:pPr>
            <w:r w:rsidRPr="00BF513B">
              <w:rPr>
                <w:u w:val="single"/>
                <w:lang w:val="uk-UA" w:eastAsia="uk-UA"/>
              </w:rPr>
              <w:t>Мінфін</w:t>
            </w:r>
            <w:r w:rsidRPr="00BF513B">
              <w:rPr>
                <w:lang w:val="uk-UA" w:eastAsia="uk-UA"/>
              </w:rPr>
              <w:t>: відповідні пропозиції було підготовлено та подано в рамках роботи з розроблення прое</w:t>
            </w:r>
            <w:r w:rsidR="00034B13" w:rsidRPr="00BF513B">
              <w:rPr>
                <w:lang w:val="uk-UA" w:eastAsia="uk-UA"/>
              </w:rPr>
              <w:t>к</w:t>
            </w:r>
            <w:r w:rsidRPr="00BF513B">
              <w:rPr>
                <w:lang w:val="uk-UA" w:eastAsia="uk-UA"/>
              </w:rPr>
              <w:t>ту Державного бюджету на 2014 рік.</w:t>
            </w:r>
          </w:p>
          <w:p w:rsidR="00B06F9C" w:rsidRPr="00BF513B" w:rsidRDefault="00B06F9C" w:rsidP="00B06F9C">
            <w:pPr>
              <w:ind w:firstLine="459"/>
              <w:jc w:val="both"/>
              <w:rPr>
                <w:lang w:val="uk-UA" w:eastAsia="uk-UA"/>
              </w:rPr>
            </w:pPr>
          </w:p>
        </w:tc>
      </w:tr>
    </w:tbl>
    <w:p w:rsidR="003C1B21" w:rsidRPr="00BF513B" w:rsidRDefault="003C1B21" w:rsidP="00A33B45">
      <w:pPr>
        <w:rPr>
          <w:b/>
          <w:lang w:val="uk-UA"/>
        </w:rPr>
      </w:pPr>
    </w:p>
    <w:tbl>
      <w:tblPr>
        <w:tblW w:w="15451" w:type="dxa"/>
        <w:jc w:val="center"/>
        <w:tblInd w:w="-34" w:type="dxa"/>
        <w:tblLayout w:type="fixed"/>
        <w:tblLook w:val="04A0" w:firstRow="1" w:lastRow="0" w:firstColumn="1" w:lastColumn="0" w:noHBand="0" w:noVBand="1"/>
      </w:tblPr>
      <w:tblGrid>
        <w:gridCol w:w="15451"/>
      </w:tblGrid>
      <w:tr w:rsidR="00CF7658" w:rsidRPr="00BF513B"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BF513B" w:rsidRDefault="00CF7658" w:rsidP="00CF7658">
            <w:pPr>
              <w:pStyle w:val="a8"/>
              <w:ind w:left="720"/>
              <w:jc w:val="center"/>
              <w:rPr>
                <w:b/>
                <w:sz w:val="24"/>
                <w:szCs w:val="24"/>
                <w:lang w:eastAsia="uk-UA"/>
              </w:rPr>
            </w:pPr>
            <w:r w:rsidRPr="00BF513B">
              <w:rPr>
                <w:b/>
                <w:sz w:val="24"/>
                <w:szCs w:val="24"/>
                <w:lang w:eastAsia="uk-UA"/>
              </w:rPr>
              <w:t xml:space="preserve">Удосконалення нормативно-правового забезпечення та механізмів контролю обсягів </w:t>
            </w:r>
            <w:proofErr w:type="spellStart"/>
            <w:r w:rsidRPr="00BF513B">
              <w:rPr>
                <w:b/>
                <w:sz w:val="24"/>
                <w:szCs w:val="24"/>
                <w:lang w:eastAsia="uk-UA"/>
              </w:rPr>
              <w:t>квазіфіскальних</w:t>
            </w:r>
            <w:proofErr w:type="spellEnd"/>
            <w:r w:rsidRPr="00BF513B">
              <w:rPr>
                <w:b/>
                <w:sz w:val="24"/>
                <w:szCs w:val="24"/>
                <w:lang w:eastAsia="uk-UA"/>
              </w:rPr>
              <w:t xml:space="preserve"> операцій </w:t>
            </w:r>
          </w:p>
          <w:p w:rsidR="00CF7658" w:rsidRPr="00BF513B" w:rsidRDefault="00CF7658" w:rsidP="00CF7658">
            <w:pPr>
              <w:pStyle w:val="a8"/>
              <w:ind w:left="720"/>
              <w:jc w:val="center"/>
              <w:rPr>
                <w:b/>
                <w:sz w:val="24"/>
                <w:szCs w:val="24"/>
                <w:lang w:eastAsia="uk-UA"/>
              </w:rPr>
            </w:pPr>
            <w:r w:rsidRPr="00BF513B">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lastRenderedPageBreak/>
              <w:t xml:space="preserve">Номер та найменування заходу </w:t>
            </w: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7. </w:t>
            </w:r>
            <w:r w:rsidR="001D4F36" w:rsidRPr="00BF513B">
              <w:rPr>
                <w:b/>
                <w:lang w:val="uk-UA"/>
              </w:rPr>
              <w:t>Опрацювання питання стосовно забезпечення обліку дефіциту бюджету та боргу на рівні сектора загального державного управління</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1D4F36" w:rsidP="009835E0">
            <w:pPr>
              <w:jc w:val="both"/>
              <w:rPr>
                <w:b/>
                <w:i/>
                <w:lang w:val="uk-UA"/>
              </w:rPr>
            </w:pPr>
            <w:r w:rsidRPr="00BF513B">
              <w:rPr>
                <w:b/>
                <w:lang w:val="uk-UA" w:eastAsia="uk-UA"/>
              </w:rPr>
              <w:t>Мінфін,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1D4F36">
            <w:pPr>
              <w:jc w:val="both"/>
              <w:rPr>
                <w:b/>
                <w:i/>
                <w:lang w:val="uk-UA"/>
              </w:rPr>
            </w:pPr>
            <w:r w:rsidRPr="00BF513B">
              <w:rPr>
                <w:b/>
                <w:lang w:val="uk-UA" w:eastAsia="uk-UA"/>
              </w:rPr>
              <w:t>2014 – 201</w:t>
            </w:r>
            <w:r w:rsidR="001D4F36" w:rsidRPr="00BF513B">
              <w:rPr>
                <w:b/>
                <w:lang w:val="uk-UA" w:eastAsia="uk-UA"/>
              </w:rPr>
              <w:t>7</w:t>
            </w:r>
            <w:r w:rsidRPr="00BF513B">
              <w:rPr>
                <w:b/>
                <w:lang w:val="uk-UA" w:eastAsia="uk-UA"/>
              </w:rPr>
              <w:t xml:space="preserve">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1D4F36" w:rsidRPr="00BF513B"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BF513B">
              <w:rPr>
                <w:b/>
                <w:lang w:val="uk-UA"/>
              </w:rPr>
              <w:t>середньо–</w:t>
            </w:r>
            <w:proofErr w:type="spellEnd"/>
            <w:r w:rsidRPr="00BF513B">
              <w:rPr>
                <w:b/>
                <w:lang w:val="uk-UA"/>
              </w:rPr>
              <w:t xml:space="preserve"> та довгостроковому періоді</w:t>
            </w:r>
          </w:p>
          <w:p w:rsidR="00CF7658"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B06F9C" w:rsidRPr="00BF513B" w:rsidRDefault="00B06F9C" w:rsidP="00B06F9C">
            <w:pPr>
              <w:ind w:firstLine="459"/>
              <w:jc w:val="both"/>
              <w:rPr>
                <w:lang w:val="uk-UA" w:eastAsia="uk-UA"/>
              </w:rPr>
            </w:pPr>
          </w:p>
        </w:tc>
      </w:tr>
      <w:tr w:rsidR="00CF7658" w:rsidRPr="00BF513B" w:rsidTr="009835E0">
        <w:tc>
          <w:tcPr>
            <w:tcW w:w="2977" w:type="dxa"/>
            <w:shd w:val="clear" w:color="auto" w:fill="DBE5F1" w:themeFill="accent1" w:themeFillTint="33"/>
          </w:tcPr>
          <w:p w:rsidR="00B06F9C"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CF7658" w:rsidRPr="00BF513B" w:rsidRDefault="001D4F36" w:rsidP="009835E0">
            <w:pPr>
              <w:jc w:val="both"/>
              <w:rPr>
                <w:b/>
                <w:lang w:val="uk-UA"/>
              </w:rPr>
            </w:pPr>
            <w:r w:rsidRPr="00BF513B">
              <w:rPr>
                <w:b/>
                <w:lang w:val="uk-UA"/>
              </w:rPr>
              <w:t>Підготовка та подання Мінфіну повної інформації для прийняття управлінських  рішень</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CF7658" w:rsidRPr="00BF513B"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D4F36" w:rsidRPr="00BF513B" w:rsidRDefault="00CF7658" w:rsidP="001D4F36">
            <w:pPr>
              <w:jc w:val="both"/>
              <w:rPr>
                <w:b/>
                <w:lang w:val="uk-UA"/>
              </w:rPr>
            </w:pPr>
            <w:r w:rsidRPr="00BF513B">
              <w:rPr>
                <w:b/>
                <w:lang w:val="uk-UA" w:eastAsia="uk-UA"/>
              </w:rPr>
              <w:t xml:space="preserve">8. </w:t>
            </w:r>
            <w:r w:rsidR="001D4F36" w:rsidRPr="00BF513B">
              <w:rPr>
                <w:b/>
                <w:lang w:val="uk-UA"/>
              </w:rPr>
              <w:t xml:space="preserve">Обмеження обсягів </w:t>
            </w:r>
            <w:proofErr w:type="spellStart"/>
            <w:r w:rsidR="001D4F36" w:rsidRPr="00BF513B">
              <w:rPr>
                <w:b/>
                <w:lang w:val="uk-UA"/>
              </w:rPr>
              <w:t>квазіфіскальних</w:t>
            </w:r>
            <w:proofErr w:type="spellEnd"/>
            <w:r w:rsidR="001D4F36" w:rsidRPr="00BF513B">
              <w:rPr>
                <w:b/>
                <w:lang w:val="uk-UA"/>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BF513B">
              <w:rPr>
                <w:b/>
                <w:lang w:val="uk-UA"/>
              </w:rPr>
              <w:t>лення</w:t>
            </w:r>
            <w:r w:rsidR="001D4F36" w:rsidRPr="00BF513B">
              <w:rPr>
                <w:b/>
                <w:lang w:val="uk-UA"/>
              </w:rPr>
              <w:t xml:space="preserve"> цільо</w:t>
            </w:r>
            <w:r w:rsidR="004E14B2" w:rsidRPr="00BF513B">
              <w:rPr>
                <w:b/>
                <w:lang w:val="uk-UA"/>
              </w:rPr>
              <w:t>вих</w:t>
            </w:r>
            <w:r w:rsidR="001D4F36" w:rsidRPr="00BF513B">
              <w:rPr>
                <w:b/>
                <w:lang w:val="uk-UA"/>
              </w:rPr>
              <w:t xml:space="preserve"> індикативн</w:t>
            </w:r>
            <w:r w:rsidR="004E14B2" w:rsidRPr="00BF513B">
              <w:rPr>
                <w:b/>
                <w:lang w:val="uk-UA"/>
              </w:rPr>
              <w:t>их</w:t>
            </w:r>
            <w:r w:rsidR="001D4F36" w:rsidRPr="00BF513B">
              <w:rPr>
                <w:b/>
                <w:lang w:val="uk-UA"/>
              </w:rPr>
              <w:t xml:space="preserve"> обмежен</w:t>
            </w:r>
            <w:r w:rsidR="004E14B2" w:rsidRPr="00BF513B">
              <w:rPr>
                <w:b/>
                <w:lang w:val="uk-UA"/>
              </w:rPr>
              <w:t>ь</w:t>
            </w:r>
            <w:r w:rsidR="001D4F36" w:rsidRPr="00BF513B">
              <w:rPr>
                <w:b/>
                <w:lang w:val="uk-UA"/>
              </w:rPr>
              <w:t xml:space="preserve"> стосовно умовних боргових зобов’язань у сфері державного боргу на </w:t>
            </w:r>
            <w:proofErr w:type="spellStart"/>
            <w:r w:rsidR="001D4F36" w:rsidRPr="00BF513B">
              <w:rPr>
                <w:b/>
                <w:lang w:val="uk-UA"/>
              </w:rPr>
              <w:t>середньо-</w:t>
            </w:r>
            <w:proofErr w:type="spellEnd"/>
            <w:r w:rsidR="001D4F36" w:rsidRPr="00BF513B">
              <w:rPr>
                <w:b/>
                <w:lang w:val="uk-UA"/>
              </w:rPr>
              <w:t xml:space="preserve"> та довгострокову перспективу тощо)</w:t>
            </w:r>
          </w:p>
          <w:p w:rsidR="00CF7658" w:rsidRPr="00BF513B" w:rsidRDefault="00CF7658" w:rsidP="009835E0">
            <w:pPr>
              <w:jc w:val="both"/>
              <w:rPr>
                <w:b/>
                <w:lang w:val="uk-UA"/>
              </w:rPr>
            </w:pP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p w:rsidR="00237002" w:rsidRPr="00BF513B" w:rsidRDefault="00237002" w:rsidP="009835E0">
            <w:pPr>
              <w:jc w:val="both"/>
              <w:rPr>
                <w:b/>
                <w:lang w:val="uk-UA"/>
              </w:rPr>
            </w:pPr>
          </w:p>
        </w:tc>
        <w:tc>
          <w:tcPr>
            <w:tcW w:w="12474" w:type="dxa"/>
          </w:tcPr>
          <w:p w:rsidR="00CF7658" w:rsidRPr="00BF513B" w:rsidRDefault="00CF7658" w:rsidP="009835E0">
            <w:pPr>
              <w:jc w:val="both"/>
              <w:rPr>
                <w:b/>
                <w:i/>
                <w:lang w:val="uk-UA"/>
              </w:rPr>
            </w:pPr>
            <w:r w:rsidRPr="00BF513B">
              <w:rPr>
                <w:b/>
                <w:lang w:val="uk-UA" w:eastAsia="uk-UA"/>
              </w:rPr>
              <w:t>Мінфін</w:t>
            </w:r>
            <w:r w:rsidR="004E14B2" w:rsidRPr="00BF513B">
              <w:rPr>
                <w:b/>
                <w:lang w:val="uk-UA" w:eastAsia="uk-UA"/>
              </w:rPr>
              <w:t>,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9835E0">
            <w:pPr>
              <w:jc w:val="both"/>
              <w:rPr>
                <w:b/>
                <w:i/>
                <w:lang w:val="uk-UA"/>
              </w:rPr>
            </w:pPr>
            <w:r w:rsidRPr="00BF513B">
              <w:rPr>
                <w:b/>
                <w:lang w:val="uk-UA" w:eastAsia="uk-UA"/>
              </w:rPr>
              <w:t xml:space="preserve">2014 – 2015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DC2AAB" w:rsidRPr="00BF513B" w:rsidRDefault="001D4F36" w:rsidP="00B06F9C">
            <w:pPr>
              <w:pStyle w:val="a8"/>
              <w:ind w:firstLine="459"/>
              <w:jc w:val="both"/>
              <w:rPr>
                <w:b/>
                <w:sz w:val="24"/>
                <w:szCs w:val="24"/>
              </w:rPr>
            </w:pPr>
            <w:r w:rsidRPr="00BF513B">
              <w:rPr>
                <w:b/>
                <w:sz w:val="24"/>
                <w:szCs w:val="24"/>
              </w:rPr>
              <w:t xml:space="preserve">Зменшення макроекономічних диспропорцій пов’язаних </w:t>
            </w:r>
            <w:r w:rsidR="004E14B2" w:rsidRPr="00BF513B">
              <w:rPr>
                <w:b/>
                <w:sz w:val="24"/>
                <w:szCs w:val="24"/>
              </w:rPr>
              <w:t>з виконанням</w:t>
            </w:r>
            <w:r w:rsidRPr="00BF513B">
              <w:rPr>
                <w:b/>
                <w:sz w:val="24"/>
                <w:szCs w:val="24"/>
              </w:rPr>
              <w:t xml:space="preserve"> </w:t>
            </w:r>
            <w:proofErr w:type="spellStart"/>
            <w:r w:rsidRPr="00BF513B">
              <w:rPr>
                <w:b/>
                <w:sz w:val="24"/>
                <w:szCs w:val="24"/>
              </w:rPr>
              <w:t>квазіфіскальних</w:t>
            </w:r>
            <w:proofErr w:type="spellEnd"/>
            <w:r w:rsidRPr="00BF513B">
              <w:rPr>
                <w:b/>
                <w:sz w:val="24"/>
                <w:szCs w:val="24"/>
              </w:rPr>
              <w:t xml:space="preserve"> </w:t>
            </w:r>
            <w:r w:rsidR="004E14B2" w:rsidRPr="00BF513B">
              <w:rPr>
                <w:b/>
                <w:sz w:val="24"/>
                <w:szCs w:val="24"/>
              </w:rPr>
              <w:t>операцій</w:t>
            </w:r>
          </w:p>
          <w:p w:rsidR="00757D8D" w:rsidRPr="00BF513B" w:rsidRDefault="00757D8D" w:rsidP="00757D8D">
            <w:pPr>
              <w:ind w:firstLine="459"/>
              <w:jc w:val="both"/>
              <w:rPr>
                <w:bCs/>
                <w:lang w:val="uk-UA"/>
              </w:rPr>
            </w:pPr>
            <w:proofErr w:type="spellStart"/>
            <w:r w:rsidRPr="00BF513B">
              <w:rPr>
                <w:bCs/>
                <w:u w:val="single"/>
                <w:lang w:val="uk-UA"/>
              </w:rPr>
              <w:t>Мінрегіон</w:t>
            </w:r>
            <w:proofErr w:type="spellEnd"/>
            <w:r w:rsidRPr="00BF513B">
              <w:rPr>
                <w:bCs/>
                <w:u w:val="single"/>
                <w:lang w:val="uk-UA"/>
              </w:rPr>
              <w:t>:</w:t>
            </w:r>
            <w:r w:rsidRPr="00BF513B">
              <w:rPr>
                <w:bCs/>
                <w:lang w:val="uk-UA"/>
              </w:rPr>
              <w:t xml:space="preserve"> За даними облдержадміністрацій, з врахуванням приведення тарифів на послуги з теплопостачання, з водопостачання і водовідведення до економічно обґрунтованого рівня  потреба на 2014 рік різниці в тарифах становитиме 4423,9 млн. гривень.</w:t>
            </w:r>
          </w:p>
          <w:p w:rsidR="00757D8D" w:rsidRPr="00BF513B" w:rsidRDefault="00757D8D" w:rsidP="00757D8D">
            <w:pPr>
              <w:pStyle w:val="a8"/>
              <w:ind w:firstLine="459"/>
              <w:jc w:val="both"/>
              <w:rPr>
                <w:sz w:val="24"/>
                <w:szCs w:val="24"/>
                <w:u w:val="single"/>
              </w:rPr>
            </w:pPr>
            <w:r w:rsidRPr="00BF513B">
              <w:rPr>
                <w:color w:val="000000"/>
                <w:sz w:val="24"/>
                <w:szCs w:val="24"/>
              </w:rPr>
              <w:t>Водночас заборгованість з різниці в тарифах, яка утворилась у минулих роках і станом на   01.01.2014 не профінансована, становить 13 569,1 млн. грн.</w:t>
            </w:r>
          </w:p>
          <w:p w:rsidR="00CF7658" w:rsidRPr="00BF513B" w:rsidRDefault="00DC2AAB" w:rsidP="00B260E3">
            <w:pPr>
              <w:pStyle w:val="a8"/>
              <w:ind w:firstLine="459"/>
              <w:jc w:val="both"/>
              <w:rPr>
                <w:b/>
                <w:sz w:val="24"/>
                <w:szCs w:val="24"/>
                <w:lang w:eastAsia="uk-UA"/>
              </w:rPr>
            </w:pPr>
            <w:r w:rsidRPr="00BF513B">
              <w:rPr>
                <w:sz w:val="24"/>
                <w:szCs w:val="24"/>
                <w:u w:val="single"/>
              </w:rPr>
              <w:t xml:space="preserve">Мінфін: </w:t>
            </w:r>
            <w:r w:rsidR="00B260E3" w:rsidRPr="00BF513B">
              <w:rPr>
                <w:sz w:val="24"/>
                <w:szCs w:val="24"/>
              </w:rPr>
              <w:t xml:space="preserve">було </w:t>
            </w:r>
            <w:r w:rsidRPr="00BF513B">
              <w:rPr>
                <w:sz w:val="24"/>
                <w:szCs w:val="24"/>
              </w:rPr>
              <w:t>підготовлен</w:t>
            </w:r>
            <w:r w:rsidR="00B260E3" w:rsidRPr="00BF513B">
              <w:rPr>
                <w:sz w:val="24"/>
                <w:szCs w:val="24"/>
              </w:rPr>
              <w:t>о</w:t>
            </w:r>
            <w:r w:rsidRPr="00BF513B">
              <w:rPr>
                <w:sz w:val="24"/>
                <w:szCs w:val="24"/>
              </w:rPr>
              <w:t xml:space="preserve"> зміни до Бюджетного Кодексу України, які встановлюватимуть обмеження  обсягу державних гарантій на рівні, що не перевищує 5% від ВВП. Прийняття такої норми сприятиме зменшенню обсягу </w:t>
            </w:r>
            <w:proofErr w:type="spellStart"/>
            <w:r w:rsidRPr="00BF513B">
              <w:rPr>
                <w:sz w:val="24"/>
                <w:szCs w:val="24"/>
              </w:rPr>
              <w:t>квазіфіскальних</w:t>
            </w:r>
            <w:proofErr w:type="spellEnd"/>
            <w:r w:rsidRPr="00BF513B">
              <w:rPr>
                <w:sz w:val="24"/>
                <w:szCs w:val="24"/>
              </w:rPr>
              <w:t xml:space="preserve"> операцій у подальшому (у частині надання державних гарантій</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w:t>
            </w:r>
            <w:r w:rsidRPr="00BF513B">
              <w:rPr>
                <w:b/>
                <w:lang w:val="uk-UA"/>
              </w:rPr>
              <w:lastRenderedPageBreak/>
              <w:t xml:space="preserve">про досягнення Індикатору оцінки </w:t>
            </w:r>
          </w:p>
        </w:tc>
        <w:tc>
          <w:tcPr>
            <w:tcW w:w="12474" w:type="dxa"/>
          </w:tcPr>
          <w:p w:rsidR="00CF7658" w:rsidRPr="00BF513B" w:rsidRDefault="001D4F36" w:rsidP="00B06F9C">
            <w:pPr>
              <w:ind w:firstLine="459"/>
              <w:jc w:val="both"/>
              <w:rPr>
                <w:b/>
                <w:lang w:val="uk-UA"/>
              </w:rPr>
            </w:pPr>
            <w:r w:rsidRPr="00BF513B">
              <w:rPr>
                <w:b/>
                <w:lang w:val="uk-UA"/>
              </w:rPr>
              <w:lastRenderedPageBreak/>
              <w:t>Зменшення ризиків дестабілізації державних фінансів у середньо – та довгостроковому періоді</w:t>
            </w:r>
          </w:p>
          <w:p w:rsidR="00F65C10" w:rsidRPr="00BF513B" w:rsidRDefault="00DC2AAB" w:rsidP="00612ED3">
            <w:pPr>
              <w:ind w:firstLine="459"/>
              <w:jc w:val="both"/>
              <w:rPr>
                <w:lang w:val="uk-UA"/>
              </w:rPr>
            </w:pPr>
            <w:r w:rsidRPr="00BF513B">
              <w:rPr>
                <w:u w:val="single"/>
                <w:lang w:val="uk-UA"/>
              </w:rPr>
              <w:lastRenderedPageBreak/>
              <w:t>Мінфін: п</w:t>
            </w:r>
            <w:r w:rsidRPr="00BF513B">
              <w:rPr>
                <w:lang w:val="uk-UA"/>
              </w:rPr>
              <w:t>роект Закону України «Про внесення змін до Бюджетного кодексу України щодо надання державних гарантій», реєстраційний номер № 3557 від 06.11.2013, що внесено Кабінетом Міністрів України та відкликано відповідно до Регламенту Верховної Ради України з причин припинення повноважень Кабінету Міністрів України, є актуал</w:t>
            </w:r>
            <w:r w:rsidR="00612ED3" w:rsidRPr="00BF513B">
              <w:rPr>
                <w:lang w:val="uk-UA"/>
              </w:rPr>
              <w:t>ьним.</w:t>
            </w:r>
          </w:p>
        </w:tc>
      </w:tr>
    </w:tbl>
    <w:p w:rsidR="00CF7658" w:rsidRPr="00BF513B" w:rsidRDefault="00CF7658"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CF7658" w:rsidRPr="00BF513B" w:rsidRDefault="00CF7658" w:rsidP="009835E0">
            <w:pPr>
              <w:jc w:val="both"/>
              <w:rPr>
                <w:b/>
                <w:lang w:val="uk-UA"/>
              </w:rPr>
            </w:pPr>
            <w:r w:rsidRPr="00BF513B">
              <w:rPr>
                <w:b/>
                <w:lang w:val="uk-UA" w:eastAsia="uk-UA"/>
              </w:rPr>
              <w:t xml:space="preserve">9. </w:t>
            </w:r>
            <w:r w:rsidR="004E14B2" w:rsidRPr="00BF513B">
              <w:rPr>
                <w:b/>
                <w:lang w:val="uk-UA"/>
              </w:rPr>
              <w:t xml:space="preserve">Моніторинг та удосконалення нормативно-правової бази щодо </w:t>
            </w:r>
            <w:proofErr w:type="spellStart"/>
            <w:r w:rsidR="004E14B2" w:rsidRPr="00BF513B">
              <w:rPr>
                <w:b/>
                <w:lang w:val="uk-UA"/>
              </w:rPr>
              <w:t>квазіфіскальних</w:t>
            </w:r>
            <w:proofErr w:type="spellEnd"/>
            <w:r w:rsidR="004E14B2" w:rsidRPr="00BF513B">
              <w:rPr>
                <w:b/>
                <w:lang w:val="uk-UA"/>
              </w:rPr>
              <w:t xml:space="preserve"> операцій</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Відповідальні за виконання</w:t>
            </w:r>
          </w:p>
        </w:tc>
        <w:tc>
          <w:tcPr>
            <w:tcW w:w="12474" w:type="dxa"/>
          </w:tcPr>
          <w:p w:rsidR="00CF7658" w:rsidRPr="00BF513B" w:rsidRDefault="00CF7658" w:rsidP="009835E0">
            <w:pPr>
              <w:jc w:val="both"/>
              <w:rPr>
                <w:b/>
                <w:i/>
                <w:lang w:val="uk-UA"/>
              </w:rPr>
            </w:pPr>
            <w:r w:rsidRPr="00BF513B">
              <w:rPr>
                <w:b/>
                <w:lang w:val="uk-UA" w:eastAsia="uk-UA"/>
              </w:rPr>
              <w:t>Мінфін</w:t>
            </w:r>
            <w:r w:rsidR="004E14B2" w:rsidRPr="00BF513B">
              <w:rPr>
                <w:b/>
                <w:lang w:val="uk-UA" w:eastAsia="uk-UA"/>
              </w:rPr>
              <w:t>, головні розпорядники коштів державного бюджету</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Інформація про термін виконання</w:t>
            </w:r>
          </w:p>
        </w:tc>
        <w:tc>
          <w:tcPr>
            <w:tcW w:w="12474" w:type="dxa"/>
          </w:tcPr>
          <w:p w:rsidR="00CF7658" w:rsidRPr="00BF513B" w:rsidRDefault="00CF7658" w:rsidP="004E14B2">
            <w:pPr>
              <w:jc w:val="both"/>
              <w:rPr>
                <w:b/>
                <w:i/>
                <w:lang w:val="uk-UA"/>
              </w:rPr>
            </w:pPr>
            <w:r w:rsidRPr="00BF513B">
              <w:rPr>
                <w:b/>
                <w:lang w:val="uk-UA" w:eastAsia="uk-UA"/>
              </w:rPr>
              <w:t>2014 – 201</w:t>
            </w:r>
            <w:r w:rsidR="004E14B2" w:rsidRPr="00BF513B">
              <w:rPr>
                <w:b/>
                <w:lang w:val="uk-UA" w:eastAsia="uk-UA"/>
              </w:rPr>
              <w:t>7</w:t>
            </w:r>
            <w:r w:rsidRPr="00BF513B">
              <w:rPr>
                <w:b/>
                <w:lang w:val="uk-UA" w:eastAsia="uk-UA"/>
              </w:rPr>
              <w:t xml:space="preserve"> роки </w:t>
            </w: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Розгорнута інформація про досягнення очікуваних результатів</w:t>
            </w:r>
          </w:p>
          <w:p w:rsidR="00CF7658" w:rsidRPr="00BF513B" w:rsidRDefault="00CF7658" w:rsidP="009835E0">
            <w:pPr>
              <w:jc w:val="both"/>
              <w:rPr>
                <w:b/>
                <w:i/>
                <w:lang w:val="uk-UA"/>
              </w:rPr>
            </w:pPr>
          </w:p>
        </w:tc>
        <w:tc>
          <w:tcPr>
            <w:tcW w:w="12474" w:type="dxa"/>
          </w:tcPr>
          <w:p w:rsidR="00CF7658" w:rsidRPr="00BF513B" w:rsidRDefault="004E14B2" w:rsidP="009835E0">
            <w:pPr>
              <w:pStyle w:val="a8"/>
              <w:jc w:val="both"/>
              <w:rPr>
                <w:b/>
                <w:sz w:val="24"/>
                <w:szCs w:val="24"/>
              </w:rPr>
            </w:pPr>
            <w:r w:rsidRPr="00BF513B">
              <w:rPr>
                <w:b/>
                <w:sz w:val="24"/>
                <w:szCs w:val="24"/>
              </w:rPr>
              <w:t>Підвищення якості інформації, що використовується для прийняття управлінських рішень</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p w:rsidR="00B06F9C" w:rsidRPr="00BF513B" w:rsidRDefault="00B06F9C" w:rsidP="009835E0">
            <w:pPr>
              <w:pStyle w:val="a8"/>
              <w:jc w:val="both"/>
              <w:rPr>
                <w:b/>
                <w:sz w:val="24"/>
                <w:szCs w:val="24"/>
                <w:lang w:eastAsia="uk-UA"/>
              </w:rPr>
            </w:pPr>
          </w:p>
        </w:tc>
      </w:tr>
      <w:tr w:rsidR="00CF7658" w:rsidRPr="00BF513B" w:rsidTr="009835E0">
        <w:tc>
          <w:tcPr>
            <w:tcW w:w="2977" w:type="dxa"/>
            <w:shd w:val="clear" w:color="auto" w:fill="DBE5F1" w:themeFill="accent1" w:themeFillTint="33"/>
          </w:tcPr>
          <w:p w:rsidR="00CF7658" w:rsidRPr="00BF513B" w:rsidRDefault="00CF7658" w:rsidP="009835E0">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CF7658" w:rsidRPr="00BF513B"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BF513B">
              <w:rPr>
                <w:b/>
                <w:lang w:val="uk-UA"/>
              </w:rPr>
              <w:t xml:space="preserve">Підготовка та подання Мінфіну пропозицій щодо внесення змін до нормативно-правової бази щодо </w:t>
            </w:r>
            <w:proofErr w:type="spellStart"/>
            <w:r w:rsidRPr="00BF513B">
              <w:rPr>
                <w:b/>
                <w:lang w:val="uk-UA"/>
              </w:rPr>
              <w:t>квазіфіскальних</w:t>
            </w:r>
            <w:proofErr w:type="spellEnd"/>
            <w:r w:rsidRPr="00BF513B">
              <w:rPr>
                <w:b/>
                <w:lang w:val="uk-UA"/>
              </w:rPr>
              <w:t xml:space="preserve"> операцій. Прийняття відповідного нормативно-правового акта.</w:t>
            </w:r>
          </w:p>
          <w:p w:rsidR="00B06F9C" w:rsidRPr="00BF513B" w:rsidRDefault="00B06F9C" w:rsidP="00B06F9C">
            <w:pPr>
              <w:ind w:firstLine="459"/>
              <w:jc w:val="both"/>
              <w:rPr>
                <w:lang w:val="uk-UA" w:eastAsia="uk-UA"/>
              </w:rPr>
            </w:pPr>
            <w:r w:rsidRPr="00BF513B">
              <w:rPr>
                <w:u w:val="single"/>
                <w:lang w:val="uk-UA" w:eastAsia="uk-UA"/>
              </w:rPr>
              <w:t>Мінфін</w:t>
            </w:r>
            <w:r w:rsidRPr="00BF513B">
              <w:rPr>
                <w:lang w:val="uk-UA" w:eastAsia="uk-UA"/>
              </w:rPr>
              <w:t>: завдання знаходиться в стадії виконання.</w:t>
            </w:r>
          </w:p>
        </w:tc>
      </w:tr>
    </w:tbl>
    <w:p w:rsidR="00CF7658" w:rsidRPr="00BF513B" w:rsidRDefault="00CF7658" w:rsidP="00A33B45">
      <w:pPr>
        <w:rPr>
          <w:b/>
          <w:lang w:val="uk-UA"/>
        </w:rPr>
      </w:pPr>
    </w:p>
    <w:p w:rsidR="00237002" w:rsidRPr="00BF513B" w:rsidRDefault="00237002" w:rsidP="00A33B45">
      <w:pPr>
        <w:rPr>
          <w:b/>
          <w:lang w:val="uk-UA"/>
        </w:rPr>
      </w:pPr>
    </w:p>
    <w:p w:rsidR="00237002" w:rsidRPr="00BF513B" w:rsidRDefault="00237002" w:rsidP="00A33B45">
      <w:pPr>
        <w:rPr>
          <w:b/>
          <w:lang w:val="uk-UA"/>
        </w:rPr>
      </w:pPr>
    </w:p>
    <w:p w:rsidR="00237002" w:rsidRPr="00BF513B" w:rsidRDefault="00237002" w:rsidP="00A33B45">
      <w:pPr>
        <w:rPr>
          <w:b/>
          <w:lang w:val="uk-UA"/>
        </w:rPr>
      </w:pPr>
    </w:p>
    <w:p w:rsidR="00127DDB" w:rsidRPr="00BF513B" w:rsidRDefault="00127DDB" w:rsidP="00A33B45">
      <w:pPr>
        <w:rPr>
          <w:b/>
          <w:lang w:val="uk-UA"/>
        </w:rPr>
      </w:pPr>
    </w:p>
    <w:tbl>
      <w:tblPr>
        <w:tblW w:w="15451" w:type="dxa"/>
        <w:tblInd w:w="-34" w:type="dxa"/>
        <w:tblLayout w:type="fixed"/>
        <w:tblLook w:val="04A0" w:firstRow="1" w:lastRow="0" w:firstColumn="1" w:lastColumn="0" w:noHBand="0" w:noVBand="1"/>
      </w:tblPr>
      <w:tblGrid>
        <w:gridCol w:w="15451"/>
      </w:tblGrid>
      <w:tr w:rsidR="00BF04CF" w:rsidRPr="00BF513B"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BF513B" w:rsidRDefault="00CF7658" w:rsidP="00BF04CF">
            <w:pPr>
              <w:pStyle w:val="a8"/>
              <w:jc w:val="center"/>
              <w:rPr>
                <w:b/>
                <w:sz w:val="24"/>
                <w:szCs w:val="24"/>
                <w:u w:val="single"/>
                <w:lang w:eastAsia="uk-UA"/>
              </w:rPr>
            </w:pPr>
          </w:p>
          <w:p w:rsidR="00BF04CF" w:rsidRPr="00BF513B" w:rsidRDefault="00BF04CF" w:rsidP="00BF04CF">
            <w:pPr>
              <w:pStyle w:val="a8"/>
              <w:jc w:val="center"/>
              <w:rPr>
                <w:b/>
                <w:sz w:val="24"/>
                <w:szCs w:val="24"/>
                <w:lang w:eastAsia="uk-UA"/>
              </w:rPr>
            </w:pPr>
            <w:r w:rsidRPr="00BF513B">
              <w:rPr>
                <w:b/>
                <w:sz w:val="24"/>
                <w:szCs w:val="24"/>
                <w:u w:val="single"/>
                <w:lang w:eastAsia="uk-UA"/>
              </w:rPr>
              <w:t>V</w:t>
            </w:r>
            <w:r w:rsidRPr="00BF513B">
              <w:rPr>
                <w:b/>
                <w:sz w:val="24"/>
                <w:szCs w:val="24"/>
                <w:lang w:eastAsia="uk-UA"/>
              </w:rPr>
              <w:t>. Модернізація системи бухгалтерського обліку в державному секторі</w:t>
            </w:r>
          </w:p>
          <w:p w:rsidR="00CF7658" w:rsidRPr="00BF513B" w:rsidRDefault="00CF7658" w:rsidP="00BF04CF">
            <w:pPr>
              <w:pStyle w:val="a8"/>
              <w:jc w:val="center"/>
              <w:rPr>
                <w:b/>
                <w:sz w:val="24"/>
                <w:szCs w:val="24"/>
                <w:lang w:eastAsia="uk-UA"/>
              </w:rPr>
            </w:pPr>
          </w:p>
        </w:tc>
      </w:tr>
      <w:tr w:rsidR="00BF04CF" w:rsidRPr="00BF513B"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BF513B" w:rsidRDefault="00BF04CF" w:rsidP="00BF04CF">
            <w:pPr>
              <w:pStyle w:val="a8"/>
              <w:jc w:val="center"/>
              <w:rPr>
                <w:b/>
                <w:sz w:val="24"/>
                <w:szCs w:val="24"/>
              </w:rPr>
            </w:pPr>
            <w:r w:rsidRPr="00BF513B">
              <w:rPr>
                <w:b/>
                <w:sz w:val="24"/>
                <w:szCs w:val="24"/>
                <w:lang w:eastAsia="uk-UA"/>
              </w:rPr>
              <w:t xml:space="preserve">Перший етап </w:t>
            </w:r>
            <w:r w:rsidR="00AC11B0" w:rsidRPr="00BF513B">
              <w:rPr>
                <w:b/>
                <w:sz w:val="24"/>
                <w:szCs w:val="24"/>
              </w:rPr>
              <w:t xml:space="preserve">— завдання </w:t>
            </w:r>
            <w:r w:rsidRPr="00BF513B">
              <w:rPr>
                <w:b/>
                <w:sz w:val="24"/>
                <w:szCs w:val="24"/>
              </w:rPr>
              <w:t>середньострокового характеру</w:t>
            </w:r>
          </w:p>
        </w:tc>
      </w:tr>
      <w:tr w:rsidR="00BF04CF" w:rsidRPr="00BF513B"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BF513B" w:rsidRDefault="00BF04CF" w:rsidP="00BF04CF">
            <w:pPr>
              <w:pStyle w:val="a8"/>
              <w:jc w:val="center"/>
              <w:rPr>
                <w:b/>
                <w:sz w:val="24"/>
                <w:szCs w:val="24"/>
                <w:lang w:eastAsia="uk-UA"/>
              </w:rPr>
            </w:pPr>
            <w:r w:rsidRPr="00BF513B">
              <w:rPr>
                <w:b/>
                <w:sz w:val="24"/>
                <w:szCs w:val="24"/>
                <w:u w:val="single"/>
                <w:lang w:eastAsia="uk-UA"/>
              </w:rPr>
              <w:t>1</w:t>
            </w:r>
            <w:r w:rsidRPr="00BF513B">
              <w:rPr>
                <w:b/>
                <w:sz w:val="24"/>
                <w:szCs w:val="24"/>
                <w:lang w:eastAsia="uk-UA"/>
              </w:rPr>
              <w:t xml:space="preserve">. Нормативно-правове забезпечення запровадження національних </w:t>
            </w:r>
            <w:r w:rsidRPr="00BF513B">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eastAsia="uk-UA"/>
              </w:rPr>
            </w:pPr>
            <w:r w:rsidRPr="00BF513B">
              <w:rPr>
                <w:b/>
                <w:u w:val="single"/>
                <w:lang w:val="uk-UA" w:eastAsia="uk-UA"/>
              </w:rPr>
              <w:t>2</w:t>
            </w:r>
            <w:r w:rsidRPr="00BF513B">
              <w:rPr>
                <w:b/>
                <w:lang w:val="uk-UA" w:eastAsia="uk-UA"/>
              </w:rPr>
              <w:t>. Розроблення інструкції застосування плану рахунків бухгалтерського обліку в державному секторі</w:t>
            </w:r>
          </w:p>
          <w:p w:rsidR="009526C0" w:rsidRPr="00BF513B" w:rsidRDefault="009526C0" w:rsidP="00A33B45">
            <w:pPr>
              <w:jc w:val="both"/>
              <w:rPr>
                <w:b/>
                <w:lang w:val="uk-UA" w:eastAsia="uk-UA"/>
              </w:rPr>
            </w:pPr>
          </w:p>
          <w:p w:rsidR="009526C0" w:rsidRPr="00BF513B" w:rsidRDefault="009526C0" w:rsidP="00A33B45">
            <w:pPr>
              <w:jc w:val="both"/>
              <w:rPr>
                <w:b/>
                <w:lang w:val="uk-UA"/>
              </w:rPr>
            </w:pPr>
          </w:p>
        </w:tc>
      </w:tr>
      <w:tr w:rsidR="00A629BF" w:rsidRPr="00BF513B" w:rsidTr="00A33B45">
        <w:tc>
          <w:tcPr>
            <w:tcW w:w="2977" w:type="dxa"/>
            <w:shd w:val="clear" w:color="auto" w:fill="DBE5F1" w:themeFill="accent1" w:themeFillTint="33"/>
          </w:tcPr>
          <w:p w:rsidR="00A629BF" w:rsidRPr="00BF513B" w:rsidRDefault="00A629BF" w:rsidP="00A33B45">
            <w:pPr>
              <w:jc w:val="both"/>
              <w:rPr>
                <w:b/>
                <w:lang w:val="uk-UA"/>
              </w:rPr>
            </w:pPr>
            <w:r w:rsidRPr="00BF513B">
              <w:rPr>
                <w:b/>
                <w:lang w:val="uk-UA"/>
              </w:rPr>
              <w:t>Відповідальні за виконання</w:t>
            </w:r>
          </w:p>
        </w:tc>
        <w:tc>
          <w:tcPr>
            <w:tcW w:w="12474" w:type="dxa"/>
          </w:tcPr>
          <w:p w:rsidR="00A629BF" w:rsidRPr="00BF513B" w:rsidRDefault="00A629BF" w:rsidP="00D86084">
            <w:pPr>
              <w:jc w:val="both"/>
              <w:rPr>
                <w:b/>
                <w:i/>
                <w:lang w:val="uk-UA"/>
              </w:rPr>
            </w:pPr>
            <w:r w:rsidRPr="00BF513B">
              <w:rPr>
                <w:b/>
                <w:lang w:val="uk-UA" w:eastAsia="uk-UA"/>
              </w:rPr>
              <w:t>Мінфін, Казначейство</w:t>
            </w:r>
          </w:p>
        </w:tc>
      </w:tr>
      <w:tr w:rsidR="00A629BF" w:rsidRPr="00BF513B" w:rsidTr="00A33B45">
        <w:tc>
          <w:tcPr>
            <w:tcW w:w="2977" w:type="dxa"/>
            <w:shd w:val="clear" w:color="auto" w:fill="DBE5F1" w:themeFill="accent1" w:themeFillTint="33"/>
          </w:tcPr>
          <w:p w:rsidR="00A629BF" w:rsidRPr="00BF513B" w:rsidRDefault="00A629BF" w:rsidP="00A33B45">
            <w:pPr>
              <w:jc w:val="both"/>
              <w:rPr>
                <w:b/>
                <w:lang w:val="uk-UA"/>
              </w:rPr>
            </w:pPr>
            <w:r w:rsidRPr="00BF513B">
              <w:rPr>
                <w:b/>
                <w:lang w:val="uk-UA"/>
              </w:rPr>
              <w:t xml:space="preserve">Інформація про термін </w:t>
            </w:r>
            <w:r w:rsidRPr="00BF513B">
              <w:rPr>
                <w:b/>
                <w:lang w:val="uk-UA"/>
              </w:rPr>
              <w:lastRenderedPageBreak/>
              <w:t>виконання</w:t>
            </w:r>
          </w:p>
        </w:tc>
        <w:tc>
          <w:tcPr>
            <w:tcW w:w="12474" w:type="dxa"/>
          </w:tcPr>
          <w:p w:rsidR="00A629BF" w:rsidRPr="00BF513B" w:rsidRDefault="00A629BF" w:rsidP="00D86084">
            <w:pPr>
              <w:jc w:val="both"/>
              <w:rPr>
                <w:b/>
                <w:i/>
                <w:lang w:val="uk-UA"/>
              </w:rPr>
            </w:pPr>
            <w:r w:rsidRPr="00BF513B">
              <w:rPr>
                <w:b/>
                <w:lang w:val="uk-UA" w:eastAsia="uk-UA"/>
              </w:rPr>
              <w:lastRenderedPageBreak/>
              <w:t>2013 рік</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w:t>
            </w:r>
            <w:r w:rsidR="00A629BF" w:rsidRPr="00BF513B">
              <w:rPr>
                <w:b/>
                <w:lang w:val="uk-UA"/>
              </w:rPr>
              <w:t>сягнення очікуваних результатів</w:t>
            </w:r>
          </w:p>
        </w:tc>
        <w:tc>
          <w:tcPr>
            <w:tcW w:w="12474" w:type="dxa"/>
          </w:tcPr>
          <w:p w:rsidR="00A33B45" w:rsidRPr="00BF513B" w:rsidRDefault="00A629BF" w:rsidP="00A33B45">
            <w:pPr>
              <w:jc w:val="both"/>
              <w:rPr>
                <w:b/>
                <w:lang w:val="uk-UA" w:eastAsia="uk-UA"/>
              </w:rPr>
            </w:pPr>
            <w:r w:rsidRPr="00BF513B">
              <w:rPr>
                <w:b/>
                <w:lang w:val="uk-UA" w:eastAsia="uk-UA"/>
              </w:rPr>
              <w:t>визначення порядку застосування плану рахунків</w:t>
            </w:r>
            <w:r w:rsidRPr="00BF513B">
              <w:rPr>
                <w:b/>
                <w:lang w:val="uk-UA"/>
              </w:rPr>
              <w:t xml:space="preserve"> </w:t>
            </w:r>
            <w:r w:rsidRPr="00BF513B">
              <w:rPr>
                <w:b/>
                <w:lang w:val="uk-UA" w:eastAsia="uk-UA"/>
              </w:rPr>
              <w:t>бухгалтерського обліку в державному секторі</w:t>
            </w:r>
          </w:p>
          <w:p w:rsidR="002B550F" w:rsidRPr="00BF513B" w:rsidRDefault="001A367D" w:rsidP="002B550F">
            <w:pPr>
              <w:tabs>
                <w:tab w:val="left" w:pos="1134"/>
              </w:tabs>
              <w:ind w:firstLine="459"/>
              <w:jc w:val="both"/>
              <w:rPr>
                <w:lang w:val="uk-UA"/>
              </w:rPr>
            </w:pPr>
            <w:r w:rsidRPr="00BF513B">
              <w:rPr>
                <w:u w:val="single"/>
                <w:lang w:val="uk-UA" w:eastAsia="uk-UA"/>
              </w:rPr>
              <w:t xml:space="preserve">Мінфін: </w:t>
            </w:r>
            <w:r w:rsidR="002B550F" w:rsidRPr="00BF513B">
              <w:rPr>
                <w:lang w:val="uk-UA"/>
              </w:rPr>
              <w:t xml:space="preserve">Міністерством фінансів України підготовлено проект порядку застосування Плану рахунків бухгалтерського обліку в державному секторі та проект змін до Плану рахунків бухгалтерського обліку в державному секторі, затвердженого наказом Міністерства фінансів України  від 31 грудня 2013 року № 1203, що доопрацьовуються за результатами обговорення з зацікавленими органами та готуються до розгляду на засіданні Методологічної ради з бухгалтерського обліку при Міністерстві фінансів. </w:t>
            </w:r>
          </w:p>
          <w:p w:rsidR="00787FE7" w:rsidRPr="00BF513B" w:rsidRDefault="002B550F" w:rsidP="002B550F">
            <w:pPr>
              <w:ind w:firstLine="459"/>
              <w:jc w:val="both"/>
              <w:rPr>
                <w:lang w:val="uk-UA"/>
              </w:rPr>
            </w:pPr>
            <w:r w:rsidRPr="00BF513B">
              <w:rPr>
                <w:lang w:val="uk-UA"/>
              </w:rPr>
              <w:t>З метою запровадження національних положень (стандартів)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Плану рахунків бухгалтерського обліку бюджетних установ та Порядку його застосування, затвердженого наказом Міністерства фінансів України від 26 червня 2013 року № 611.</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A629BF" w:rsidP="00A33B45">
            <w:pPr>
              <w:jc w:val="both"/>
              <w:rPr>
                <w:b/>
                <w:lang w:val="uk-UA" w:eastAsia="uk-UA"/>
              </w:rPr>
            </w:pPr>
            <w:r w:rsidRPr="00BF513B">
              <w:rPr>
                <w:b/>
                <w:lang w:val="uk-UA" w:eastAsia="uk-UA"/>
              </w:rPr>
              <w:t>наказ Мінфіну</w:t>
            </w:r>
          </w:p>
          <w:p w:rsidR="009526C0" w:rsidRPr="00BF513B" w:rsidRDefault="001A367D" w:rsidP="0041327C">
            <w:pPr>
              <w:ind w:firstLine="459"/>
              <w:jc w:val="both"/>
              <w:rPr>
                <w:lang w:val="uk-UA" w:eastAsia="uk-UA"/>
              </w:rPr>
            </w:pPr>
            <w:r w:rsidRPr="00BF513B">
              <w:rPr>
                <w:u w:val="single"/>
                <w:lang w:val="uk-UA" w:eastAsia="uk-UA"/>
              </w:rPr>
              <w:t>Мінфін</w:t>
            </w:r>
            <w:r w:rsidRPr="00BF513B">
              <w:rPr>
                <w:lang w:val="uk-UA" w:eastAsia="uk-UA"/>
              </w:rPr>
              <w:t xml:space="preserve">: </w:t>
            </w:r>
            <w:r w:rsidR="00852DF2" w:rsidRPr="00BF513B">
              <w:rPr>
                <w:lang w:val="uk-UA"/>
              </w:rPr>
              <w:t>підготовлено проект порядку застосування нового Плану рахунків бухгалтерського обліку суб’єктами державного сектору та удосконалено існуючий порядок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9526C0" w:rsidRPr="00BF513B" w:rsidRDefault="009526C0" w:rsidP="001A367D">
            <w:pPr>
              <w:ind w:firstLine="459"/>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rPr>
            </w:pPr>
            <w:r w:rsidRPr="00BF513B">
              <w:rPr>
                <w:b/>
                <w:u w:val="single"/>
                <w:lang w:val="uk-UA" w:eastAsia="uk-UA"/>
              </w:rPr>
              <w:t>3</w:t>
            </w:r>
            <w:r w:rsidRPr="00BF513B">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629BF" w:rsidP="00520D61">
            <w:pPr>
              <w:jc w:val="both"/>
              <w:rPr>
                <w:b/>
                <w:lang w:val="uk-UA" w:eastAsia="uk-UA"/>
              </w:rPr>
            </w:pPr>
            <w:r w:rsidRPr="00BF513B">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526C0" w:rsidRPr="00BF513B" w:rsidRDefault="009526C0" w:rsidP="00520D61">
            <w:pPr>
              <w:jc w:val="both"/>
              <w:rPr>
                <w:b/>
                <w:i/>
                <w:lang w:val="uk-UA"/>
              </w:rPr>
            </w:pPr>
          </w:p>
        </w:tc>
      </w:tr>
      <w:tr w:rsidR="00A33B45" w:rsidRPr="00BF513B" w:rsidTr="00E46582">
        <w:trPr>
          <w:trHeight w:val="416"/>
        </w:trPr>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A629BF" w:rsidP="00A33B45">
            <w:pPr>
              <w:jc w:val="both"/>
              <w:rPr>
                <w:b/>
                <w:i/>
                <w:lang w:val="uk-UA"/>
              </w:rPr>
            </w:pPr>
            <w:r w:rsidRPr="00BF513B">
              <w:rPr>
                <w:b/>
                <w:lang w:val="uk-UA" w:eastAsia="uk-UA"/>
              </w:rPr>
              <w:t>2013 рік</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629BF" w:rsidP="00A33B45">
            <w:pPr>
              <w:jc w:val="both"/>
              <w:rPr>
                <w:b/>
                <w:lang w:val="uk-UA" w:eastAsia="uk-UA"/>
              </w:rPr>
            </w:pPr>
            <w:r w:rsidRPr="00BF513B">
              <w:rPr>
                <w:b/>
                <w:lang w:val="uk-UA" w:eastAsia="uk-UA"/>
              </w:rPr>
              <w:t>відображення основних господарських операцій</w:t>
            </w:r>
            <w:r w:rsidRPr="00BF513B">
              <w:rPr>
                <w:b/>
                <w:lang w:val="uk-UA"/>
              </w:rPr>
              <w:t xml:space="preserve"> на рахунках</w:t>
            </w:r>
            <w:r w:rsidRPr="00BF513B">
              <w:rPr>
                <w:b/>
                <w:lang w:val="uk-UA" w:eastAsia="uk-UA"/>
              </w:rPr>
              <w:t xml:space="preserve"> бухгалтерського обліку в державному секторі</w:t>
            </w:r>
          </w:p>
          <w:p w:rsidR="00834AAF" w:rsidRPr="00BF513B" w:rsidRDefault="001A367D" w:rsidP="00834AAF">
            <w:pPr>
              <w:ind w:firstLine="459"/>
              <w:jc w:val="both"/>
              <w:rPr>
                <w:lang w:val="uk-UA"/>
              </w:rPr>
            </w:pPr>
            <w:r w:rsidRPr="00BF513B">
              <w:rPr>
                <w:u w:val="single"/>
                <w:lang w:val="uk-UA" w:eastAsia="uk-UA"/>
              </w:rPr>
              <w:t>Мінфін:</w:t>
            </w:r>
            <w:r w:rsidR="00787FE7" w:rsidRPr="00BF513B">
              <w:rPr>
                <w:u w:val="single"/>
                <w:lang w:val="uk-UA" w:eastAsia="uk-UA"/>
              </w:rPr>
              <w:t xml:space="preserve"> </w:t>
            </w:r>
            <w:r w:rsidR="00834AAF" w:rsidRPr="00BF513B">
              <w:rPr>
                <w:lang w:val="uk-UA"/>
              </w:rPr>
              <w:t>підготовлений</w:t>
            </w:r>
            <w:r w:rsidR="00834AAF" w:rsidRPr="00BF513B">
              <w:rPr>
                <w:bCs/>
                <w:lang w:val="uk-UA"/>
              </w:rPr>
              <w:t xml:space="preserve"> </w:t>
            </w:r>
            <w:r w:rsidR="00834AAF" w:rsidRPr="00BF513B">
              <w:rPr>
                <w:lang w:val="uk-UA"/>
              </w:rPr>
              <w:t xml:space="preserve">Міністерством фінансів України проект типової кореспонденції </w:t>
            </w:r>
            <w:r w:rsidR="00834AAF" w:rsidRPr="00BF513B">
              <w:rPr>
                <w:bCs/>
                <w:lang w:val="uk-UA"/>
              </w:rPr>
              <w:t xml:space="preserve">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 </w:t>
            </w:r>
            <w:r w:rsidR="00834AAF" w:rsidRPr="00BF513B">
              <w:rPr>
                <w:lang w:val="uk-UA"/>
              </w:rPr>
              <w:t xml:space="preserve">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 </w:t>
            </w:r>
          </w:p>
          <w:p w:rsidR="002B550F" w:rsidRPr="00BF513B" w:rsidRDefault="00834AAF" w:rsidP="00834AAF">
            <w:pPr>
              <w:ind w:firstLine="459"/>
              <w:jc w:val="both"/>
              <w:rPr>
                <w:b/>
                <w:i/>
                <w:lang w:val="uk-UA"/>
              </w:rPr>
            </w:pPr>
            <w:r w:rsidRPr="00BF513B">
              <w:rPr>
                <w:lang w:val="uk-UA"/>
              </w:rPr>
              <w:t xml:space="preserve">Для відображення основних господарських операцій, передбачених національними положеннями (стандартами) бухгалтерського обліку в державному секторі, наказом Міністерства фінансів України від 5 листопада 2014 року № 1163 «Про затвердження Змін до деяких нормативно-правових актів Міністерства фінансів України з бухгалтерського обліку» внесені зміни до Типової кореспонденції субрахунків бухгалтерського обліку для </w:t>
            </w:r>
            <w:r w:rsidRPr="00BF513B">
              <w:rPr>
                <w:lang w:val="uk-UA"/>
              </w:rPr>
              <w:lastRenderedPageBreak/>
              <w:t>відображення операцій з активами, капіталом та зобов'язаннями бюджетних установ, наведеної у додатку 2 до наказу Міністерства фінансів України від 26 червня 2013 року № 611.</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A629BF" w:rsidP="00A33B45">
            <w:pPr>
              <w:jc w:val="both"/>
              <w:rPr>
                <w:b/>
                <w:lang w:val="uk-UA" w:eastAsia="uk-UA"/>
              </w:rPr>
            </w:pPr>
            <w:r w:rsidRPr="00BF513B">
              <w:rPr>
                <w:b/>
                <w:lang w:val="uk-UA" w:eastAsia="uk-UA"/>
              </w:rPr>
              <w:t>наказ Мінфіну</w:t>
            </w:r>
          </w:p>
          <w:p w:rsidR="001A367D" w:rsidRPr="00BF513B" w:rsidRDefault="001A367D" w:rsidP="00EA6CEF">
            <w:pPr>
              <w:ind w:firstLine="459"/>
              <w:jc w:val="both"/>
              <w:rPr>
                <w:lang w:val="uk-UA" w:eastAsia="uk-UA"/>
              </w:rPr>
            </w:pPr>
            <w:r w:rsidRPr="00BF513B">
              <w:rPr>
                <w:u w:val="single"/>
                <w:lang w:val="uk-UA" w:eastAsia="uk-UA"/>
              </w:rPr>
              <w:t>Мінфін:</w:t>
            </w:r>
            <w:r w:rsidR="00EA6CEF" w:rsidRPr="00BF513B">
              <w:rPr>
                <w:u w:val="single"/>
                <w:lang w:val="uk-UA" w:eastAsia="uk-UA"/>
              </w:rPr>
              <w:t xml:space="preserve"> </w:t>
            </w:r>
            <w:r w:rsidR="002B550F" w:rsidRPr="00BF513B">
              <w:rPr>
                <w:u w:val="single"/>
                <w:lang w:val="uk-UA" w:eastAsia="uk-UA"/>
              </w:rPr>
              <w:t>п</w:t>
            </w:r>
            <w:r w:rsidR="002B550F" w:rsidRPr="00BF513B">
              <w:rPr>
                <w:lang w:val="uk-UA"/>
              </w:rPr>
              <w:t xml:space="preserve">ідготовлено проект нової типової кореспонденції </w:t>
            </w:r>
            <w:r w:rsidR="002B550F" w:rsidRPr="00BF513B">
              <w:rPr>
                <w:bCs/>
                <w:lang w:val="uk-UA"/>
              </w:rPr>
              <w:t xml:space="preserve">рахунків бухгалтерського обліку </w:t>
            </w:r>
            <w:r w:rsidR="002B550F" w:rsidRPr="00BF513B">
              <w:rPr>
                <w:lang w:val="uk-UA"/>
              </w:rPr>
              <w:t>та удосконалено існуючу для відображення операцій за новими національними положеннями (стандартами) бухгалтерського обліку в державному секторі, які набирають чинності з 2015 року.</w:t>
            </w:r>
          </w:p>
          <w:p w:rsidR="000D5248" w:rsidRPr="00BF513B" w:rsidRDefault="000D5248" w:rsidP="000D5248">
            <w:pPr>
              <w:jc w:val="both"/>
              <w:rPr>
                <w:b/>
                <w:i/>
                <w:lang w:val="uk-UA"/>
              </w:rPr>
            </w:pPr>
          </w:p>
        </w:tc>
      </w:tr>
      <w:tr w:rsidR="000D5248" w:rsidRPr="00BF513B" w:rsidTr="009835E0">
        <w:tc>
          <w:tcPr>
            <w:tcW w:w="15451" w:type="dxa"/>
            <w:gridSpan w:val="2"/>
            <w:shd w:val="clear" w:color="auto" w:fill="FFFFFF" w:themeFill="background1"/>
          </w:tcPr>
          <w:p w:rsidR="003C1B21" w:rsidRPr="00BF513B" w:rsidRDefault="003C1B21" w:rsidP="009835E0">
            <w:pPr>
              <w:jc w:val="both"/>
              <w:rPr>
                <w:b/>
                <w:lang w:val="uk-UA"/>
              </w:rPr>
            </w:pPr>
          </w:p>
        </w:tc>
      </w:tr>
      <w:tr w:rsidR="00BA3842"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0D5248" w:rsidRPr="00BF513B" w:rsidRDefault="000D5248" w:rsidP="008714A6">
            <w:pPr>
              <w:jc w:val="both"/>
              <w:rPr>
                <w:b/>
                <w:lang w:val="uk-UA"/>
              </w:rPr>
            </w:pPr>
            <w:r w:rsidRPr="00BF513B">
              <w:rPr>
                <w:b/>
                <w:u w:val="single"/>
                <w:lang w:val="uk-UA" w:eastAsia="uk-UA"/>
              </w:rPr>
              <w:t>4</w:t>
            </w:r>
            <w:r w:rsidRPr="00BF513B">
              <w:rPr>
                <w:b/>
                <w:lang w:val="uk-UA" w:eastAsia="uk-UA"/>
              </w:rPr>
              <w:t xml:space="preserve">. </w:t>
            </w:r>
            <w:r w:rsidR="008714A6" w:rsidRPr="00BF513B">
              <w:rPr>
                <w:b/>
                <w:lang w:val="uk-UA" w:eastAsia="uk-UA"/>
              </w:rPr>
              <w:t xml:space="preserve">Розроблення порядку заповнення форм фінансової звітності </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Відповідальні за виконання</w:t>
            </w:r>
          </w:p>
        </w:tc>
        <w:tc>
          <w:tcPr>
            <w:tcW w:w="12474" w:type="dxa"/>
          </w:tcPr>
          <w:p w:rsidR="000D5248" w:rsidRPr="00BF513B" w:rsidRDefault="000D5248" w:rsidP="008714A6">
            <w:pPr>
              <w:jc w:val="both"/>
              <w:rPr>
                <w:b/>
                <w:i/>
                <w:lang w:val="uk-UA"/>
              </w:rPr>
            </w:pPr>
            <w:r w:rsidRPr="00BF513B">
              <w:rPr>
                <w:b/>
                <w:lang w:val="uk-UA" w:eastAsia="uk-UA"/>
              </w:rPr>
              <w:t>Мінфін, Казначейство, головні</w:t>
            </w:r>
            <w:r w:rsidR="008714A6" w:rsidRPr="00BF513B">
              <w:rPr>
                <w:b/>
                <w:lang w:val="uk-UA" w:eastAsia="uk-UA"/>
              </w:rPr>
              <w:t xml:space="preserve"> розпорядники бюджетних коштів</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Інформація про термін виконання</w:t>
            </w:r>
          </w:p>
        </w:tc>
        <w:tc>
          <w:tcPr>
            <w:tcW w:w="12474" w:type="dxa"/>
          </w:tcPr>
          <w:p w:rsidR="000D5248" w:rsidRPr="00BF513B" w:rsidRDefault="000D5248" w:rsidP="008714A6">
            <w:pPr>
              <w:jc w:val="both"/>
              <w:rPr>
                <w:b/>
                <w:i/>
                <w:lang w:val="uk-UA"/>
              </w:rPr>
            </w:pPr>
            <w:r w:rsidRPr="00BF513B">
              <w:rPr>
                <w:b/>
                <w:lang w:val="uk-UA" w:eastAsia="uk-UA"/>
              </w:rPr>
              <w:t>201</w:t>
            </w:r>
            <w:r w:rsidR="008714A6" w:rsidRPr="00BF513B">
              <w:rPr>
                <w:b/>
                <w:lang w:val="uk-UA" w:eastAsia="uk-UA"/>
              </w:rPr>
              <w:t>4</w:t>
            </w:r>
            <w:r w:rsidRPr="00BF513B">
              <w:rPr>
                <w:b/>
                <w:lang w:val="uk-UA" w:eastAsia="uk-UA"/>
              </w:rPr>
              <w:t xml:space="preserve"> рік</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Розгорнута інформація про досягнення очікуваних результатів</w:t>
            </w:r>
          </w:p>
          <w:p w:rsidR="000D5248" w:rsidRPr="00BF513B" w:rsidRDefault="000D5248" w:rsidP="009835E0">
            <w:pPr>
              <w:jc w:val="both"/>
              <w:rPr>
                <w:b/>
                <w:i/>
                <w:lang w:val="uk-UA"/>
              </w:rPr>
            </w:pPr>
          </w:p>
        </w:tc>
        <w:tc>
          <w:tcPr>
            <w:tcW w:w="12474" w:type="dxa"/>
          </w:tcPr>
          <w:p w:rsidR="000D5248" w:rsidRPr="00BF513B" w:rsidRDefault="008714A6" w:rsidP="008714A6">
            <w:pPr>
              <w:jc w:val="both"/>
              <w:rPr>
                <w:b/>
                <w:lang w:val="uk-UA"/>
              </w:rPr>
            </w:pPr>
            <w:r w:rsidRPr="00BF513B">
              <w:rPr>
                <w:b/>
                <w:lang w:val="uk-UA" w:eastAsia="uk-UA"/>
              </w:rPr>
              <w:t xml:space="preserve">Визначення порядку складення фінансової звітності </w:t>
            </w:r>
            <w:r w:rsidRPr="00BF513B">
              <w:rPr>
                <w:b/>
                <w:lang w:val="uk-UA"/>
              </w:rPr>
              <w:t>за новими формами</w:t>
            </w:r>
          </w:p>
          <w:p w:rsidR="00784519" w:rsidRPr="00BF513B" w:rsidRDefault="00394E00" w:rsidP="00784519">
            <w:pPr>
              <w:ind w:firstLine="459"/>
              <w:jc w:val="both"/>
              <w:rPr>
                <w:lang w:val="uk-UA"/>
              </w:rPr>
            </w:pPr>
            <w:r w:rsidRPr="00BF513B">
              <w:rPr>
                <w:u w:val="single"/>
                <w:lang w:val="uk-UA"/>
              </w:rPr>
              <w:t>Мінфін:</w:t>
            </w:r>
            <w:r w:rsidRPr="00BF513B">
              <w:rPr>
                <w:lang w:val="uk-UA"/>
              </w:rPr>
              <w:t xml:space="preserve"> </w:t>
            </w:r>
            <w:r w:rsidR="00784519" w:rsidRPr="00BF513B">
              <w:rPr>
                <w:lang w:val="uk-UA"/>
              </w:rPr>
              <w:t>підготовлений</w:t>
            </w:r>
            <w:r w:rsidR="00784519" w:rsidRPr="00BF513B">
              <w:rPr>
                <w:bCs/>
                <w:lang w:val="uk-UA"/>
              </w:rPr>
              <w:t xml:space="preserve"> </w:t>
            </w:r>
            <w:r w:rsidR="00784519" w:rsidRPr="00BF513B">
              <w:rPr>
                <w:lang w:val="uk-UA"/>
              </w:rPr>
              <w:t>Міністерством фінансів України проект порядку заповнення форм фінансової звітності в державному секторі</w:t>
            </w:r>
            <w:r w:rsidR="00784519" w:rsidRPr="00BF513B">
              <w:rPr>
                <w:bCs/>
                <w:lang w:val="uk-UA"/>
              </w:rPr>
              <w:t xml:space="preserve"> </w:t>
            </w:r>
            <w:r w:rsidR="00784519" w:rsidRPr="00BF513B">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 xml:space="preserve">Розгорнута інформація про досягнення Індикатору оцінки </w:t>
            </w:r>
          </w:p>
          <w:p w:rsidR="003C1B21" w:rsidRPr="00BF513B" w:rsidRDefault="003C1B21" w:rsidP="009835E0">
            <w:pPr>
              <w:jc w:val="both"/>
              <w:rPr>
                <w:b/>
                <w:lang w:val="uk-UA"/>
              </w:rPr>
            </w:pPr>
          </w:p>
        </w:tc>
        <w:tc>
          <w:tcPr>
            <w:tcW w:w="12474" w:type="dxa"/>
          </w:tcPr>
          <w:p w:rsidR="000D5248" w:rsidRPr="00BF513B" w:rsidRDefault="000D5248" w:rsidP="009835E0">
            <w:pPr>
              <w:jc w:val="both"/>
              <w:rPr>
                <w:b/>
                <w:lang w:val="uk-UA" w:eastAsia="uk-UA"/>
              </w:rPr>
            </w:pPr>
            <w:r w:rsidRPr="00BF513B">
              <w:rPr>
                <w:b/>
                <w:lang w:val="uk-UA" w:eastAsia="uk-UA"/>
              </w:rPr>
              <w:t>наказ Мінфіну</w:t>
            </w:r>
          </w:p>
          <w:p w:rsidR="000D5248" w:rsidRPr="00BF513B" w:rsidRDefault="00394E00" w:rsidP="00784519">
            <w:pPr>
              <w:ind w:firstLine="459"/>
              <w:jc w:val="both"/>
              <w:rPr>
                <w:lang w:val="uk-UA" w:eastAsia="uk-UA"/>
              </w:rPr>
            </w:pPr>
            <w:r w:rsidRPr="00BF513B">
              <w:rPr>
                <w:u w:val="single"/>
                <w:lang w:val="uk-UA" w:eastAsia="uk-UA"/>
              </w:rPr>
              <w:t xml:space="preserve">Мінфін: </w:t>
            </w:r>
            <w:r w:rsidR="00784519" w:rsidRPr="00BF513B">
              <w:rPr>
                <w:lang w:val="uk-UA"/>
              </w:rPr>
              <w:t xml:space="preserve">підготовлено проект порядку складання фінансової звітності за новими </w:t>
            </w:r>
            <w:proofErr w:type="spellStart"/>
            <w:r w:rsidR="00784519" w:rsidRPr="00BF513B">
              <w:rPr>
                <w:lang w:val="uk-UA"/>
              </w:rPr>
              <w:t>формами</w:t>
            </w:r>
            <w:r w:rsidR="00E46582" w:rsidRPr="00BF513B">
              <w:rPr>
                <w:u w:val="single"/>
                <w:lang w:val="uk-UA" w:eastAsia="uk-UA"/>
              </w:rPr>
              <w:t>з</w:t>
            </w:r>
            <w:r w:rsidRPr="00BF513B">
              <w:rPr>
                <w:lang w:val="uk-UA" w:eastAsia="uk-UA"/>
              </w:rPr>
              <w:t>авдання</w:t>
            </w:r>
            <w:proofErr w:type="spellEnd"/>
            <w:r w:rsidRPr="00BF513B">
              <w:rPr>
                <w:lang w:val="uk-UA" w:eastAsia="uk-UA"/>
              </w:rPr>
              <w:t xml:space="preserve"> знаходиться в стадії виконання. </w:t>
            </w:r>
          </w:p>
        </w:tc>
      </w:tr>
      <w:tr w:rsidR="000D5248" w:rsidRPr="00BF513B" w:rsidTr="009835E0">
        <w:tc>
          <w:tcPr>
            <w:tcW w:w="15451" w:type="dxa"/>
            <w:gridSpan w:val="2"/>
            <w:shd w:val="clear" w:color="auto" w:fill="FFFFFF" w:themeFill="background1"/>
          </w:tcPr>
          <w:p w:rsidR="003C1B21" w:rsidRPr="00BF513B" w:rsidRDefault="003C1B21" w:rsidP="009835E0">
            <w:pPr>
              <w:jc w:val="both"/>
              <w:rPr>
                <w:b/>
                <w:lang w:val="uk-UA"/>
              </w:rPr>
            </w:pP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0D5248" w:rsidRPr="00BF513B" w:rsidRDefault="000D5248" w:rsidP="000D5248">
            <w:pPr>
              <w:jc w:val="both"/>
              <w:rPr>
                <w:b/>
                <w:lang w:val="uk-UA"/>
              </w:rPr>
            </w:pPr>
            <w:r w:rsidRPr="00BF513B">
              <w:rPr>
                <w:b/>
                <w:u w:val="single"/>
                <w:lang w:val="uk-UA" w:eastAsia="uk-UA"/>
              </w:rPr>
              <w:t>5</w:t>
            </w:r>
            <w:r w:rsidRPr="00BF513B">
              <w:rPr>
                <w:b/>
                <w:lang w:val="uk-UA" w:eastAsia="uk-UA"/>
              </w:rPr>
              <w:t xml:space="preserve">. </w:t>
            </w:r>
            <w:r w:rsidR="008714A6" w:rsidRPr="00BF513B">
              <w:rPr>
                <w:b/>
                <w:lang w:val="uk-UA" w:eastAsia="uk-UA"/>
              </w:rPr>
              <w:t>Внесення змін до національних положень (стандартів) бухгалтерського обліку в державному секторі</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Відповідальні за виконання</w:t>
            </w:r>
          </w:p>
        </w:tc>
        <w:tc>
          <w:tcPr>
            <w:tcW w:w="12474" w:type="dxa"/>
          </w:tcPr>
          <w:p w:rsidR="000D5248" w:rsidRPr="00BF513B" w:rsidRDefault="008714A6" w:rsidP="009835E0">
            <w:pPr>
              <w:jc w:val="both"/>
              <w:rPr>
                <w:b/>
                <w:lang w:val="uk-UA" w:eastAsia="uk-UA"/>
              </w:rPr>
            </w:pPr>
            <w:r w:rsidRPr="00BF513B">
              <w:rPr>
                <w:b/>
                <w:lang w:val="uk-UA" w:eastAsia="uk-UA"/>
              </w:rPr>
              <w:t>Мінфін, Казначейство</w:t>
            </w:r>
          </w:p>
          <w:p w:rsidR="000D5248" w:rsidRPr="00BF513B" w:rsidRDefault="000D5248" w:rsidP="009835E0">
            <w:pPr>
              <w:jc w:val="both"/>
              <w:rPr>
                <w:b/>
                <w:i/>
                <w:lang w:val="uk-UA"/>
              </w:rPr>
            </w:pP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Інформація про термін виконання</w:t>
            </w:r>
          </w:p>
        </w:tc>
        <w:tc>
          <w:tcPr>
            <w:tcW w:w="12474" w:type="dxa"/>
          </w:tcPr>
          <w:p w:rsidR="000D5248" w:rsidRPr="00BF513B" w:rsidRDefault="000D5248" w:rsidP="008714A6">
            <w:pPr>
              <w:jc w:val="both"/>
              <w:rPr>
                <w:b/>
                <w:i/>
                <w:lang w:val="uk-UA"/>
              </w:rPr>
            </w:pPr>
            <w:r w:rsidRPr="00BF513B">
              <w:rPr>
                <w:b/>
                <w:lang w:val="uk-UA" w:eastAsia="uk-UA"/>
              </w:rPr>
              <w:t>201</w:t>
            </w:r>
            <w:r w:rsidR="008714A6" w:rsidRPr="00BF513B">
              <w:rPr>
                <w:b/>
                <w:lang w:val="uk-UA" w:eastAsia="uk-UA"/>
              </w:rPr>
              <w:t>4</w:t>
            </w:r>
            <w:r w:rsidRPr="00BF513B">
              <w:rPr>
                <w:b/>
                <w:lang w:val="uk-UA" w:eastAsia="uk-UA"/>
              </w:rPr>
              <w:t xml:space="preserve"> рік</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t>Розгорнута інформація про досягнення очікуваних результатів</w:t>
            </w:r>
          </w:p>
        </w:tc>
        <w:tc>
          <w:tcPr>
            <w:tcW w:w="12474" w:type="dxa"/>
          </w:tcPr>
          <w:p w:rsidR="000D5248" w:rsidRPr="00BF513B" w:rsidRDefault="008714A6" w:rsidP="009835E0">
            <w:pPr>
              <w:jc w:val="both"/>
              <w:rPr>
                <w:b/>
                <w:lang w:val="uk-UA" w:eastAsia="uk-UA"/>
              </w:rPr>
            </w:pPr>
            <w:r w:rsidRPr="00BF513B">
              <w:rPr>
                <w:b/>
                <w:lang w:val="uk-UA" w:eastAsia="uk-UA"/>
              </w:rPr>
              <w:t xml:space="preserve">удосконалення національних положень (стандартів) бухгалтерського обліку в державному секторі </w:t>
            </w:r>
          </w:p>
          <w:p w:rsidR="00784519" w:rsidRPr="00BF513B" w:rsidRDefault="00BA3842" w:rsidP="00784519">
            <w:pPr>
              <w:ind w:firstLine="459"/>
              <w:jc w:val="both"/>
              <w:rPr>
                <w:lang w:val="uk-UA"/>
              </w:rPr>
            </w:pPr>
            <w:r w:rsidRPr="00BF513B">
              <w:rPr>
                <w:u w:val="single"/>
                <w:lang w:val="uk-UA"/>
              </w:rPr>
              <w:t>Мінфін</w:t>
            </w:r>
            <w:r w:rsidR="00330479" w:rsidRPr="00BF513B">
              <w:rPr>
                <w:u w:val="single"/>
                <w:lang w:val="uk-UA"/>
              </w:rPr>
              <w:t>, ДКС</w:t>
            </w:r>
            <w:r w:rsidRPr="00BF513B">
              <w:rPr>
                <w:u w:val="single"/>
                <w:lang w:val="uk-UA"/>
              </w:rPr>
              <w:t>:</w:t>
            </w:r>
            <w:r w:rsidRPr="00BF513B">
              <w:rPr>
                <w:lang w:val="uk-UA"/>
              </w:rPr>
              <w:t xml:space="preserve"> </w:t>
            </w:r>
            <w:r w:rsidR="00784519" w:rsidRPr="00BF513B">
              <w:rPr>
                <w:lang w:val="uk-UA"/>
              </w:rPr>
              <w:t xml:space="preserve">затверджено наказ Міністерства фінансів України від 25.11.2014 року № 1163 «Про затвердження Змін до деяких нормативно-правових актів Міністерства фінансів України з бухгалтерського обліку», яким внесено зміни до деяких Національних положень (стандартів) бухгалтерського обліку в державному секторі (121 «Основні засоби», 122 «Нематеріальні активи», 123 «Запаси», 125 «Зміни облікових оцінок та виправлення помилок», 127 «Зменшення корисності активів», 128 «Забезпечення, непередбачені зобов'язання та непередбачені активи», </w:t>
            </w:r>
            <w:r w:rsidR="00784519" w:rsidRPr="00BF513B">
              <w:rPr>
                <w:lang w:val="uk-UA"/>
              </w:rPr>
              <w:lastRenderedPageBreak/>
              <w:t>130 «Вплив змін валютних курсів», 132 «Виплати працівникам», 133 «Фінансові інвестиції»).</w:t>
            </w:r>
          </w:p>
          <w:p w:rsidR="00787FE7" w:rsidRPr="00BF513B" w:rsidRDefault="00784519" w:rsidP="00784519">
            <w:pPr>
              <w:ind w:firstLine="459"/>
              <w:jc w:val="both"/>
              <w:rPr>
                <w:b/>
                <w:i/>
                <w:lang w:val="uk-UA"/>
              </w:rPr>
            </w:pPr>
            <w:r w:rsidRPr="00BF513B">
              <w:rPr>
                <w:lang w:val="uk-UA"/>
              </w:rPr>
              <w:t>Підготовлений</w:t>
            </w:r>
            <w:r w:rsidRPr="00BF513B">
              <w:rPr>
                <w:bCs/>
                <w:lang w:val="uk-UA"/>
              </w:rPr>
              <w:t xml:space="preserve"> </w:t>
            </w:r>
            <w:r w:rsidRPr="00BF513B">
              <w:rPr>
                <w:lang w:val="uk-UA"/>
              </w:rPr>
              <w:t>Міністерством фінансів України проект змін до Національного положення (стандарту) бухгалтерського обліку в державному секторі 101 «Подання фінансової звітності»</w:t>
            </w:r>
            <w:r w:rsidRPr="00BF513B">
              <w:rPr>
                <w:bCs/>
                <w:lang w:val="uk-UA"/>
              </w:rPr>
              <w:t xml:space="preserve"> </w:t>
            </w:r>
            <w:r w:rsidRPr="00BF513B">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tc>
      </w:tr>
      <w:tr w:rsidR="000D5248" w:rsidRPr="00BF513B" w:rsidTr="009835E0">
        <w:tc>
          <w:tcPr>
            <w:tcW w:w="2977" w:type="dxa"/>
            <w:shd w:val="clear" w:color="auto" w:fill="DBE5F1" w:themeFill="accent1" w:themeFillTint="33"/>
          </w:tcPr>
          <w:p w:rsidR="000D5248" w:rsidRPr="00BF513B" w:rsidRDefault="000D5248" w:rsidP="009835E0">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0D5248" w:rsidRPr="00BF513B" w:rsidRDefault="000D5248" w:rsidP="009835E0">
            <w:pPr>
              <w:jc w:val="both"/>
              <w:rPr>
                <w:b/>
                <w:lang w:val="uk-UA" w:eastAsia="uk-UA"/>
              </w:rPr>
            </w:pPr>
            <w:r w:rsidRPr="00BF513B">
              <w:rPr>
                <w:b/>
                <w:lang w:val="uk-UA" w:eastAsia="uk-UA"/>
              </w:rPr>
              <w:t>наказ Мінфіну</w:t>
            </w:r>
          </w:p>
          <w:p w:rsidR="00E46582" w:rsidRPr="00BF513B" w:rsidRDefault="00E46582" w:rsidP="00E46582">
            <w:pPr>
              <w:ind w:firstLine="459"/>
              <w:jc w:val="both"/>
              <w:rPr>
                <w:lang w:val="uk-UA" w:eastAsia="uk-UA"/>
              </w:rPr>
            </w:pPr>
            <w:r w:rsidRPr="00BF513B">
              <w:rPr>
                <w:u w:val="single"/>
                <w:lang w:val="uk-UA"/>
              </w:rPr>
              <w:t>Мінфін</w:t>
            </w:r>
            <w:r w:rsidR="00330479" w:rsidRPr="00BF513B">
              <w:rPr>
                <w:u w:val="single"/>
                <w:lang w:val="uk-UA"/>
              </w:rPr>
              <w:t>, ДКС</w:t>
            </w:r>
            <w:r w:rsidRPr="00BF513B">
              <w:rPr>
                <w:u w:val="single"/>
                <w:lang w:val="uk-UA"/>
              </w:rPr>
              <w:t>:</w:t>
            </w:r>
            <w:r w:rsidRPr="00BF513B">
              <w:rPr>
                <w:lang w:val="uk-UA"/>
              </w:rPr>
              <w:t xml:space="preserve"> </w:t>
            </w:r>
            <w:r w:rsidR="00784519" w:rsidRPr="00BF513B">
              <w:rPr>
                <w:lang w:val="uk-UA"/>
              </w:rPr>
              <w:t>удосконалено національні положення (стандарти) бухгалтерського обліку в державному секторі</w:t>
            </w:r>
          </w:p>
          <w:p w:rsidR="000D5248" w:rsidRPr="00BF513B" w:rsidRDefault="000D5248" w:rsidP="008714A6">
            <w:pPr>
              <w:ind w:firstLine="459"/>
              <w:jc w:val="both"/>
              <w:rPr>
                <w:b/>
                <w:i/>
                <w:lang w:val="uk-UA"/>
              </w:rPr>
            </w:pPr>
          </w:p>
        </w:tc>
      </w:tr>
      <w:tr w:rsidR="000D5248" w:rsidRPr="00BF513B" w:rsidTr="000D5248">
        <w:tc>
          <w:tcPr>
            <w:tcW w:w="15451" w:type="dxa"/>
            <w:gridSpan w:val="2"/>
            <w:shd w:val="clear" w:color="auto" w:fill="FFFFFF" w:themeFill="background1"/>
          </w:tcPr>
          <w:p w:rsidR="000D5248" w:rsidRPr="00BF513B" w:rsidRDefault="000D5248" w:rsidP="000D5248">
            <w:pPr>
              <w:jc w:val="both"/>
              <w:rPr>
                <w:b/>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eastAsia="uk-UA"/>
              </w:rPr>
            </w:pPr>
            <w:r w:rsidRPr="00BF513B">
              <w:rPr>
                <w:b/>
                <w:u w:val="single"/>
                <w:lang w:val="uk-UA" w:eastAsia="uk-UA"/>
              </w:rPr>
              <w:t>6</w:t>
            </w:r>
            <w:r w:rsidRPr="00BF513B">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BF513B" w:rsidRDefault="00E32D1E"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629BF" w:rsidP="00A629BF">
            <w:pPr>
              <w:jc w:val="both"/>
              <w:rPr>
                <w:b/>
                <w:lang w:val="uk-UA" w:eastAsia="uk-UA"/>
              </w:rPr>
            </w:pPr>
            <w:r w:rsidRPr="00BF513B">
              <w:rPr>
                <w:b/>
                <w:lang w:val="uk-UA" w:eastAsia="uk-UA"/>
              </w:rPr>
              <w:t>Мінфін, Казначейство, головні розпорядники бюджетних коштів</w:t>
            </w:r>
          </w:p>
          <w:p w:rsidR="00E32D1E" w:rsidRPr="00BF513B" w:rsidRDefault="00E32D1E" w:rsidP="00A629BF">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629BF" w:rsidRPr="00BF513B" w:rsidRDefault="00A629BF" w:rsidP="00A629BF">
            <w:pPr>
              <w:pStyle w:val="a8"/>
              <w:rPr>
                <w:b/>
                <w:sz w:val="24"/>
                <w:szCs w:val="24"/>
              </w:rPr>
            </w:pPr>
            <w:r w:rsidRPr="00BF513B">
              <w:rPr>
                <w:b/>
                <w:sz w:val="24"/>
                <w:szCs w:val="24"/>
              </w:rPr>
              <w:t>2013 - 2014 роки</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612ED3" w:rsidRPr="00BF513B">
              <w:rPr>
                <w:b/>
                <w:lang w:val="uk-UA"/>
              </w:rPr>
              <w:t>сягнення очікуваних результатів</w:t>
            </w:r>
          </w:p>
        </w:tc>
        <w:tc>
          <w:tcPr>
            <w:tcW w:w="12474" w:type="dxa"/>
          </w:tcPr>
          <w:p w:rsidR="00A33B45" w:rsidRPr="00BF513B" w:rsidRDefault="00A629BF" w:rsidP="00A33B45">
            <w:pPr>
              <w:jc w:val="both"/>
              <w:rPr>
                <w:b/>
                <w:lang w:val="uk-UA" w:eastAsia="uk-UA"/>
              </w:rPr>
            </w:pPr>
            <w:r w:rsidRPr="00BF513B">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FC6061" w:rsidRPr="00BF513B" w:rsidRDefault="00BA3842" w:rsidP="00FC6061">
            <w:pPr>
              <w:ind w:firstLine="459"/>
              <w:jc w:val="both"/>
              <w:rPr>
                <w:lang w:val="uk-UA"/>
              </w:rPr>
            </w:pPr>
            <w:r w:rsidRPr="00BF513B">
              <w:rPr>
                <w:u w:val="single"/>
                <w:lang w:val="uk-UA" w:eastAsia="uk-UA"/>
              </w:rPr>
              <w:t xml:space="preserve">Мінфін: </w:t>
            </w:r>
            <w:r w:rsidR="00FC6061" w:rsidRPr="00BF513B">
              <w:rPr>
                <w:u w:val="single"/>
                <w:lang w:val="uk-UA" w:eastAsia="uk-UA"/>
              </w:rPr>
              <w:t>п</w:t>
            </w:r>
            <w:r w:rsidR="00FC6061" w:rsidRPr="00BF513B">
              <w:rPr>
                <w:lang w:val="uk-UA"/>
              </w:rPr>
              <w:t>ідготовлено проект наказу Міністерства фінансів України «Про затвердження Методичних рекомендацій з бухгалтерського обліку для суб’єктів державного сектору», що передбачає затвердження Методичних рекомендації з бухгалтерського обліку для суб’єктів державного сектору</w:t>
            </w:r>
            <w:hyperlink r:id="rId9" w:history="1">
              <w:r w:rsidR="00FC6061" w:rsidRPr="00BF513B">
                <w:rPr>
                  <w:rStyle w:val="af1"/>
                  <w:color w:val="auto"/>
                  <w:u w:val="none"/>
                  <w:lang w:val="uk-UA"/>
                </w:rPr>
                <w:t xml:space="preserve"> нематеріальних активів, основних засобів, запасів та </w:t>
              </w:r>
            </w:hyperlink>
            <w:r w:rsidR="00FC6061" w:rsidRPr="00BF513B">
              <w:rPr>
                <w:lang w:val="uk-UA"/>
              </w:rPr>
              <w:t xml:space="preserve"> облікової політики. Проект готується до затвердження в установленому порядку</w:t>
            </w:r>
            <w:r w:rsidR="00FC6061" w:rsidRPr="00BF513B">
              <w:rPr>
                <w:bCs/>
                <w:lang w:val="uk-UA"/>
              </w:rPr>
              <w:t>.</w:t>
            </w:r>
          </w:p>
          <w:p w:rsidR="00FC6061" w:rsidRPr="00BF513B" w:rsidRDefault="00FC6061" w:rsidP="00FC6061">
            <w:pPr>
              <w:ind w:firstLine="459"/>
              <w:jc w:val="both"/>
              <w:rPr>
                <w:lang w:val="uk-UA"/>
              </w:rPr>
            </w:pPr>
            <w:r w:rsidRPr="00BF513B">
              <w:rPr>
                <w:lang w:val="uk-UA"/>
              </w:rPr>
              <w:t>Розроблений Міністерством фінансів України проект Методичних рекомендацій із співставлення інформації щодо доходів та витрат з рахунками бухгалтерського обліку та бюджетною класифікацією</w:t>
            </w:r>
            <w:r w:rsidRPr="00BF513B">
              <w:rPr>
                <w:bCs/>
                <w:lang w:val="uk-UA"/>
              </w:rPr>
              <w:t xml:space="preserve"> </w:t>
            </w:r>
            <w:r w:rsidRPr="00BF513B">
              <w:rPr>
                <w:lang w:val="uk-UA"/>
              </w:rPr>
              <w:t>доопрацьовується за результатами обговорення з зацікавленими органами та готується до розгляду на засіданні Методологічної ради з бухгалтерського обліку при Міністерстві фінансів</w:t>
            </w:r>
          </w:p>
          <w:p w:rsidR="00330479" w:rsidRPr="00BF513B" w:rsidRDefault="00AC6F75" w:rsidP="00330479">
            <w:pPr>
              <w:ind w:firstLine="459"/>
              <w:jc w:val="both"/>
              <w:rPr>
                <w:lang w:val="uk-UA"/>
              </w:rPr>
            </w:pPr>
            <w:r w:rsidRPr="00BF513B">
              <w:rPr>
                <w:u w:val="single"/>
                <w:lang w:val="uk-UA" w:eastAsia="uk-UA"/>
              </w:rPr>
              <w:t xml:space="preserve">ДКС: </w:t>
            </w:r>
            <w:r w:rsidR="00330479" w:rsidRPr="00BF513B">
              <w:rPr>
                <w:lang w:val="uk-UA"/>
              </w:rPr>
              <w:t>Казначейство України розглянуло проекти методичних рекомендацій бухгалтерського обліку для суб’єктів державного сектору щодо застосування окремих національних положень (стандартів) бухгалтерського обліку в державному секторі, а саме:</w:t>
            </w:r>
          </w:p>
          <w:p w:rsidR="00330479" w:rsidRPr="00BF513B" w:rsidRDefault="00330479" w:rsidP="00330479">
            <w:pPr>
              <w:pStyle w:val="af"/>
              <w:spacing w:before="0" w:beforeAutospacing="0" w:after="0" w:afterAutospacing="0"/>
              <w:ind w:firstLine="612"/>
              <w:jc w:val="both"/>
            </w:pPr>
            <w:r w:rsidRPr="00BF513B">
              <w:t>проект методичних рекомендацій бухгалтерського обліку основних засобів для суб’єктів державного сектору;</w:t>
            </w:r>
          </w:p>
          <w:p w:rsidR="00330479" w:rsidRPr="00BF513B" w:rsidRDefault="00330479" w:rsidP="00330479">
            <w:pPr>
              <w:pStyle w:val="af"/>
              <w:spacing w:before="0" w:beforeAutospacing="0" w:after="0" w:afterAutospacing="0"/>
              <w:ind w:firstLine="612"/>
              <w:jc w:val="both"/>
            </w:pPr>
            <w:r w:rsidRPr="00BF513B">
              <w:t>проект методичних рекомендацій бухгалтерського обліку нематеріальних активів для суб’єктів державного сектору;</w:t>
            </w:r>
          </w:p>
          <w:p w:rsidR="00330479" w:rsidRPr="00BF513B" w:rsidRDefault="00330479" w:rsidP="00330479">
            <w:pPr>
              <w:pStyle w:val="af"/>
              <w:spacing w:before="0" w:beforeAutospacing="0" w:after="0" w:afterAutospacing="0"/>
              <w:ind w:firstLine="612"/>
              <w:jc w:val="both"/>
            </w:pPr>
            <w:r w:rsidRPr="00BF513B">
              <w:t>проект методичних рекомендацій щодо облікової політики суб’єкта державного сектору;</w:t>
            </w:r>
          </w:p>
          <w:p w:rsidR="00330479" w:rsidRPr="00BF513B" w:rsidRDefault="00330479" w:rsidP="00330479">
            <w:pPr>
              <w:pStyle w:val="af"/>
              <w:spacing w:before="0" w:beforeAutospacing="0" w:after="0" w:afterAutospacing="0"/>
              <w:ind w:firstLine="612"/>
              <w:jc w:val="both"/>
            </w:pPr>
            <w:r w:rsidRPr="00BF513B">
              <w:t>проект методичних рекомендацій з бухгалтерського обліку запасів суб'єктів державного сектору.</w:t>
            </w:r>
          </w:p>
          <w:p w:rsidR="00330479" w:rsidRPr="00BF513B" w:rsidRDefault="00330479" w:rsidP="00330479">
            <w:pPr>
              <w:pStyle w:val="af"/>
              <w:spacing w:before="0" w:beforeAutospacing="0" w:after="0" w:afterAutospacing="0"/>
              <w:ind w:firstLine="612"/>
              <w:jc w:val="both"/>
            </w:pPr>
            <w:r w:rsidRPr="00BF513B">
              <w:t xml:space="preserve">Пропозиції до зазначених проектів надані Міністерству фінансів України листом Казначейства України від </w:t>
            </w:r>
            <w:r w:rsidRPr="00BF513B">
              <w:lastRenderedPageBreak/>
              <w:t>25.12.2014 № 17-05/1139-29133.</w:t>
            </w:r>
          </w:p>
          <w:p w:rsidR="00330479" w:rsidRPr="00BF513B" w:rsidRDefault="00330479" w:rsidP="00330479">
            <w:pPr>
              <w:pStyle w:val="af"/>
              <w:spacing w:before="0" w:beforeAutospacing="0" w:after="0" w:afterAutospacing="0"/>
              <w:ind w:firstLine="612"/>
              <w:jc w:val="both"/>
            </w:pPr>
            <w:r w:rsidRPr="00BF513B">
              <w:t>Казначейством України спільно з Міністерством фінансів України продовжується приведення у відповідність до законодавства діючих нормативних актів.</w:t>
            </w:r>
          </w:p>
          <w:p w:rsidR="00330479" w:rsidRPr="00BF513B" w:rsidRDefault="00330479" w:rsidP="00330479">
            <w:pPr>
              <w:pStyle w:val="af"/>
              <w:spacing w:before="0" w:beforeAutospacing="0" w:after="0" w:afterAutospacing="0"/>
              <w:ind w:firstLine="612"/>
              <w:jc w:val="both"/>
            </w:pPr>
            <w:r w:rsidRPr="00BF513B">
              <w:t>Інструкцію з інвентаризації активів та зобов’язань затверджено наказом Міністерства фінансів України від 02.09.2014 № 879.</w:t>
            </w:r>
          </w:p>
          <w:p w:rsidR="00330479" w:rsidRPr="00BF513B" w:rsidRDefault="00330479" w:rsidP="00330479">
            <w:pPr>
              <w:ind w:firstLine="612"/>
              <w:jc w:val="both"/>
              <w:rPr>
                <w:lang w:val="uk-UA"/>
              </w:rPr>
            </w:pPr>
            <w:r w:rsidRPr="00BF513B">
              <w:rPr>
                <w:lang w:val="uk-UA"/>
              </w:rPr>
              <w:t>До проекту наказу Міністерства фінансів України «Про затвердження типових форм для відображення бюджетними установами результатів інвентаризації» надані пропозиції листом Державної казначейської служби України від 02.12.2014 № 17-04/1071-26704.</w:t>
            </w:r>
          </w:p>
          <w:p w:rsidR="00330479" w:rsidRPr="00BF513B" w:rsidRDefault="00330479" w:rsidP="00330479">
            <w:pPr>
              <w:ind w:firstLine="459"/>
              <w:jc w:val="both"/>
              <w:rPr>
                <w:lang w:val="uk-UA"/>
              </w:rPr>
            </w:pPr>
            <w:r w:rsidRPr="00BF513B">
              <w:rPr>
                <w:lang w:val="uk-UA"/>
              </w:rPr>
              <w:t>Казначейство України розробило та направило на розгляд до Міністерства фінансів України проект наказу Міністерства фінансів України «Про затвердження типових форм з обліку та списання основних засобів бюджетних установ та Інструкції з їх складання» (лист Казначейства України від 19.09.2014 № 17-05/881-21104). На даний час проект наказу опрацьовується Міністерством фінансів України.</w:t>
            </w:r>
          </w:p>
          <w:p w:rsidR="009817D5" w:rsidRPr="00BF513B" w:rsidRDefault="009817D5" w:rsidP="00237002">
            <w:pPr>
              <w:ind w:firstLine="459"/>
              <w:jc w:val="both"/>
              <w:rPr>
                <w:u w:val="single"/>
                <w:lang w:val="uk-UA"/>
              </w:rPr>
            </w:pPr>
            <w:r w:rsidRPr="00BF513B">
              <w:rPr>
                <w:u w:val="single"/>
                <w:lang w:val="uk-UA"/>
              </w:rPr>
              <w:t xml:space="preserve">Міноборони: </w:t>
            </w:r>
            <w:r w:rsidRPr="00BF513B">
              <w:rPr>
                <w:lang w:val="uk-UA"/>
              </w:rPr>
              <w:t>З метою запровадження національних положень (стандартів) бухгалтерського обліку в державному секторі в Міністерстві оборони відповідно до вимог нормативно-правових актів Міністерства фінансів видано наказ Міністерства оборони України від 19.12.2014 № 905 “Про затвердження Інструкції з організації та ведення бухгалтерського обліку у Збройних Силах України”.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A629BF" w:rsidP="00A33B45">
            <w:pPr>
              <w:jc w:val="both"/>
              <w:rPr>
                <w:b/>
                <w:lang w:val="uk-UA" w:eastAsia="uk-UA"/>
              </w:rPr>
            </w:pPr>
            <w:r w:rsidRPr="00BF513B">
              <w:rPr>
                <w:b/>
                <w:lang w:val="uk-UA" w:eastAsia="uk-UA"/>
              </w:rPr>
              <w:t xml:space="preserve">наказ Мінфіну </w:t>
            </w:r>
          </w:p>
          <w:p w:rsidR="00FC6061" w:rsidRPr="00BF513B" w:rsidRDefault="00E46582" w:rsidP="00FC6061">
            <w:pPr>
              <w:ind w:firstLine="459"/>
              <w:jc w:val="both"/>
              <w:rPr>
                <w:u w:val="single"/>
                <w:lang w:val="uk-UA" w:eastAsia="uk-UA"/>
              </w:rPr>
            </w:pPr>
            <w:r w:rsidRPr="00BF513B">
              <w:rPr>
                <w:u w:val="single"/>
                <w:lang w:val="uk-UA" w:eastAsia="uk-UA"/>
              </w:rPr>
              <w:t>Мінфін</w:t>
            </w:r>
            <w:r w:rsidR="00330479" w:rsidRPr="00BF513B">
              <w:rPr>
                <w:u w:val="single"/>
                <w:lang w:val="uk-UA" w:eastAsia="uk-UA"/>
              </w:rPr>
              <w:t>, ДКС</w:t>
            </w:r>
            <w:r w:rsidR="00FC6061" w:rsidRPr="00BF513B">
              <w:rPr>
                <w:u w:val="single"/>
                <w:lang w:val="uk-UA" w:eastAsia="uk-UA"/>
              </w:rPr>
              <w:t xml:space="preserve">: </w:t>
            </w:r>
            <w:r w:rsidR="00FC6061" w:rsidRPr="00BF513B">
              <w:rPr>
                <w:lang w:val="uk-UA"/>
              </w:rPr>
              <w:t>підготовлено методичні рекомендації щодо застосування національних положень (стандартів) бухгалтерського обліку в державному секторі</w:t>
            </w:r>
            <w:r w:rsidR="00FC6061" w:rsidRPr="00BF513B">
              <w:rPr>
                <w:lang w:val="uk-UA" w:eastAsia="uk-UA"/>
              </w:rPr>
              <w:t>.</w:t>
            </w:r>
          </w:p>
          <w:p w:rsidR="009817D5" w:rsidRPr="00BF513B" w:rsidRDefault="009817D5" w:rsidP="00237002">
            <w:pPr>
              <w:ind w:firstLine="459"/>
              <w:jc w:val="both"/>
              <w:rPr>
                <w:lang w:val="uk-UA"/>
              </w:rPr>
            </w:pPr>
            <w:r w:rsidRPr="00BF513B">
              <w:rPr>
                <w:u w:val="single"/>
                <w:lang w:val="uk-UA"/>
              </w:rPr>
              <w:t>Міноборони:</w:t>
            </w:r>
            <w:r w:rsidRPr="00BF513B">
              <w:rPr>
                <w:lang w:val="uk-UA"/>
              </w:rPr>
              <w:t xml:space="preserve"> Виданий наказ Міністерства оборони України від 19.12.2014 № 905 “Про затвердження Інструкції з організації та ведення бухгалтерського обліку у Збройних Силах України” враховує вимоги національних положень (стандартів) бухгалтерського обліку в державному секторі, які запроваджуються з 01.01.2015, та набирає чинності одночасно з цими стандартами.</w:t>
            </w:r>
          </w:p>
        </w:tc>
      </w:tr>
    </w:tbl>
    <w:p w:rsidR="00EB759C" w:rsidRPr="00BF513B" w:rsidRDefault="00EB759C"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rPr>
            </w:pPr>
            <w:r w:rsidRPr="00BF513B">
              <w:rPr>
                <w:b/>
                <w:u w:val="single"/>
                <w:lang w:val="uk-UA"/>
              </w:rPr>
              <w:t>8</w:t>
            </w:r>
            <w:r w:rsidRPr="00BF513B">
              <w:rPr>
                <w:b/>
                <w:lang w:val="uk-UA"/>
              </w:rPr>
              <w:t>. Створення та моніторинг інтегрованої інформаційно-аналітичної системи управління державними фінансами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629BF" w:rsidP="00A629BF">
            <w:pPr>
              <w:jc w:val="both"/>
              <w:rPr>
                <w:b/>
                <w:i/>
                <w:lang w:val="uk-UA"/>
              </w:rPr>
            </w:pPr>
            <w:r w:rsidRPr="00BF513B">
              <w:rPr>
                <w:b/>
                <w:lang w:val="uk-UA"/>
              </w:rPr>
              <w:t>Мінфін, Казначейство, головні розпорядники б</w:t>
            </w:r>
            <w:r w:rsidR="00212B2F" w:rsidRPr="00BF513B">
              <w:rPr>
                <w:b/>
                <w:lang w:val="uk-UA"/>
              </w:rPr>
              <w:t>юджетних коштів, фонди загально</w:t>
            </w:r>
            <w:r w:rsidRPr="00BF513B">
              <w:rPr>
                <w:b/>
                <w:lang w:val="uk-UA"/>
              </w:rPr>
              <w:t>обов’язкового державного соціального і пенсійного страхування</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A629BF" w:rsidP="00A33B45">
            <w:pPr>
              <w:jc w:val="both"/>
              <w:rPr>
                <w:b/>
                <w:i/>
                <w:lang w:val="uk-UA"/>
              </w:rPr>
            </w:pPr>
            <w:r w:rsidRPr="00BF513B">
              <w:rPr>
                <w:b/>
                <w:lang w:val="uk-UA"/>
              </w:rPr>
              <w:t>до 31 грудня 2015 року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629BF" w:rsidP="00A33B45">
            <w:pPr>
              <w:jc w:val="both"/>
              <w:rPr>
                <w:b/>
                <w:lang w:val="uk-UA"/>
              </w:rPr>
            </w:pPr>
            <w:r w:rsidRPr="00BF513B">
              <w:rPr>
                <w:b/>
                <w:lang w:val="uk-UA"/>
              </w:rPr>
              <w:t>можливість проведення аналізу інформації про державний сектор з метою</w:t>
            </w:r>
            <w:r w:rsidRPr="00BF513B">
              <w:rPr>
                <w:b/>
                <w:spacing w:val="-2"/>
                <w:lang w:val="uk-UA"/>
              </w:rPr>
              <w:t xml:space="preserve"> </w:t>
            </w:r>
            <w:r w:rsidRPr="00BF513B">
              <w:rPr>
                <w:b/>
                <w:lang w:val="uk-UA"/>
              </w:rPr>
              <w:t>створення сталої та ефективної системи управління державними фінансами</w:t>
            </w:r>
          </w:p>
          <w:p w:rsidR="00313AC0" w:rsidRPr="00BF513B" w:rsidRDefault="00313AC0" w:rsidP="00313AC0">
            <w:pPr>
              <w:ind w:firstLine="459"/>
              <w:jc w:val="both"/>
              <w:rPr>
                <w:rStyle w:val="ac"/>
                <w:i w:val="0"/>
                <w:iCs/>
                <w:lang w:val="uk-UA" w:eastAsia="en-US"/>
              </w:rPr>
            </w:pPr>
            <w:r w:rsidRPr="00BF513B">
              <w:rPr>
                <w:u w:val="single"/>
                <w:lang w:val="uk-UA" w:eastAsia="uk-UA"/>
              </w:rPr>
              <w:t>МФУ:</w:t>
            </w:r>
            <w:r w:rsidR="006238CD" w:rsidRPr="00BF513B">
              <w:rPr>
                <w:u w:val="single"/>
                <w:lang w:val="uk-UA" w:eastAsia="uk-UA"/>
              </w:rPr>
              <w:t xml:space="preserve"> </w:t>
            </w:r>
            <w:r w:rsidR="009E10AB" w:rsidRPr="00BF513B">
              <w:rPr>
                <w:bCs/>
                <w:lang w:val="uk-UA"/>
              </w:rPr>
              <w:t>Завершено перший етап МКТ-4 Проекту модернізації державних фінансів «Постачання та встановлення інформаційних систем</w:t>
            </w:r>
            <w:r w:rsidR="00286244" w:rsidRPr="00BF513B">
              <w:rPr>
                <w:bCs/>
                <w:lang w:val="uk-UA"/>
              </w:rPr>
              <w:t>.</w:t>
            </w:r>
            <w:r w:rsidRPr="00BF513B">
              <w:rPr>
                <w:bCs/>
                <w:lang w:val="uk-UA"/>
              </w:rPr>
              <w:t xml:space="preserve"> У</w:t>
            </w:r>
            <w:r w:rsidRPr="00BF513B">
              <w:rPr>
                <w:rStyle w:val="ac"/>
                <w:i w:val="0"/>
                <w:iCs/>
                <w:lang w:val="uk-UA" w:eastAsia="en-US"/>
              </w:rPr>
              <w:t xml:space="preserve"> жовті 2014 року, МБРР погодив пропозицію Мінфіну щодо змін до угоди про позику від 25.03.2008 № 4882-UA, згідно якої датою закриття проекту “Модернізація державних фінансів” є 31 грудня 2014 року.</w:t>
            </w:r>
          </w:p>
          <w:p w:rsidR="001A367D" w:rsidRPr="00BF513B" w:rsidRDefault="001A367D" w:rsidP="009E10AB">
            <w:pPr>
              <w:ind w:firstLine="459"/>
              <w:jc w:val="both"/>
              <w:rPr>
                <w:bCs/>
                <w:lang w:val="uk-UA"/>
              </w:rPr>
            </w:pPr>
          </w:p>
          <w:p w:rsidR="00443DA0" w:rsidRPr="00BF513B" w:rsidRDefault="00443DA0" w:rsidP="00313AC0">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p w:rsidR="00612ED3" w:rsidRPr="00BF513B" w:rsidRDefault="00612ED3" w:rsidP="00A33B45">
            <w:pPr>
              <w:jc w:val="both"/>
              <w:rPr>
                <w:b/>
                <w:lang w:val="uk-UA"/>
              </w:rPr>
            </w:pPr>
          </w:p>
          <w:p w:rsidR="00612ED3" w:rsidRPr="00BF513B" w:rsidRDefault="00612ED3" w:rsidP="00A33B45">
            <w:pPr>
              <w:jc w:val="both"/>
              <w:rPr>
                <w:b/>
                <w:lang w:val="uk-UA"/>
              </w:rPr>
            </w:pPr>
          </w:p>
        </w:tc>
        <w:tc>
          <w:tcPr>
            <w:tcW w:w="12474" w:type="dxa"/>
          </w:tcPr>
          <w:p w:rsidR="00A33B45" w:rsidRPr="00BF513B" w:rsidRDefault="00A629BF" w:rsidP="00A629BF">
            <w:pPr>
              <w:pStyle w:val="a8"/>
              <w:jc w:val="both"/>
              <w:rPr>
                <w:b/>
                <w:sz w:val="24"/>
                <w:szCs w:val="24"/>
              </w:rPr>
            </w:pPr>
            <w:r w:rsidRPr="00BF513B">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313AC0" w:rsidRPr="00BF513B" w:rsidRDefault="00313AC0" w:rsidP="00313AC0">
            <w:pPr>
              <w:ind w:firstLine="459"/>
              <w:jc w:val="both"/>
              <w:rPr>
                <w:iCs/>
                <w:lang w:val="uk-UA" w:eastAsia="en-US"/>
              </w:rPr>
            </w:pPr>
            <w:r w:rsidRPr="00BF513B">
              <w:rPr>
                <w:u w:val="single"/>
                <w:lang w:val="uk-UA" w:eastAsia="uk-UA"/>
              </w:rPr>
              <w:t>МФУ</w:t>
            </w:r>
            <w:r w:rsidR="001A367D" w:rsidRPr="00BF513B">
              <w:rPr>
                <w:u w:val="single"/>
                <w:lang w:eastAsia="uk-UA"/>
              </w:rPr>
              <w:t>:</w:t>
            </w:r>
            <w:r w:rsidR="006238CD" w:rsidRPr="00BF513B">
              <w:rPr>
                <w:u w:val="single"/>
                <w:lang w:eastAsia="uk-UA"/>
              </w:rPr>
              <w:t xml:space="preserve"> </w:t>
            </w:r>
            <w:r w:rsidRPr="00BF513B">
              <w:rPr>
                <w:rStyle w:val="ac"/>
                <w:i w:val="0"/>
                <w:iCs/>
                <w:lang w:val="uk-UA" w:eastAsia="en-US"/>
              </w:rPr>
              <w:t>жовті 2014 року, МБРР погодив пропозицію Мінфіну щодо змін до угоди про позику від 25.03.2008 № 4882-UA, згідно якої датою закриття проекту “Модернізація державних фінансів” є 31 грудня 2014 року.</w:t>
            </w:r>
          </w:p>
          <w:p w:rsidR="00443DA0" w:rsidRPr="00BF513B" w:rsidRDefault="00443DA0" w:rsidP="00313AC0">
            <w:pPr>
              <w:pStyle w:val="a8"/>
              <w:ind w:firstLine="601"/>
              <w:jc w:val="both"/>
              <w:rPr>
                <w:b/>
                <w:i/>
                <w:sz w:val="24"/>
                <w:szCs w:val="24"/>
              </w:rPr>
            </w:pPr>
          </w:p>
          <w:p w:rsidR="00313AC0" w:rsidRPr="00BF513B" w:rsidRDefault="00313AC0" w:rsidP="00313AC0">
            <w:pPr>
              <w:pStyle w:val="a8"/>
              <w:ind w:firstLine="601"/>
              <w:jc w:val="both"/>
              <w:rPr>
                <w:b/>
                <w:i/>
                <w:sz w:val="24"/>
                <w:szCs w:val="24"/>
              </w:rPr>
            </w:pPr>
          </w:p>
        </w:tc>
      </w:tr>
    </w:tbl>
    <w:tbl>
      <w:tblPr>
        <w:tblW w:w="15451" w:type="dxa"/>
        <w:tblInd w:w="-34" w:type="dxa"/>
        <w:tblLayout w:type="fixed"/>
        <w:tblLook w:val="04A0" w:firstRow="1" w:lastRow="0" w:firstColumn="1" w:lastColumn="0" w:noHBand="0" w:noVBand="1"/>
      </w:tblPr>
      <w:tblGrid>
        <w:gridCol w:w="15451"/>
      </w:tblGrid>
      <w:tr w:rsidR="00A629BF" w:rsidRPr="00BF513B"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BF513B" w:rsidRDefault="00A629BF" w:rsidP="00D86084">
            <w:pPr>
              <w:pStyle w:val="a8"/>
              <w:jc w:val="center"/>
              <w:rPr>
                <w:b/>
                <w:sz w:val="24"/>
                <w:szCs w:val="24"/>
                <w:lang w:eastAsia="uk-UA"/>
              </w:rPr>
            </w:pPr>
            <w:r w:rsidRPr="00BF513B">
              <w:rPr>
                <w:b/>
                <w:sz w:val="24"/>
                <w:szCs w:val="24"/>
                <w:u w:val="single"/>
                <w:lang w:eastAsia="uk-UA"/>
              </w:rPr>
              <w:t>2</w:t>
            </w:r>
            <w:r w:rsidRPr="00BF513B">
              <w:rPr>
                <w:b/>
                <w:sz w:val="24"/>
                <w:szCs w:val="24"/>
                <w:lang w:eastAsia="uk-UA"/>
              </w:rPr>
              <w:t>. Забезпечення співпраці з Міжнародною федерацією бухгалтерів щодо перекладу</w:t>
            </w:r>
            <w:r w:rsidRPr="00BF513B">
              <w:rPr>
                <w:b/>
                <w:sz w:val="24"/>
                <w:szCs w:val="24"/>
                <w:lang w:eastAsia="uk-UA"/>
              </w:rPr>
              <w:br/>
              <w:t>міжнародних стандартів бухгалтерського обліку в державному секторі та їх оприлюднення</w:t>
            </w:r>
          </w:p>
          <w:p w:rsidR="00A629BF" w:rsidRPr="00BF513B"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rPr>
            </w:pPr>
            <w:r w:rsidRPr="00BF513B">
              <w:rPr>
                <w:b/>
                <w:u w:val="single"/>
                <w:lang w:val="uk-UA" w:eastAsia="uk-UA"/>
              </w:rPr>
              <w:t>9</w:t>
            </w:r>
            <w:r w:rsidRPr="00BF513B">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A629BF" w:rsidP="00A33B45">
            <w:pPr>
              <w:jc w:val="both"/>
              <w:rPr>
                <w:b/>
                <w:i/>
                <w:lang w:val="uk-UA"/>
              </w:rPr>
            </w:pPr>
            <w:r w:rsidRPr="00BF513B">
              <w:rPr>
                <w:b/>
                <w:lang w:val="uk-UA" w:eastAsia="uk-UA"/>
              </w:rPr>
              <w:t>Мінфін</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A629BF" w:rsidP="00A33B45">
            <w:pPr>
              <w:jc w:val="both"/>
              <w:rPr>
                <w:b/>
                <w:i/>
                <w:lang w:val="uk-UA"/>
              </w:rPr>
            </w:pPr>
            <w:r w:rsidRPr="00BF513B">
              <w:rPr>
                <w:b/>
                <w:lang w:val="uk-UA" w:eastAsia="uk-UA"/>
              </w:rPr>
              <w:t>2013 - 2015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629BF" w:rsidP="00A33B45">
            <w:pPr>
              <w:jc w:val="both"/>
              <w:rPr>
                <w:b/>
                <w:lang w:val="uk-UA" w:eastAsia="uk-UA"/>
              </w:rPr>
            </w:pPr>
            <w:r w:rsidRPr="00BF513B">
              <w:rPr>
                <w:b/>
                <w:lang w:val="uk-UA" w:eastAsia="uk-UA"/>
              </w:rPr>
              <w:t>перекладені українською мовою міжнародні стандарти бухгалтерського обліку в державному секторі</w:t>
            </w:r>
          </w:p>
          <w:p w:rsidR="009526C0" w:rsidRPr="00BF513B" w:rsidRDefault="001A367D" w:rsidP="00AA5087">
            <w:pPr>
              <w:ind w:firstLine="459"/>
              <w:jc w:val="both"/>
              <w:rPr>
                <w:b/>
                <w:i/>
                <w:lang w:val="uk-UA"/>
              </w:rPr>
            </w:pPr>
            <w:r w:rsidRPr="00BF513B">
              <w:rPr>
                <w:u w:val="single"/>
                <w:lang w:val="uk-UA" w:eastAsia="uk-UA"/>
              </w:rPr>
              <w:t>Мінфін:</w:t>
            </w:r>
            <w:r w:rsidR="00EB759C" w:rsidRPr="00BF513B">
              <w:rPr>
                <w:lang w:val="uk-UA"/>
              </w:rPr>
              <w:t xml:space="preserve"> </w:t>
            </w:r>
            <w:r w:rsidR="00AA5087" w:rsidRPr="00BF513B">
              <w:rPr>
                <w:lang w:val="uk-UA"/>
              </w:rPr>
              <w:t>Мінфіном проводиться робота із здійснення заходів для забезпечення перекладу міжнародних стандартів бухгалтерського обліку. Відповідно до Угоди з Міжнародною федерацією бухгалтерів, Мінфін отримав міжнародні стандарти бухгалтерського обліку англійською мовою та проводить узгоджувальні процедури щодо здійснення перекладу за рахунок технічної допомоги.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A629BF" w:rsidP="00A33B45">
            <w:pPr>
              <w:jc w:val="both"/>
              <w:rPr>
                <w:b/>
                <w:lang w:val="uk-UA" w:eastAsia="uk-UA"/>
              </w:rPr>
            </w:pPr>
            <w:r w:rsidRPr="00BF513B">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E32D1E" w:rsidRPr="00BF513B" w:rsidRDefault="001A367D" w:rsidP="00237002">
            <w:pPr>
              <w:ind w:firstLine="459"/>
              <w:jc w:val="both"/>
              <w:rPr>
                <w:lang w:val="uk-UA" w:eastAsia="uk-UA"/>
              </w:rPr>
            </w:pPr>
            <w:r w:rsidRPr="00BF513B">
              <w:rPr>
                <w:u w:val="single"/>
                <w:lang w:val="uk-UA" w:eastAsia="uk-UA"/>
              </w:rPr>
              <w:t>Мінфін:</w:t>
            </w:r>
            <w:r w:rsidR="00AA5087" w:rsidRPr="00BF513B">
              <w:rPr>
                <w:lang w:val="uk-UA"/>
              </w:rPr>
              <w:t xml:space="preserve"> отримано міжнародні стандарти бухгалтерського обліку в державному секторі англійською мовою</w:t>
            </w:r>
            <w:r w:rsidR="00EB759C" w:rsidRPr="00BF513B">
              <w:rPr>
                <w:u w:val="single"/>
                <w:lang w:val="uk-UA" w:eastAsia="uk-UA"/>
              </w:rPr>
              <w:t xml:space="preserve"> </w:t>
            </w:r>
            <w:r w:rsidR="00EB759C" w:rsidRPr="00BF513B">
              <w:rPr>
                <w:lang w:val="uk-UA" w:eastAsia="uk-UA"/>
              </w:rPr>
              <w:t>завдання знаходиться на стадії виконання.</w:t>
            </w:r>
            <w:r w:rsidR="00E43CB6" w:rsidRPr="00BF513B">
              <w:rPr>
                <w:lang w:val="uk-UA" w:eastAsia="uk-UA"/>
              </w:rPr>
              <w:t xml:space="preserve"> </w:t>
            </w:r>
          </w:p>
        </w:tc>
      </w:tr>
      <w:tr w:rsidR="00D32744" w:rsidRPr="00BF513B" w:rsidTr="00D32744">
        <w:tc>
          <w:tcPr>
            <w:tcW w:w="15451" w:type="dxa"/>
            <w:gridSpan w:val="2"/>
            <w:shd w:val="clear" w:color="auto" w:fill="FFFFFF" w:themeFill="background1"/>
          </w:tcPr>
          <w:p w:rsidR="00D32744" w:rsidRPr="00BF513B" w:rsidRDefault="00D32744" w:rsidP="00D32744">
            <w:pPr>
              <w:jc w:val="both"/>
              <w:rPr>
                <w:b/>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A629BF" w:rsidP="00A33B45">
            <w:pPr>
              <w:jc w:val="both"/>
              <w:rPr>
                <w:b/>
                <w:lang w:val="uk-UA"/>
              </w:rPr>
            </w:pPr>
            <w:r w:rsidRPr="00BF513B">
              <w:rPr>
                <w:b/>
                <w:u w:val="single"/>
                <w:lang w:val="uk-UA" w:eastAsia="uk-UA"/>
              </w:rPr>
              <w:t>10</w:t>
            </w:r>
            <w:r w:rsidRPr="00BF513B">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629BF" w:rsidRPr="00BF513B" w:rsidRDefault="00A629BF" w:rsidP="00A629BF">
            <w:pPr>
              <w:pStyle w:val="a8"/>
              <w:jc w:val="both"/>
              <w:rPr>
                <w:b/>
                <w:sz w:val="24"/>
                <w:szCs w:val="24"/>
                <w:lang w:eastAsia="uk-UA"/>
              </w:rPr>
            </w:pPr>
            <w:r w:rsidRPr="00BF513B">
              <w:rPr>
                <w:b/>
                <w:sz w:val="24"/>
                <w:szCs w:val="24"/>
                <w:lang w:eastAsia="uk-UA"/>
              </w:rPr>
              <w:t>Мінфін, Казначейство</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629BF" w:rsidRPr="00BF513B" w:rsidRDefault="00A629BF" w:rsidP="00A629BF">
            <w:pPr>
              <w:pStyle w:val="a8"/>
              <w:jc w:val="both"/>
              <w:rPr>
                <w:b/>
                <w:sz w:val="24"/>
                <w:szCs w:val="24"/>
                <w:lang w:eastAsia="uk-UA"/>
              </w:rPr>
            </w:pPr>
            <w:r w:rsidRPr="00BF513B">
              <w:rPr>
                <w:b/>
                <w:sz w:val="24"/>
                <w:szCs w:val="24"/>
                <w:lang w:eastAsia="uk-UA"/>
              </w:rPr>
              <w:t>2013 - 2014 роки</w:t>
            </w:r>
            <w:r w:rsidRPr="00BF513B">
              <w:rPr>
                <w:b/>
                <w:i/>
                <w:color w:val="0070C0"/>
                <w:sz w:val="24"/>
                <w:szCs w:val="24"/>
              </w:rPr>
              <w:t xml:space="preserve"> </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w:t>
            </w:r>
            <w:r w:rsidRPr="00BF513B">
              <w:rPr>
                <w:b/>
                <w:lang w:val="uk-UA"/>
              </w:rPr>
              <w:lastRenderedPageBreak/>
              <w:t>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A629BF" w:rsidP="00A33B45">
            <w:pPr>
              <w:jc w:val="both"/>
              <w:rPr>
                <w:b/>
                <w:lang w:val="uk-UA" w:eastAsia="uk-UA"/>
              </w:rPr>
            </w:pPr>
            <w:r w:rsidRPr="00BF513B">
              <w:rPr>
                <w:b/>
                <w:lang w:val="uk-UA" w:eastAsia="uk-UA"/>
              </w:rPr>
              <w:lastRenderedPageBreak/>
              <w:t xml:space="preserve">внесення змін до національних положень (стандартів) бухгалтерського обліку в державному секторі у зв’язку із </w:t>
            </w:r>
            <w:r w:rsidRPr="00BF513B">
              <w:rPr>
                <w:b/>
                <w:lang w:val="uk-UA" w:eastAsia="uk-UA"/>
              </w:rPr>
              <w:lastRenderedPageBreak/>
              <w:t>змінами міжнародних стандартів бухгалтерського обліку в державному секторі</w:t>
            </w:r>
          </w:p>
          <w:p w:rsidR="002221A8" w:rsidRPr="00BF513B" w:rsidRDefault="001A367D" w:rsidP="00233266">
            <w:pPr>
              <w:ind w:firstLine="459"/>
              <w:jc w:val="both"/>
              <w:rPr>
                <w:lang w:val="uk-UA"/>
              </w:rPr>
            </w:pPr>
            <w:r w:rsidRPr="00BF513B">
              <w:rPr>
                <w:u w:val="single"/>
                <w:lang w:val="uk-UA" w:eastAsia="uk-UA"/>
              </w:rPr>
              <w:t>Мінфін:</w:t>
            </w:r>
            <w:r w:rsidR="009C7939" w:rsidRPr="00BF513B">
              <w:rPr>
                <w:u w:val="single"/>
                <w:lang w:val="uk-UA" w:eastAsia="uk-UA"/>
              </w:rPr>
              <w:t xml:space="preserve"> </w:t>
            </w:r>
            <w:r w:rsidR="00AA5087" w:rsidRPr="00BF513B">
              <w:rPr>
                <w:u w:val="single"/>
                <w:lang w:val="uk-UA" w:eastAsia="uk-UA"/>
              </w:rPr>
              <w:t>з</w:t>
            </w:r>
            <w:r w:rsidR="002221A8" w:rsidRPr="00BF513B">
              <w:rPr>
                <w:lang w:val="uk-UA"/>
              </w:rPr>
              <w:t>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бухгалтерського обліку в державному секторі.</w:t>
            </w:r>
          </w:p>
          <w:p w:rsidR="00AA5087" w:rsidRPr="00BF513B" w:rsidRDefault="00AA5087" w:rsidP="00233266">
            <w:pPr>
              <w:ind w:firstLine="459"/>
              <w:jc w:val="both"/>
              <w:rPr>
                <w:u w:val="single"/>
                <w:lang w:val="uk-UA" w:eastAsia="uk-UA"/>
              </w:rPr>
            </w:pPr>
          </w:p>
        </w:tc>
      </w:tr>
      <w:tr w:rsidR="00A33B45" w:rsidRPr="00BF513B" w:rsidTr="00A629BF">
        <w:trPr>
          <w:trHeight w:val="798"/>
        </w:trPr>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A629BF" w:rsidP="00A33B45">
            <w:pPr>
              <w:jc w:val="both"/>
              <w:rPr>
                <w:b/>
                <w:lang w:val="uk-UA" w:eastAsia="uk-UA"/>
              </w:rPr>
            </w:pPr>
            <w:r w:rsidRPr="00BF513B">
              <w:rPr>
                <w:b/>
                <w:lang w:val="uk-UA" w:eastAsia="uk-UA"/>
              </w:rPr>
              <w:t>накази Мінфіну</w:t>
            </w:r>
          </w:p>
          <w:p w:rsidR="00233266" w:rsidRPr="00BF513B" w:rsidRDefault="00233266" w:rsidP="00233266">
            <w:pPr>
              <w:ind w:firstLine="459"/>
              <w:jc w:val="both"/>
              <w:rPr>
                <w:lang w:val="uk-UA" w:eastAsia="uk-UA"/>
              </w:rPr>
            </w:pPr>
            <w:r w:rsidRPr="00BF513B">
              <w:rPr>
                <w:u w:val="single"/>
                <w:lang w:val="uk-UA" w:eastAsia="uk-UA"/>
              </w:rPr>
              <w:t>Мінфін:</w:t>
            </w:r>
            <w:r w:rsidRPr="00BF513B">
              <w:rPr>
                <w:lang w:val="uk-UA" w:eastAsia="uk-UA"/>
              </w:rPr>
              <w:t xml:space="preserve"> завдання знаходиться на стадії виконання</w:t>
            </w:r>
            <w:r w:rsidR="00E46582" w:rsidRPr="00BF513B">
              <w:rPr>
                <w:lang w:val="uk-UA" w:eastAsia="uk-UA"/>
              </w:rPr>
              <w:t>.</w:t>
            </w:r>
          </w:p>
          <w:p w:rsidR="001A367D" w:rsidRPr="00BF513B" w:rsidRDefault="001A367D" w:rsidP="009C7939">
            <w:pPr>
              <w:ind w:firstLine="459"/>
              <w:jc w:val="both"/>
              <w:rPr>
                <w:b/>
                <w:i/>
                <w:lang w:val="uk-UA"/>
              </w:rPr>
            </w:pP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BF513B"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BF513B" w:rsidRDefault="00A629BF" w:rsidP="00FE1813">
            <w:pPr>
              <w:pStyle w:val="a8"/>
              <w:jc w:val="center"/>
              <w:rPr>
                <w:b/>
                <w:sz w:val="24"/>
                <w:szCs w:val="24"/>
                <w:lang w:eastAsia="uk-UA"/>
              </w:rPr>
            </w:pPr>
            <w:r w:rsidRPr="00BF513B">
              <w:rPr>
                <w:b/>
                <w:sz w:val="24"/>
                <w:szCs w:val="24"/>
                <w:u w:val="single"/>
                <w:lang w:eastAsia="uk-UA"/>
              </w:rPr>
              <w:t>3</w:t>
            </w:r>
            <w:r w:rsidRPr="00BF513B">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C7262" w:rsidP="00A33B45">
            <w:pPr>
              <w:jc w:val="both"/>
              <w:rPr>
                <w:b/>
                <w:lang w:val="uk-UA"/>
              </w:rPr>
            </w:pPr>
            <w:r w:rsidRPr="00BF513B">
              <w:rPr>
                <w:b/>
                <w:u w:val="single"/>
                <w:lang w:val="uk-UA" w:eastAsia="uk-UA"/>
              </w:rPr>
              <w:t>11</w:t>
            </w:r>
            <w:r w:rsidRPr="00BF513B">
              <w:rPr>
                <w:b/>
                <w:lang w:val="uk-UA" w:eastAsia="uk-UA"/>
              </w:rPr>
              <w:t>. Організація навчання працівників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з питань застосування національних положень (стандартів) бухгалтерського обліку в державному секторі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1C7262" w:rsidRPr="00BF513B" w:rsidRDefault="001C7262" w:rsidP="001C7262">
            <w:pPr>
              <w:pStyle w:val="a8"/>
              <w:jc w:val="both"/>
              <w:rPr>
                <w:b/>
                <w:sz w:val="24"/>
                <w:szCs w:val="24"/>
                <w:lang w:eastAsia="uk-UA"/>
              </w:rPr>
            </w:pPr>
            <w:r w:rsidRPr="00BF513B">
              <w:rPr>
                <w:b/>
                <w:sz w:val="24"/>
                <w:szCs w:val="24"/>
                <w:lang w:eastAsia="uk-UA"/>
              </w:rPr>
              <w:t>Мінфін, Казначейство, головні розпорядники бюджетних коштів</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1C7262" w:rsidP="00732F53">
            <w:pPr>
              <w:pStyle w:val="a8"/>
              <w:rPr>
                <w:b/>
                <w:i/>
                <w:color w:val="0070C0"/>
                <w:sz w:val="24"/>
                <w:szCs w:val="24"/>
              </w:rPr>
            </w:pPr>
            <w:r w:rsidRPr="00BF513B">
              <w:rPr>
                <w:b/>
                <w:sz w:val="24"/>
                <w:szCs w:val="24"/>
                <w:lang w:eastAsia="uk-UA"/>
              </w:rPr>
              <w:t xml:space="preserve">2013 </w:t>
            </w:r>
            <w:r w:rsidR="00732F53" w:rsidRPr="00BF513B">
              <w:rPr>
                <w:b/>
                <w:sz w:val="24"/>
                <w:szCs w:val="24"/>
                <w:lang w:eastAsia="uk-UA"/>
              </w:rPr>
              <w:t>–</w:t>
            </w:r>
            <w:r w:rsidRPr="00BF513B">
              <w:rPr>
                <w:b/>
                <w:sz w:val="24"/>
                <w:szCs w:val="24"/>
                <w:lang w:eastAsia="uk-UA"/>
              </w:rPr>
              <w:t xml:space="preserve"> 2014 роки</w:t>
            </w:r>
            <w:r w:rsidRPr="00BF513B">
              <w:rPr>
                <w:b/>
                <w:i/>
                <w:color w:val="0070C0"/>
                <w:sz w:val="24"/>
                <w:szCs w:val="24"/>
              </w:rPr>
              <w:t xml:space="preserve"> </w:t>
            </w:r>
          </w:p>
          <w:p w:rsidR="009526C0" w:rsidRPr="00BF513B" w:rsidRDefault="009526C0" w:rsidP="00732F53">
            <w:pPr>
              <w:pStyle w:val="a8"/>
              <w:rPr>
                <w:b/>
                <w:i/>
                <w:color w:val="0070C0"/>
                <w:sz w:val="24"/>
                <w:szCs w:val="24"/>
              </w:rPr>
            </w:pPr>
          </w:p>
          <w:p w:rsidR="009526C0" w:rsidRPr="00BF513B" w:rsidRDefault="009526C0" w:rsidP="00732F53">
            <w:pPr>
              <w:pStyle w:val="a8"/>
              <w:rPr>
                <w:b/>
                <w:i/>
                <w:sz w:val="24"/>
                <w:szCs w:val="24"/>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1C7262" w:rsidP="00A33B45">
            <w:pPr>
              <w:jc w:val="both"/>
              <w:rPr>
                <w:b/>
                <w:lang w:val="uk-UA" w:eastAsia="uk-UA"/>
              </w:rPr>
            </w:pPr>
            <w:r w:rsidRPr="00BF513B">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8D326B" w:rsidRPr="00BF513B" w:rsidRDefault="001A367D" w:rsidP="008D326B">
            <w:pPr>
              <w:ind w:firstLine="459"/>
              <w:jc w:val="both"/>
              <w:rPr>
                <w:u w:val="single"/>
                <w:lang w:val="uk-UA" w:eastAsia="uk-UA"/>
              </w:rPr>
            </w:pPr>
            <w:r w:rsidRPr="00BF513B">
              <w:rPr>
                <w:u w:val="single"/>
                <w:lang w:val="uk-UA" w:eastAsia="uk-UA"/>
              </w:rPr>
              <w:t>Мінфін</w:t>
            </w:r>
            <w:r w:rsidR="00B04598" w:rsidRPr="00BF513B">
              <w:rPr>
                <w:u w:val="single"/>
                <w:lang w:val="uk-UA" w:eastAsia="uk-UA"/>
              </w:rPr>
              <w:t>:</w:t>
            </w:r>
            <w:r w:rsidR="00B04598" w:rsidRPr="00BF513B">
              <w:rPr>
                <w:lang w:val="uk-UA" w:eastAsia="uk-UA"/>
              </w:rPr>
              <w:t xml:space="preserve"> </w:t>
            </w:r>
            <w:r w:rsidR="00AA5087" w:rsidRPr="00BF513B">
              <w:rPr>
                <w:lang w:val="uk-UA"/>
              </w:rPr>
              <w:t>29 жовтня 2014 року проведено семінар для представників міністерств, відомств та інших органів центральної виконавчої влади на тему «Упровадження національних положень (стандартів) бухгалтерського обліку в державному секторі. Роль головного бухгалтера бюджетних установ у збереженні державних активів»</w:t>
            </w:r>
          </w:p>
          <w:p w:rsidR="00880F3B" w:rsidRPr="00BF513B" w:rsidRDefault="006319C7" w:rsidP="008D326B">
            <w:pPr>
              <w:ind w:firstLine="459"/>
              <w:jc w:val="both"/>
              <w:rPr>
                <w:u w:val="single"/>
                <w:lang w:val="uk-UA" w:eastAsia="uk-UA"/>
              </w:rPr>
            </w:pPr>
            <w:proofErr w:type="spellStart"/>
            <w:r w:rsidRPr="00BF513B">
              <w:rPr>
                <w:u w:val="single"/>
                <w:lang w:val="uk-UA"/>
              </w:rPr>
              <w:t>Мінекономрозвитку</w:t>
            </w:r>
            <w:proofErr w:type="spellEnd"/>
            <w:r w:rsidRPr="00BF513B">
              <w:rPr>
                <w:u w:val="single"/>
                <w:lang w:val="uk-UA"/>
              </w:rPr>
              <w:t xml:space="preserve">: </w:t>
            </w:r>
            <w:r w:rsidR="00880F3B" w:rsidRPr="00BF513B">
              <w:rPr>
                <w:lang w:val="uk-UA"/>
              </w:rPr>
              <w:t xml:space="preserve">працівники </w:t>
            </w:r>
            <w:proofErr w:type="spellStart"/>
            <w:r w:rsidR="00880F3B" w:rsidRPr="00BF513B">
              <w:rPr>
                <w:lang w:val="uk-UA"/>
              </w:rPr>
              <w:t>Мінекономрозвитку</w:t>
            </w:r>
            <w:proofErr w:type="spellEnd"/>
            <w:r w:rsidR="00880F3B" w:rsidRPr="00BF513B">
              <w:rPr>
                <w:lang w:val="uk-UA"/>
              </w:rPr>
              <w:t xml:space="preserve"> брали участь у науково-практичних семінарах "Модернізація бухгалтерського обліку в державному секторі: план рахунків" та "Упровадження національних положень (стандартів) бухгалтерського обліку в державному секторі. Роль головного бухгалтера бюджетних установ у збереженні державних активів".</w:t>
            </w:r>
          </w:p>
          <w:p w:rsidR="007B5805" w:rsidRPr="00BF513B" w:rsidRDefault="00AC6F75" w:rsidP="007B5805">
            <w:pPr>
              <w:ind w:firstLine="459"/>
              <w:jc w:val="both"/>
              <w:rPr>
                <w:lang w:val="uk-UA"/>
              </w:rPr>
            </w:pPr>
            <w:r w:rsidRPr="00BF513B">
              <w:rPr>
                <w:u w:val="single"/>
                <w:lang w:val="uk-UA"/>
              </w:rPr>
              <w:t xml:space="preserve">ДКС: </w:t>
            </w:r>
            <w:r w:rsidR="007B5805" w:rsidRPr="00BF513B">
              <w:rPr>
                <w:bCs/>
                <w:lang w:val="uk-UA"/>
              </w:rPr>
              <w:t>На виконання Плану заходів з науково-організаційного супроводження пріоритетних напрямів фінансово-бюджетної політики на 2014 рік, затвердженого наказом Міністерства фінансів України від 14.05.2014 № 579, Казначейство України прийняло участь у проведені семінару для керівників та працівників структурних підрозділів міністерств, центральних органів виконавчої влади та керівників бухгалтерських служб на тему «Модернізація бухгалтерського обліку в державному секторі: план рахунків», який відбувся 30.09.2014 у місті Києві.</w:t>
            </w:r>
          </w:p>
          <w:p w:rsidR="007B5805" w:rsidRPr="00BF513B" w:rsidRDefault="007B5805" w:rsidP="007B5805">
            <w:pPr>
              <w:pStyle w:val="3"/>
              <w:spacing w:before="0" w:beforeAutospacing="0" w:after="0" w:afterAutospacing="0"/>
              <w:ind w:firstLine="612"/>
              <w:jc w:val="both"/>
              <w:outlineLvl w:val="2"/>
              <w:rPr>
                <w:b w:val="0"/>
                <w:bCs w:val="0"/>
                <w:sz w:val="24"/>
                <w:szCs w:val="24"/>
                <w:lang w:val="uk-UA"/>
              </w:rPr>
            </w:pPr>
            <w:r w:rsidRPr="00BF513B">
              <w:rPr>
                <w:b w:val="0"/>
                <w:bCs w:val="0"/>
                <w:sz w:val="24"/>
                <w:szCs w:val="24"/>
                <w:lang w:val="uk-UA"/>
              </w:rPr>
              <w:t xml:space="preserve">З 10 по 20 червня 2014 року Казначейством України проведено підвищення кваліфікації начальників Управлінь (відділень) Казначейства у районах, </w:t>
            </w:r>
            <w:proofErr w:type="spellStart"/>
            <w:r w:rsidRPr="00BF513B">
              <w:rPr>
                <w:b w:val="0"/>
                <w:bCs w:val="0"/>
                <w:sz w:val="24"/>
                <w:szCs w:val="24"/>
                <w:lang w:val="uk-UA"/>
              </w:rPr>
              <w:t>районах</w:t>
            </w:r>
            <w:proofErr w:type="spellEnd"/>
            <w:r w:rsidRPr="00BF513B">
              <w:rPr>
                <w:b w:val="0"/>
                <w:bCs w:val="0"/>
                <w:sz w:val="24"/>
                <w:szCs w:val="24"/>
                <w:lang w:val="uk-UA"/>
              </w:rPr>
              <w:t xml:space="preserve"> у містах, </w:t>
            </w:r>
            <w:proofErr w:type="spellStart"/>
            <w:r w:rsidRPr="00BF513B">
              <w:rPr>
                <w:b w:val="0"/>
                <w:bCs w:val="0"/>
                <w:sz w:val="24"/>
                <w:szCs w:val="24"/>
                <w:lang w:val="uk-UA"/>
              </w:rPr>
              <w:t>містах</w:t>
            </w:r>
            <w:proofErr w:type="spellEnd"/>
            <w:r w:rsidRPr="00BF513B">
              <w:rPr>
                <w:b w:val="0"/>
                <w:bCs w:val="0"/>
                <w:sz w:val="24"/>
                <w:szCs w:val="24"/>
                <w:lang w:val="uk-UA"/>
              </w:rPr>
              <w:t xml:space="preserve"> обласного (республіканського) значення, на якому, зокрема, здійснено огляд нормативної бази з питань бухгалтерського обліку в державному секторі.</w:t>
            </w:r>
          </w:p>
          <w:p w:rsidR="007B5805" w:rsidRPr="00BF513B" w:rsidRDefault="007B5805" w:rsidP="007B5805">
            <w:pPr>
              <w:ind w:firstLine="459"/>
              <w:jc w:val="both"/>
              <w:rPr>
                <w:lang w:val="uk-UA"/>
              </w:rPr>
            </w:pPr>
            <w:r w:rsidRPr="00BF513B">
              <w:rPr>
                <w:lang w:val="uk-UA"/>
              </w:rPr>
              <w:t xml:space="preserve">05.06.2014 та 28.08.2014 Казначейством України проведено економічні навчання працівників апарату </w:t>
            </w:r>
            <w:r w:rsidRPr="00BF513B">
              <w:rPr>
                <w:lang w:val="uk-UA"/>
              </w:rPr>
              <w:lastRenderedPageBreak/>
              <w:t xml:space="preserve">Казначейства України та Головних управлінь Казначейства в режимі </w:t>
            </w:r>
            <w:proofErr w:type="spellStart"/>
            <w:r w:rsidRPr="00BF513B">
              <w:rPr>
                <w:lang w:val="uk-UA"/>
              </w:rPr>
              <w:t>відеоконференції</w:t>
            </w:r>
            <w:proofErr w:type="spellEnd"/>
            <w:r w:rsidRPr="00BF513B">
              <w:rPr>
                <w:lang w:val="uk-UA"/>
              </w:rPr>
              <w:t xml:space="preserve"> на теми «Характеристика Плану рахунків бухгалтерського обліку в державному секторі» та «Гармонізація Плану рахунків бухгалтерського обліку в державному секторі з бюджетною класифікацією».</w:t>
            </w:r>
          </w:p>
          <w:p w:rsidR="000B69BE" w:rsidRPr="00BF513B" w:rsidRDefault="000B69BE" w:rsidP="007B5805">
            <w:pPr>
              <w:ind w:firstLine="459"/>
              <w:jc w:val="both"/>
              <w:rPr>
                <w:bCs/>
                <w:lang w:val="uk-UA"/>
              </w:rPr>
            </w:pPr>
            <w:proofErr w:type="spellStart"/>
            <w:r w:rsidRPr="00BF513B">
              <w:rPr>
                <w:u w:val="single"/>
                <w:lang w:val="uk-UA"/>
              </w:rPr>
              <w:t>Мін</w:t>
            </w:r>
            <w:r w:rsidR="005A0172" w:rsidRPr="00BF513B">
              <w:rPr>
                <w:u w:val="single"/>
                <w:lang w:val="uk-UA"/>
              </w:rPr>
              <w:t>природи</w:t>
            </w:r>
            <w:proofErr w:type="spellEnd"/>
            <w:r w:rsidR="005A0172" w:rsidRPr="00BF513B">
              <w:rPr>
                <w:u w:val="single"/>
                <w:lang w:val="uk-UA"/>
              </w:rPr>
              <w:t xml:space="preserve">: </w:t>
            </w:r>
            <w:r w:rsidR="005A0172" w:rsidRPr="00BF513B">
              <w:rPr>
                <w:bCs/>
                <w:lang w:val="uk-UA"/>
              </w:rPr>
              <w:t xml:space="preserve">працівники </w:t>
            </w:r>
            <w:proofErr w:type="spellStart"/>
            <w:r w:rsidR="005A0172" w:rsidRPr="00BF513B">
              <w:rPr>
                <w:bCs/>
                <w:lang w:val="uk-UA"/>
              </w:rPr>
              <w:t>Мінприроди</w:t>
            </w:r>
            <w:proofErr w:type="spellEnd"/>
            <w:r w:rsidR="005A0172" w:rsidRPr="00BF513B">
              <w:rPr>
                <w:bCs/>
                <w:lang w:val="uk-UA"/>
              </w:rPr>
              <w:t xml:space="preserve"> брали участь у семінарах, які проводилися: з 17.09.-22.10.2014 на тему: «Гармонізація системи державних закупівель в України зі стандартами ЄС» та з 29.-30.09.2014 на тему: «Модернізація бухгалтерського обліку в державному секторі: план рахунків».</w:t>
            </w:r>
          </w:p>
          <w:p w:rsidR="00F407F0" w:rsidRPr="00BF513B" w:rsidRDefault="0076155B" w:rsidP="009817D5">
            <w:pPr>
              <w:ind w:firstLine="459"/>
              <w:jc w:val="both"/>
              <w:rPr>
                <w:lang w:val="uk-UA"/>
              </w:rPr>
            </w:pPr>
            <w:r w:rsidRPr="00BF513B">
              <w:rPr>
                <w:bCs/>
                <w:u w:val="single"/>
                <w:lang w:val="uk-UA"/>
              </w:rPr>
              <w:t xml:space="preserve">МВС: </w:t>
            </w:r>
            <w:r w:rsidR="00F407F0" w:rsidRPr="00BF513B">
              <w:rPr>
                <w:color w:val="000000"/>
                <w:lang w:val="uk-UA"/>
              </w:rPr>
              <w:t>Представники</w:t>
            </w:r>
            <w:r w:rsidR="00F407F0" w:rsidRPr="00BF513B">
              <w:rPr>
                <w:lang w:val="uk-UA"/>
              </w:rPr>
              <w:t xml:space="preserve"> МВС брали участь у науково-практичному семінарі "Модернізація бухгалтерського обліку в державному секторі: план рахунків", який проводився Вищим навчальним закладом "Національна академія управління", та в семінарі-практикумі за темами "Збереження державних активів. Повноваження і відповідальність головних бухгалтерів, зокрема, при здійсненні інвентаризації активів і зобов’язань. практичні рекомендації", "Профілактика бюджетних порушень та негативних наслідків", "Упровадження з 01.01.2015 національних стандартів бухгалтерського обліку в державному секторі", організованому громадською організацією "Всеукраїнський бухгалтерський клуб" спільно з Міністерством фінансів.</w:t>
            </w:r>
          </w:p>
          <w:p w:rsidR="009817D5" w:rsidRPr="00BF513B" w:rsidRDefault="009817D5" w:rsidP="009817D5">
            <w:pPr>
              <w:ind w:firstLine="459"/>
              <w:jc w:val="both"/>
              <w:rPr>
                <w:lang w:val="uk-UA"/>
              </w:rPr>
            </w:pPr>
            <w:r w:rsidRPr="00BF513B">
              <w:rPr>
                <w:u w:val="single"/>
                <w:lang w:val="uk-UA"/>
              </w:rPr>
              <w:t xml:space="preserve">Міноборони: </w:t>
            </w:r>
            <w:r w:rsidRPr="00BF513B">
              <w:rPr>
                <w:lang w:val="uk-UA"/>
              </w:rPr>
              <w:t>Протягом 2014 року працівники Міністерства оборони брали участь у практичних семінарах і конференціях з питань застосування національних положень (стандартів) бухгалтерського обліку в державному секторі, які організовувалися та проводилися за участю представників Міністерства фінансів, Державної казначейської служби та громадської організації “Всеукраїнський бухгалтерський клуб”</w:t>
            </w:r>
          </w:p>
          <w:p w:rsidR="001109C4" w:rsidRPr="00BF513B" w:rsidRDefault="001109C4" w:rsidP="009817D5">
            <w:pPr>
              <w:ind w:firstLine="459"/>
              <w:jc w:val="both"/>
              <w:rPr>
                <w:lang w:val="uk-UA"/>
              </w:rPr>
            </w:pPr>
            <w:r w:rsidRPr="00BF513B">
              <w:rPr>
                <w:u w:val="single"/>
                <w:lang w:val="uk-UA"/>
              </w:rPr>
              <w:t xml:space="preserve">За інформацією ДСУ з надзвичайних ситуацій: </w:t>
            </w:r>
            <w:r w:rsidR="005F7B60" w:rsidRPr="00BF513B">
              <w:rPr>
                <w:lang w:val="uk-UA"/>
              </w:rPr>
              <w:t>в</w:t>
            </w:r>
            <w:r w:rsidRPr="00BF513B">
              <w:rPr>
                <w:lang w:val="uk-UA"/>
              </w:rPr>
              <w:t>зято участь у семінарі практикумі головних бухгалтерів та працівників бухгалтерських служб за темою «Упровадження національних положень (стандартів) бух обліку в державному секторі. Роль головного бухгалтера бюджетних установ у збереженні державних активів».</w:t>
            </w:r>
          </w:p>
          <w:p w:rsidR="00977181" w:rsidRPr="00BF513B" w:rsidRDefault="00977181" w:rsidP="009817D5">
            <w:pPr>
              <w:ind w:firstLine="459"/>
              <w:jc w:val="both"/>
              <w:rPr>
                <w:lang w:val="uk-UA"/>
              </w:rPr>
            </w:pPr>
            <w:r w:rsidRPr="00BF513B">
              <w:rPr>
                <w:u w:val="single"/>
                <w:lang w:val="uk-UA"/>
              </w:rPr>
              <w:t xml:space="preserve">За інформацією </w:t>
            </w:r>
            <w:proofErr w:type="spellStart"/>
            <w:r w:rsidRPr="00BF513B">
              <w:rPr>
                <w:u w:val="single"/>
                <w:lang w:val="uk-UA"/>
              </w:rPr>
              <w:t>Держводагенства</w:t>
            </w:r>
            <w:proofErr w:type="spellEnd"/>
            <w:r w:rsidRPr="00BF513B">
              <w:rPr>
                <w:u w:val="single"/>
                <w:lang w:val="uk-UA"/>
              </w:rPr>
              <w:t xml:space="preserve">: </w:t>
            </w:r>
            <w:r w:rsidR="005F7B60" w:rsidRPr="00BF513B">
              <w:rPr>
                <w:lang w:val="uk-UA"/>
              </w:rPr>
              <w:t>у</w:t>
            </w:r>
            <w:r w:rsidRPr="00BF513B">
              <w:rPr>
                <w:lang w:val="uk-UA"/>
              </w:rPr>
              <w:t xml:space="preserve">часть начальника відділу бухгалтерського обліку та  звітності протягом 2013-2014 років у п’яти регіональних науково-практичних семінарах як доповідача з питань застосування національних положень (стандартів) бухгалтерського обліку в державному секторі (два у м. Київ, м. Сімферополь, м Дніпропетровськ). Участь у </w:t>
            </w:r>
            <w:proofErr w:type="spellStart"/>
            <w:r w:rsidRPr="00BF513B">
              <w:rPr>
                <w:lang w:val="uk-UA"/>
              </w:rPr>
              <w:t>Всеукраїнськиї</w:t>
            </w:r>
            <w:proofErr w:type="spellEnd"/>
            <w:r w:rsidRPr="00BF513B">
              <w:rPr>
                <w:lang w:val="uk-UA"/>
              </w:rPr>
              <w:t xml:space="preserve"> бухгалтерських конгресах як експерта, проведення консультацій.</w:t>
            </w:r>
          </w:p>
          <w:p w:rsidR="007B5805" w:rsidRPr="00BF513B" w:rsidRDefault="008D24CB" w:rsidP="007B5805">
            <w:pPr>
              <w:ind w:firstLine="459"/>
              <w:jc w:val="both"/>
              <w:rPr>
                <w:lang w:val="uk-UA"/>
              </w:rPr>
            </w:pPr>
            <w:r w:rsidRPr="00BF513B">
              <w:rPr>
                <w:u w:val="single"/>
                <w:lang w:val="uk-UA"/>
              </w:rPr>
              <w:t xml:space="preserve">За інформацією </w:t>
            </w:r>
            <w:proofErr w:type="spellStart"/>
            <w:r w:rsidRPr="00BF513B">
              <w:rPr>
                <w:u w:val="single"/>
                <w:lang w:val="uk-UA"/>
              </w:rPr>
              <w:t>Держпідприємництва</w:t>
            </w:r>
            <w:proofErr w:type="spellEnd"/>
            <w:r w:rsidRPr="00BF513B">
              <w:rPr>
                <w:u w:val="single"/>
                <w:lang w:val="uk-UA"/>
              </w:rPr>
              <w:t xml:space="preserve">: </w:t>
            </w:r>
            <w:r w:rsidRPr="00BF513B">
              <w:rPr>
                <w:lang w:val="uk-UA"/>
              </w:rPr>
              <w:t xml:space="preserve">участь працівників </w:t>
            </w:r>
            <w:proofErr w:type="spellStart"/>
            <w:r w:rsidRPr="00BF513B">
              <w:rPr>
                <w:lang w:val="uk-UA"/>
              </w:rPr>
              <w:t>Держпідприємництва</w:t>
            </w:r>
            <w:proofErr w:type="spellEnd"/>
            <w:r w:rsidRPr="00BF513B">
              <w:rPr>
                <w:lang w:val="uk-UA"/>
              </w:rPr>
              <w:t xml:space="preserve"> у семінарі для бухгалтерів бюджетних установ  «Всеукраїнський бухгалтерський клуб» спільно з Міністерством фінансів України (взяло участь у семінарі два працівника).</w:t>
            </w:r>
          </w:p>
          <w:p w:rsidR="005F7B60" w:rsidRPr="00BF513B" w:rsidRDefault="005F7B60" w:rsidP="005F7B60">
            <w:pPr>
              <w:ind w:firstLine="459"/>
              <w:jc w:val="both"/>
              <w:rPr>
                <w:lang w:val="uk-UA"/>
              </w:rPr>
            </w:pPr>
            <w:r w:rsidRPr="00BF513B">
              <w:rPr>
                <w:u w:val="single"/>
                <w:lang w:val="uk-UA"/>
              </w:rPr>
              <w:t xml:space="preserve">За інформацією СБУ: </w:t>
            </w:r>
            <w:r w:rsidRPr="00BF513B">
              <w:rPr>
                <w:lang w:val="uk-UA"/>
              </w:rPr>
              <w:t>у І</w:t>
            </w:r>
            <w:r w:rsidRPr="00BF513B">
              <w:rPr>
                <w:lang w:val="en-US"/>
              </w:rPr>
              <w:t>V</w:t>
            </w:r>
            <w:r w:rsidRPr="00BF513B">
              <w:rPr>
                <w:lang w:val="uk-UA"/>
              </w:rPr>
              <w:t xml:space="preserve"> кварталі 2014 року представники СБУ приймали участь у семінарах – практикумах, організованих спільно з Міністерством фінансів України Громадською організацією  «Всеукраїнський бухгалтерський клуб» з питань упровадження національних положень (стандартів) бухгалтерського обліку в державному секторі та ролі головного бухгалтера бюджетних установ  у збереженні державних активів.</w:t>
            </w:r>
          </w:p>
          <w:p w:rsidR="005E7390" w:rsidRPr="00BF513B" w:rsidRDefault="005E7390" w:rsidP="005F7B60">
            <w:pPr>
              <w:ind w:firstLine="459"/>
              <w:jc w:val="both"/>
              <w:rPr>
                <w:lang w:val="uk-UA"/>
              </w:rPr>
            </w:pPr>
            <w:r w:rsidRPr="00BF513B">
              <w:rPr>
                <w:u w:val="single"/>
                <w:lang w:val="uk-UA"/>
              </w:rPr>
              <w:t xml:space="preserve">За інформацією </w:t>
            </w:r>
            <w:proofErr w:type="spellStart"/>
            <w:r w:rsidRPr="00BF513B">
              <w:rPr>
                <w:u w:val="single"/>
                <w:lang w:val="uk-UA"/>
              </w:rPr>
              <w:t>Укрдержархіву</w:t>
            </w:r>
            <w:proofErr w:type="spellEnd"/>
            <w:r w:rsidRPr="00BF513B">
              <w:rPr>
                <w:u w:val="single"/>
                <w:lang w:val="uk-UA"/>
              </w:rPr>
              <w:t xml:space="preserve">: </w:t>
            </w:r>
            <w:r w:rsidRPr="00BF513B">
              <w:rPr>
                <w:lang w:val="uk-UA"/>
              </w:rPr>
              <w:t xml:space="preserve">співробітники фінансово-економічного управління </w:t>
            </w:r>
            <w:proofErr w:type="spellStart"/>
            <w:r w:rsidRPr="00BF513B">
              <w:rPr>
                <w:lang w:val="uk-UA"/>
              </w:rPr>
              <w:t>Укрдержархіву</w:t>
            </w:r>
            <w:proofErr w:type="spellEnd"/>
            <w:r w:rsidRPr="00BF513B">
              <w:rPr>
                <w:lang w:val="uk-UA"/>
              </w:rPr>
              <w:t xml:space="preserve"> у листопаді та грудні 2014 року взяли участь у </w:t>
            </w:r>
            <w:proofErr w:type="spellStart"/>
            <w:r w:rsidRPr="00BF513B">
              <w:rPr>
                <w:lang w:val="uk-UA"/>
              </w:rPr>
              <w:t>відеоконференції</w:t>
            </w:r>
            <w:proofErr w:type="spellEnd"/>
            <w:r w:rsidRPr="00BF513B">
              <w:rPr>
                <w:lang w:val="uk-UA"/>
              </w:rPr>
              <w:t xml:space="preserve"> щодо французького досвіду в сфері запровадження державного внутрішнього фінансового контролю та у семінарі «Запровадження управлінської підзвітності та відповідальності керівників в органах державної влади України». На </w:t>
            </w:r>
            <w:proofErr w:type="spellStart"/>
            <w:r w:rsidR="008940DA" w:rsidRPr="00BF513B">
              <w:rPr>
                <w:lang w:val="uk-UA"/>
              </w:rPr>
              <w:t>відео</w:t>
            </w:r>
            <w:r w:rsidRPr="00BF513B">
              <w:rPr>
                <w:lang w:val="uk-UA"/>
              </w:rPr>
              <w:t>конференції</w:t>
            </w:r>
            <w:proofErr w:type="spellEnd"/>
            <w:r w:rsidRPr="00BF513B">
              <w:rPr>
                <w:lang w:val="uk-UA"/>
              </w:rPr>
              <w:t xml:space="preserve"> було акцентовано увагу на питаннях взаємодії </w:t>
            </w:r>
            <w:r w:rsidRPr="00BF513B">
              <w:rPr>
                <w:lang w:val="uk-UA"/>
              </w:rPr>
              <w:lastRenderedPageBreak/>
              <w:t xml:space="preserve">підрозділів внутрішнього аудиту </w:t>
            </w:r>
            <w:r w:rsidR="008940DA" w:rsidRPr="00BF513B">
              <w:rPr>
                <w:lang w:val="uk-UA"/>
              </w:rPr>
              <w:t>з бухгалтерськими службами  міністерств, центральних органів виконавчої влади, а також особливостей впровадження національних положень (стандартів) бухгалтерського обліку в державному секторі.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C7262" w:rsidP="00A33B45">
            <w:pPr>
              <w:jc w:val="both"/>
              <w:rPr>
                <w:b/>
                <w:lang w:val="uk-UA" w:eastAsia="uk-UA"/>
              </w:rPr>
            </w:pPr>
            <w:r w:rsidRPr="00BF513B">
              <w:rPr>
                <w:b/>
                <w:lang w:val="uk-UA" w:eastAsia="uk-UA"/>
              </w:rPr>
              <w:t>проведення конференцій, практичних семінарів, консультацій</w:t>
            </w:r>
          </w:p>
          <w:p w:rsidR="00AA5087" w:rsidRPr="00BF513B" w:rsidRDefault="00B04598" w:rsidP="00AA5087">
            <w:pPr>
              <w:ind w:firstLine="459"/>
              <w:jc w:val="both"/>
              <w:rPr>
                <w:u w:val="single"/>
                <w:lang w:val="uk-UA" w:eastAsia="uk-UA"/>
              </w:rPr>
            </w:pPr>
            <w:r w:rsidRPr="00BF513B">
              <w:rPr>
                <w:u w:val="single"/>
                <w:lang w:val="uk-UA" w:eastAsia="uk-UA"/>
              </w:rPr>
              <w:t>Мінфін</w:t>
            </w:r>
            <w:r w:rsidR="00880F3B" w:rsidRPr="00BF513B">
              <w:rPr>
                <w:u w:val="single"/>
                <w:lang w:val="uk-UA" w:eastAsia="uk-UA"/>
              </w:rPr>
              <w:t xml:space="preserve">, </w:t>
            </w:r>
            <w:r w:rsidR="007B5805" w:rsidRPr="00BF513B">
              <w:rPr>
                <w:u w:val="single"/>
                <w:lang w:val="uk-UA" w:eastAsia="uk-UA"/>
              </w:rPr>
              <w:t xml:space="preserve">ДКС, </w:t>
            </w:r>
            <w:proofErr w:type="spellStart"/>
            <w:r w:rsidR="00880F3B" w:rsidRPr="00BF513B">
              <w:rPr>
                <w:u w:val="single"/>
                <w:lang w:val="uk-UA" w:eastAsia="uk-UA"/>
              </w:rPr>
              <w:t>Мінекономрозвитку</w:t>
            </w:r>
            <w:proofErr w:type="spellEnd"/>
            <w:r w:rsidR="009817D5" w:rsidRPr="00BF513B">
              <w:rPr>
                <w:u w:val="single"/>
                <w:lang w:val="uk-UA" w:eastAsia="uk-UA"/>
              </w:rPr>
              <w:t>, Міноборони</w:t>
            </w:r>
            <w:r w:rsidR="00AA5087" w:rsidRPr="00BF513B">
              <w:rPr>
                <w:u w:val="single"/>
                <w:lang w:val="uk-UA" w:eastAsia="uk-UA"/>
              </w:rPr>
              <w:t xml:space="preserve">: </w:t>
            </w:r>
            <w:r w:rsidR="00AA5087" w:rsidRPr="00BF513B">
              <w:rPr>
                <w:lang w:val="uk-UA" w:eastAsia="uk-UA"/>
              </w:rPr>
              <w:t>з</w:t>
            </w:r>
            <w:r w:rsidR="00AA5087" w:rsidRPr="00BF513B">
              <w:rPr>
                <w:lang w:val="uk-UA"/>
              </w:rPr>
              <w:t>добуто практичний досвід із застосування національних положень (стандартів) бухгалтерського обліку в державному секторі.</w:t>
            </w:r>
          </w:p>
          <w:p w:rsidR="009526C0" w:rsidRPr="00BF513B" w:rsidRDefault="009526C0" w:rsidP="00574D3C">
            <w:pPr>
              <w:ind w:firstLine="459"/>
              <w:jc w:val="both"/>
              <w:rPr>
                <w:lang w:val="uk-UA"/>
              </w:rPr>
            </w:pPr>
          </w:p>
        </w:tc>
      </w:tr>
      <w:tr w:rsidR="00D32744" w:rsidRPr="00BF513B" w:rsidTr="00D32744">
        <w:tc>
          <w:tcPr>
            <w:tcW w:w="15451" w:type="dxa"/>
            <w:gridSpan w:val="2"/>
            <w:shd w:val="clear" w:color="auto" w:fill="FFFFFF" w:themeFill="background1"/>
          </w:tcPr>
          <w:p w:rsidR="00D32744" w:rsidRPr="00BF513B" w:rsidRDefault="00D32744" w:rsidP="00D32744">
            <w:pPr>
              <w:pStyle w:val="a8"/>
              <w:jc w:val="both"/>
              <w:rPr>
                <w:b/>
                <w:sz w:val="24"/>
                <w:szCs w:val="24"/>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1C7262" w:rsidRPr="00BF513B" w:rsidRDefault="001C7262" w:rsidP="001C7262">
            <w:pPr>
              <w:pStyle w:val="a8"/>
              <w:jc w:val="both"/>
              <w:rPr>
                <w:b/>
                <w:sz w:val="24"/>
                <w:szCs w:val="24"/>
                <w:lang w:eastAsia="uk-UA"/>
              </w:rPr>
            </w:pPr>
            <w:r w:rsidRPr="00BF513B">
              <w:rPr>
                <w:b/>
                <w:sz w:val="24"/>
                <w:szCs w:val="24"/>
                <w:u w:val="single"/>
                <w:lang w:eastAsia="uk-UA"/>
              </w:rPr>
              <w:t>12</w:t>
            </w:r>
            <w:r w:rsidRPr="00BF513B">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BF513B" w:rsidRDefault="00A33B45"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1C7262" w:rsidP="00A33B45">
            <w:pPr>
              <w:jc w:val="both"/>
              <w:rPr>
                <w:b/>
                <w:i/>
                <w:lang w:val="uk-UA"/>
              </w:rPr>
            </w:pPr>
            <w:r w:rsidRPr="00BF513B">
              <w:rPr>
                <w:b/>
                <w:lang w:val="uk-UA" w:eastAsia="uk-UA"/>
              </w:rPr>
              <w:t>головні розпорядники бюджетних коштів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1C7262" w:rsidRPr="00BF513B" w:rsidRDefault="001C7262" w:rsidP="001C7262">
            <w:pPr>
              <w:pStyle w:val="a8"/>
              <w:rPr>
                <w:b/>
                <w:sz w:val="24"/>
                <w:szCs w:val="24"/>
              </w:rPr>
            </w:pPr>
            <w:r w:rsidRPr="00BF513B">
              <w:rPr>
                <w:b/>
                <w:sz w:val="24"/>
                <w:szCs w:val="24"/>
              </w:rPr>
              <w:t>2013 – 2017 роки</w:t>
            </w:r>
          </w:p>
          <w:p w:rsidR="00A33B45" w:rsidRPr="00BF513B" w:rsidRDefault="00A33B45" w:rsidP="00A33B45">
            <w:pPr>
              <w:jc w:val="both"/>
              <w:rPr>
                <w:b/>
                <w:i/>
                <w:lang w:val="uk-UA"/>
              </w:rPr>
            </w:pPr>
          </w:p>
        </w:tc>
      </w:tr>
      <w:tr w:rsidR="001C7262" w:rsidRPr="00BF513B" w:rsidTr="00A33B45">
        <w:tc>
          <w:tcPr>
            <w:tcW w:w="2977" w:type="dxa"/>
            <w:shd w:val="clear" w:color="auto" w:fill="DBE5F1" w:themeFill="accent1" w:themeFillTint="33"/>
          </w:tcPr>
          <w:p w:rsidR="001C7262" w:rsidRPr="00BF513B" w:rsidRDefault="001C7262" w:rsidP="00A33B45">
            <w:pPr>
              <w:jc w:val="both"/>
              <w:rPr>
                <w:b/>
                <w:lang w:val="uk-UA"/>
              </w:rPr>
            </w:pPr>
            <w:r w:rsidRPr="00BF513B">
              <w:rPr>
                <w:b/>
                <w:lang w:val="uk-UA"/>
              </w:rPr>
              <w:t>Розгорнута інформація про досягнення очікуваних результатів</w:t>
            </w:r>
          </w:p>
          <w:p w:rsidR="001C7262" w:rsidRPr="00BF513B" w:rsidRDefault="001C7262" w:rsidP="00A33B45">
            <w:pPr>
              <w:jc w:val="both"/>
              <w:rPr>
                <w:b/>
                <w:i/>
                <w:lang w:val="uk-UA"/>
              </w:rPr>
            </w:pPr>
          </w:p>
        </w:tc>
        <w:tc>
          <w:tcPr>
            <w:tcW w:w="12474" w:type="dxa"/>
          </w:tcPr>
          <w:p w:rsidR="00243AA5" w:rsidRPr="00BF513B" w:rsidRDefault="00243AA5" w:rsidP="00243AA5">
            <w:pPr>
              <w:jc w:val="both"/>
              <w:rPr>
                <w:b/>
                <w:lang w:val="uk-UA" w:eastAsia="uk-UA"/>
              </w:rPr>
            </w:pPr>
            <w:r w:rsidRPr="00BF513B">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9F212D" w:rsidRPr="00BF513B" w:rsidRDefault="002221A8" w:rsidP="006319C7">
            <w:pPr>
              <w:ind w:firstLine="459"/>
              <w:jc w:val="both"/>
              <w:rPr>
                <w:lang w:val="uk-UA"/>
              </w:rPr>
            </w:pPr>
            <w:r w:rsidRPr="00BF513B">
              <w:rPr>
                <w:u w:val="single"/>
                <w:lang w:val="uk-UA" w:eastAsia="uk-UA"/>
              </w:rPr>
              <w:t xml:space="preserve">Мінфін: </w:t>
            </w:r>
            <w:r w:rsidR="009F212D" w:rsidRPr="00BF513B">
              <w:rPr>
                <w:lang w:val="uk-UA"/>
              </w:rPr>
              <w:t>29 жовтня 2014 року проведено семінар для представників міністерств, відомств та інших органів центральної виконавчої влади на тему «Упровадження національних положень (стандартів) бухгалтерського обліку в державному секторі. Роль головного бухгалтера бюджетних установ у збереженні державних активів».</w:t>
            </w:r>
          </w:p>
          <w:p w:rsidR="0073757D" w:rsidRPr="00BF513B" w:rsidRDefault="006319C7" w:rsidP="0073757D">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r w:rsidR="00787FBE" w:rsidRPr="00BF513B">
              <w:rPr>
                <w:lang w:val="uk-UA"/>
              </w:rPr>
              <w:t xml:space="preserve">працівники </w:t>
            </w:r>
            <w:proofErr w:type="spellStart"/>
            <w:r w:rsidR="00787FBE" w:rsidRPr="00BF513B">
              <w:rPr>
                <w:lang w:val="uk-UA"/>
              </w:rPr>
              <w:t>Мінекономрозвитку</w:t>
            </w:r>
            <w:proofErr w:type="spellEnd"/>
            <w:r w:rsidR="00787FBE" w:rsidRPr="00BF513B">
              <w:rPr>
                <w:lang w:val="uk-UA"/>
              </w:rPr>
              <w:t xml:space="preserve"> брали участь у науково-практичних семінарах "Модернізація бухгалтерського обліку в державному секторі: план рахунків" та "Упровадження національних положень (стандартів) бухгалтерського обліку в державному секторі. Роль головного бухгалтера бюджетних установ у збереженні державних активів".</w:t>
            </w:r>
          </w:p>
          <w:p w:rsidR="0073757D" w:rsidRPr="00BF513B" w:rsidRDefault="002E02E3" w:rsidP="0073757D">
            <w:pPr>
              <w:ind w:firstLine="459"/>
              <w:jc w:val="both"/>
              <w:rPr>
                <w:shd w:val="clear" w:color="auto" w:fill="FFFFFF"/>
                <w:lang w:val="uk-UA"/>
              </w:rPr>
            </w:pPr>
            <w:r w:rsidRPr="00BF513B">
              <w:rPr>
                <w:u w:val="single"/>
                <w:lang w:val="uk-UA" w:eastAsia="uk-UA"/>
              </w:rPr>
              <w:t xml:space="preserve">За інформацією </w:t>
            </w:r>
            <w:r w:rsidR="00F010F3" w:rsidRPr="00BF513B">
              <w:rPr>
                <w:u w:val="single"/>
                <w:lang w:val="uk-UA" w:eastAsia="uk-UA"/>
              </w:rPr>
              <w:t>ДФС</w:t>
            </w:r>
            <w:r w:rsidRPr="00BF513B">
              <w:rPr>
                <w:u w:val="single"/>
                <w:lang w:val="uk-UA" w:eastAsia="uk-UA"/>
              </w:rPr>
              <w:t>:</w:t>
            </w:r>
            <w:r w:rsidR="0073757D" w:rsidRPr="00BF513B">
              <w:rPr>
                <w:shd w:val="clear" w:color="auto" w:fill="FFFFFF"/>
                <w:lang w:val="uk-UA"/>
              </w:rPr>
              <w:t xml:space="preserve"> протягом IV кварталу 2014 року відповідно до Плану-графіку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України на 2014 рік організовано підвищення кваліфікації 14 працівників Департаменту фінансово-економічної роботи та бухгалтерського обліку ДФС України.</w:t>
            </w:r>
          </w:p>
          <w:p w:rsidR="00775EFD" w:rsidRPr="00BF513B" w:rsidRDefault="00775EFD" w:rsidP="0073757D">
            <w:pPr>
              <w:ind w:firstLine="459"/>
              <w:jc w:val="both"/>
              <w:rPr>
                <w:lang w:val="uk-UA"/>
              </w:rPr>
            </w:pPr>
            <w:proofErr w:type="spellStart"/>
            <w:r w:rsidRPr="00BF513B">
              <w:rPr>
                <w:u w:val="single"/>
                <w:shd w:val="clear" w:color="auto" w:fill="FFFFFF"/>
                <w:lang w:val="uk-UA"/>
              </w:rPr>
              <w:t>Мінсоцполітики</w:t>
            </w:r>
            <w:proofErr w:type="spellEnd"/>
            <w:r w:rsidRPr="00BF513B">
              <w:rPr>
                <w:u w:val="single"/>
                <w:shd w:val="clear" w:color="auto" w:fill="FFFFFF"/>
                <w:lang w:val="uk-UA"/>
              </w:rPr>
              <w:t>:</w:t>
            </w:r>
            <w:r w:rsidRPr="00BF513B">
              <w:rPr>
                <w:shd w:val="clear" w:color="auto" w:fill="FFFFFF"/>
                <w:lang w:val="uk-UA"/>
              </w:rPr>
              <w:t xml:space="preserve"> </w:t>
            </w:r>
            <w:r w:rsidRPr="00BF513B">
              <w:rPr>
                <w:lang w:val="uk-UA"/>
              </w:rPr>
              <w:t>У листопаді-грудні працівники Управління бухгалтерського забезпечення та головні бухгалтери підвідомчих установ взяли участь, в якості слухачів, у безкоштовному семінарі на тему ,,Упровадження національних положень (стандартів) бухгалтерського обліку в державному секторі. Роль головного бухгалтера бюджетних установ у збереженні державних активів”, який було організовано Міністерством фінансів України, Державною казначейською службою України та громадською організацією ,,Всеукра</w:t>
            </w:r>
            <w:r w:rsidR="00E100D9" w:rsidRPr="00BF513B">
              <w:rPr>
                <w:lang w:val="uk-UA"/>
              </w:rPr>
              <w:t>їнський бухгалтерський клуб”.</w:t>
            </w:r>
          </w:p>
          <w:p w:rsidR="001A367D" w:rsidRPr="00BF513B" w:rsidRDefault="00E100D9" w:rsidP="00E100D9">
            <w:pPr>
              <w:ind w:firstLine="459"/>
              <w:jc w:val="both"/>
              <w:rPr>
                <w:lang w:val="uk-UA"/>
              </w:rPr>
            </w:pPr>
            <w:proofErr w:type="spellStart"/>
            <w:r w:rsidRPr="00BF513B">
              <w:rPr>
                <w:u w:val="single"/>
                <w:lang w:val="uk-UA"/>
              </w:rPr>
              <w:t>Мінагрополітики</w:t>
            </w:r>
            <w:proofErr w:type="spellEnd"/>
            <w:r w:rsidRPr="00BF513B">
              <w:rPr>
                <w:u w:val="single"/>
                <w:lang w:val="uk-UA"/>
              </w:rPr>
              <w:t>:</w:t>
            </w:r>
            <w:r w:rsidRPr="00BF513B">
              <w:rPr>
                <w:lang w:val="uk-UA"/>
              </w:rPr>
              <w:t xml:space="preserve"> Інститутом обліку і фінансів НААН спільно з Федерацією аудиторів, бухгалтерів і фінансистів АПК були проведені регіональні наради-семінари з підвищення кваліфікації спеціалістів бухгалтерських служб.</w:t>
            </w:r>
          </w:p>
          <w:p w:rsidR="001C0485" w:rsidRPr="00BF513B" w:rsidRDefault="001C0485" w:rsidP="00E100D9">
            <w:pPr>
              <w:ind w:firstLine="459"/>
              <w:jc w:val="both"/>
              <w:rPr>
                <w:lang w:val="uk-UA"/>
              </w:rPr>
            </w:pPr>
            <w:r w:rsidRPr="00BF513B">
              <w:rPr>
                <w:u w:val="single"/>
                <w:lang w:val="uk-UA"/>
              </w:rPr>
              <w:lastRenderedPageBreak/>
              <w:t>Міноборони:</w:t>
            </w:r>
            <w:r w:rsidRPr="00BF513B">
              <w:rPr>
                <w:lang w:val="uk-UA"/>
              </w:rPr>
              <w:t xml:space="preserve"> Протягом 2014 року працівники бухгалтерських служб військових частини та установ Збройних Сил брали участь у практичних семінарах з питань застосування національних положень (стандартів) бухгалтерського обліку в державному секторі, які організовувалися та проводилися за участю представників Міністерства фінансів, Державної казначейської служби та громадської організації “Всеукраїнський бухгалтерський клуб”.</w:t>
            </w:r>
          </w:p>
          <w:p w:rsidR="00977181" w:rsidRPr="00BF513B" w:rsidRDefault="00977181" w:rsidP="00E100D9">
            <w:pPr>
              <w:ind w:firstLine="459"/>
              <w:jc w:val="both"/>
              <w:rPr>
                <w:lang w:val="uk-UA"/>
              </w:rPr>
            </w:pPr>
            <w:r w:rsidRPr="00BF513B">
              <w:rPr>
                <w:u w:val="single"/>
                <w:lang w:val="uk-UA"/>
              </w:rPr>
              <w:t xml:space="preserve">За інформацією </w:t>
            </w:r>
            <w:proofErr w:type="spellStart"/>
            <w:r w:rsidRPr="00BF513B">
              <w:rPr>
                <w:u w:val="single"/>
                <w:lang w:val="uk-UA"/>
              </w:rPr>
              <w:t>Держводагенства</w:t>
            </w:r>
            <w:proofErr w:type="spellEnd"/>
            <w:r w:rsidRPr="00BF513B">
              <w:rPr>
                <w:u w:val="single"/>
                <w:lang w:val="uk-UA"/>
              </w:rPr>
              <w:t xml:space="preserve">: </w:t>
            </w:r>
            <w:r w:rsidR="005F7B60" w:rsidRPr="00BF513B">
              <w:rPr>
                <w:lang w:val="uk-UA"/>
              </w:rPr>
              <w:t>п</w:t>
            </w:r>
            <w:r w:rsidRPr="00BF513B">
              <w:rPr>
                <w:lang w:val="uk-UA"/>
              </w:rPr>
              <w:t>роводяться конференції практичні семінари, консультації з працівниками бухгалтерських служб галузі, де фахівці здобувають практичний досвід із питань застосування національних положень (стандартів) бухгалтерського обліку в державному секторі проведення.</w:t>
            </w:r>
          </w:p>
          <w:p w:rsidR="00FD450B" w:rsidRPr="00BF513B" w:rsidRDefault="00FD450B" w:rsidP="00E100D9">
            <w:pPr>
              <w:ind w:firstLine="459"/>
              <w:jc w:val="both"/>
              <w:rPr>
                <w:lang w:val="uk-UA"/>
              </w:rPr>
            </w:pPr>
            <w:r w:rsidRPr="00BF513B">
              <w:rPr>
                <w:u w:val="single"/>
                <w:lang w:val="uk-UA"/>
              </w:rPr>
              <w:t xml:space="preserve">За інформацією Державної пенітенціарної служби: </w:t>
            </w:r>
            <w:r w:rsidRPr="00BF513B">
              <w:rPr>
                <w:lang w:val="uk-UA"/>
              </w:rPr>
              <w:t xml:space="preserve">організовано участь головних бухгалтерів підпорядкованих органів, слідчих ізоляторів та установ </w:t>
            </w:r>
            <w:proofErr w:type="spellStart"/>
            <w:r w:rsidRPr="00BF513B">
              <w:rPr>
                <w:lang w:val="uk-UA"/>
              </w:rPr>
              <w:t>ДПтС</w:t>
            </w:r>
            <w:proofErr w:type="spellEnd"/>
            <w:r w:rsidRPr="00BF513B">
              <w:rPr>
                <w:lang w:val="uk-UA"/>
              </w:rPr>
              <w:t xml:space="preserve"> України в семінарі-практикумі, який був проведений за сприяння громадської організації «Всеукраїнський бухгалтерський клуб» за темами:</w:t>
            </w:r>
          </w:p>
          <w:p w:rsidR="00FD450B" w:rsidRPr="00BF513B" w:rsidRDefault="00FD450B" w:rsidP="00FD450B">
            <w:pPr>
              <w:pStyle w:val="a7"/>
              <w:numPr>
                <w:ilvl w:val="0"/>
                <w:numId w:val="15"/>
              </w:numPr>
              <w:jc w:val="both"/>
              <w:rPr>
                <w:lang w:val="uk-UA"/>
              </w:rPr>
            </w:pPr>
            <w:r w:rsidRPr="00BF513B">
              <w:rPr>
                <w:lang w:val="uk-UA"/>
              </w:rPr>
              <w:t>Збереження державних активів. Повноваження і відповідальність головних бухгалтерів, зокрема, при здійсненні інвентаризації активів і зобов’язань. Практичні рекомендації.</w:t>
            </w:r>
          </w:p>
          <w:p w:rsidR="00FD450B" w:rsidRPr="00BF513B" w:rsidRDefault="00FD450B" w:rsidP="00FD450B">
            <w:pPr>
              <w:pStyle w:val="a7"/>
              <w:numPr>
                <w:ilvl w:val="0"/>
                <w:numId w:val="15"/>
              </w:numPr>
              <w:jc w:val="both"/>
              <w:rPr>
                <w:lang w:val="uk-UA"/>
              </w:rPr>
            </w:pPr>
            <w:r w:rsidRPr="00BF513B">
              <w:rPr>
                <w:lang w:val="uk-UA"/>
              </w:rPr>
              <w:t>Профілактика бюджетних порушень та негативних наслідків.</w:t>
            </w:r>
          </w:p>
          <w:p w:rsidR="00FD450B" w:rsidRPr="00BF513B" w:rsidRDefault="00FD450B" w:rsidP="00FD450B">
            <w:pPr>
              <w:pStyle w:val="a7"/>
              <w:numPr>
                <w:ilvl w:val="0"/>
                <w:numId w:val="15"/>
              </w:numPr>
              <w:jc w:val="both"/>
              <w:rPr>
                <w:lang w:val="uk-UA"/>
              </w:rPr>
            </w:pPr>
            <w:r w:rsidRPr="00BF513B">
              <w:rPr>
                <w:lang w:val="uk-UA"/>
              </w:rPr>
              <w:t>Впровадження з 01.01.15 р. національних стандартів бухгалтерського обліку в бюджетному секторі.</w:t>
            </w:r>
          </w:p>
          <w:p w:rsidR="00991CCB" w:rsidRPr="00BF513B" w:rsidRDefault="00991CCB" w:rsidP="00991CCB">
            <w:pPr>
              <w:ind w:left="459"/>
              <w:jc w:val="both"/>
              <w:rPr>
                <w:lang w:val="uk-UA"/>
              </w:rPr>
            </w:pPr>
            <w:r w:rsidRPr="00BF513B">
              <w:rPr>
                <w:lang w:val="uk-UA"/>
              </w:rPr>
              <w:t>Семінари-практикуми були проведені:</w:t>
            </w:r>
          </w:p>
          <w:p w:rsidR="00991CCB" w:rsidRPr="00BF513B" w:rsidRDefault="00991CCB" w:rsidP="00991CCB">
            <w:pPr>
              <w:pStyle w:val="a7"/>
              <w:numPr>
                <w:ilvl w:val="0"/>
                <w:numId w:val="12"/>
              </w:numPr>
              <w:jc w:val="both"/>
              <w:rPr>
                <w:lang w:val="uk-UA"/>
              </w:rPr>
            </w:pPr>
            <w:r w:rsidRPr="00BF513B">
              <w:rPr>
                <w:lang w:val="uk-UA"/>
              </w:rPr>
              <w:t>18 листопада 2014 року – м. Харків (</w:t>
            </w:r>
            <w:r w:rsidR="00AD77FD" w:rsidRPr="00BF513B">
              <w:rPr>
                <w:lang w:val="uk-UA"/>
              </w:rPr>
              <w:t xml:space="preserve">для працівників управлінь </w:t>
            </w:r>
            <w:proofErr w:type="spellStart"/>
            <w:r w:rsidR="00AD77FD" w:rsidRPr="00BF513B">
              <w:rPr>
                <w:lang w:val="uk-UA"/>
              </w:rPr>
              <w:t>ДПтС</w:t>
            </w:r>
            <w:proofErr w:type="spellEnd"/>
            <w:r w:rsidR="00AD77FD" w:rsidRPr="00BF513B">
              <w:rPr>
                <w:lang w:val="uk-UA"/>
              </w:rPr>
              <w:t xml:space="preserve"> України в Харківській, Полтавській, Сумській областях);</w:t>
            </w:r>
          </w:p>
          <w:p w:rsidR="00AD77FD" w:rsidRPr="00BF513B" w:rsidRDefault="00AD77FD" w:rsidP="00AD77FD">
            <w:pPr>
              <w:pStyle w:val="a7"/>
              <w:numPr>
                <w:ilvl w:val="0"/>
                <w:numId w:val="12"/>
              </w:numPr>
              <w:jc w:val="both"/>
              <w:rPr>
                <w:lang w:val="uk-UA"/>
              </w:rPr>
            </w:pPr>
            <w:r w:rsidRPr="00BF513B">
              <w:rPr>
                <w:lang w:val="uk-UA"/>
              </w:rPr>
              <w:t xml:space="preserve">21 листопада 2014 року – м. Київ (для працівників управлінь </w:t>
            </w:r>
            <w:proofErr w:type="spellStart"/>
            <w:r w:rsidRPr="00BF513B">
              <w:rPr>
                <w:lang w:val="uk-UA"/>
              </w:rPr>
              <w:t>ДПтС</w:t>
            </w:r>
            <w:proofErr w:type="spellEnd"/>
            <w:r w:rsidRPr="00BF513B">
              <w:rPr>
                <w:lang w:val="uk-UA"/>
              </w:rPr>
              <w:t xml:space="preserve"> України в Житомирській, Чернігівській, Дніпропетровській, Черкаській, Київській областях);</w:t>
            </w:r>
          </w:p>
          <w:p w:rsidR="00AD77FD" w:rsidRPr="00BF513B" w:rsidRDefault="00AD77FD" w:rsidP="00AD77FD">
            <w:pPr>
              <w:pStyle w:val="a7"/>
              <w:numPr>
                <w:ilvl w:val="0"/>
                <w:numId w:val="12"/>
              </w:numPr>
              <w:jc w:val="both"/>
              <w:rPr>
                <w:lang w:val="uk-UA"/>
              </w:rPr>
            </w:pPr>
            <w:r w:rsidRPr="00BF513B">
              <w:rPr>
                <w:lang w:val="uk-UA"/>
              </w:rPr>
              <w:t xml:space="preserve">2 грудня 2014 року – м. Одеса (для працівників управлінь </w:t>
            </w:r>
            <w:proofErr w:type="spellStart"/>
            <w:r w:rsidRPr="00BF513B">
              <w:rPr>
                <w:lang w:val="uk-UA"/>
              </w:rPr>
              <w:t>ДПтС</w:t>
            </w:r>
            <w:proofErr w:type="spellEnd"/>
            <w:r w:rsidRPr="00BF513B">
              <w:rPr>
                <w:lang w:val="uk-UA"/>
              </w:rPr>
              <w:t xml:space="preserve"> України в Одеській, Миколаївській, Херсонській, Вінницькій, Кіровоградській, Запорізькій  областях);</w:t>
            </w:r>
          </w:p>
          <w:p w:rsidR="00AD77FD" w:rsidRPr="00BF513B" w:rsidRDefault="00AD77FD" w:rsidP="00AD77FD">
            <w:pPr>
              <w:pStyle w:val="a7"/>
              <w:numPr>
                <w:ilvl w:val="0"/>
                <w:numId w:val="12"/>
              </w:numPr>
              <w:jc w:val="both"/>
              <w:rPr>
                <w:lang w:val="uk-UA"/>
              </w:rPr>
            </w:pPr>
            <w:r w:rsidRPr="00BF513B">
              <w:rPr>
                <w:lang w:val="uk-UA"/>
              </w:rPr>
              <w:t xml:space="preserve">5 грудня 2014 року – м. Львів (для працівників управлінь </w:t>
            </w:r>
            <w:proofErr w:type="spellStart"/>
            <w:r w:rsidRPr="00BF513B">
              <w:rPr>
                <w:lang w:val="uk-UA"/>
              </w:rPr>
              <w:t>ДПтС</w:t>
            </w:r>
            <w:proofErr w:type="spellEnd"/>
            <w:r w:rsidRPr="00BF513B">
              <w:rPr>
                <w:lang w:val="uk-UA"/>
              </w:rPr>
              <w:t xml:space="preserve"> України у Львівській, Івано-Франківській, Чернівецькій, Закарпатській, Хмельницькій, Рівненській, Волинській,Тернопільській областях);</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C7262" w:rsidP="00A33B45">
            <w:pPr>
              <w:jc w:val="both"/>
              <w:rPr>
                <w:b/>
                <w:lang w:val="uk-UA" w:eastAsia="uk-UA"/>
              </w:rPr>
            </w:pPr>
            <w:r w:rsidRPr="00BF513B">
              <w:rPr>
                <w:b/>
                <w:lang w:val="uk-UA" w:eastAsia="uk-UA"/>
              </w:rPr>
              <w:t>проведення конференцій, практичних семінарів</w:t>
            </w:r>
          </w:p>
          <w:p w:rsidR="00083D5C" w:rsidRPr="00BF513B" w:rsidRDefault="001E3889" w:rsidP="00237002">
            <w:pPr>
              <w:ind w:firstLine="459"/>
              <w:jc w:val="both"/>
              <w:rPr>
                <w:lang w:val="uk-UA"/>
              </w:rPr>
            </w:pPr>
            <w:r w:rsidRPr="00BF513B">
              <w:rPr>
                <w:u w:val="single"/>
                <w:lang w:val="uk-UA" w:eastAsia="uk-UA"/>
              </w:rPr>
              <w:t>Мінфін</w:t>
            </w:r>
            <w:r w:rsidR="00787FBE" w:rsidRPr="00BF513B">
              <w:rPr>
                <w:u w:val="single"/>
                <w:lang w:val="uk-UA" w:eastAsia="uk-UA"/>
              </w:rPr>
              <w:t xml:space="preserve">, </w:t>
            </w:r>
            <w:proofErr w:type="spellStart"/>
            <w:r w:rsidR="00787FBE" w:rsidRPr="00BF513B">
              <w:rPr>
                <w:u w:val="single"/>
                <w:lang w:val="uk-UA" w:eastAsia="uk-UA"/>
              </w:rPr>
              <w:t>Мінекономрозвитку</w:t>
            </w:r>
            <w:proofErr w:type="spellEnd"/>
            <w:r w:rsidR="0073757D" w:rsidRPr="00BF513B">
              <w:rPr>
                <w:u w:val="single"/>
                <w:lang w:val="uk-UA" w:eastAsia="uk-UA"/>
              </w:rPr>
              <w:t>, ДФС</w:t>
            </w:r>
            <w:r w:rsidR="00775EFD" w:rsidRPr="00BF513B">
              <w:rPr>
                <w:u w:val="single"/>
                <w:lang w:val="uk-UA" w:eastAsia="uk-UA"/>
              </w:rPr>
              <w:t xml:space="preserve">. </w:t>
            </w:r>
            <w:proofErr w:type="spellStart"/>
            <w:r w:rsidR="00775EFD" w:rsidRPr="00BF513B">
              <w:rPr>
                <w:u w:val="single"/>
                <w:lang w:val="uk-UA" w:eastAsia="uk-UA"/>
              </w:rPr>
              <w:t>Мінсоцполітики</w:t>
            </w:r>
            <w:proofErr w:type="spellEnd"/>
            <w:r w:rsidR="009F212D" w:rsidRPr="00BF513B">
              <w:rPr>
                <w:u w:val="single"/>
                <w:lang w:val="uk-UA" w:eastAsia="uk-UA"/>
              </w:rPr>
              <w:t xml:space="preserve">: </w:t>
            </w:r>
            <w:r w:rsidR="009F212D" w:rsidRPr="00BF513B">
              <w:rPr>
                <w:lang w:val="uk-UA"/>
              </w:rPr>
              <w:t>здобуто практичний досвід із застосування національних положень (стандартів) бухгалтерського обліку в державному секторі.</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C7262" w:rsidP="00A33B45">
            <w:pPr>
              <w:jc w:val="both"/>
              <w:rPr>
                <w:b/>
                <w:lang w:val="uk-UA"/>
              </w:rPr>
            </w:pPr>
            <w:r w:rsidRPr="00BF513B">
              <w:rPr>
                <w:b/>
                <w:u w:val="single"/>
                <w:lang w:val="uk-UA" w:eastAsia="uk-UA"/>
              </w:rPr>
              <w:t>13</w:t>
            </w:r>
            <w:r w:rsidRPr="00BF513B">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1C7262" w:rsidP="001C7262">
            <w:pPr>
              <w:jc w:val="both"/>
              <w:rPr>
                <w:b/>
                <w:i/>
                <w:lang w:val="uk-UA"/>
              </w:rPr>
            </w:pPr>
            <w:r w:rsidRPr="00BF513B">
              <w:rPr>
                <w:b/>
                <w:lang w:val="uk-UA" w:eastAsia="uk-UA"/>
              </w:rPr>
              <w:t>Мінфін, Казначейство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1C7262" w:rsidRPr="00BF513B" w:rsidRDefault="001C7262" w:rsidP="001C7262">
            <w:pPr>
              <w:pStyle w:val="a8"/>
              <w:rPr>
                <w:b/>
                <w:sz w:val="24"/>
                <w:szCs w:val="24"/>
              </w:rPr>
            </w:pPr>
            <w:r w:rsidRPr="00BF513B">
              <w:rPr>
                <w:b/>
                <w:sz w:val="24"/>
                <w:szCs w:val="24"/>
              </w:rPr>
              <w:t>2013 – 2017 роки</w:t>
            </w:r>
          </w:p>
          <w:p w:rsidR="00A33B45" w:rsidRPr="00BF513B" w:rsidRDefault="00A33B45" w:rsidP="00A33B45">
            <w:pPr>
              <w:jc w:val="both"/>
              <w:rPr>
                <w:b/>
                <w:i/>
                <w:lang w:val="uk-UA"/>
              </w:rPr>
            </w:pPr>
          </w:p>
        </w:tc>
      </w:tr>
      <w:tr w:rsidR="001C7262" w:rsidRPr="00BF513B" w:rsidTr="00A33B45">
        <w:tc>
          <w:tcPr>
            <w:tcW w:w="2977" w:type="dxa"/>
            <w:shd w:val="clear" w:color="auto" w:fill="DBE5F1" w:themeFill="accent1" w:themeFillTint="33"/>
          </w:tcPr>
          <w:p w:rsidR="001C7262" w:rsidRPr="00BF513B" w:rsidRDefault="001C7262" w:rsidP="00A33B45">
            <w:pPr>
              <w:jc w:val="both"/>
              <w:rPr>
                <w:b/>
                <w:lang w:val="uk-UA"/>
              </w:rPr>
            </w:pPr>
            <w:r w:rsidRPr="00BF513B">
              <w:rPr>
                <w:b/>
                <w:lang w:val="uk-UA"/>
              </w:rPr>
              <w:t xml:space="preserve">Розгорнута інформація про досягнення </w:t>
            </w:r>
            <w:r w:rsidRPr="00BF513B">
              <w:rPr>
                <w:b/>
                <w:lang w:val="uk-UA"/>
              </w:rPr>
              <w:lastRenderedPageBreak/>
              <w:t>очікуваних результатів</w:t>
            </w:r>
          </w:p>
          <w:p w:rsidR="001C7262" w:rsidRPr="00BF513B" w:rsidRDefault="001C7262" w:rsidP="00A33B45">
            <w:pPr>
              <w:jc w:val="both"/>
              <w:rPr>
                <w:b/>
                <w:i/>
                <w:lang w:val="uk-UA"/>
              </w:rPr>
            </w:pPr>
          </w:p>
        </w:tc>
        <w:tc>
          <w:tcPr>
            <w:tcW w:w="12474" w:type="dxa"/>
          </w:tcPr>
          <w:p w:rsidR="00441350" w:rsidRPr="00BF513B" w:rsidRDefault="00441350" w:rsidP="00441350">
            <w:pPr>
              <w:jc w:val="both"/>
              <w:rPr>
                <w:b/>
                <w:lang w:val="uk-UA" w:eastAsia="uk-UA"/>
              </w:rPr>
            </w:pPr>
            <w:r w:rsidRPr="00BF513B">
              <w:rPr>
                <w:b/>
                <w:lang w:val="uk-UA" w:eastAsia="uk-UA"/>
              </w:rPr>
              <w:lastRenderedPageBreak/>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A4043D" w:rsidRPr="00BF513B" w:rsidRDefault="002221A8" w:rsidP="001E3889">
            <w:pPr>
              <w:ind w:firstLine="459"/>
              <w:jc w:val="both"/>
              <w:rPr>
                <w:lang w:val="uk-UA" w:eastAsia="uk-UA"/>
              </w:rPr>
            </w:pPr>
            <w:r w:rsidRPr="00BF513B">
              <w:rPr>
                <w:u w:val="single"/>
                <w:lang w:val="uk-UA" w:eastAsia="uk-UA"/>
              </w:rPr>
              <w:lastRenderedPageBreak/>
              <w:t xml:space="preserve">Мінфін: </w:t>
            </w:r>
            <w:r w:rsidR="00A4043D" w:rsidRPr="00BF513B">
              <w:rPr>
                <w:lang w:val="uk-UA"/>
              </w:rPr>
              <w:t>15 – 16 жовтня 2014 року проведено навчальний семінар для представників Міністерства фінансів України, Державної казначейської служби, інших державних установ України, а також для представників наукових кіл та громадськості на тему «Впровадження бухгалтерського обліку за методом подвійного запису в державному секторі».</w:t>
            </w:r>
          </w:p>
          <w:p w:rsidR="001C1F68" w:rsidRPr="00BF513B" w:rsidRDefault="00AC6F75" w:rsidP="008D326B">
            <w:pPr>
              <w:ind w:firstLine="459"/>
              <w:jc w:val="both"/>
              <w:rPr>
                <w:lang w:val="uk-UA"/>
              </w:rPr>
            </w:pPr>
            <w:r w:rsidRPr="00BF513B">
              <w:rPr>
                <w:u w:val="single"/>
                <w:lang w:val="uk-UA" w:eastAsia="uk-UA"/>
              </w:rPr>
              <w:t xml:space="preserve">ДКС: </w:t>
            </w:r>
            <w:r w:rsidR="001C1F68" w:rsidRPr="00BF513B">
              <w:rPr>
                <w:lang w:val="uk-UA"/>
              </w:rPr>
              <w:t>Казначейство України прийняло участь у підвищення кваліфікації керівників бухгалтерських служб головних розпорядників бюджетних коштів в рамках виконання пункту 11 глави 3 «Інформаційна підтримка щодо застосування стандартів» розділу V «Модернізація системи бухгалтерського обліку в державному секторі» Плану Заходів.</w:t>
            </w:r>
          </w:p>
          <w:p w:rsidR="001C1F68" w:rsidRPr="00BF513B" w:rsidRDefault="001C1F68" w:rsidP="001C1F68">
            <w:pPr>
              <w:ind w:firstLine="459"/>
              <w:jc w:val="both"/>
              <w:rPr>
                <w:b/>
                <w:i/>
                <w:lang w:val="uk-UA"/>
              </w:rPr>
            </w:pPr>
          </w:p>
        </w:tc>
      </w:tr>
      <w:tr w:rsidR="001C7262" w:rsidRPr="00BF513B" w:rsidTr="00A33B45">
        <w:tc>
          <w:tcPr>
            <w:tcW w:w="2977" w:type="dxa"/>
            <w:shd w:val="clear" w:color="auto" w:fill="DBE5F1" w:themeFill="accent1" w:themeFillTint="33"/>
          </w:tcPr>
          <w:p w:rsidR="001C7262" w:rsidRPr="00BF513B" w:rsidRDefault="001C7262"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1C7262" w:rsidRPr="00BF513B" w:rsidRDefault="001C7262" w:rsidP="00D86084">
            <w:pPr>
              <w:jc w:val="both"/>
              <w:rPr>
                <w:b/>
                <w:lang w:val="uk-UA" w:eastAsia="uk-UA"/>
              </w:rPr>
            </w:pPr>
            <w:r w:rsidRPr="00BF513B">
              <w:rPr>
                <w:b/>
                <w:lang w:val="uk-UA" w:eastAsia="uk-UA"/>
              </w:rPr>
              <w:t>проведення конференцій, практичних семінарів</w:t>
            </w:r>
          </w:p>
          <w:p w:rsidR="00A4043D" w:rsidRPr="00BF513B" w:rsidRDefault="001E3889" w:rsidP="001E3889">
            <w:pPr>
              <w:ind w:firstLine="459"/>
              <w:jc w:val="both"/>
              <w:rPr>
                <w:u w:val="single"/>
                <w:lang w:val="uk-UA" w:eastAsia="uk-UA"/>
              </w:rPr>
            </w:pPr>
            <w:r w:rsidRPr="00BF513B">
              <w:rPr>
                <w:u w:val="single"/>
                <w:lang w:val="uk-UA" w:eastAsia="uk-UA"/>
              </w:rPr>
              <w:t>Мінфін</w:t>
            </w:r>
            <w:r w:rsidR="00A4043D" w:rsidRPr="00BF513B">
              <w:rPr>
                <w:u w:val="single"/>
                <w:lang w:val="uk-UA" w:eastAsia="uk-UA"/>
              </w:rPr>
              <w:t xml:space="preserve">: </w:t>
            </w:r>
            <w:r w:rsidR="00A4043D" w:rsidRPr="00BF513B">
              <w:rPr>
                <w:lang w:val="uk-UA"/>
              </w:rPr>
              <w:t>здобуто досвід Німеччини, на прикладі землі Гессен, щодо впровадження бухгалтерського обліку за методом подвійного запису в державному секторі.</w:t>
            </w:r>
          </w:p>
          <w:p w:rsidR="001E3889" w:rsidRPr="00BF513B" w:rsidRDefault="00AC6F75" w:rsidP="001E3889">
            <w:pPr>
              <w:ind w:firstLine="459"/>
              <w:jc w:val="both"/>
              <w:rPr>
                <w:lang w:val="uk-UA" w:eastAsia="uk-UA"/>
              </w:rPr>
            </w:pPr>
            <w:r w:rsidRPr="00BF513B">
              <w:rPr>
                <w:u w:val="single"/>
                <w:lang w:val="uk-UA" w:eastAsia="uk-UA"/>
              </w:rPr>
              <w:t>ДКС</w:t>
            </w:r>
            <w:r w:rsidR="001E3889" w:rsidRPr="00BF513B">
              <w:rPr>
                <w:u w:val="single"/>
                <w:lang w:val="uk-UA" w:eastAsia="uk-UA"/>
              </w:rPr>
              <w:t xml:space="preserve">: </w:t>
            </w:r>
            <w:r w:rsidR="001C1F68" w:rsidRPr="00BF513B">
              <w:rPr>
                <w:lang w:val="uk-UA" w:eastAsia="uk-UA"/>
              </w:rPr>
              <w:t>підвищено кваліфікацію співробітників</w:t>
            </w:r>
            <w:r w:rsidR="001E3889" w:rsidRPr="00BF513B">
              <w:rPr>
                <w:lang w:val="uk-UA" w:eastAsia="uk-UA"/>
              </w:rPr>
              <w:t>.</w:t>
            </w:r>
          </w:p>
          <w:p w:rsidR="00DE6D47" w:rsidRPr="00BF513B" w:rsidRDefault="00DE6D47" w:rsidP="00E32D1E">
            <w:pPr>
              <w:ind w:firstLine="459"/>
              <w:jc w:val="both"/>
              <w:rPr>
                <w:b/>
                <w:lang w:val="uk-UA" w:eastAsia="uk-UA"/>
              </w:rPr>
            </w:pP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E1813" w:rsidRPr="00BF513B"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BF513B" w:rsidRDefault="00FE1813" w:rsidP="00FE1813">
            <w:pPr>
              <w:pStyle w:val="a8"/>
              <w:jc w:val="center"/>
              <w:rPr>
                <w:b/>
                <w:sz w:val="24"/>
                <w:szCs w:val="24"/>
                <w:lang w:eastAsia="en-US"/>
              </w:rPr>
            </w:pPr>
            <w:r w:rsidRPr="00BF513B">
              <w:rPr>
                <w:b/>
                <w:sz w:val="24"/>
                <w:szCs w:val="24"/>
                <w:u w:val="single"/>
                <w:lang w:eastAsia="en-US"/>
              </w:rPr>
              <w:t>VI</w:t>
            </w:r>
            <w:r w:rsidRPr="00BF513B">
              <w:rPr>
                <w:b/>
                <w:sz w:val="24"/>
                <w:szCs w:val="24"/>
                <w:lang w:eastAsia="en-US"/>
              </w:rPr>
              <w:t>. Розвиток системи державних закупівель</w:t>
            </w:r>
          </w:p>
        </w:tc>
      </w:tr>
      <w:tr w:rsidR="00FE1813" w:rsidRPr="00BF513B"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BF513B" w:rsidRDefault="00FE1813" w:rsidP="00FE1813">
            <w:pPr>
              <w:pStyle w:val="a8"/>
              <w:jc w:val="center"/>
              <w:rPr>
                <w:b/>
                <w:sz w:val="24"/>
                <w:szCs w:val="24"/>
              </w:rPr>
            </w:pPr>
            <w:r w:rsidRPr="00BF513B">
              <w:rPr>
                <w:b/>
                <w:sz w:val="24"/>
                <w:szCs w:val="24"/>
                <w:lang w:eastAsia="uk-UA"/>
              </w:rPr>
              <w:t xml:space="preserve">Перший етап </w:t>
            </w:r>
            <w:r w:rsidRPr="00BF513B">
              <w:rPr>
                <w:b/>
                <w:sz w:val="24"/>
                <w:szCs w:val="24"/>
              </w:rPr>
              <w:t>— завдання середньострокового характеру</w:t>
            </w:r>
          </w:p>
        </w:tc>
      </w:tr>
      <w:tr w:rsidR="00FE1813" w:rsidRPr="00BF513B"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BF513B" w:rsidRDefault="00FE1813" w:rsidP="00FE1813">
            <w:pPr>
              <w:pStyle w:val="a8"/>
              <w:jc w:val="center"/>
              <w:rPr>
                <w:b/>
                <w:sz w:val="24"/>
                <w:szCs w:val="24"/>
                <w:lang w:eastAsia="uk-UA"/>
              </w:rPr>
            </w:pPr>
            <w:r w:rsidRPr="00BF513B">
              <w:rPr>
                <w:b/>
                <w:sz w:val="24"/>
                <w:szCs w:val="24"/>
                <w:u w:val="single"/>
                <w:lang w:eastAsia="uk-UA"/>
              </w:rPr>
              <w:t>1</w:t>
            </w:r>
            <w:r w:rsidRPr="00BF513B">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581B2A" w:rsidP="00A33B45">
            <w:pPr>
              <w:jc w:val="both"/>
              <w:rPr>
                <w:b/>
                <w:lang w:val="uk-UA"/>
              </w:rPr>
            </w:pPr>
            <w:r w:rsidRPr="00BF513B">
              <w:rPr>
                <w:b/>
                <w:u w:val="single"/>
                <w:lang w:val="uk-UA" w:eastAsia="uk-UA"/>
              </w:rPr>
              <w:t>1</w:t>
            </w:r>
            <w:r w:rsidRPr="00BF513B">
              <w:rPr>
                <w:b/>
                <w:lang w:val="uk-UA" w:eastAsia="uk-UA"/>
              </w:rPr>
              <w:t>. Співпраця з проектами технічної допомоги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581B2A" w:rsidP="00581B2A">
            <w:pPr>
              <w:jc w:val="both"/>
              <w:rPr>
                <w:b/>
                <w:i/>
                <w:lang w:val="uk-UA"/>
              </w:rPr>
            </w:pPr>
            <w:proofErr w:type="spellStart"/>
            <w:r w:rsidRPr="00BF513B">
              <w:rPr>
                <w:b/>
                <w:lang w:val="uk-UA" w:eastAsia="uk-UA"/>
              </w:rPr>
              <w:t>Мінекономрозвитку</w:t>
            </w:r>
            <w:proofErr w:type="spellEnd"/>
            <w:r w:rsidRPr="00BF513B">
              <w:rPr>
                <w:b/>
                <w:lang w:val="uk-UA" w:eastAsia="uk-UA"/>
              </w:rPr>
              <w:t>, Мінфін, Антимонопольний комітет (за згодою)</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CA327E" w:rsidP="00A33B45">
            <w:pPr>
              <w:jc w:val="both"/>
              <w:rPr>
                <w:b/>
                <w:i/>
                <w:lang w:val="uk-UA"/>
              </w:rPr>
            </w:pPr>
            <w:r w:rsidRPr="00BF513B">
              <w:rPr>
                <w:b/>
                <w:lang w:val="uk-UA" w:eastAsia="uk-UA"/>
              </w:rPr>
              <w:t>п</w:t>
            </w:r>
            <w:r w:rsidR="00581B2A" w:rsidRPr="00BF513B">
              <w:rPr>
                <w:b/>
                <w:lang w:val="uk-UA" w:eastAsia="uk-UA"/>
              </w:rPr>
              <w:t>остійно</w:t>
            </w:r>
            <w:r w:rsidRPr="00BF513B">
              <w:rPr>
                <w:b/>
                <w:lang w:val="uk-UA" w:eastAsia="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581B2A" w:rsidP="00A33B45">
            <w:pPr>
              <w:jc w:val="both"/>
              <w:rPr>
                <w:b/>
                <w:lang w:val="uk-UA" w:eastAsia="uk-UA"/>
              </w:rPr>
            </w:pPr>
            <w:r w:rsidRPr="00BF513B">
              <w:rPr>
                <w:b/>
                <w:lang w:val="uk-UA" w:eastAsia="uk-UA"/>
              </w:rPr>
              <w:t>отримання професійних консультацій від експертів проектів технічної допомоги,</w:t>
            </w:r>
            <w:r w:rsidRPr="00BF513B">
              <w:rPr>
                <w:b/>
                <w:lang w:val="uk-UA"/>
              </w:rPr>
              <w:t xml:space="preserve"> створення </w:t>
            </w:r>
            <w:r w:rsidRPr="00BF513B">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BF513B" w:rsidRDefault="00E56288" w:rsidP="00CE69B0">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r w:rsidR="00CE69B0" w:rsidRPr="00BF513B">
              <w:rPr>
                <w:lang w:val="uk-UA"/>
              </w:rPr>
              <w:t xml:space="preserve"> у рамках технічної допомоги </w:t>
            </w:r>
            <w:proofErr w:type="spellStart"/>
            <w:r w:rsidR="00CE69B0" w:rsidRPr="00BF513B">
              <w:rPr>
                <w:lang w:val="uk-UA"/>
              </w:rPr>
              <w:t>Мінекономрозвитку</w:t>
            </w:r>
            <w:proofErr w:type="spellEnd"/>
            <w:r w:rsidR="00CE69B0" w:rsidRPr="00BF513B">
              <w:rPr>
                <w:lang w:val="uk-UA"/>
              </w:rPr>
              <w:t xml:space="preserve"> співпрацює з експертами проекту ЄС "Підтримка гармонізації системи державних закупівель в Україні зі стандартами ЄС" щодо отримання професійних консультацій, створення 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CE69B0" w:rsidRPr="00BF513B" w:rsidRDefault="00CE69B0" w:rsidP="00CE69B0">
            <w:pPr>
              <w:ind w:firstLine="459"/>
              <w:jc w:val="both"/>
              <w:rPr>
                <w:rStyle w:val="se2968d9d"/>
                <w:lang w:val="uk-UA"/>
              </w:rPr>
            </w:pPr>
            <w:r w:rsidRPr="00BF513B">
              <w:rPr>
                <w:rStyle w:val="se2968d9d"/>
                <w:lang w:val="uk-UA"/>
              </w:rPr>
              <w:t xml:space="preserve">20.04.2014 набрав чинності Закон України "Про здійснення держаних закупівель" (далі – Закон), проект якого був розроблений </w:t>
            </w:r>
            <w:proofErr w:type="spellStart"/>
            <w:r w:rsidRPr="00BF513B">
              <w:rPr>
                <w:rStyle w:val="se2968d9d"/>
                <w:lang w:val="uk-UA"/>
              </w:rPr>
              <w:t>Мінекономрозвитку</w:t>
            </w:r>
            <w:proofErr w:type="spellEnd"/>
            <w:r w:rsidRPr="00BF513B">
              <w:rPr>
                <w:rStyle w:val="se2968d9d"/>
                <w:lang w:val="uk-UA"/>
              </w:rPr>
              <w:t xml:space="preserve"> з метою спрощення процедур державних закупівель, підвищення рівня прозорості та відкритості здійснення закупівель, створення умов для подолання корупції у сфері державних закупівель, а також </w:t>
            </w:r>
            <w:r w:rsidRPr="00BF513B">
              <w:rPr>
                <w:rStyle w:val="se2968d9d"/>
                <w:lang w:val="uk-UA"/>
              </w:rPr>
              <w:lastRenderedPageBreak/>
              <w:t xml:space="preserve">наближення вітчизняного законодавства до європейських стандартів. </w:t>
            </w:r>
          </w:p>
          <w:p w:rsidR="00CE69B0" w:rsidRPr="00BF513B" w:rsidRDefault="00CE69B0" w:rsidP="00CE69B0">
            <w:pPr>
              <w:ind w:firstLine="459"/>
              <w:jc w:val="both"/>
              <w:rPr>
                <w:lang w:val="uk-UA"/>
              </w:rPr>
            </w:pPr>
            <w:r w:rsidRPr="00BF513B">
              <w:rPr>
                <w:lang w:val="uk-UA"/>
              </w:rPr>
              <w:t xml:space="preserve">Проект Закону отримав позитивну оцінку Представництва Європейського Союзу та Світового Банку як такий, що може розглядатись кроком вперед до більш високого ступеня приведення законодавства України у відповідність до законодавства ЄC. Зокрема, у листі від 02.04.2014 зазначено, що Представництво ЄС та Світовий Банк </w:t>
            </w:r>
            <w:r w:rsidRPr="00BF513B">
              <w:rPr>
                <w:rStyle w:val="se2968d9d"/>
                <w:lang w:val="uk-UA"/>
              </w:rPr>
              <w:t>вважають запропоновані зміни такими, що відповідають міжнародній практиці</w:t>
            </w:r>
            <w:r w:rsidR="00F76D60" w:rsidRPr="00BF513B">
              <w:rPr>
                <w:rStyle w:val="se2968d9d"/>
                <w:lang w:val="uk-UA"/>
              </w:rPr>
              <w:t xml:space="preserve"> (порівняно з попереднім звітним періодом стан виконання не зазнав змін)</w:t>
            </w:r>
            <w:r w:rsidRPr="00BF513B">
              <w:rPr>
                <w:rStyle w:val="se2968d9d"/>
                <w:lang w:val="uk-UA"/>
              </w:rPr>
              <w:t>.</w:t>
            </w:r>
          </w:p>
          <w:p w:rsidR="00B760EF" w:rsidRPr="00BF513B" w:rsidRDefault="00E71F45" w:rsidP="00B760EF">
            <w:pPr>
              <w:ind w:firstLine="459"/>
              <w:jc w:val="both"/>
              <w:rPr>
                <w:color w:val="000000"/>
                <w:shd w:val="clear" w:color="auto" w:fill="FFFFFF"/>
                <w:lang w:val="uk-UA"/>
              </w:rPr>
            </w:pPr>
            <w:r w:rsidRPr="00BF513B">
              <w:rPr>
                <w:u w:val="single"/>
                <w:lang w:val="uk-UA"/>
              </w:rPr>
              <w:t>АМК:</w:t>
            </w:r>
            <w:r w:rsidRPr="00BF513B">
              <w:rPr>
                <w:lang w:val="uk-UA"/>
              </w:rPr>
              <w:t xml:space="preserve"> </w:t>
            </w:r>
            <w:r w:rsidR="00B760EF" w:rsidRPr="00BF513B">
              <w:rPr>
                <w:lang w:val="uk-UA"/>
              </w:rPr>
              <w:t>В Антимонопольному комітеті України була проведена зустріч з експертами проекту "Гармонізація системи захисту конкуренції та системи державних закупівель України зі стандартами ЄС" (надалі – Проект) з метою започаткування співпраці з Проектом за компонентом "Державні закупівлі"; обговорено напрями співпраці в частині реалізації експертами Проекту заходу щодо посилення інституційної спроможності Комітету як органу оскарження у сфері державних закупівель.</w:t>
            </w:r>
          </w:p>
          <w:p w:rsidR="00B760EF" w:rsidRPr="00BF513B" w:rsidRDefault="00B760EF" w:rsidP="00B760EF">
            <w:pPr>
              <w:ind w:firstLine="635"/>
              <w:jc w:val="both"/>
              <w:rPr>
                <w:lang w:val="uk-UA"/>
              </w:rPr>
            </w:pPr>
            <w:r w:rsidRPr="00BF513B">
              <w:rPr>
                <w:lang w:val="uk-UA"/>
              </w:rPr>
              <w:t>Листом від 08.01.2014 № 20-29.1/01-8-дз Комітет висловив зацікавленість у результатах Проекту та надав кандидатури представників Комітету у якості членів Управлінського комітету Проекту.</w:t>
            </w:r>
          </w:p>
          <w:p w:rsidR="00B760EF" w:rsidRPr="00BF513B" w:rsidRDefault="00B760EF" w:rsidP="00B760EF">
            <w:pPr>
              <w:ind w:firstLine="635"/>
              <w:jc w:val="both"/>
              <w:rPr>
                <w:lang w:val="uk-UA"/>
              </w:rPr>
            </w:pPr>
            <w:r w:rsidRPr="00BF513B">
              <w:rPr>
                <w:lang w:val="uk-UA"/>
              </w:rPr>
              <w:t>10 вересня 2014 року в приміщенні Антимонопольного комітету України в рамках Проекту Європейського Союзу "Гармонізація системи державних закупівель України зі стандартами ЄС" було проведено семінар з прецедентного права Суду Європейського союзу щодо засобів захисту у сфері державних закупівель.</w:t>
            </w:r>
          </w:p>
          <w:p w:rsidR="00B760EF" w:rsidRPr="00BF513B" w:rsidRDefault="00B760EF" w:rsidP="00B760EF">
            <w:pPr>
              <w:ind w:firstLine="635"/>
              <w:jc w:val="both"/>
              <w:rPr>
                <w:lang w:val="uk-UA"/>
              </w:rPr>
            </w:pPr>
            <w:r w:rsidRPr="00BF513B">
              <w:rPr>
                <w:lang w:val="uk-UA"/>
              </w:rPr>
              <w:t xml:space="preserve">22 вересня 2014 року в приміщенні </w:t>
            </w:r>
            <w:proofErr w:type="spellStart"/>
            <w:r w:rsidRPr="00BF513B">
              <w:rPr>
                <w:lang w:val="uk-UA"/>
              </w:rPr>
              <w:t>Мінекономрозвитку</w:t>
            </w:r>
            <w:proofErr w:type="spellEnd"/>
            <w:r w:rsidRPr="00BF513B">
              <w:rPr>
                <w:lang w:val="uk-UA"/>
              </w:rPr>
              <w:t xml:space="preserve"> відбувся семінар, на якому був представлений звіт щодо порівняльного аналізу українського та європейського законодавства про державні закупівлі. Також, окрім вказаного звіту, на семінарі обговорювалась роль цього порівняльного аналізу для української стратегії для гармонізації державних закупівель з вимогами і термінами згідно угоди про асоціацію між Україною та ЄС. </w:t>
            </w:r>
          </w:p>
          <w:p w:rsidR="00B760EF" w:rsidRPr="00BF513B" w:rsidRDefault="00B760EF" w:rsidP="00B760EF">
            <w:pPr>
              <w:ind w:firstLine="635"/>
              <w:jc w:val="both"/>
              <w:rPr>
                <w:lang w:val="uk-UA"/>
              </w:rPr>
            </w:pPr>
            <w:r w:rsidRPr="00BF513B">
              <w:rPr>
                <w:lang w:val="uk-UA"/>
              </w:rPr>
              <w:t>У жовтні 2014 року Комітет отримав звіт Проекту Європейського Союзу "Гармонізація системи державних закупівель України зі стандартами ЄС" щодо аналізу системи розгляду скарг у сфері державних закупівель в Україні.</w:t>
            </w:r>
          </w:p>
          <w:p w:rsidR="00B760EF" w:rsidRPr="00BF513B" w:rsidRDefault="00B760EF" w:rsidP="00B760EF">
            <w:pPr>
              <w:ind w:firstLine="635"/>
              <w:jc w:val="both"/>
              <w:rPr>
                <w:lang w:val="uk-UA"/>
              </w:rPr>
            </w:pPr>
            <w:r w:rsidRPr="00BF513B">
              <w:rPr>
                <w:lang w:val="uk-UA"/>
              </w:rPr>
              <w:t>25 листопада 2014 року в м. Києві відбулася конференція "Шляхи розвитку системи державних закупівель в Україні – Розгляд питання в контексті інтеграції ЄС та ключові проблеми реформування системи державних закупівель", в якій взяли участь працівники Комітету.</w:t>
            </w:r>
          </w:p>
          <w:p w:rsidR="00B760EF" w:rsidRPr="00BF513B" w:rsidRDefault="00B760EF" w:rsidP="00B760EF">
            <w:pPr>
              <w:ind w:firstLine="459"/>
              <w:jc w:val="both"/>
              <w:rPr>
                <w:u w:val="single"/>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581B2A" w:rsidP="00A33B45">
            <w:pPr>
              <w:jc w:val="both"/>
              <w:rPr>
                <w:b/>
                <w:lang w:val="uk-UA" w:eastAsia="uk-UA"/>
              </w:rPr>
            </w:pPr>
            <w:r w:rsidRPr="00BF513B">
              <w:rPr>
                <w:b/>
                <w:lang w:val="uk-UA" w:eastAsia="uk-UA"/>
              </w:rPr>
              <w:t>визнання експертами Світового банку і ЄС прогресу щодо розвитку системи державних закупівель</w:t>
            </w:r>
          </w:p>
          <w:p w:rsidR="00E56288" w:rsidRPr="00BF513B" w:rsidRDefault="00E56288" w:rsidP="00E71F45">
            <w:pPr>
              <w:ind w:firstLine="459"/>
              <w:jc w:val="both"/>
              <w:rPr>
                <w:b/>
                <w:i/>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00E71F45" w:rsidRPr="00BF513B">
              <w:rPr>
                <w:u w:val="single"/>
                <w:lang w:val="uk-UA" w:eastAsia="uk-UA"/>
              </w:rPr>
              <w:t xml:space="preserve"> та АМК</w:t>
            </w:r>
            <w:r w:rsidRPr="00BF513B">
              <w:rPr>
                <w:u w:val="single"/>
                <w:lang w:val="uk-UA" w:eastAsia="uk-UA"/>
              </w:rPr>
              <w:t>:</w:t>
            </w:r>
            <w:r w:rsidR="003A040E" w:rsidRPr="00BF513B">
              <w:rPr>
                <w:u w:val="single"/>
                <w:lang w:val="uk-UA" w:eastAsia="uk-UA"/>
              </w:rPr>
              <w:t xml:space="preserve"> </w:t>
            </w:r>
            <w:r w:rsidR="003A040E" w:rsidRPr="00BF513B">
              <w:rPr>
                <w:lang w:val="uk-UA" w:eastAsia="uk-UA"/>
              </w:rPr>
              <w:t xml:space="preserve">захід </w:t>
            </w:r>
            <w:r w:rsidR="00E71F45" w:rsidRPr="00BF513B">
              <w:rPr>
                <w:lang w:val="uk-UA" w:eastAsia="uk-UA"/>
              </w:rPr>
              <w:t>виконується</w:t>
            </w:r>
            <w:r w:rsidR="003A040E" w:rsidRPr="00BF513B">
              <w:rPr>
                <w:lang w:val="uk-UA" w:eastAsia="uk-UA"/>
              </w:rPr>
              <w:t>.</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396ACA" w:rsidP="00A33B45">
            <w:pPr>
              <w:jc w:val="both"/>
              <w:rPr>
                <w:b/>
                <w:lang w:val="uk-UA" w:eastAsia="uk-UA"/>
              </w:rPr>
            </w:pPr>
            <w:r w:rsidRPr="00BF513B">
              <w:rPr>
                <w:b/>
                <w:u w:val="single"/>
                <w:lang w:val="uk-UA" w:eastAsia="uk-UA"/>
              </w:rPr>
              <w:t>2</w:t>
            </w:r>
            <w:r w:rsidRPr="00BF513B">
              <w:rPr>
                <w:b/>
                <w:lang w:val="uk-UA" w:eastAsia="uk-UA"/>
              </w:rPr>
              <w:t>. Вивчення та поширення світового досвіду у сфері державних закупівель</w:t>
            </w:r>
          </w:p>
          <w:p w:rsidR="009526C0" w:rsidRPr="00BF513B" w:rsidRDefault="009526C0" w:rsidP="00A33B45">
            <w:pPr>
              <w:jc w:val="both"/>
              <w:rPr>
                <w:b/>
                <w:lang w:val="uk-UA" w:eastAsia="uk-UA"/>
              </w:rPr>
            </w:pP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396ACA" w:rsidP="00396ACA">
            <w:pPr>
              <w:jc w:val="both"/>
              <w:rPr>
                <w:b/>
                <w:lang w:val="uk-UA" w:eastAsia="uk-UA"/>
              </w:rPr>
            </w:pPr>
            <w:proofErr w:type="spellStart"/>
            <w:r w:rsidRPr="00BF513B">
              <w:rPr>
                <w:b/>
                <w:lang w:val="uk-UA" w:eastAsia="uk-UA"/>
              </w:rPr>
              <w:t>Мінекономрозвитку</w:t>
            </w:r>
            <w:proofErr w:type="spellEnd"/>
            <w:r w:rsidRPr="00BF513B">
              <w:rPr>
                <w:b/>
                <w:lang w:val="uk-UA" w:eastAsia="uk-UA"/>
              </w:rPr>
              <w:t>, Антимонопольний комітет</w:t>
            </w:r>
          </w:p>
          <w:p w:rsidR="009526C0" w:rsidRPr="00BF513B" w:rsidRDefault="009526C0" w:rsidP="00396ACA">
            <w:pPr>
              <w:jc w:val="both"/>
              <w:rPr>
                <w:b/>
                <w:lang w:val="uk-UA" w:eastAsia="uk-UA"/>
              </w:rPr>
            </w:pPr>
          </w:p>
          <w:p w:rsidR="009526C0" w:rsidRPr="00BF513B" w:rsidRDefault="009526C0" w:rsidP="00396ACA">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Інформація про термін виконання</w:t>
            </w:r>
          </w:p>
        </w:tc>
        <w:tc>
          <w:tcPr>
            <w:tcW w:w="12474" w:type="dxa"/>
          </w:tcPr>
          <w:p w:rsidR="00A33B45" w:rsidRPr="00BF513B" w:rsidRDefault="009526C0" w:rsidP="00A33B45">
            <w:pPr>
              <w:jc w:val="both"/>
              <w:rPr>
                <w:b/>
                <w:lang w:val="uk-UA" w:eastAsia="uk-UA"/>
              </w:rPr>
            </w:pPr>
            <w:r w:rsidRPr="00BF513B">
              <w:rPr>
                <w:b/>
                <w:lang w:val="uk-UA" w:eastAsia="uk-UA"/>
              </w:rPr>
              <w:t>П</w:t>
            </w:r>
            <w:r w:rsidR="00396ACA" w:rsidRPr="00BF513B">
              <w:rPr>
                <w:b/>
                <w:lang w:val="uk-UA" w:eastAsia="uk-UA"/>
              </w:rPr>
              <w:t>остійно</w:t>
            </w:r>
          </w:p>
          <w:p w:rsidR="009526C0" w:rsidRPr="00BF513B" w:rsidRDefault="009526C0"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396ACA" w:rsidP="00A33B45">
            <w:pPr>
              <w:jc w:val="both"/>
              <w:rPr>
                <w:b/>
                <w:lang w:val="uk-UA" w:eastAsia="uk-UA"/>
              </w:rPr>
            </w:pPr>
            <w:r w:rsidRPr="00BF513B">
              <w:rPr>
                <w:b/>
                <w:lang w:val="uk-UA" w:eastAsia="uk-UA"/>
              </w:rPr>
              <w:t>застосування узагальненої світової практики та досвіду у сфері державних закупівель</w:t>
            </w:r>
          </w:p>
          <w:p w:rsidR="00CA0A32" w:rsidRPr="00BF513B" w:rsidRDefault="00E56288" w:rsidP="0090258C">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w:t>
            </w:r>
            <w:r w:rsidR="00CE69B0" w:rsidRPr="00BF513B">
              <w:rPr>
                <w:u w:val="single"/>
                <w:lang w:val="uk-UA" w:eastAsia="uk-UA"/>
              </w:rPr>
              <w:t xml:space="preserve"> </w:t>
            </w:r>
            <w:r w:rsidR="0090258C" w:rsidRPr="00BF513B">
              <w:rPr>
                <w:u w:val="single"/>
                <w:lang w:val="uk-UA" w:eastAsia="uk-UA"/>
              </w:rPr>
              <w:t>п</w:t>
            </w:r>
            <w:r w:rsidR="0090258C" w:rsidRPr="00BF513B">
              <w:rPr>
                <w:lang w:val="uk-UA"/>
              </w:rPr>
              <w:t xml:space="preserve">ід час підготовки проекту Закону України "Про здійснення державних закупівель" було використано інформацію експертів ЄС щодо застосування узагальненої практики та досвіду у сфері державних закупівель в ЄС. В рамках робочої групи з питань підготовки пропозицій щодо удосконалення сфери державних закупівель </w:t>
            </w:r>
            <w:proofErr w:type="spellStart"/>
            <w:r w:rsidR="0090258C" w:rsidRPr="00BF513B">
              <w:rPr>
                <w:lang w:val="uk-UA"/>
              </w:rPr>
              <w:t>Мінекономрозвитку</w:t>
            </w:r>
            <w:proofErr w:type="spellEnd"/>
            <w:r w:rsidR="0090258C" w:rsidRPr="00BF513B">
              <w:rPr>
                <w:lang w:val="uk-UA"/>
              </w:rPr>
              <w:t xml:space="preserve"> отримує від експертів ЄС інформацію щодо законодавства та практики регулювання відносин у відповідній сфері. </w:t>
            </w:r>
          </w:p>
          <w:p w:rsidR="00CA0A32" w:rsidRPr="00BF513B" w:rsidRDefault="0090258C" w:rsidP="00CA0A32">
            <w:pPr>
              <w:ind w:firstLine="459"/>
              <w:jc w:val="both"/>
              <w:rPr>
                <w:u w:val="single"/>
                <w:lang w:val="uk-UA" w:eastAsia="uk-UA"/>
              </w:rPr>
            </w:pPr>
            <w:r w:rsidRPr="00BF513B">
              <w:rPr>
                <w:lang w:val="uk-UA"/>
              </w:rPr>
              <w:t>З метою вивчення та запровадження механізму електронних закупівель та централізованих закупівель було організовано навчальну поїздку до Великобританії, під час якої розглядалися питання щодо теоретичних та практичних аспектів реалізації механізму закупівель у цій країні, зокрема закупівлі за рамковими угодами  та  електронні закупівлі, порядок укладення та використання рамкових угод, програмні рішення електронних закупівель широкого використання, централізовані та децентралізовані підходи до закупівель, аспекти та популярність використання  динамічних закупівель та електронних аукціонів, особливості практики закупівель на муніципальному рівні.</w:t>
            </w:r>
          </w:p>
          <w:p w:rsidR="00CA0A32" w:rsidRPr="00BF513B" w:rsidRDefault="00CA0A32" w:rsidP="00CA0A32">
            <w:pPr>
              <w:ind w:firstLine="459"/>
              <w:jc w:val="both"/>
              <w:rPr>
                <w:rStyle w:val="se2968d9d"/>
                <w:u w:val="single"/>
                <w:lang w:val="uk-UA" w:eastAsia="uk-UA"/>
              </w:rPr>
            </w:pPr>
            <w:r w:rsidRPr="00BF513B">
              <w:rPr>
                <w:rStyle w:val="se2968d9d"/>
                <w:lang w:val="uk-UA"/>
              </w:rPr>
              <w:t xml:space="preserve">Законом України "Про здійснення державних закупівель" закріплено організаційно-правові елементи сучасної кращої практики закупівель, зокрема запроваджено новий підхід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розширено можливості для застосування електронних засобів при здійсненні державних закупівель шляхом застосування електронних комунікацій; розширено сферу застосування процедур закупівель юридичними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w:t>
            </w:r>
          </w:p>
          <w:p w:rsidR="00CA0A32" w:rsidRPr="00BF513B" w:rsidRDefault="00CA0A32" w:rsidP="00CA0A32">
            <w:pPr>
              <w:jc w:val="both"/>
              <w:rPr>
                <w:rStyle w:val="se2968d9d"/>
                <w:lang w:val="uk-UA"/>
              </w:rPr>
            </w:pPr>
            <w:r w:rsidRPr="00BF513B">
              <w:rPr>
                <w:rStyle w:val="se2968d9d"/>
                <w:lang w:val="uk-UA"/>
              </w:rPr>
              <w:t>Розроблено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що зареєстрований у Верховній Раді України 22.12.2014 за № 1551.</w:t>
            </w:r>
          </w:p>
          <w:p w:rsidR="0090258C" w:rsidRPr="00BF513B" w:rsidRDefault="00CA0A32" w:rsidP="00CA0A32">
            <w:pPr>
              <w:ind w:firstLine="459"/>
              <w:jc w:val="both"/>
              <w:rPr>
                <w:u w:val="single"/>
                <w:lang w:val="uk-UA" w:eastAsia="uk-UA"/>
              </w:rPr>
            </w:pPr>
            <w:r w:rsidRPr="00BF513B">
              <w:rPr>
                <w:rStyle w:val="se2968d9d"/>
                <w:lang w:val="uk-UA"/>
              </w:rPr>
              <w:t>Наразі ведеться робота щодо подальшого застосування узагальненої світової практики та досвіду у сфері державних закупівель.</w:t>
            </w:r>
          </w:p>
          <w:p w:rsidR="000B6590" w:rsidRPr="00BF513B" w:rsidRDefault="00E71F45" w:rsidP="000B6590">
            <w:pPr>
              <w:ind w:firstLine="459"/>
              <w:jc w:val="both"/>
              <w:rPr>
                <w:lang w:val="uk-UA"/>
              </w:rPr>
            </w:pPr>
            <w:r w:rsidRPr="00BF513B">
              <w:rPr>
                <w:u w:val="single"/>
                <w:lang w:val="uk-UA"/>
              </w:rPr>
              <w:t>АМК:</w:t>
            </w:r>
            <w:r w:rsidRPr="00BF513B">
              <w:rPr>
                <w:lang w:val="uk-UA"/>
              </w:rPr>
              <w:t xml:space="preserve"> </w:t>
            </w:r>
            <w:r w:rsidR="000B6590" w:rsidRPr="00BF513B">
              <w:rPr>
                <w:lang w:val="uk-UA"/>
              </w:rPr>
              <w:t>відповідно до пункту 17 частини першої статті 1 Закону України "Про здійснення державних закупівель" (надалі – Закон) Комітет є органом оскарження у сфері державних закупівель.</w:t>
            </w:r>
          </w:p>
          <w:p w:rsidR="000B6590" w:rsidRPr="00BF513B" w:rsidRDefault="000B6590" w:rsidP="000B6590">
            <w:pPr>
              <w:ind w:firstLine="459"/>
              <w:jc w:val="both"/>
              <w:rPr>
                <w:lang w:val="uk-UA"/>
              </w:rPr>
            </w:pPr>
            <w:r w:rsidRPr="00BF513B">
              <w:rPr>
                <w:lang w:val="uk-UA"/>
              </w:rPr>
              <w:t xml:space="preserve">Згідно з пунктом 3 Положення про Міністерство економічного розвитку і торгівлі України, затвердженого Указом Президента України від 31 травня 2011 року № 634/2011, одним з основних завдань </w:t>
            </w:r>
            <w:proofErr w:type="spellStart"/>
            <w:r w:rsidRPr="00BF513B">
              <w:rPr>
                <w:lang w:val="uk-UA"/>
              </w:rPr>
              <w:t>Мінекономрозвитку</w:t>
            </w:r>
            <w:proofErr w:type="spellEnd"/>
            <w:r w:rsidRPr="00BF513B">
              <w:rPr>
                <w:lang w:val="uk-UA"/>
              </w:rPr>
              <w:t xml:space="preserve"> України є формування та забезпечення реалізації державної політики у сфері державних закупівель, державного замовлення.</w:t>
            </w:r>
          </w:p>
          <w:p w:rsidR="000B6590" w:rsidRPr="00BF513B" w:rsidRDefault="000B6590" w:rsidP="000B6590">
            <w:pPr>
              <w:ind w:firstLine="635"/>
              <w:jc w:val="both"/>
              <w:rPr>
                <w:lang w:val="uk-UA"/>
              </w:rPr>
            </w:pPr>
            <w:r w:rsidRPr="00BF513B">
              <w:rPr>
                <w:lang w:val="uk-UA"/>
              </w:rPr>
              <w:t xml:space="preserve">Відповідно до пункту 29 частини першої статті 1 Закону Уповноваженим органом є центральний орган </w:t>
            </w:r>
            <w:r w:rsidRPr="00BF513B">
              <w:rPr>
                <w:lang w:val="uk-UA"/>
              </w:rPr>
              <w:lastRenderedPageBreak/>
              <w:t>виконавчої влади, що реалізує державну політику у сфері державних закупівель.</w:t>
            </w:r>
          </w:p>
          <w:p w:rsidR="000B6590" w:rsidRPr="00BF513B" w:rsidRDefault="000B6590" w:rsidP="000B6590">
            <w:pPr>
              <w:ind w:firstLine="635"/>
              <w:jc w:val="both"/>
              <w:rPr>
                <w:lang w:val="uk-UA"/>
              </w:rPr>
            </w:pPr>
            <w:r w:rsidRPr="00BF513B">
              <w:rPr>
                <w:lang w:val="uk-UA"/>
              </w:rPr>
              <w:t>Частиною першою статті 8 Закону визначено, що основними функціями Уповноваженого органу є, зокрема:</w:t>
            </w:r>
          </w:p>
          <w:p w:rsidR="000B6590" w:rsidRPr="00BF513B" w:rsidRDefault="000B6590" w:rsidP="000B6590">
            <w:pPr>
              <w:numPr>
                <w:ilvl w:val="1"/>
                <w:numId w:val="13"/>
              </w:numPr>
              <w:tabs>
                <w:tab w:val="num" w:pos="900"/>
              </w:tabs>
              <w:ind w:left="0" w:firstLine="635"/>
              <w:jc w:val="both"/>
              <w:rPr>
                <w:lang w:val="uk-UA"/>
              </w:rPr>
            </w:pPr>
            <w:r w:rsidRPr="00BF513B">
              <w:rPr>
                <w:lang w:val="uk-UA"/>
              </w:rPr>
              <w:t>узагальнення практики здійснення закупівель, у тому числі, міжнародної;</w:t>
            </w:r>
          </w:p>
          <w:p w:rsidR="000B6590" w:rsidRPr="00BF513B" w:rsidRDefault="000B6590" w:rsidP="000B6590">
            <w:pPr>
              <w:numPr>
                <w:ilvl w:val="1"/>
                <w:numId w:val="13"/>
              </w:numPr>
              <w:tabs>
                <w:tab w:val="num" w:pos="900"/>
              </w:tabs>
              <w:ind w:left="0" w:firstLine="635"/>
              <w:jc w:val="both"/>
              <w:rPr>
                <w:lang w:val="uk-UA"/>
              </w:rPr>
            </w:pPr>
            <w:r w:rsidRPr="00BF513B">
              <w:rPr>
                <w:lang w:val="uk-UA"/>
              </w:rPr>
              <w:t>вивчення, узагальнення та поширення світового досвіду з питань закупівель;</w:t>
            </w:r>
          </w:p>
          <w:p w:rsidR="000B6590" w:rsidRPr="00BF513B" w:rsidRDefault="000B6590" w:rsidP="000B6590">
            <w:pPr>
              <w:numPr>
                <w:ilvl w:val="1"/>
                <w:numId w:val="13"/>
              </w:numPr>
              <w:tabs>
                <w:tab w:val="num" w:pos="900"/>
              </w:tabs>
              <w:ind w:left="0" w:firstLine="635"/>
              <w:jc w:val="both"/>
              <w:rPr>
                <w:lang w:val="uk-UA"/>
              </w:rPr>
            </w:pPr>
            <w:r w:rsidRPr="00BF513B">
              <w:rPr>
                <w:lang w:val="uk-UA"/>
              </w:rPr>
              <w:t>міжнародне співробітництво у сфері закупівель.</w:t>
            </w:r>
          </w:p>
          <w:p w:rsidR="000B6590" w:rsidRPr="00BF513B" w:rsidRDefault="000B6590" w:rsidP="000B6590">
            <w:pPr>
              <w:ind w:firstLine="635"/>
              <w:jc w:val="both"/>
              <w:rPr>
                <w:lang w:val="uk-UA"/>
              </w:rPr>
            </w:pPr>
            <w:r w:rsidRPr="00BF513B">
              <w:rPr>
                <w:lang w:val="uk-UA"/>
              </w:rPr>
              <w:t>З 25 вересня по 5 січня 2015 року від Уповноваженого органу до Комітету не надходила інформація про світовий досвід у сфері державних закупівель.</w:t>
            </w:r>
          </w:p>
          <w:p w:rsidR="000B6590" w:rsidRPr="00BF513B" w:rsidRDefault="000B6590" w:rsidP="000B6590">
            <w:pPr>
              <w:ind w:firstLine="635"/>
              <w:jc w:val="both"/>
              <w:rPr>
                <w:lang w:val="uk-UA"/>
              </w:rPr>
            </w:pPr>
            <w:r w:rsidRPr="00BF513B">
              <w:rPr>
                <w:lang w:val="uk-UA"/>
              </w:rPr>
              <w:t>У разі отримання зазначеної інформації вона буде опрацьована Комітетом та взята до уваги під час виконання функцій, передбачених Законом України "Про здійснення державних закупівель".</w:t>
            </w:r>
          </w:p>
          <w:p w:rsidR="000B6590" w:rsidRPr="00BF513B" w:rsidRDefault="000B6590" w:rsidP="000B6590">
            <w:pPr>
              <w:ind w:firstLine="635"/>
              <w:jc w:val="both"/>
              <w:rPr>
                <w:lang w:val="uk-UA"/>
              </w:rPr>
            </w:pPr>
            <w:r w:rsidRPr="00BF513B">
              <w:rPr>
                <w:lang w:val="uk-UA"/>
              </w:rPr>
              <w:t>В рамках співпраці з Проектом здійснюються семінари щодо розгляду скарг про порушення законодавства у сфері державних закупівель в ЄС та плануються навчальні візити представників Комітету до органів оскарження країн ЄС з метою вивчення їх досвіду розгляду скарг.</w:t>
            </w:r>
          </w:p>
          <w:p w:rsidR="000B6590" w:rsidRPr="00BF513B" w:rsidRDefault="000B6590" w:rsidP="000B6590">
            <w:pPr>
              <w:ind w:firstLine="635"/>
              <w:jc w:val="both"/>
              <w:rPr>
                <w:lang w:val="uk-UA"/>
              </w:rPr>
            </w:pPr>
            <w:r w:rsidRPr="00BF513B">
              <w:rPr>
                <w:lang w:val="uk-UA"/>
              </w:rPr>
              <w:t>В рамках співпраці Комітету з Проектом за ініціативи Проекту була організована навчальна поїздка щодо електронних та централізованих закупівель до м. Лондона (Великобританія) з 2 по 9 листопада 2014 року, в якій взяв участь працівник Антимонопольного комітету України. Під час навчальної поїздки працівник Комітету ознайомився з досвідом проведення централізованих закупівель, особливостями електронних закупівель у Великобританії, зокрема історією їх впровадження, правового регулювання електронних закупівель, електронних платформ та їх акредитації тощо.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396ACA" w:rsidP="00A33B45">
            <w:pPr>
              <w:jc w:val="both"/>
              <w:rPr>
                <w:b/>
                <w:lang w:val="uk-UA" w:eastAsia="uk-UA"/>
              </w:rPr>
            </w:pPr>
            <w:r w:rsidRPr="00BF513B">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Pr="00BF513B" w:rsidRDefault="003A040E" w:rsidP="003A040E">
            <w:pPr>
              <w:ind w:firstLine="459"/>
              <w:jc w:val="both"/>
              <w:rPr>
                <w:lang w:val="uk-UA" w:eastAsia="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00896C43" w:rsidRPr="00BF513B">
              <w:rPr>
                <w:u w:val="single"/>
                <w:lang w:val="uk-UA" w:eastAsia="uk-UA"/>
              </w:rPr>
              <w:t xml:space="preserve"> та АМК</w:t>
            </w:r>
            <w:r w:rsidRPr="00BF513B">
              <w:rPr>
                <w:u w:val="single"/>
                <w:lang w:val="uk-UA" w:eastAsia="uk-UA"/>
              </w:rPr>
              <w:t xml:space="preserve">: </w:t>
            </w:r>
            <w:r w:rsidRPr="00BF513B">
              <w:rPr>
                <w:lang w:val="uk-UA" w:eastAsia="uk-UA"/>
              </w:rPr>
              <w:t xml:space="preserve">захід </w:t>
            </w:r>
            <w:r w:rsidR="00896C43" w:rsidRPr="00BF513B">
              <w:rPr>
                <w:lang w:val="uk-UA" w:eastAsia="uk-UA"/>
              </w:rPr>
              <w:t>виконується</w:t>
            </w:r>
            <w:r w:rsidRPr="00BF513B">
              <w:rPr>
                <w:lang w:val="uk-UA" w:eastAsia="uk-UA"/>
              </w:rPr>
              <w:t>.</w:t>
            </w:r>
            <w:r w:rsidR="000B6590" w:rsidRPr="00BF513B">
              <w:rPr>
                <w:lang w:val="uk-UA" w:eastAsia="uk-UA"/>
              </w:rPr>
              <w:t xml:space="preserve"> </w:t>
            </w:r>
          </w:p>
          <w:p w:rsidR="00E32D1E" w:rsidRPr="00BF513B" w:rsidRDefault="00E32D1E" w:rsidP="009526C0">
            <w:pPr>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396ACA" w:rsidP="00A33B45">
            <w:pPr>
              <w:jc w:val="both"/>
              <w:rPr>
                <w:b/>
                <w:lang w:val="uk-UA"/>
              </w:rPr>
            </w:pPr>
            <w:r w:rsidRPr="00BF513B">
              <w:rPr>
                <w:b/>
                <w:u w:val="single"/>
                <w:lang w:val="uk-UA" w:eastAsia="uk-UA"/>
              </w:rPr>
              <w:t>3</w:t>
            </w:r>
            <w:r w:rsidRPr="00BF513B">
              <w:rPr>
                <w:b/>
                <w:lang w:val="uk-UA" w:eastAsia="uk-UA"/>
              </w:rPr>
              <w:t>. Продовження переговорного процесу щодо укладення Україною міжнародних угод з питань державних закупівель</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396ACA" w:rsidP="00CB77FA">
            <w:pPr>
              <w:jc w:val="both"/>
              <w:rPr>
                <w:b/>
                <w:i/>
                <w:lang w:val="uk-UA"/>
              </w:rPr>
            </w:pPr>
            <w:proofErr w:type="spellStart"/>
            <w:r w:rsidRPr="00BF513B">
              <w:rPr>
                <w:b/>
                <w:lang w:val="uk-UA" w:eastAsia="uk-UA"/>
              </w:rPr>
              <w:t>Мінекономрозвитку</w:t>
            </w:r>
            <w:proofErr w:type="spellEnd"/>
            <w:r w:rsidR="00CB77FA" w:rsidRPr="00BF513B">
              <w:rPr>
                <w:b/>
                <w:lang w:val="uk-UA" w:eastAsia="uk-UA"/>
              </w:rPr>
              <w:t>, М</w:t>
            </w:r>
            <w:r w:rsidRPr="00BF513B">
              <w:rPr>
                <w:b/>
                <w:lang w:val="uk-UA" w:eastAsia="uk-UA"/>
              </w:rPr>
              <w:t>ЗС</w:t>
            </w:r>
            <w:r w:rsidR="00CB77FA" w:rsidRPr="00BF513B">
              <w:rPr>
                <w:b/>
                <w:lang w:val="uk-UA" w:eastAsia="uk-UA"/>
              </w:rPr>
              <w:t xml:space="preserve">, </w:t>
            </w:r>
            <w:r w:rsidRPr="00BF513B">
              <w:rPr>
                <w:b/>
                <w:lang w:val="uk-UA" w:eastAsia="uk-UA"/>
              </w:rPr>
              <w:t>Мін’юст</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396ACA" w:rsidP="00A33B45">
            <w:pPr>
              <w:jc w:val="both"/>
              <w:rPr>
                <w:b/>
                <w:i/>
                <w:lang w:val="uk-UA"/>
              </w:rPr>
            </w:pPr>
            <w:r w:rsidRPr="00BF513B">
              <w:rPr>
                <w:b/>
                <w:lang w:val="uk-UA" w:eastAsia="uk-UA"/>
              </w:rPr>
              <w:t>до закінчення переговорного процесу</w:t>
            </w:r>
            <w:r w:rsidR="00915187" w:rsidRPr="00BF513B">
              <w:rPr>
                <w:b/>
                <w:lang w:val="uk-UA" w:eastAsia="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396ACA" w:rsidP="00A33B45">
            <w:pPr>
              <w:jc w:val="both"/>
              <w:rPr>
                <w:b/>
                <w:lang w:val="uk-UA" w:eastAsia="uk-UA"/>
              </w:rPr>
            </w:pPr>
            <w:r w:rsidRPr="00BF513B">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CE69B0" w:rsidRPr="00BF513B" w:rsidRDefault="00E56288" w:rsidP="00CE69B0">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w:t>
            </w:r>
            <w:r w:rsidR="00915187" w:rsidRPr="00BF513B">
              <w:rPr>
                <w:u w:val="single"/>
                <w:lang w:val="uk-UA" w:eastAsia="uk-UA"/>
              </w:rPr>
              <w:t xml:space="preserve"> </w:t>
            </w:r>
            <w:r w:rsidR="00CE69B0" w:rsidRPr="00BF513B">
              <w:rPr>
                <w:lang w:val="uk-UA"/>
              </w:rPr>
              <w:t>27.06.2014 Україною підписано економічну частину Угоди про асоціацію між Україною та ЄС, яка включає розділ "Державні закупівлі" та має на меті ефективне, взаємне і поступове відкриття відповідних ринків закупівель.</w:t>
            </w:r>
          </w:p>
          <w:p w:rsidR="00CE69B0" w:rsidRPr="00BF513B" w:rsidRDefault="00CE69B0" w:rsidP="00CE69B0">
            <w:pPr>
              <w:ind w:firstLine="459"/>
              <w:jc w:val="both"/>
              <w:rPr>
                <w:lang w:val="uk-UA"/>
              </w:rPr>
            </w:pPr>
            <w:proofErr w:type="spellStart"/>
            <w:r w:rsidRPr="00BF513B">
              <w:rPr>
                <w:lang w:val="uk-UA"/>
              </w:rPr>
              <w:t>Мінекономрозвитку</w:t>
            </w:r>
            <w:proofErr w:type="spellEnd"/>
            <w:r w:rsidRPr="00BF513B">
              <w:rPr>
                <w:lang w:val="uk-UA"/>
              </w:rPr>
              <w:t xml:space="preserve"> бере участь у переговорних процесах щодо створення зони вільної торгівлі між Україною та Канадою та по приєднанню України до Угоди про державні закупівлі в рамках СОТ.</w:t>
            </w:r>
          </w:p>
          <w:p w:rsidR="00CE69B0" w:rsidRPr="00BF513B" w:rsidRDefault="00CE69B0" w:rsidP="00CE69B0">
            <w:pPr>
              <w:ind w:firstLine="459"/>
              <w:jc w:val="both"/>
              <w:rPr>
                <w:lang w:val="uk-UA"/>
              </w:rPr>
            </w:pPr>
            <w:r w:rsidRPr="00BF513B">
              <w:rPr>
                <w:lang w:val="uk-UA"/>
              </w:rPr>
              <w:lastRenderedPageBreak/>
              <w:t xml:space="preserve">Фахівцями </w:t>
            </w:r>
            <w:proofErr w:type="spellStart"/>
            <w:r w:rsidRPr="00BF513B">
              <w:rPr>
                <w:lang w:val="uk-UA"/>
              </w:rPr>
              <w:t>Мінекономрозвитку</w:t>
            </w:r>
            <w:proofErr w:type="spellEnd"/>
            <w:r w:rsidRPr="00BF513B">
              <w:rPr>
                <w:lang w:val="uk-UA"/>
              </w:rPr>
              <w:t xml:space="preserve"> з урахуванням коментарів окремих країн – членів Угоди СОТ про державні закупівлі (далі - Угода), висловлених до початкової пропозиції України, було підготовлено оновлену пропозицію України стосовно приєднання до Угоди, яка за результатами розгляду Комітетом СОТ з питань закупівель в цілому позитивно оцінена країнами – членами Угоди.</w:t>
            </w:r>
          </w:p>
          <w:p w:rsidR="00CE69B0" w:rsidRPr="00BF513B" w:rsidRDefault="00CA0A32" w:rsidP="00CE69B0">
            <w:pPr>
              <w:ind w:firstLine="459"/>
              <w:jc w:val="both"/>
              <w:rPr>
                <w:lang w:val="uk-UA"/>
              </w:rPr>
            </w:pPr>
            <w:r w:rsidRPr="00BF513B">
              <w:rPr>
                <w:lang w:val="uk-UA"/>
              </w:rPr>
              <w:t xml:space="preserve">На сьогодні </w:t>
            </w:r>
            <w:proofErr w:type="spellStart"/>
            <w:r w:rsidRPr="00BF513B">
              <w:rPr>
                <w:lang w:val="uk-UA"/>
              </w:rPr>
              <w:t>Мінекономрозвитку</w:t>
            </w:r>
            <w:proofErr w:type="spellEnd"/>
            <w:r w:rsidRPr="00BF513B">
              <w:rPr>
                <w:lang w:val="uk-UA"/>
              </w:rPr>
              <w:t xml:space="preserve"> розроблено та подано на розгляд Комітету СОТ з питань закупівель другу оновлену пропозицію України.</w:t>
            </w:r>
          </w:p>
          <w:p w:rsidR="00CA0A32" w:rsidRPr="00BF513B" w:rsidRDefault="00CA0A32" w:rsidP="00CA0A32">
            <w:pPr>
              <w:jc w:val="both"/>
              <w:rPr>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p w:rsidR="00574D3C" w:rsidRPr="00BF513B" w:rsidRDefault="00574D3C" w:rsidP="00A33B45">
            <w:pPr>
              <w:jc w:val="both"/>
              <w:rPr>
                <w:b/>
                <w:lang w:val="uk-UA"/>
              </w:rPr>
            </w:pPr>
          </w:p>
        </w:tc>
        <w:tc>
          <w:tcPr>
            <w:tcW w:w="12474" w:type="dxa"/>
          </w:tcPr>
          <w:p w:rsidR="00E56288" w:rsidRPr="00BF513B" w:rsidRDefault="00396ACA" w:rsidP="009E4F12">
            <w:pPr>
              <w:jc w:val="both"/>
              <w:rPr>
                <w:b/>
                <w:spacing w:val="-4"/>
                <w:lang w:val="uk-UA" w:eastAsia="uk-UA"/>
              </w:rPr>
            </w:pPr>
            <w:r w:rsidRPr="00BF513B">
              <w:rPr>
                <w:b/>
                <w:lang w:val="uk-UA" w:eastAsia="uk-UA"/>
              </w:rPr>
              <w:t xml:space="preserve">формальне приєднання до </w:t>
            </w:r>
            <w:r w:rsidRPr="00BF513B">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BF513B" w:rsidRDefault="009E4F12" w:rsidP="009E4F12">
            <w:pPr>
              <w:ind w:firstLine="459"/>
              <w:jc w:val="both"/>
              <w:rPr>
                <w:b/>
                <w:spacing w:val="-4"/>
                <w:lang w:val="uk-UA" w:eastAsia="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r w:rsidRPr="00BF513B">
              <w:rPr>
                <w:lang w:val="uk-UA" w:eastAsia="uk-UA"/>
              </w:rPr>
              <w:t>захід знаходиться в процесі виконання.</w:t>
            </w: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6433D3" w:rsidRPr="00BF513B"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BF513B" w:rsidRDefault="006433D3" w:rsidP="00F51B58">
            <w:pPr>
              <w:pStyle w:val="a8"/>
              <w:jc w:val="center"/>
              <w:rPr>
                <w:b/>
                <w:sz w:val="24"/>
                <w:szCs w:val="24"/>
                <w:lang w:eastAsia="uk-UA"/>
              </w:rPr>
            </w:pPr>
            <w:r w:rsidRPr="00BF513B">
              <w:rPr>
                <w:b/>
                <w:sz w:val="24"/>
                <w:szCs w:val="24"/>
                <w:u w:val="single"/>
                <w:lang w:eastAsia="uk-UA"/>
              </w:rPr>
              <w:t>2</w:t>
            </w:r>
            <w:r w:rsidRPr="00BF513B">
              <w:rPr>
                <w:b/>
                <w:sz w:val="24"/>
                <w:szCs w:val="24"/>
                <w:lang w:eastAsia="uk-UA"/>
              </w:rPr>
              <w:t>. Створення уніфікованої та стабільної нормативно-правової бази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6433D3" w:rsidRPr="00BF513B" w:rsidRDefault="006433D3" w:rsidP="006433D3">
            <w:pPr>
              <w:jc w:val="both"/>
              <w:rPr>
                <w:b/>
                <w:lang w:val="uk-UA"/>
              </w:rPr>
            </w:pPr>
            <w:r w:rsidRPr="00BF513B">
              <w:rPr>
                <w:rFonts w:eastAsia="TimesNewRoman"/>
                <w:b/>
                <w:u w:val="single"/>
                <w:lang w:val="uk-UA"/>
              </w:rPr>
              <w:t>4</w:t>
            </w:r>
            <w:r w:rsidRPr="00BF513B">
              <w:rPr>
                <w:rFonts w:eastAsia="TimesNewRoman"/>
                <w:b/>
                <w:lang w:val="uk-UA"/>
              </w:rPr>
              <w:t xml:space="preserve">. </w:t>
            </w:r>
            <w:r w:rsidRPr="00BF513B">
              <w:rPr>
                <w:b/>
                <w:bCs/>
                <w:color w:val="000000"/>
                <w:lang w:val="uk-UA" w:eastAsia="uk-UA"/>
              </w:rPr>
              <w:t>Скорочення випадків, на які не поширюється законодавство у сфері державних закупівель, з урахуванням міжнародної практики</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Відповідальні за виконання</w:t>
            </w:r>
          </w:p>
        </w:tc>
        <w:tc>
          <w:tcPr>
            <w:tcW w:w="12474" w:type="dxa"/>
          </w:tcPr>
          <w:p w:rsidR="006433D3" w:rsidRPr="00BF513B" w:rsidRDefault="006433D3" w:rsidP="00F51B58">
            <w:pPr>
              <w:jc w:val="both"/>
              <w:rPr>
                <w:b/>
                <w:i/>
                <w:lang w:val="uk-UA"/>
              </w:rPr>
            </w:pPr>
            <w:proofErr w:type="spellStart"/>
            <w:r w:rsidRPr="00BF513B">
              <w:rPr>
                <w:rFonts w:eastAsia="TimesNewRoman"/>
                <w:b/>
                <w:lang w:val="uk-UA"/>
              </w:rPr>
              <w:t>Мінекономрозвитку</w:t>
            </w:r>
            <w:proofErr w:type="spellEnd"/>
            <w:r w:rsidRPr="00BF513B">
              <w:rPr>
                <w:rFonts w:eastAsia="TimesNewRoman"/>
                <w:b/>
                <w:lang w:val="uk-UA"/>
              </w:rPr>
              <w:t>, Мінфін, Мін’юст, інші заінтересовані центральні органи виконавчої влади</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Інформація про термін виконання</w:t>
            </w:r>
          </w:p>
        </w:tc>
        <w:tc>
          <w:tcPr>
            <w:tcW w:w="12474" w:type="dxa"/>
          </w:tcPr>
          <w:p w:rsidR="006433D3" w:rsidRPr="00BF513B" w:rsidRDefault="006433D3" w:rsidP="006433D3">
            <w:pPr>
              <w:jc w:val="both"/>
              <w:rPr>
                <w:b/>
                <w:i/>
                <w:lang w:val="uk-UA"/>
              </w:rPr>
            </w:pPr>
            <w:r w:rsidRPr="00BF513B">
              <w:rPr>
                <w:rFonts w:eastAsia="TimesNewRoman"/>
                <w:b/>
                <w:lang w:val="uk-UA"/>
              </w:rPr>
              <w:t xml:space="preserve">2014 рік </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Розгорнута інформація про досягнення очікуваних результатів</w:t>
            </w:r>
          </w:p>
          <w:p w:rsidR="006433D3" w:rsidRPr="00BF513B" w:rsidRDefault="006433D3" w:rsidP="00F51B58">
            <w:pPr>
              <w:jc w:val="both"/>
              <w:rPr>
                <w:b/>
                <w:i/>
                <w:lang w:val="uk-UA"/>
              </w:rPr>
            </w:pPr>
          </w:p>
        </w:tc>
        <w:tc>
          <w:tcPr>
            <w:tcW w:w="12474" w:type="dxa"/>
          </w:tcPr>
          <w:p w:rsidR="006433D3" w:rsidRPr="00BF513B" w:rsidRDefault="006433D3" w:rsidP="00CE69B0">
            <w:pPr>
              <w:ind w:firstLine="459"/>
              <w:jc w:val="both"/>
              <w:rPr>
                <w:b/>
                <w:bCs/>
                <w:color w:val="000000"/>
                <w:lang w:val="uk-UA" w:eastAsia="uk-UA"/>
              </w:rPr>
            </w:pPr>
            <w:r w:rsidRPr="00BF513B">
              <w:rPr>
                <w:b/>
                <w:bCs/>
                <w:color w:val="000000"/>
                <w:lang w:val="uk-UA" w:eastAsia="uk-UA"/>
              </w:rPr>
              <w:t>Розширення сфери застосування Закону України “Про здійснення державних закупівель”</w:t>
            </w:r>
          </w:p>
          <w:p w:rsidR="00CE69B0" w:rsidRPr="00BF513B" w:rsidRDefault="004E58D7" w:rsidP="00A25B94">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proofErr w:type="spellStart"/>
            <w:r w:rsidR="00CE69B0" w:rsidRPr="00BF513B">
              <w:rPr>
                <w:lang w:val="uk-UA"/>
              </w:rPr>
              <w:t>Мінекономрозвитку</w:t>
            </w:r>
            <w:proofErr w:type="spellEnd"/>
            <w:r w:rsidR="00CE69B0" w:rsidRPr="00BF513B">
              <w:rPr>
                <w:lang w:val="uk-UA"/>
              </w:rPr>
              <w:t xml:space="preserve"> разом з експертами Європейського Союзу та Світового Банку, Мінфіну, Мін'юсту, Антимонопольного комітету, а також  представників громадських організацій та бізнесу </w:t>
            </w:r>
            <w:r w:rsidR="00FD2E5F" w:rsidRPr="00BF513B">
              <w:rPr>
                <w:lang w:val="uk-UA"/>
              </w:rPr>
              <w:t xml:space="preserve">було </w:t>
            </w:r>
            <w:r w:rsidR="00CE69B0" w:rsidRPr="00BF513B">
              <w:rPr>
                <w:lang w:val="uk-UA"/>
              </w:rPr>
              <w:t>підготовлено проект Закону України "Про зд</w:t>
            </w:r>
            <w:r w:rsidR="00FD2E5F" w:rsidRPr="00BF513B">
              <w:rPr>
                <w:lang w:val="uk-UA"/>
              </w:rPr>
              <w:t xml:space="preserve">ійснення державних закупівель", яким </w:t>
            </w:r>
            <w:r w:rsidR="00CE69B0" w:rsidRPr="00BF513B">
              <w:rPr>
                <w:lang w:val="uk-UA"/>
              </w:rPr>
              <w:t>передбачено зокрема зменшення переліку виключень з-під дії Закону до 15 шляхом  максимального наближення його до вимог Директив ЄС.</w:t>
            </w:r>
            <w:r w:rsidR="00FD2E5F" w:rsidRPr="00BF513B">
              <w:rPr>
                <w:lang w:val="uk-UA"/>
              </w:rPr>
              <w:t xml:space="preserve"> 10.04.2014 Верховною Радою України 10.04.2014 цей Закон України "Про здійснення державних закупівель" № </w:t>
            </w:r>
            <w:r w:rsidR="00FD2E5F" w:rsidRPr="00BF513B">
              <w:rPr>
                <w:spacing w:val="5"/>
                <w:lang w:val="uk-UA"/>
              </w:rPr>
              <w:t>1197-VII</w:t>
            </w:r>
            <w:r w:rsidR="00FD2E5F" w:rsidRPr="00BF513B">
              <w:rPr>
                <w:lang w:val="uk-UA"/>
              </w:rPr>
              <w:t xml:space="preserve"> було прийнято</w:t>
            </w:r>
            <w:r w:rsidR="00FD2E5F" w:rsidRPr="00BF513B">
              <w:rPr>
                <w:spacing w:val="5"/>
                <w:lang w:val="uk-UA"/>
              </w:rPr>
              <w:t>.</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 xml:space="preserve">Розгорнута інформація про досягнення Індикатору </w:t>
            </w:r>
          </w:p>
        </w:tc>
        <w:tc>
          <w:tcPr>
            <w:tcW w:w="12474" w:type="dxa"/>
          </w:tcPr>
          <w:p w:rsidR="006433D3" w:rsidRPr="00BF513B" w:rsidRDefault="006433D3" w:rsidP="00CE69B0">
            <w:pPr>
              <w:ind w:firstLine="459"/>
              <w:jc w:val="both"/>
              <w:rPr>
                <w:b/>
                <w:bCs/>
                <w:color w:val="000000"/>
                <w:lang w:val="uk-UA" w:eastAsia="uk-UA"/>
              </w:rPr>
            </w:pPr>
            <w:r w:rsidRPr="00BF513B">
              <w:rPr>
                <w:b/>
                <w:bCs/>
                <w:color w:val="000000"/>
                <w:lang w:val="uk-UA" w:eastAsia="uk-UA"/>
              </w:rPr>
              <w:t>Підготовка відповідного законопроекту</w:t>
            </w:r>
          </w:p>
          <w:p w:rsidR="00CE69B0" w:rsidRPr="00BF513B" w:rsidRDefault="004E58D7" w:rsidP="00CE69B0">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r w:rsidR="00CE69B0" w:rsidRPr="00BF513B">
              <w:rPr>
                <w:lang w:val="uk-UA"/>
              </w:rPr>
              <w:t xml:space="preserve">10.04.2014 Верховною Радою України </w:t>
            </w:r>
            <w:r w:rsidR="00FD2E5F" w:rsidRPr="00BF513B">
              <w:rPr>
                <w:lang w:val="uk-UA"/>
              </w:rPr>
              <w:t xml:space="preserve">10.04.2014 </w:t>
            </w:r>
            <w:r w:rsidR="00CE69B0" w:rsidRPr="00BF513B">
              <w:rPr>
                <w:lang w:val="uk-UA"/>
              </w:rPr>
              <w:t xml:space="preserve">прийнято Закон України "Про здійснення державних закупівель" № </w:t>
            </w:r>
            <w:r w:rsidR="00CE69B0" w:rsidRPr="00BF513B">
              <w:rPr>
                <w:spacing w:val="5"/>
                <w:lang w:val="uk-UA"/>
              </w:rPr>
              <w:t>1197-VII.</w:t>
            </w:r>
          </w:p>
          <w:p w:rsidR="00CE69B0" w:rsidRPr="00BF513B" w:rsidRDefault="00FD2E5F" w:rsidP="00CE69B0">
            <w:pPr>
              <w:jc w:val="both"/>
              <w:rPr>
                <w:lang w:val="uk-UA"/>
              </w:rPr>
            </w:pPr>
            <w:r w:rsidRPr="00BF513B">
              <w:rPr>
                <w:lang w:val="uk-UA"/>
              </w:rPr>
              <w:t>Захід виконано</w:t>
            </w:r>
          </w:p>
        </w:tc>
      </w:tr>
    </w:tbl>
    <w:p w:rsidR="006433D3" w:rsidRPr="00BF513B" w:rsidRDefault="006433D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7500A" w:rsidP="00A33B45">
            <w:pPr>
              <w:jc w:val="both"/>
              <w:rPr>
                <w:b/>
                <w:lang w:val="uk-UA"/>
              </w:rPr>
            </w:pPr>
            <w:r w:rsidRPr="00BF513B">
              <w:rPr>
                <w:b/>
                <w:u w:val="single"/>
                <w:lang w:val="uk-UA" w:eastAsia="uk-UA"/>
              </w:rPr>
              <w:t>5</w:t>
            </w:r>
            <w:r w:rsidRPr="00BF513B">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p w:rsidR="00DF4362" w:rsidRPr="00BF513B" w:rsidRDefault="00DF4362" w:rsidP="00A33B45">
            <w:pPr>
              <w:jc w:val="both"/>
              <w:rPr>
                <w:b/>
                <w:lang w:val="uk-UA"/>
              </w:rPr>
            </w:pPr>
          </w:p>
        </w:tc>
        <w:tc>
          <w:tcPr>
            <w:tcW w:w="12474" w:type="dxa"/>
          </w:tcPr>
          <w:p w:rsidR="00A33B45" w:rsidRPr="00BF513B" w:rsidRDefault="0017500A" w:rsidP="0017500A">
            <w:pPr>
              <w:jc w:val="both"/>
              <w:rPr>
                <w:b/>
                <w:i/>
                <w:lang w:val="uk-UA"/>
              </w:rPr>
            </w:pPr>
            <w:proofErr w:type="spellStart"/>
            <w:r w:rsidRPr="00BF513B">
              <w:rPr>
                <w:b/>
                <w:lang w:val="uk-UA" w:eastAsia="uk-UA"/>
              </w:rPr>
              <w:lastRenderedPageBreak/>
              <w:t>Мінекономрозвитку</w:t>
            </w:r>
            <w:proofErr w:type="spellEnd"/>
            <w:r w:rsidRPr="00BF513B">
              <w:rPr>
                <w:b/>
                <w:lang w:val="uk-UA" w:eastAsia="uk-UA"/>
              </w:rPr>
              <w:t>, Мінфін, Мін’юст</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Інформація про термін виконання</w:t>
            </w:r>
          </w:p>
        </w:tc>
        <w:tc>
          <w:tcPr>
            <w:tcW w:w="12474" w:type="dxa"/>
          </w:tcPr>
          <w:p w:rsidR="00A33B45" w:rsidRPr="00BF513B" w:rsidRDefault="0017500A" w:rsidP="00A33B45">
            <w:pPr>
              <w:jc w:val="both"/>
              <w:rPr>
                <w:b/>
                <w:i/>
                <w:lang w:val="uk-UA"/>
              </w:rPr>
            </w:pPr>
            <w:r w:rsidRPr="00BF513B">
              <w:rPr>
                <w:b/>
                <w:lang w:val="uk-UA" w:eastAsia="uk-UA"/>
              </w:rPr>
              <w:t>постійно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17500A" w:rsidP="00A33B45">
            <w:pPr>
              <w:jc w:val="both"/>
              <w:rPr>
                <w:b/>
                <w:lang w:val="uk-UA" w:eastAsia="uk-UA"/>
              </w:rPr>
            </w:pPr>
            <w:r w:rsidRPr="00BF513B">
              <w:rPr>
                <w:b/>
                <w:lang w:val="uk-UA" w:eastAsia="uk-UA"/>
              </w:rPr>
              <w:t>удосконалення законодавчої бази з питань державних закупівель згідно із законодавством і стандартами ЄС</w:t>
            </w:r>
          </w:p>
          <w:p w:rsidR="00AA2A4E" w:rsidRPr="00BF513B" w:rsidRDefault="00E56288" w:rsidP="00AA2A4E">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w:t>
            </w:r>
            <w:r w:rsidR="00C039F3" w:rsidRPr="00BF513B">
              <w:rPr>
                <w:u w:val="single"/>
                <w:lang w:val="uk-UA" w:eastAsia="uk-UA"/>
              </w:rPr>
              <w:t xml:space="preserve"> </w:t>
            </w:r>
            <w:r w:rsidR="00AA2A4E" w:rsidRPr="00BF513B">
              <w:rPr>
                <w:lang w:val="uk-UA"/>
              </w:rPr>
              <w:t xml:space="preserve">20.04.2014 Закон України "Про здійснення державних закупівель" набрав чинності. Законом, зокрема, удосконалюється механізм державних закупівель згідно із законодавством із стандартами ЄС в частині: </w:t>
            </w:r>
          </w:p>
          <w:p w:rsidR="00AA2A4E" w:rsidRPr="00BF513B" w:rsidRDefault="00AA2A4E" w:rsidP="00AA2A4E">
            <w:pPr>
              <w:ind w:firstLine="459"/>
              <w:jc w:val="both"/>
              <w:rPr>
                <w:lang w:val="uk-UA"/>
              </w:rPr>
            </w:pPr>
            <w:r w:rsidRPr="00BF513B">
              <w:rPr>
                <w:lang w:val="uk-UA"/>
              </w:rPr>
              <w:t>нового підходу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(зазначений підхід до визначення замовників узгоджується зі стандартами ЄС);</w:t>
            </w:r>
          </w:p>
          <w:p w:rsidR="00AA2A4E" w:rsidRPr="00BF513B" w:rsidRDefault="00AA2A4E" w:rsidP="00AA2A4E">
            <w:pPr>
              <w:pStyle w:val="HTML"/>
              <w:jc w:val="both"/>
              <w:rPr>
                <w:rFonts w:ascii="Times New Roman" w:hAnsi="Times New Roman"/>
                <w:color w:val="auto"/>
                <w:sz w:val="24"/>
                <w:szCs w:val="24"/>
                <w:lang w:val="uk-UA"/>
              </w:rPr>
            </w:pPr>
            <w:r w:rsidRPr="00BF513B">
              <w:rPr>
                <w:rFonts w:ascii="Times New Roman" w:hAnsi="Times New Roman"/>
                <w:color w:val="auto"/>
                <w:sz w:val="24"/>
                <w:szCs w:val="24"/>
                <w:lang w:val="uk-UA"/>
              </w:rPr>
              <w:t>розширення можливості для застосування електронних засобів при здійсненні державних закупівель шляхом застосування електронних комунікацій; використання електронних засобів під час застосування будь-яких без виключення процедур закупівель замість впровадження окремої процедури закупівлі (електронного реверсивного аукціону); використання аукціону із застосуванням електронних засобів для проведення конкурентного відбору у разі укладення рамкової угоди з кількома учасниками;</w:t>
            </w:r>
          </w:p>
          <w:p w:rsidR="00AA2A4E" w:rsidRPr="00BF513B" w:rsidRDefault="00AA2A4E" w:rsidP="00AA2A4E">
            <w:pPr>
              <w:pStyle w:val="HTML"/>
              <w:jc w:val="both"/>
              <w:rPr>
                <w:rFonts w:ascii="Times New Roman" w:hAnsi="Times New Roman"/>
                <w:color w:val="auto"/>
                <w:sz w:val="24"/>
                <w:szCs w:val="24"/>
                <w:lang w:val="uk-UA"/>
              </w:rPr>
            </w:pPr>
            <w:r w:rsidRPr="00BF513B">
              <w:rPr>
                <w:rFonts w:ascii="Times New Roman" w:hAnsi="Times New Roman"/>
                <w:color w:val="auto"/>
                <w:sz w:val="24"/>
                <w:szCs w:val="24"/>
                <w:lang w:val="uk-UA"/>
              </w:rPr>
              <w:t>розширення сфери застосування процедур закупівель юридичними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Закону України "Про особливості здійснення закупівель в окремих сферах господарської діяльності".</w:t>
            </w:r>
          </w:p>
          <w:p w:rsidR="00AA2A4E" w:rsidRPr="00BF513B" w:rsidRDefault="00AA2A4E" w:rsidP="00AA2A4E">
            <w:pPr>
              <w:pStyle w:val="HTML"/>
              <w:ind w:firstLine="459"/>
              <w:jc w:val="both"/>
              <w:rPr>
                <w:rFonts w:ascii="Times New Roman" w:hAnsi="Times New Roman"/>
                <w:color w:val="auto"/>
                <w:sz w:val="24"/>
                <w:szCs w:val="24"/>
                <w:lang w:val="uk-UA"/>
              </w:rPr>
            </w:pPr>
            <w:r w:rsidRPr="00BF513B">
              <w:rPr>
                <w:rFonts w:ascii="Times New Roman" w:hAnsi="Times New Roman"/>
                <w:color w:val="auto"/>
                <w:sz w:val="24"/>
                <w:szCs w:val="24"/>
                <w:lang w:val="uk-UA"/>
              </w:rPr>
              <w:t xml:space="preserve">Крім того, </w:t>
            </w:r>
            <w:proofErr w:type="spellStart"/>
            <w:r w:rsidRPr="00BF513B">
              <w:rPr>
                <w:rFonts w:ascii="Times New Roman" w:hAnsi="Times New Roman"/>
                <w:color w:val="auto"/>
                <w:sz w:val="24"/>
                <w:szCs w:val="24"/>
                <w:lang w:val="uk-UA"/>
              </w:rPr>
              <w:t>Мінекономрозвитку</w:t>
            </w:r>
            <w:proofErr w:type="spellEnd"/>
            <w:r w:rsidRPr="00BF513B">
              <w:rPr>
                <w:rFonts w:ascii="Times New Roman" w:hAnsi="Times New Roman"/>
                <w:color w:val="auto"/>
                <w:sz w:val="24"/>
                <w:szCs w:val="24"/>
                <w:lang w:val="uk-UA"/>
              </w:rPr>
              <w:t xml:space="preserve"> розроблено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що зареєстрований у Верховній Раді України 22.12.2014 за № 1551, яким зокрема передбачено виконання першочергових зобов'язань України в рамках Угоди про асоціацію з приведення законодавства у сфері держзакупівель до європейських стандартів, а саме імплементація положень Директиви 2004/18/ЄС, що визначені в статті 151 глави 8 Угоди. </w:t>
            </w:r>
          </w:p>
          <w:p w:rsidR="00AA2A4E" w:rsidRPr="00BF513B" w:rsidRDefault="00AA2A4E" w:rsidP="00AA2A4E">
            <w:pPr>
              <w:ind w:firstLine="459"/>
              <w:jc w:val="both"/>
              <w:rPr>
                <w:lang w:val="uk-UA"/>
              </w:rPr>
            </w:pPr>
            <w:r w:rsidRPr="00BF513B">
              <w:rPr>
                <w:lang w:val="uk-UA"/>
              </w:rPr>
              <w:t>Розпорядженням Кабінету Міністрів України від 17.09.2014 № 847 "Про імплементацію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з імплементації зазначеної Угоди, що включає в тому числі, розроблення дорожньої карти з імплементації положень Директив ЄС до квітня 2015 року.</w:t>
            </w:r>
          </w:p>
          <w:p w:rsidR="00AA2A4E" w:rsidRPr="00BF513B" w:rsidRDefault="00AA2A4E" w:rsidP="00AA2A4E">
            <w:pPr>
              <w:ind w:firstLine="459"/>
              <w:jc w:val="both"/>
              <w:rPr>
                <w:bCs/>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17500A" w:rsidP="00A33B45">
            <w:pPr>
              <w:jc w:val="both"/>
              <w:rPr>
                <w:b/>
                <w:lang w:val="uk-UA" w:eastAsia="uk-UA"/>
              </w:rPr>
            </w:pPr>
            <w:r w:rsidRPr="00BF513B">
              <w:rPr>
                <w:b/>
                <w:lang w:val="uk-UA" w:eastAsia="uk-UA"/>
              </w:rPr>
              <w:t>підготовка пропозицій щодо внесення</w:t>
            </w:r>
            <w:r w:rsidR="00526187" w:rsidRPr="00BF513B">
              <w:rPr>
                <w:b/>
                <w:lang w:val="uk-UA" w:eastAsia="uk-UA"/>
              </w:rPr>
              <w:t xml:space="preserve"> </w:t>
            </w:r>
            <w:r w:rsidRPr="00BF513B">
              <w:rPr>
                <w:b/>
                <w:lang w:val="uk-UA" w:eastAsia="uk-UA"/>
              </w:rPr>
              <w:t xml:space="preserve"> змін до законодавства у сфері державних закупівель</w:t>
            </w:r>
          </w:p>
          <w:p w:rsidR="00AA2A4E" w:rsidRPr="00BF513B" w:rsidRDefault="00C039F3" w:rsidP="007E04D9">
            <w:pPr>
              <w:pStyle w:val="HTML"/>
              <w:ind w:firstLine="459"/>
              <w:jc w:val="both"/>
              <w:rPr>
                <w:rFonts w:ascii="Times New Roman" w:hAnsi="Times New Roman"/>
                <w:color w:val="auto"/>
                <w:sz w:val="24"/>
                <w:szCs w:val="24"/>
                <w:lang w:val="uk-UA"/>
              </w:rPr>
            </w:pPr>
            <w:r w:rsidRPr="00BF513B">
              <w:rPr>
                <w:rFonts w:ascii="Times New Roman" w:hAnsi="Times New Roman"/>
                <w:sz w:val="24"/>
                <w:szCs w:val="24"/>
                <w:u w:val="single"/>
                <w:lang w:val="uk-UA" w:eastAsia="uk-UA"/>
              </w:rPr>
              <w:t xml:space="preserve">За інформацією </w:t>
            </w:r>
            <w:proofErr w:type="spellStart"/>
            <w:r w:rsidRPr="00BF513B">
              <w:rPr>
                <w:rFonts w:ascii="Times New Roman" w:hAnsi="Times New Roman"/>
                <w:sz w:val="24"/>
                <w:szCs w:val="24"/>
                <w:u w:val="single"/>
                <w:lang w:val="uk-UA" w:eastAsia="uk-UA"/>
              </w:rPr>
              <w:t>Мінекономрозвитку</w:t>
            </w:r>
            <w:proofErr w:type="spellEnd"/>
            <w:r w:rsidRPr="00BF513B">
              <w:rPr>
                <w:rFonts w:ascii="Times New Roman" w:hAnsi="Times New Roman"/>
                <w:sz w:val="24"/>
                <w:szCs w:val="24"/>
                <w:u w:val="single"/>
                <w:lang w:val="uk-UA" w:eastAsia="uk-UA"/>
              </w:rPr>
              <w:t xml:space="preserve">: </w:t>
            </w:r>
            <w:r w:rsidR="00AA2A4E" w:rsidRPr="00BF513B">
              <w:rPr>
                <w:rFonts w:ascii="Times New Roman" w:hAnsi="Times New Roman"/>
                <w:color w:val="auto"/>
                <w:sz w:val="24"/>
                <w:szCs w:val="24"/>
                <w:lang w:val="uk-UA"/>
              </w:rPr>
              <w:t>20.04.2014 Закон України "Про здійснення державних закупівель" набрав чинності.</w:t>
            </w:r>
            <w:r w:rsidR="007E04D9" w:rsidRPr="00BF513B">
              <w:rPr>
                <w:rFonts w:ascii="Times New Roman" w:hAnsi="Times New Roman"/>
                <w:color w:val="auto"/>
                <w:sz w:val="24"/>
                <w:szCs w:val="24"/>
                <w:lang w:val="uk-UA"/>
              </w:rPr>
              <w:t xml:space="preserve"> </w:t>
            </w:r>
            <w:r w:rsidR="00AA2A4E" w:rsidRPr="00BF513B">
              <w:rPr>
                <w:rFonts w:ascii="Times New Roman" w:hAnsi="Times New Roman"/>
                <w:color w:val="auto"/>
                <w:sz w:val="24"/>
                <w:szCs w:val="24"/>
                <w:lang w:val="uk-UA"/>
              </w:rPr>
              <w:t>Розроблено та 22.12.2014 зареєстровано за № 1551 у Верховній Раді України проект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w:t>
            </w:r>
            <w:proofErr w:type="spellStart"/>
            <w:r w:rsidR="00AA2A4E" w:rsidRPr="00BF513B">
              <w:rPr>
                <w:rFonts w:ascii="Times New Roman" w:hAnsi="Times New Roman"/>
                <w:color w:val="auto"/>
                <w:sz w:val="24"/>
                <w:szCs w:val="24"/>
                <w:lang w:val="uk-UA"/>
              </w:rPr>
              <w:t>.</w:t>
            </w:r>
            <w:r w:rsidR="00AA2A4E" w:rsidRPr="00BF513B">
              <w:rPr>
                <w:rFonts w:ascii="Times New Roman" w:hAnsi="Times New Roman"/>
                <w:sz w:val="24"/>
                <w:szCs w:val="24"/>
                <w:lang w:val="uk-UA"/>
              </w:rPr>
              <w:t>Продовжується</w:t>
            </w:r>
            <w:proofErr w:type="spellEnd"/>
            <w:r w:rsidR="00AA2A4E" w:rsidRPr="00BF513B">
              <w:rPr>
                <w:rFonts w:ascii="Times New Roman" w:hAnsi="Times New Roman"/>
                <w:sz w:val="24"/>
                <w:szCs w:val="24"/>
                <w:lang w:val="uk-UA"/>
              </w:rPr>
              <w:t xml:space="preserve"> робота з підготовки проекту дорожньої карти з імплементації </w:t>
            </w:r>
            <w:r w:rsidR="00AA2A4E" w:rsidRPr="00BF513B">
              <w:rPr>
                <w:rFonts w:ascii="Times New Roman" w:hAnsi="Times New Roman"/>
                <w:sz w:val="24"/>
                <w:szCs w:val="24"/>
                <w:lang w:val="uk-UA"/>
              </w:rPr>
              <w:lastRenderedPageBreak/>
              <w:t>положень Директив ЄС.</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6433D3" w:rsidRPr="00BF513B" w:rsidRDefault="006433D3" w:rsidP="00F51B58">
            <w:pPr>
              <w:jc w:val="both"/>
              <w:rPr>
                <w:b/>
                <w:lang w:val="uk-UA"/>
              </w:rPr>
            </w:pPr>
            <w:r w:rsidRPr="00BF513B">
              <w:rPr>
                <w:rFonts w:eastAsia="TimesNewRoman"/>
                <w:b/>
                <w:lang w:val="uk-UA"/>
              </w:rPr>
              <w:t xml:space="preserve">6. Забезпечення оприлюднення річних планів державних закупівель на </w:t>
            </w:r>
            <w:proofErr w:type="spellStart"/>
            <w:r w:rsidRPr="00BF513B">
              <w:rPr>
                <w:rFonts w:eastAsia="TimesNewRoman"/>
                <w:b/>
                <w:lang w:val="uk-UA"/>
              </w:rPr>
              <w:t>веб-порталі</w:t>
            </w:r>
            <w:proofErr w:type="spellEnd"/>
            <w:r w:rsidRPr="00BF513B">
              <w:rPr>
                <w:rFonts w:eastAsia="TimesNewRoman"/>
                <w:b/>
                <w:lang w:val="uk-UA"/>
              </w:rPr>
              <w:t xml:space="preserve"> уповноваженого органу, на власних веб-сайтах замовників</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Відповідальні за виконання</w:t>
            </w:r>
          </w:p>
        </w:tc>
        <w:tc>
          <w:tcPr>
            <w:tcW w:w="12474" w:type="dxa"/>
          </w:tcPr>
          <w:p w:rsidR="006433D3" w:rsidRPr="00BF513B" w:rsidRDefault="006433D3" w:rsidP="00F51B58">
            <w:pPr>
              <w:jc w:val="both"/>
              <w:rPr>
                <w:b/>
                <w:i/>
                <w:lang w:val="uk-UA"/>
              </w:rPr>
            </w:pPr>
            <w:proofErr w:type="spellStart"/>
            <w:r w:rsidRPr="00BF513B">
              <w:rPr>
                <w:rFonts w:eastAsia="TimesNewRoman"/>
                <w:b/>
                <w:lang w:val="uk-UA"/>
              </w:rPr>
              <w:t>Мінекономрозвитку</w:t>
            </w:r>
            <w:proofErr w:type="spellEnd"/>
            <w:r w:rsidRPr="00BF513B">
              <w:rPr>
                <w:rFonts w:eastAsia="TimesNewRoman"/>
                <w:b/>
                <w:lang w:val="uk-UA"/>
              </w:rPr>
              <w:t>, Мінфін, Мін’юст</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Інформація про термін виконання</w:t>
            </w:r>
          </w:p>
        </w:tc>
        <w:tc>
          <w:tcPr>
            <w:tcW w:w="12474" w:type="dxa"/>
          </w:tcPr>
          <w:p w:rsidR="006433D3" w:rsidRPr="00BF513B" w:rsidRDefault="006433D3" w:rsidP="00F51B58">
            <w:pPr>
              <w:jc w:val="both"/>
              <w:rPr>
                <w:b/>
                <w:i/>
                <w:lang w:val="uk-UA"/>
              </w:rPr>
            </w:pPr>
            <w:r w:rsidRPr="00BF513B">
              <w:rPr>
                <w:rFonts w:eastAsia="TimesNewRoman"/>
                <w:b/>
                <w:lang w:val="uk-UA"/>
              </w:rPr>
              <w:t>2014 рік</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Розгорнута інформація про досягнення очікуваних результатів</w:t>
            </w:r>
          </w:p>
          <w:p w:rsidR="006433D3" w:rsidRPr="00BF513B" w:rsidRDefault="006433D3" w:rsidP="00F51B58">
            <w:pPr>
              <w:jc w:val="both"/>
              <w:rPr>
                <w:b/>
                <w:lang w:val="uk-UA"/>
              </w:rPr>
            </w:pPr>
          </w:p>
        </w:tc>
        <w:tc>
          <w:tcPr>
            <w:tcW w:w="12474" w:type="dxa"/>
          </w:tcPr>
          <w:p w:rsidR="006433D3" w:rsidRPr="00BF513B" w:rsidRDefault="006433D3" w:rsidP="00333BD6">
            <w:pPr>
              <w:ind w:firstLine="601"/>
              <w:jc w:val="both"/>
              <w:rPr>
                <w:b/>
                <w:lang w:val="uk-UA"/>
              </w:rPr>
            </w:pPr>
            <w:r w:rsidRPr="00BF513B">
              <w:rPr>
                <w:b/>
                <w:lang w:val="uk-UA"/>
              </w:rPr>
              <w:t>Удосконалення законодавчої бази з питань державних закупівель</w:t>
            </w:r>
          </w:p>
          <w:p w:rsidR="00DF4362" w:rsidRPr="00BF513B" w:rsidRDefault="00333BD6" w:rsidP="00DF4362">
            <w:pPr>
              <w:ind w:firstLine="601"/>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proofErr w:type="spellStart"/>
            <w:r w:rsidR="00DF4362" w:rsidRPr="00BF513B">
              <w:rPr>
                <w:lang w:val="uk-UA"/>
              </w:rPr>
              <w:t>Мінекономрозвитку</w:t>
            </w:r>
            <w:proofErr w:type="spellEnd"/>
            <w:r w:rsidR="00DF4362" w:rsidRPr="00BF513B">
              <w:rPr>
                <w:lang w:val="uk-UA"/>
              </w:rPr>
              <w:t xml:space="preserve"> удосконалено законодавчу базу з питань державних закупівель шляхом розроблення проекту Закону України "Про здійснення державних закупівель", який 10.04.2014 прийнято Верховною Радою України за № 1197-VII та 20.04.2014 набрав чинності. Законом передбачено обов’язок замовників безоплатно оприлюднювати на </w:t>
            </w:r>
            <w:proofErr w:type="spellStart"/>
            <w:r w:rsidR="00DF4362" w:rsidRPr="00BF513B">
              <w:rPr>
                <w:lang w:val="uk-UA"/>
              </w:rPr>
              <w:t>веб-порталі</w:t>
            </w:r>
            <w:proofErr w:type="spellEnd"/>
            <w:r w:rsidR="00DF4362" w:rsidRPr="00BF513B">
              <w:rPr>
                <w:lang w:val="uk-UA"/>
              </w:rPr>
              <w:t xml:space="preserve"> Уповноваженого органу з питань закупівель протягом п’яти робочих днів з дня затвердження річного плану або змін до нього. Річний план та зміни до нього також оприлюднюються замовником на власному веб-сайті або за його відсутності на веб-сайті головного розпорядника бюджетних коштів.</w:t>
            </w:r>
          </w:p>
          <w:p w:rsidR="002662F8" w:rsidRPr="00BF513B" w:rsidRDefault="00DF4362" w:rsidP="002662F8">
            <w:pPr>
              <w:ind w:firstLine="601"/>
              <w:jc w:val="both"/>
              <w:rPr>
                <w:lang w:val="uk-UA"/>
              </w:rPr>
            </w:pPr>
            <w:r w:rsidRPr="00BF513B">
              <w:rPr>
                <w:lang w:val="uk-UA"/>
              </w:rPr>
              <w:t>Також на виконання умов Меморандуму про взаєморозуміння між Україною та Європейським Союзом щодо отримання Україною макрофінансової допомоги Європейського Союзу у сумі до 1 мільярда євро замовниками оприлюднені проекти річних планів державних закупівель на 2015 рік.</w:t>
            </w:r>
          </w:p>
        </w:tc>
      </w:tr>
      <w:tr w:rsidR="006433D3" w:rsidRPr="00BF513B" w:rsidTr="00F51B58">
        <w:tc>
          <w:tcPr>
            <w:tcW w:w="2977" w:type="dxa"/>
            <w:shd w:val="clear" w:color="auto" w:fill="DBE5F1" w:themeFill="accent1" w:themeFillTint="33"/>
          </w:tcPr>
          <w:p w:rsidR="006433D3" w:rsidRPr="00BF513B" w:rsidRDefault="006433D3" w:rsidP="00F51B58">
            <w:pPr>
              <w:jc w:val="both"/>
              <w:rPr>
                <w:b/>
                <w:lang w:val="uk-UA"/>
              </w:rPr>
            </w:pPr>
            <w:r w:rsidRPr="00BF513B">
              <w:rPr>
                <w:b/>
                <w:lang w:val="uk-UA"/>
              </w:rPr>
              <w:t xml:space="preserve">Розгорнута інформація про досягнення Індикатору </w:t>
            </w:r>
          </w:p>
        </w:tc>
        <w:tc>
          <w:tcPr>
            <w:tcW w:w="12474" w:type="dxa"/>
          </w:tcPr>
          <w:p w:rsidR="006433D3" w:rsidRPr="00BF513B" w:rsidRDefault="006433D3" w:rsidP="00333BD6">
            <w:pPr>
              <w:ind w:firstLine="601"/>
              <w:jc w:val="both"/>
              <w:rPr>
                <w:b/>
                <w:lang w:val="uk-UA"/>
              </w:rPr>
            </w:pPr>
            <w:r w:rsidRPr="00BF513B">
              <w:rPr>
                <w:b/>
                <w:lang w:val="uk-UA"/>
              </w:rPr>
              <w:t xml:space="preserve">Підготовка відповідного законопроекту </w:t>
            </w:r>
          </w:p>
          <w:p w:rsidR="00556E69" w:rsidRPr="00BF513B" w:rsidRDefault="002627E8" w:rsidP="00574D3C">
            <w:pPr>
              <w:ind w:firstLine="601"/>
              <w:jc w:val="both"/>
              <w:rPr>
                <w:lang w:val="uk-UA" w:eastAsia="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 xml:space="preserve">: </w:t>
            </w:r>
            <w:r w:rsidR="00556E69" w:rsidRPr="00BF513B">
              <w:rPr>
                <w:rStyle w:val="se2968d9d"/>
                <w:lang w:val="uk-UA"/>
              </w:rPr>
              <w:t>20.04.2014 набрав чинності Закон України від 10.04.2014 № 1197-VII "Про здійснення державних закупівель".</w:t>
            </w:r>
            <w:r w:rsidR="007E04D9" w:rsidRPr="00BF513B">
              <w:rPr>
                <w:rStyle w:val="se2968d9d"/>
                <w:lang w:val="uk-UA"/>
              </w:rPr>
              <w:t xml:space="preserve"> Захід виконано.</w:t>
            </w:r>
          </w:p>
        </w:tc>
      </w:tr>
    </w:tbl>
    <w:p w:rsidR="006433D3" w:rsidRPr="00BF513B" w:rsidRDefault="006433D3"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BF513B"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BF513B" w:rsidRDefault="0017500A" w:rsidP="0017500A">
            <w:pPr>
              <w:pStyle w:val="a8"/>
              <w:jc w:val="center"/>
              <w:rPr>
                <w:b/>
                <w:sz w:val="24"/>
                <w:szCs w:val="24"/>
                <w:lang w:eastAsia="uk-UA"/>
              </w:rPr>
            </w:pPr>
            <w:r w:rsidRPr="00BF513B">
              <w:rPr>
                <w:b/>
                <w:sz w:val="24"/>
                <w:szCs w:val="24"/>
                <w:u w:val="single"/>
                <w:lang w:eastAsia="uk-UA"/>
              </w:rPr>
              <w:t>3</w:t>
            </w:r>
            <w:r w:rsidRPr="00BF513B">
              <w:rPr>
                <w:b/>
                <w:sz w:val="24"/>
                <w:szCs w:val="24"/>
                <w:lang w:eastAsia="uk-UA"/>
              </w:rPr>
              <w:t>. Забезпечення сталого функціонування інституційної системи державних закупівель</w:t>
            </w:r>
          </w:p>
          <w:p w:rsidR="00574D3C" w:rsidRPr="00BF513B"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p w:rsidR="00574D3C" w:rsidRPr="00BF513B" w:rsidRDefault="00574D3C" w:rsidP="00A33B45">
            <w:pPr>
              <w:jc w:val="both"/>
              <w:rPr>
                <w:b/>
                <w:lang w:val="uk-UA"/>
              </w:rPr>
            </w:pPr>
          </w:p>
        </w:tc>
        <w:tc>
          <w:tcPr>
            <w:tcW w:w="12474" w:type="dxa"/>
            <w:shd w:val="clear" w:color="auto" w:fill="F2DBDB" w:themeFill="accent2" w:themeFillTint="33"/>
          </w:tcPr>
          <w:p w:rsidR="00A33B45" w:rsidRPr="00BF513B" w:rsidRDefault="0017500A" w:rsidP="00A33B45">
            <w:pPr>
              <w:jc w:val="both"/>
              <w:rPr>
                <w:b/>
                <w:lang w:val="uk-UA"/>
              </w:rPr>
            </w:pPr>
            <w:r w:rsidRPr="00BF513B">
              <w:rPr>
                <w:b/>
                <w:u w:val="single"/>
                <w:lang w:val="uk-UA" w:eastAsia="uk-UA"/>
              </w:rPr>
              <w:t>7</w:t>
            </w:r>
            <w:r w:rsidRPr="00BF513B">
              <w:rPr>
                <w:b/>
                <w:lang w:val="uk-UA" w:eastAsia="uk-UA"/>
              </w:rPr>
              <w:t>. Посилення інституціональної спроможності уповноваженого органу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17500A" w:rsidP="00A33B45">
            <w:pPr>
              <w:jc w:val="both"/>
              <w:rPr>
                <w:b/>
                <w:lang w:val="uk-UA" w:eastAsia="uk-UA"/>
              </w:rPr>
            </w:pPr>
            <w:proofErr w:type="spellStart"/>
            <w:r w:rsidRPr="00BF513B">
              <w:rPr>
                <w:b/>
                <w:lang w:val="uk-UA" w:eastAsia="uk-UA"/>
              </w:rPr>
              <w:t>Мінекономрозвитку</w:t>
            </w:r>
            <w:proofErr w:type="spellEnd"/>
          </w:p>
          <w:p w:rsidR="00574D3C" w:rsidRPr="00BF513B" w:rsidRDefault="00574D3C"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574D3C" w:rsidP="00A33B45">
            <w:pPr>
              <w:jc w:val="both"/>
              <w:rPr>
                <w:b/>
                <w:lang w:val="uk-UA" w:eastAsia="uk-UA"/>
              </w:rPr>
            </w:pPr>
            <w:r w:rsidRPr="00BF513B">
              <w:rPr>
                <w:b/>
                <w:lang w:val="uk-UA" w:eastAsia="uk-UA"/>
              </w:rPr>
              <w:t>П</w:t>
            </w:r>
            <w:r w:rsidR="0017500A" w:rsidRPr="00BF513B">
              <w:rPr>
                <w:b/>
                <w:lang w:val="uk-UA" w:eastAsia="uk-UA"/>
              </w:rPr>
              <w:t>остійно</w:t>
            </w:r>
          </w:p>
          <w:p w:rsidR="00574D3C" w:rsidRPr="00BF513B" w:rsidRDefault="00574D3C"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17500A" w:rsidRPr="00BF513B">
              <w:rPr>
                <w:b/>
                <w:lang w:val="uk-UA"/>
              </w:rPr>
              <w:t>сягнення очікуваних результатів</w:t>
            </w:r>
          </w:p>
        </w:tc>
        <w:tc>
          <w:tcPr>
            <w:tcW w:w="12474" w:type="dxa"/>
          </w:tcPr>
          <w:p w:rsidR="00A33B45" w:rsidRPr="00BF513B" w:rsidRDefault="0017500A" w:rsidP="00A33B45">
            <w:pPr>
              <w:jc w:val="both"/>
              <w:rPr>
                <w:b/>
                <w:lang w:val="uk-UA" w:eastAsia="uk-UA"/>
              </w:rPr>
            </w:pPr>
            <w:r w:rsidRPr="00BF513B">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BF513B">
              <w:rPr>
                <w:b/>
                <w:lang w:val="uk-UA" w:eastAsia="uk-UA"/>
              </w:rPr>
              <w:t>Мінекономрозвитку</w:t>
            </w:r>
            <w:proofErr w:type="spellEnd"/>
          </w:p>
          <w:p w:rsidR="00065C2F" w:rsidRPr="00BF513B" w:rsidRDefault="00E56288" w:rsidP="00065C2F">
            <w:pPr>
              <w:ind w:firstLine="459"/>
              <w:jc w:val="both"/>
              <w:rPr>
                <w:lang w:val="uk-UA"/>
              </w:rPr>
            </w:pPr>
            <w:r w:rsidRPr="00BF513B">
              <w:rPr>
                <w:u w:val="single"/>
                <w:lang w:val="uk-UA" w:eastAsia="uk-UA"/>
              </w:rPr>
              <w:t xml:space="preserve">За інформацією </w:t>
            </w:r>
            <w:proofErr w:type="spellStart"/>
            <w:r w:rsidRPr="00BF513B">
              <w:rPr>
                <w:u w:val="single"/>
                <w:lang w:val="uk-UA" w:eastAsia="uk-UA"/>
              </w:rPr>
              <w:t>Мінекономрозвитку</w:t>
            </w:r>
            <w:proofErr w:type="spellEnd"/>
            <w:r w:rsidRPr="00BF513B">
              <w:rPr>
                <w:u w:val="single"/>
                <w:lang w:val="uk-UA" w:eastAsia="uk-UA"/>
              </w:rPr>
              <w:t>:</w:t>
            </w:r>
            <w:r w:rsidR="000D100F" w:rsidRPr="00BF513B">
              <w:rPr>
                <w:u w:val="single"/>
                <w:lang w:val="uk-UA" w:eastAsia="uk-UA"/>
              </w:rPr>
              <w:t xml:space="preserve"> </w:t>
            </w:r>
            <w:proofErr w:type="spellStart"/>
            <w:r w:rsidR="00065C2F" w:rsidRPr="00BF513B">
              <w:rPr>
                <w:lang w:val="uk-UA"/>
              </w:rPr>
              <w:t>Мінекономрозвитку</w:t>
            </w:r>
            <w:proofErr w:type="spellEnd"/>
            <w:r w:rsidR="00065C2F" w:rsidRPr="00BF513B">
              <w:rPr>
                <w:lang w:val="uk-UA"/>
              </w:rPr>
              <w:t xml:space="preserve">, як Уповноважений орган у сфері державних </w:t>
            </w:r>
            <w:r w:rsidR="00065C2F" w:rsidRPr="00BF513B">
              <w:rPr>
                <w:lang w:val="uk-UA"/>
              </w:rPr>
              <w:lastRenderedPageBreak/>
              <w:t>закупівель, здійснює функції, визначені Законом України "Про здійснення державних закупівель".</w:t>
            </w:r>
          </w:p>
          <w:p w:rsidR="00065C2F" w:rsidRPr="00BF513B" w:rsidRDefault="00065C2F" w:rsidP="00065C2F">
            <w:pPr>
              <w:pStyle w:val="HTML"/>
              <w:jc w:val="both"/>
              <w:rPr>
                <w:rFonts w:ascii="Times New Roman" w:hAnsi="Times New Roman"/>
                <w:color w:val="auto"/>
                <w:sz w:val="24"/>
                <w:szCs w:val="24"/>
                <w:lang w:val="uk-UA"/>
              </w:rPr>
            </w:pPr>
            <w:r w:rsidRPr="00BF513B">
              <w:rPr>
                <w:rFonts w:ascii="Times New Roman" w:hAnsi="Times New Roman"/>
                <w:color w:val="auto"/>
                <w:sz w:val="24"/>
                <w:szCs w:val="24"/>
                <w:lang w:val="uk-UA"/>
              </w:rPr>
              <w:t xml:space="preserve">Так, Уповноваженим органом постійно ведеться робота в напрямку розроблення нормативно-правової бази задля забезпечення належного функціонування сфери закупівель, в тому числі, з огляду на міжнародні угоди, укладені Україною з питань закупівель. Крім того, </w:t>
            </w:r>
            <w:proofErr w:type="spellStart"/>
            <w:r w:rsidRPr="00BF513B">
              <w:rPr>
                <w:rFonts w:ascii="Times New Roman" w:hAnsi="Times New Roman"/>
                <w:color w:val="auto"/>
                <w:sz w:val="24"/>
                <w:szCs w:val="24"/>
                <w:lang w:val="uk-UA"/>
              </w:rPr>
              <w:t>Мінекономрозвитку</w:t>
            </w:r>
            <w:proofErr w:type="spellEnd"/>
            <w:r w:rsidRPr="00BF513B">
              <w:rPr>
                <w:rFonts w:ascii="Times New Roman" w:hAnsi="Times New Roman"/>
                <w:color w:val="auto"/>
                <w:sz w:val="24"/>
                <w:szCs w:val="24"/>
                <w:lang w:val="uk-UA"/>
              </w:rPr>
              <w:t xml:space="preserve"> ведеться належна робота щодо здійснення аналізу та моніторингу сфери закупівель в Україні та надаються необхідні роз’яснення щодо застосування законодавства суб’єктами сфери закупівель.</w:t>
            </w:r>
          </w:p>
          <w:p w:rsidR="00065C2F" w:rsidRPr="00BF513B" w:rsidRDefault="00065C2F" w:rsidP="00065C2F">
            <w:pPr>
              <w:pStyle w:val="HTML"/>
              <w:ind w:firstLine="459"/>
              <w:jc w:val="both"/>
              <w:rPr>
                <w:rFonts w:ascii="Times New Roman" w:hAnsi="Times New Roman"/>
                <w:color w:val="auto"/>
                <w:sz w:val="24"/>
                <w:szCs w:val="24"/>
                <w:lang w:val="uk-UA"/>
              </w:rPr>
            </w:pPr>
            <w:r w:rsidRPr="00BF513B">
              <w:rPr>
                <w:rFonts w:ascii="Times New Roman" w:hAnsi="Times New Roman"/>
                <w:color w:val="auto"/>
                <w:sz w:val="24"/>
                <w:szCs w:val="24"/>
                <w:lang w:val="uk-UA"/>
              </w:rPr>
              <w:t>Так, упродовж 2014 року розроблено 12 нормативно-правових актів, з них прийнято 6, надано 670 висновків за результатами проведеного моніторингу, 364 з яких свідчать про порушення з боку замовника законодавства у сфері державних закупівель при проведенні процедур закупівель.</w:t>
            </w:r>
          </w:p>
          <w:p w:rsidR="00065C2F" w:rsidRPr="00BF513B" w:rsidRDefault="00065C2F" w:rsidP="00065C2F">
            <w:pPr>
              <w:pStyle w:val="HTML"/>
              <w:jc w:val="both"/>
              <w:rPr>
                <w:rFonts w:ascii="Times New Roman" w:hAnsi="Times New Roman"/>
                <w:color w:val="auto"/>
                <w:sz w:val="24"/>
                <w:szCs w:val="24"/>
                <w:lang w:val="uk-UA"/>
              </w:rPr>
            </w:pPr>
            <w:r w:rsidRPr="00BF513B">
              <w:rPr>
                <w:rFonts w:ascii="Times New Roman" w:hAnsi="Times New Roman"/>
                <w:color w:val="auto"/>
                <w:sz w:val="24"/>
                <w:szCs w:val="24"/>
                <w:lang w:val="uk-UA"/>
              </w:rPr>
              <w:t xml:space="preserve">Упродовж 2014 року до </w:t>
            </w:r>
            <w:proofErr w:type="spellStart"/>
            <w:r w:rsidRPr="00BF513B">
              <w:rPr>
                <w:rFonts w:ascii="Times New Roman" w:hAnsi="Times New Roman"/>
                <w:color w:val="auto"/>
                <w:sz w:val="24"/>
                <w:szCs w:val="24"/>
                <w:lang w:val="uk-UA"/>
              </w:rPr>
              <w:t>Мінекономрозвитку</w:t>
            </w:r>
            <w:proofErr w:type="spellEnd"/>
            <w:r w:rsidRPr="00BF513B">
              <w:rPr>
                <w:rFonts w:ascii="Times New Roman" w:hAnsi="Times New Roman"/>
                <w:color w:val="auto"/>
                <w:sz w:val="24"/>
                <w:szCs w:val="24"/>
                <w:lang w:val="uk-UA"/>
              </w:rPr>
              <w:t xml:space="preserve"> надійшло 1 750 запитів від замовників, учасників, контролюючих органів щодо застосування норм законодавства у сфері державних закупівель, на які було надано 1 619 листів-роз’яснень.</w:t>
            </w:r>
          </w:p>
          <w:p w:rsidR="009127F6" w:rsidRPr="00BF513B" w:rsidRDefault="00065C2F" w:rsidP="00065C2F">
            <w:pPr>
              <w:ind w:firstLine="459"/>
              <w:jc w:val="both"/>
              <w:rPr>
                <w:lang w:val="uk-UA"/>
              </w:rPr>
            </w:pPr>
            <w:r w:rsidRPr="00BF513B">
              <w:rPr>
                <w:lang w:val="uk-UA"/>
              </w:rPr>
              <w:t xml:space="preserve">Звіт щодо функціонування сфери державних закупівель щоквартально розміщується на сайті </w:t>
            </w:r>
            <w:proofErr w:type="spellStart"/>
            <w:r w:rsidRPr="00BF513B">
              <w:rPr>
                <w:lang w:val="uk-UA"/>
              </w:rPr>
              <w:t>Мінекономрозвитку</w:t>
            </w:r>
            <w:proofErr w:type="spellEnd"/>
          </w:p>
          <w:p w:rsidR="009127F6" w:rsidRPr="00BF513B" w:rsidRDefault="009127F6" w:rsidP="009127F6">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7500A" w:rsidP="00A33B45">
            <w:pPr>
              <w:jc w:val="both"/>
              <w:rPr>
                <w:b/>
                <w:lang w:val="uk-UA" w:eastAsia="uk-UA"/>
              </w:rPr>
            </w:pPr>
            <w:r w:rsidRPr="00BF513B">
              <w:rPr>
                <w:b/>
                <w:lang w:val="uk-UA" w:eastAsia="uk-UA"/>
              </w:rPr>
              <w:t xml:space="preserve">продовження здійснення функцій </w:t>
            </w:r>
            <w:proofErr w:type="spellStart"/>
            <w:r w:rsidRPr="00BF513B">
              <w:rPr>
                <w:b/>
                <w:lang w:val="uk-UA" w:eastAsia="uk-UA"/>
              </w:rPr>
              <w:t>Мінекономроз-витку</w:t>
            </w:r>
            <w:proofErr w:type="spellEnd"/>
            <w:r w:rsidRPr="00BF513B">
              <w:rPr>
                <w:b/>
                <w:lang w:val="uk-UA" w:eastAsia="uk-UA"/>
              </w:rPr>
              <w:t xml:space="preserve"> як уповноваженого органу у сфері державних закупівель</w:t>
            </w:r>
          </w:p>
          <w:p w:rsidR="00E56288" w:rsidRPr="00BF513B" w:rsidRDefault="000D100F" w:rsidP="00DF4362">
            <w:pPr>
              <w:ind w:firstLine="459"/>
              <w:jc w:val="both"/>
              <w:rPr>
                <w:lang w:val="uk-UA" w:eastAsia="uk-UA"/>
              </w:rPr>
            </w:pPr>
            <w:r w:rsidRPr="00BF513B">
              <w:rPr>
                <w:u w:val="single"/>
                <w:lang w:val="uk-UA" w:eastAsia="uk-UA"/>
              </w:rPr>
              <w:t>За</w:t>
            </w:r>
            <w:r w:rsidR="00FE0F23" w:rsidRPr="00BF513B">
              <w:rPr>
                <w:u w:val="single"/>
                <w:lang w:val="uk-UA" w:eastAsia="uk-UA"/>
              </w:rPr>
              <w:t xml:space="preserve"> інформацією </w:t>
            </w:r>
            <w:proofErr w:type="spellStart"/>
            <w:r w:rsidR="00FE0F23" w:rsidRPr="00BF513B">
              <w:rPr>
                <w:u w:val="single"/>
                <w:lang w:val="uk-UA" w:eastAsia="uk-UA"/>
              </w:rPr>
              <w:t>Мінекономрозвитку</w:t>
            </w:r>
            <w:proofErr w:type="spellEnd"/>
            <w:r w:rsidR="00FE0F23" w:rsidRPr="00BF513B">
              <w:rPr>
                <w:u w:val="single"/>
                <w:lang w:val="uk-UA" w:eastAsia="uk-UA"/>
              </w:rPr>
              <w:t xml:space="preserve">: </w:t>
            </w:r>
            <w:proofErr w:type="spellStart"/>
            <w:r w:rsidR="00065C2F" w:rsidRPr="00BF513B">
              <w:rPr>
                <w:lang w:val="uk-UA"/>
              </w:rPr>
              <w:t>Мінекономрозвитку</w:t>
            </w:r>
            <w:proofErr w:type="spellEnd"/>
            <w:r w:rsidR="00065C2F" w:rsidRPr="00BF513B">
              <w:rPr>
                <w:lang w:val="uk-UA"/>
              </w:rPr>
              <w:t>,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p>
          <w:p w:rsidR="00574D3C" w:rsidRPr="00BF513B" w:rsidRDefault="00574D3C" w:rsidP="00FE0F23">
            <w:pPr>
              <w:jc w:val="both"/>
              <w:rPr>
                <w:b/>
                <w:i/>
                <w:lang w:val="uk-UA"/>
              </w:rPr>
            </w:pP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7500A" w:rsidP="00A33B45">
            <w:pPr>
              <w:jc w:val="both"/>
              <w:rPr>
                <w:b/>
                <w:lang w:val="uk-UA" w:eastAsia="uk-UA"/>
              </w:rPr>
            </w:pPr>
            <w:r w:rsidRPr="00BF513B">
              <w:rPr>
                <w:b/>
                <w:u w:val="single"/>
                <w:lang w:val="uk-UA" w:eastAsia="uk-UA"/>
              </w:rPr>
              <w:t>8</w:t>
            </w:r>
            <w:r w:rsidRPr="00BF513B">
              <w:rPr>
                <w:b/>
                <w:lang w:val="uk-UA" w:eastAsia="uk-UA"/>
              </w:rPr>
              <w:t>. Удосконалення функціонування органу оскарження як незалежного та неупередженого органу</w:t>
            </w:r>
          </w:p>
          <w:p w:rsidR="009526C0" w:rsidRPr="00BF513B" w:rsidRDefault="009526C0" w:rsidP="00A33B45">
            <w:pPr>
              <w:jc w:val="both"/>
              <w:rPr>
                <w:b/>
                <w:lang w:val="uk-UA" w:eastAsia="uk-UA"/>
              </w:rPr>
            </w:pP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9526C0" w:rsidRPr="00BF513B" w:rsidRDefault="0017500A" w:rsidP="00A33B45">
            <w:pPr>
              <w:jc w:val="both"/>
              <w:rPr>
                <w:b/>
                <w:lang w:val="uk-UA" w:eastAsia="uk-UA"/>
              </w:rPr>
            </w:pPr>
            <w:r w:rsidRPr="00BF513B">
              <w:rPr>
                <w:b/>
                <w:lang w:val="uk-UA" w:eastAsia="uk-UA"/>
              </w:rPr>
              <w:t xml:space="preserve">Антимонопольний комітет </w:t>
            </w:r>
            <w:proofErr w:type="spellStart"/>
            <w:r w:rsidRPr="00BF513B">
              <w:rPr>
                <w:b/>
                <w:lang w:val="uk-UA" w:eastAsia="uk-UA"/>
              </w:rPr>
              <w:t>Мінекономрозвитку</w:t>
            </w:r>
            <w:proofErr w:type="spellEnd"/>
          </w:p>
          <w:p w:rsidR="009526C0" w:rsidRPr="00BF513B" w:rsidRDefault="009526C0" w:rsidP="00A33B45">
            <w:pPr>
              <w:jc w:val="both"/>
              <w:rPr>
                <w:b/>
                <w:i/>
                <w:lang w:val="uk-UA"/>
              </w:rPr>
            </w:pPr>
          </w:p>
          <w:p w:rsidR="00A25B94" w:rsidRPr="00BF513B" w:rsidRDefault="00A25B94"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17500A" w:rsidRPr="00BF513B" w:rsidRDefault="009526C0" w:rsidP="0017500A">
            <w:pPr>
              <w:pStyle w:val="a8"/>
              <w:jc w:val="both"/>
              <w:rPr>
                <w:b/>
                <w:sz w:val="24"/>
                <w:szCs w:val="24"/>
                <w:lang w:eastAsia="uk-UA"/>
              </w:rPr>
            </w:pPr>
            <w:r w:rsidRPr="00BF513B">
              <w:rPr>
                <w:b/>
                <w:sz w:val="24"/>
                <w:szCs w:val="24"/>
                <w:lang w:eastAsia="uk-UA"/>
              </w:rPr>
              <w:t>П</w:t>
            </w:r>
            <w:r w:rsidR="0017500A" w:rsidRPr="00BF513B">
              <w:rPr>
                <w:b/>
                <w:sz w:val="24"/>
                <w:szCs w:val="24"/>
                <w:lang w:eastAsia="uk-UA"/>
              </w:rPr>
              <w:t>остійно</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17500A" w:rsidRPr="00BF513B">
              <w:rPr>
                <w:b/>
                <w:lang w:val="uk-UA"/>
              </w:rPr>
              <w:t>сягнення очікуваних результатів</w:t>
            </w:r>
          </w:p>
        </w:tc>
        <w:tc>
          <w:tcPr>
            <w:tcW w:w="12474" w:type="dxa"/>
          </w:tcPr>
          <w:p w:rsidR="00A33B45" w:rsidRPr="00BF513B" w:rsidRDefault="0017500A" w:rsidP="00A33B45">
            <w:pPr>
              <w:jc w:val="both"/>
              <w:rPr>
                <w:b/>
                <w:lang w:val="uk-UA" w:eastAsia="uk-UA"/>
              </w:rPr>
            </w:pPr>
            <w:r w:rsidRPr="00BF513B">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BF513B" w:rsidRDefault="00E56288" w:rsidP="00CB2F15">
            <w:pPr>
              <w:ind w:firstLine="459"/>
              <w:jc w:val="both"/>
              <w:rPr>
                <w:lang w:val="uk-UA"/>
              </w:rPr>
            </w:pPr>
            <w:r w:rsidRPr="00BF513B">
              <w:rPr>
                <w:u w:val="single"/>
                <w:lang w:val="uk-UA" w:eastAsia="uk-UA"/>
              </w:rPr>
              <w:t xml:space="preserve">За інформацією </w:t>
            </w:r>
            <w:r w:rsidR="008611C1" w:rsidRPr="00BF513B">
              <w:rPr>
                <w:u w:val="single"/>
                <w:lang w:val="uk-UA" w:eastAsia="uk-UA"/>
              </w:rPr>
              <w:t>Антимонопольного комітету</w:t>
            </w:r>
            <w:r w:rsidRPr="00BF513B">
              <w:rPr>
                <w:u w:val="single"/>
                <w:lang w:val="uk-UA" w:eastAsia="uk-UA"/>
              </w:rPr>
              <w:t>:</w:t>
            </w:r>
            <w:r w:rsidR="00BF1ED5" w:rsidRPr="00BF513B">
              <w:rPr>
                <w:u w:val="single"/>
                <w:lang w:val="uk-UA" w:eastAsia="uk-UA"/>
              </w:rPr>
              <w:t xml:space="preserve"> </w:t>
            </w:r>
            <w:r w:rsidR="00CB2F15" w:rsidRPr="00BF513B">
              <w:rPr>
                <w:lang w:val="uk-UA"/>
              </w:rPr>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CB2F15" w:rsidRPr="00BF513B" w:rsidRDefault="00CB2F15" w:rsidP="00CB2F15">
            <w:pPr>
              <w:ind w:firstLine="459"/>
              <w:jc w:val="both"/>
              <w:rPr>
                <w:lang w:val="uk-UA"/>
              </w:rPr>
            </w:pPr>
            <w:r w:rsidRPr="00BF513B">
              <w:rPr>
                <w:lang w:val="uk-UA"/>
              </w:rPr>
              <w:t xml:space="preserve">На виконання вимог Закону з метою неупередженого та ефективного захисту прав та законних інтересів осіб, </w:t>
            </w:r>
            <w:r w:rsidRPr="00BF513B">
              <w:rPr>
                <w:lang w:val="uk-UA"/>
              </w:rPr>
              <w:lastRenderedPageBreak/>
              <w:t>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уповноважених Комітету.</w:t>
            </w:r>
          </w:p>
          <w:p w:rsidR="00CB2F15" w:rsidRPr="00BF513B" w:rsidRDefault="00CB2F15" w:rsidP="00CB2F15">
            <w:pPr>
              <w:ind w:firstLine="459"/>
              <w:jc w:val="both"/>
              <w:rPr>
                <w:lang w:val="uk-UA"/>
              </w:rPr>
            </w:pPr>
            <w:r w:rsidRPr="00BF513B">
              <w:rPr>
                <w:lang w:val="uk-UA"/>
              </w:rPr>
              <w:t>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CB2F15" w:rsidRPr="00BF513B" w:rsidRDefault="00CB2F15" w:rsidP="00CB2F15">
            <w:pPr>
              <w:ind w:firstLine="459"/>
              <w:jc w:val="both"/>
              <w:rPr>
                <w:lang w:val="uk-UA"/>
              </w:rPr>
            </w:pPr>
            <w:r w:rsidRPr="00BF513B">
              <w:rPr>
                <w:lang w:val="uk-UA"/>
              </w:rPr>
              <w:t xml:space="preserve">Відповідно до статті 1 Закону України "Про Антимонопольний комітет України" 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 </w:t>
            </w:r>
          </w:p>
          <w:p w:rsidR="00CB2F15" w:rsidRPr="00BF513B" w:rsidRDefault="00CB2F15" w:rsidP="00CB2F15">
            <w:pPr>
              <w:ind w:firstLine="459"/>
              <w:jc w:val="both"/>
              <w:rPr>
                <w:lang w:val="uk-UA"/>
              </w:rPr>
            </w:pPr>
            <w:r w:rsidRPr="00BF513B">
              <w:rPr>
                <w:lang w:val="uk-UA"/>
              </w:rPr>
              <w:t>Особливості спеціального статусу Антимонопольного комітету України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w:t>
            </w:r>
          </w:p>
          <w:p w:rsidR="00CB2F15" w:rsidRPr="00BF513B" w:rsidRDefault="00CB2F15" w:rsidP="00CB2F15">
            <w:pPr>
              <w:ind w:firstLine="459"/>
              <w:jc w:val="both"/>
              <w:rPr>
                <w:lang w:val="uk-UA"/>
              </w:rPr>
            </w:pPr>
            <w:r w:rsidRPr="00BF513B">
              <w:rPr>
                <w:lang w:val="uk-UA"/>
              </w:rPr>
              <w:t>Порядок діяльності Колегії регулюється відповідно до Закону України "Про Антимонопольний комітет України"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CB2F15" w:rsidRPr="00BF513B" w:rsidRDefault="00CB2F15" w:rsidP="00CB2F15">
            <w:pPr>
              <w:ind w:firstLine="459"/>
              <w:jc w:val="both"/>
              <w:rPr>
                <w:lang w:val="uk-UA"/>
              </w:rPr>
            </w:pPr>
            <w:r w:rsidRPr="00BF513B">
              <w:rPr>
                <w:lang w:val="uk-UA"/>
              </w:rPr>
              <w:t>Для забезпечення діяльності Колегії в Антимонопольному комітеті України створено Департамент з питань оскаржень рішень у сфері державних закупівель.</w:t>
            </w:r>
          </w:p>
          <w:p w:rsidR="00CB2F15" w:rsidRPr="00BF513B" w:rsidRDefault="00CB2F15" w:rsidP="00CB2F15">
            <w:pPr>
              <w:ind w:firstLine="459"/>
              <w:jc w:val="both"/>
              <w:rPr>
                <w:lang w:val="uk-UA"/>
              </w:rPr>
            </w:pPr>
            <w:r w:rsidRPr="00BF513B">
              <w:rPr>
                <w:lang w:val="uk-UA"/>
              </w:rPr>
              <w:t xml:space="preserve">Публічність рішень Колегії забезпечується шляхом їх оприлюднення на </w:t>
            </w:r>
            <w:proofErr w:type="spellStart"/>
            <w:r w:rsidRPr="00BF513B">
              <w:rPr>
                <w:lang w:val="uk-UA"/>
              </w:rPr>
              <w:t>веб-порталі</w:t>
            </w:r>
            <w:proofErr w:type="spellEnd"/>
            <w:r w:rsidRPr="00BF513B">
              <w:rPr>
                <w:lang w:val="uk-UA"/>
              </w:rPr>
              <w:t xml:space="preserve"> Антимонопольного комітету України та Уповноваженого органу.</w:t>
            </w:r>
          </w:p>
          <w:p w:rsidR="00CB2F15" w:rsidRPr="00BF513B" w:rsidRDefault="00CB2F15" w:rsidP="00CB2F15">
            <w:pPr>
              <w:ind w:firstLine="459"/>
              <w:jc w:val="both"/>
              <w:rPr>
                <w:lang w:val="uk-UA"/>
              </w:rPr>
            </w:pPr>
            <w:r w:rsidRPr="00BF513B">
              <w:rPr>
                <w:lang w:val="uk-UA"/>
              </w:rPr>
              <w:t xml:space="preserve">Рішення за результатами розгляду скарг приймаються органом оскарження лише на його засіданнях, в яких мають право брати участь представники як замовників, так і суб’єктів оскаржень процедури державних закупівель. Розгляд скарги є відкритим, усі бажаючі можуть бути присутніми на розгляді. Особи, присутні на розгляді, можуть використовувати засоби </w:t>
            </w:r>
            <w:proofErr w:type="spellStart"/>
            <w:r w:rsidRPr="00BF513B">
              <w:rPr>
                <w:lang w:val="uk-UA"/>
              </w:rPr>
              <w:t>фото-</w:t>
            </w:r>
            <w:proofErr w:type="spellEnd"/>
            <w:r w:rsidRPr="00BF513B">
              <w:rPr>
                <w:lang w:val="uk-UA"/>
              </w:rPr>
              <w:t xml:space="preserve">, кінозйомки, </w:t>
            </w:r>
            <w:proofErr w:type="spellStart"/>
            <w:r w:rsidRPr="00BF513B">
              <w:rPr>
                <w:lang w:val="uk-UA"/>
              </w:rPr>
              <w:t>відео-</w:t>
            </w:r>
            <w:proofErr w:type="spellEnd"/>
            <w:r w:rsidRPr="00BF513B">
              <w:rPr>
                <w:lang w:val="uk-UA"/>
              </w:rPr>
              <w:t xml:space="preserve"> та звукозапису, чим забезпечується відкритість діяльності Колегії. </w:t>
            </w:r>
          </w:p>
          <w:p w:rsidR="00E32D1E" w:rsidRPr="00BF513B" w:rsidRDefault="00CB2F15" w:rsidP="000321A0">
            <w:pPr>
              <w:pStyle w:val="Style40"/>
              <w:shd w:val="clear" w:color="auto" w:fill="auto"/>
              <w:tabs>
                <w:tab w:val="left" w:pos="12258"/>
              </w:tabs>
              <w:ind w:firstLine="459"/>
              <w:rPr>
                <w:b/>
                <w:i/>
                <w:sz w:val="24"/>
                <w:szCs w:val="24"/>
              </w:rPr>
            </w:pPr>
            <w:r w:rsidRPr="00BF513B">
              <w:rPr>
                <w:rFonts w:ascii="Times New Roman" w:hAnsi="Times New Roman" w:cs="Times New Roman"/>
                <w:sz w:val="24"/>
                <w:szCs w:val="24"/>
              </w:rPr>
              <w:t>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w:t>
            </w:r>
            <w:r w:rsidR="00034B13" w:rsidRPr="00BF513B">
              <w:rPr>
                <w:rFonts w:ascii="Times New Roman" w:hAnsi="Times New Roman" w:cs="Times New Roman"/>
                <w:sz w:val="24"/>
                <w:szCs w:val="24"/>
              </w:rPr>
              <w:t xml:space="preserve">    </w:t>
            </w:r>
            <w:r w:rsidRPr="00BF513B">
              <w:rPr>
                <w:rFonts w:ascii="Times New Roman" w:hAnsi="Times New Roman" w:cs="Times New Roman"/>
                <w:sz w:val="24"/>
                <w:szCs w:val="24"/>
              </w:rPr>
              <w:t xml:space="preserve"> 4 % від загальної кількості прийнятих Колегією рішень з моменту покладення на Комітет функцій органу оскарження до </w:t>
            </w:r>
            <w:r w:rsidR="000321A0" w:rsidRPr="00BF513B">
              <w:rPr>
                <w:rFonts w:ascii="Times New Roman" w:hAnsi="Times New Roman" w:cs="Times New Roman"/>
                <w:sz w:val="24"/>
                <w:szCs w:val="24"/>
              </w:rPr>
              <w:t>05</w:t>
            </w:r>
            <w:r w:rsidRPr="00BF513B">
              <w:rPr>
                <w:rFonts w:ascii="Times New Roman" w:hAnsi="Times New Roman" w:cs="Times New Roman"/>
                <w:sz w:val="24"/>
                <w:szCs w:val="24"/>
              </w:rPr>
              <w:t>.0</w:t>
            </w:r>
            <w:r w:rsidR="000321A0" w:rsidRPr="00BF513B">
              <w:rPr>
                <w:rFonts w:ascii="Times New Roman" w:hAnsi="Times New Roman" w:cs="Times New Roman"/>
                <w:sz w:val="24"/>
                <w:szCs w:val="24"/>
              </w:rPr>
              <w:t>1.2015</w:t>
            </w:r>
            <w:r w:rsidRPr="00BF513B">
              <w:rPr>
                <w:rFonts w:ascii="Times New Roman" w:hAnsi="Times New Roman" w:cs="Times New Roman"/>
                <w:sz w:val="24"/>
                <w:szCs w:val="24"/>
              </w:rPr>
              <w:t>.</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7500A" w:rsidP="00A33B45">
            <w:pPr>
              <w:jc w:val="both"/>
              <w:rPr>
                <w:b/>
                <w:lang w:val="uk-UA" w:eastAsia="uk-UA"/>
              </w:rPr>
            </w:pPr>
            <w:r w:rsidRPr="00BF513B">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BF513B">
              <w:rPr>
                <w:b/>
                <w:lang w:val="uk-UA"/>
              </w:rPr>
              <w:t xml:space="preserve"> </w:t>
            </w:r>
            <w:r w:rsidRPr="00BF513B">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32D1E" w:rsidRPr="00BF513B" w:rsidRDefault="008611C1" w:rsidP="00574D3C">
            <w:pPr>
              <w:ind w:firstLine="459"/>
              <w:jc w:val="both"/>
              <w:rPr>
                <w:color w:val="000000"/>
                <w:shd w:val="clear" w:color="auto" w:fill="FFFFFF"/>
                <w:lang w:val="uk-UA"/>
              </w:rPr>
            </w:pPr>
            <w:r w:rsidRPr="00BF513B">
              <w:rPr>
                <w:u w:val="single"/>
                <w:lang w:val="uk-UA" w:eastAsia="uk-UA"/>
              </w:rPr>
              <w:lastRenderedPageBreak/>
              <w:t xml:space="preserve">За інформацією Антимонопольного комітету: </w:t>
            </w:r>
            <w:r w:rsidRPr="00BF513B">
              <w:rPr>
                <w:lang w:val="uk-UA" w:eastAsia="uk-UA"/>
              </w:rPr>
              <w:t xml:space="preserve">комітет продовжує виконання функції органу оскарження, покладену на його </w:t>
            </w:r>
            <w:r w:rsidRPr="00BF513B">
              <w:rPr>
                <w:rStyle w:val="CharStyle12"/>
                <w:color w:val="000000"/>
                <w:sz w:val="24"/>
                <w:szCs w:val="24"/>
                <w:lang w:val="uk-UA"/>
              </w:rPr>
              <w:t>Законом України “Про здійснення державних закупівель”.</w:t>
            </w: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BF513B"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BF513B" w:rsidRDefault="009D58B6" w:rsidP="00F51B58">
            <w:pPr>
              <w:pStyle w:val="a8"/>
              <w:jc w:val="center"/>
              <w:rPr>
                <w:b/>
                <w:sz w:val="24"/>
                <w:szCs w:val="24"/>
                <w:lang w:eastAsia="uk-UA"/>
              </w:rPr>
            </w:pPr>
            <w:r w:rsidRPr="00BF513B">
              <w:rPr>
                <w:b/>
                <w:sz w:val="24"/>
                <w:szCs w:val="24"/>
                <w:u w:val="single"/>
                <w:lang w:eastAsia="uk-UA"/>
              </w:rPr>
              <w:t>4</w:t>
            </w:r>
            <w:r w:rsidRPr="00BF513B">
              <w:rPr>
                <w:b/>
                <w:sz w:val="24"/>
                <w:szCs w:val="24"/>
                <w:lang w:eastAsia="uk-UA"/>
              </w:rPr>
              <w:t xml:space="preserve">. Впровадження сталої практики застосування та однозначного </w:t>
            </w:r>
          </w:p>
          <w:p w:rsidR="009D58B6" w:rsidRPr="00BF513B" w:rsidRDefault="009D58B6" w:rsidP="00F51B58">
            <w:pPr>
              <w:pStyle w:val="a8"/>
              <w:jc w:val="center"/>
              <w:rPr>
                <w:b/>
                <w:sz w:val="24"/>
                <w:szCs w:val="24"/>
                <w:lang w:eastAsia="uk-UA"/>
              </w:rPr>
            </w:pPr>
            <w:r w:rsidRPr="00BF513B">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9D58B6" w:rsidRPr="00BF513B" w:rsidRDefault="009D58B6" w:rsidP="009D58B6">
            <w:pPr>
              <w:jc w:val="both"/>
              <w:rPr>
                <w:b/>
                <w:lang w:val="uk-UA"/>
              </w:rPr>
            </w:pPr>
            <w:r w:rsidRPr="00BF513B">
              <w:rPr>
                <w:rFonts w:eastAsia="TimesNewRoman"/>
                <w:b/>
                <w:lang w:val="uk-UA"/>
              </w:rPr>
              <w:t xml:space="preserve">9. Визначення порядку взаємодії між уповноваженим органом, Антимонопольним комітетом, </w:t>
            </w:r>
            <w:proofErr w:type="spellStart"/>
            <w:r w:rsidRPr="00BF513B">
              <w:rPr>
                <w:rFonts w:eastAsia="TimesNewRoman"/>
                <w:b/>
                <w:lang w:val="uk-UA"/>
              </w:rPr>
              <w:t>Держфінінспекцією</w:t>
            </w:r>
            <w:proofErr w:type="spellEnd"/>
            <w:r w:rsidRPr="00BF513B">
              <w:rPr>
                <w:rFonts w:eastAsia="TimesNewRoman"/>
                <w:b/>
                <w:lang w:val="uk-UA"/>
              </w:rPr>
              <w:t xml:space="preserve">, Казначейством насамперед під час здійснення контролю у сфері державних закупівель </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Відповідальні за виконання</w:t>
            </w:r>
          </w:p>
        </w:tc>
        <w:tc>
          <w:tcPr>
            <w:tcW w:w="12474" w:type="dxa"/>
          </w:tcPr>
          <w:p w:rsidR="009D58B6" w:rsidRPr="00BF513B" w:rsidRDefault="009D58B6" w:rsidP="009D58B6">
            <w:pPr>
              <w:jc w:val="both"/>
              <w:rPr>
                <w:b/>
                <w:i/>
                <w:lang w:val="uk-UA"/>
              </w:rPr>
            </w:pPr>
            <w:proofErr w:type="spellStart"/>
            <w:r w:rsidRPr="00BF513B">
              <w:rPr>
                <w:rFonts w:eastAsia="TimesNewRoman"/>
                <w:b/>
                <w:lang w:val="uk-UA"/>
              </w:rPr>
              <w:t>Мінекономрозвитку</w:t>
            </w:r>
            <w:proofErr w:type="spellEnd"/>
            <w:r w:rsidRPr="00BF513B">
              <w:rPr>
                <w:rFonts w:eastAsia="TimesNewRoman"/>
                <w:b/>
                <w:lang w:val="uk-UA"/>
              </w:rPr>
              <w:t xml:space="preserve">, Антимонопольний комітет, </w:t>
            </w:r>
            <w:proofErr w:type="spellStart"/>
            <w:r w:rsidRPr="00BF513B">
              <w:rPr>
                <w:rFonts w:eastAsia="TimesNewRoman"/>
                <w:b/>
                <w:lang w:val="uk-UA"/>
              </w:rPr>
              <w:t>Держфінінспекція</w:t>
            </w:r>
            <w:proofErr w:type="spellEnd"/>
            <w:r w:rsidRPr="00BF513B">
              <w:rPr>
                <w:rFonts w:eastAsia="TimesNewRoman"/>
                <w:b/>
                <w:lang w:val="uk-UA"/>
              </w:rPr>
              <w:t>, Казначейство</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Інформація про термін виконання</w:t>
            </w:r>
          </w:p>
        </w:tc>
        <w:tc>
          <w:tcPr>
            <w:tcW w:w="12474" w:type="dxa"/>
          </w:tcPr>
          <w:p w:rsidR="009D58B6" w:rsidRPr="00BF513B" w:rsidRDefault="009D58B6" w:rsidP="00F51B58">
            <w:pPr>
              <w:jc w:val="both"/>
              <w:rPr>
                <w:b/>
                <w:i/>
                <w:lang w:val="uk-UA"/>
              </w:rPr>
            </w:pPr>
            <w:r w:rsidRPr="00BF513B">
              <w:rPr>
                <w:rFonts w:eastAsia="TimesNewRoman"/>
                <w:b/>
                <w:lang w:val="uk-UA"/>
              </w:rPr>
              <w:t xml:space="preserve">2014 рік </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Розгорнута інформація про досягнення очікуваних результатів</w:t>
            </w:r>
          </w:p>
          <w:p w:rsidR="009D58B6" w:rsidRPr="00BF513B" w:rsidRDefault="009D58B6" w:rsidP="00F51B58">
            <w:pPr>
              <w:jc w:val="both"/>
              <w:rPr>
                <w:b/>
                <w:i/>
                <w:lang w:val="uk-UA"/>
              </w:rPr>
            </w:pPr>
          </w:p>
        </w:tc>
        <w:tc>
          <w:tcPr>
            <w:tcW w:w="12474" w:type="dxa"/>
          </w:tcPr>
          <w:p w:rsidR="009D58B6" w:rsidRPr="00BF513B" w:rsidRDefault="009D58B6" w:rsidP="009D58B6">
            <w:pPr>
              <w:jc w:val="both"/>
              <w:rPr>
                <w:b/>
                <w:lang w:val="uk-UA"/>
              </w:rPr>
            </w:pPr>
            <w:r w:rsidRPr="00BF513B">
              <w:rPr>
                <w:b/>
                <w:lang w:val="uk-UA"/>
              </w:rPr>
              <w:t xml:space="preserve">Взаємодія державних органів у сфері державних закупівель, закріплення розподілу компетенції з метою уникнення дублювань повноважень і підвищення ефективності роботи  </w:t>
            </w:r>
          </w:p>
          <w:p w:rsidR="00A43495" w:rsidRPr="00BF513B" w:rsidRDefault="00556E69" w:rsidP="00A43495">
            <w:pPr>
              <w:ind w:firstLine="459"/>
              <w:jc w:val="both"/>
              <w:rPr>
                <w:lang w:val="uk-UA"/>
              </w:rPr>
            </w:pPr>
            <w:proofErr w:type="spellStart"/>
            <w:r w:rsidRPr="00BF513B">
              <w:rPr>
                <w:u w:val="single"/>
                <w:lang w:val="uk-UA"/>
              </w:rPr>
              <w:t>Мінекономрозвитку</w:t>
            </w:r>
            <w:proofErr w:type="spellEnd"/>
            <w:r w:rsidR="00B06F9C" w:rsidRPr="00BF513B">
              <w:rPr>
                <w:u w:val="single"/>
                <w:lang w:val="uk-UA" w:eastAsia="uk-UA"/>
              </w:rPr>
              <w:t>:</w:t>
            </w:r>
            <w:r w:rsidR="00B06F9C" w:rsidRPr="00BF513B">
              <w:rPr>
                <w:lang w:val="uk-UA" w:eastAsia="uk-UA"/>
              </w:rPr>
              <w:t xml:space="preserve"> </w:t>
            </w:r>
            <w:r w:rsidR="00E32567" w:rsidRPr="00BF513B">
              <w:rPr>
                <w:lang w:val="uk-UA" w:eastAsia="uk-UA"/>
              </w:rPr>
              <w:t>з</w:t>
            </w:r>
            <w:r w:rsidR="00E32567" w:rsidRPr="00BF513B">
              <w:rPr>
                <w:lang w:val="uk-UA"/>
              </w:rPr>
              <w:t xml:space="preserve">аплановано проведення робочих нарад з державними органами, а саме: Антимонопольним комітетом, </w:t>
            </w:r>
            <w:proofErr w:type="spellStart"/>
            <w:r w:rsidR="00E32567" w:rsidRPr="00BF513B">
              <w:rPr>
                <w:lang w:val="uk-UA"/>
              </w:rPr>
              <w:t>Дежфінінспекацією</w:t>
            </w:r>
            <w:proofErr w:type="spellEnd"/>
            <w:r w:rsidR="00E32567" w:rsidRPr="00BF513B">
              <w:rPr>
                <w:lang w:val="uk-UA"/>
              </w:rPr>
              <w:t xml:space="preserve"> та Казначейством стосовно розроблення та затвердження Положення щодо взаємодії.</w:t>
            </w:r>
          </w:p>
          <w:p w:rsidR="00A43495" w:rsidRPr="00BF513B" w:rsidRDefault="00A43495" w:rsidP="005641FA">
            <w:pPr>
              <w:ind w:firstLine="459"/>
              <w:jc w:val="both"/>
              <w:rPr>
                <w:lang w:val="uk-UA"/>
              </w:rPr>
            </w:pPr>
            <w:proofErr w:type="spellStart"/>
            <w:r w:rsidRPr="00BF513B">
              <w:rPr>
                <w:u w:val="single"/>
                <w:lang w:val="uk-UA"/>
              </w:rPr>
              <w:t>Держфінінспекція</w:t>
            </w:r>
            <w:proofErr w:type="spellEnd"/>
            <w:r w:rsidRPr="00BF513B">
              <w:rPr>
                <w:u w:val="single"/>
                <w:lang w:val="uk-UA"/>
              </w:rPr>
              <w:t>:</w:t>
            </w:r>
            <w:r w:rsidRPr="00BF513B">
              <w:rPr>
                <w:lang w:val="uk-UA"/>
              </w:rPr>
              <w:t xml:space="preserve"> до Міністерства економічного розвитку і торгівлі як уповноважено органу було надіслано листа від 24.01.2014 № 31-14/53, в якому висловлено готовність </w:t>
            </w:r>
            <w:proofErr w:type="spellStart"/>
            <w:r w:rsidRPr="00BF513B">
              <w:rPr>
                <w:lang w:val="uk-UA"/>
              </w:rPr>
              <w:t>Держфінінспекції</w:t>
            </w:r>
            <w:proofErr w:type="spellEnd"/>
            <w:r w:rsidRPr="00BF513B">
              <w:rPr>
                <w:lang w:val="uk-UA"/>
              </w:rPr>
              <w:t xml:space="preserve"> України в межах компетенції брати участь разом з іншими заінтересованими органами у підготовці відповідного нормативно-правового акта.</w:t>
            </w:r>
            <w:r w:rsidR="005641FA" w:rsidRPr="00BF513B">
              <w:rPr>
                <w:lang w:val="uk-UA"/>
              </w:rPr>
              <w:t xml:space="preserve"> </w:t>
            </w:r>
          </w:p>
          <w:p w:rsidR="005641FA" w:rsidRPr="00BF513B" w:rsidRDefault="005641FA" w:rsidP="005641FA">
            <w:pPr>
              <w:ind w:firstLine="459"/>
              <w:jc w:val="both"/>
              <w:rPr>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Розгорнута інформація про досягнення Індикатору </w:t>
            </w:r>
          </w:p>
        </w:tc>
        <w:tc>
          <w:tcPr>
            <w:tcW w:w="12474" w:type="dxa"/>
          </w:tcPr>
          <w:p w:rsidR="009D58B6" w:rsidRPr="00BF513B" w:rsidRDefault="009D58B6" w:rsidP="00F51B58">
            <w:pPr>
              <w:jc w:val="both"/>
              <w:rPr>
                <w:b/>
                <w:lang w:val="uk-UA"/>
              </w:rPr>
            </w:pPr>
            <w:r w:rsidRPr="00BF513B">
              <w:rPr>
                <w:b/>
                <w:lang w:val="uk-UA"/>
              </w:rPr>
              <w:t xml:space="preserve">Прийняття відповідного нормативно-правового акта або укладання відповідної угоди </w:t>
            </w:r>
          </w:p>
          <w:p w:rsidR="00B06F9C" w:rsidRPr="00BF513B" w:rsidRDefault="00556E69" w:rsidP="00DF4362">
            <w:pPr>
              <w:ind w:firstLine="459"/>
              <w:jc w:val="both"/>
              <w:rPr>
                <w:b/>
                <w:lang w:val="uk-UA"/>
              </w:rPr>
            </w:pPr>
            <w:proofErr w:type="spellStart"/>
            <w:r w:rsidRPr="00BF513B">
              <w:rPr>
                <w:u w:val="single"/>
                <w:lang w:val="uk-UA"/>
              </w:rPr>
              <w:t>Мінекономрозвитку</w:t>
            </w:r>
            <w:proofErr w:type="spellEnd"/>
            <w:r w:rsidR="00B06F9C" w:rsidRPr="00BF513B">
              <w:rPr>
                <w:u w:val="single"/>
                <w:lang w:val="uk-UA" w:eastAsia="uk-UA"/>
              </w:rPr>
              <w:t>:</w:t>
            </w:r>
            <w:r w:rsidR="00B06F9C" w:rsidRPr="00BF513B">
              <w:rPr>
                <w:lang w:val="uk-UA" w:eastAsia="uk-UA"/>
              </w:rPr>
              <w:t xml:space="preserve"> </w:t>
            </w:r>
            <w:proofErr w:type="spellStart"/>
            <w:r w:rsidR="00E32567" w:rsidRPr="00BF513B">
              <w:rPr>
                <w:lang w:val="uk-UA"/>
              </w:rPr>
              <w:t>Мінекономрозвитку</w:t>
            </w:r>
            <w:proofErr w:type="spellEnd"/>
            <w:r w:rsidR="00E32567" w:rsidRPr="00BF513B">
              <w:rPr>
                <w:lang w:val="uk-UA"/>
              </w:rPr>
              <w:t xml:space="preserve"> разом з </w:t>
            </w:r>
            <w:proofErr w:type="spellStart"/>
            <w:r w:rsidR="00E32567" w:rsidRPr="00BF513B">
              <w:rPr>
                <w:lang w:val="uk-UA"/>
              </w:rPr>
              <w:t>Дежфінінспекацією</w:t>
            </w:r>
            <w:proofErr w:type="spellEnd"/>
            <w:r w:rsidR="00E32567" w:rsidRPr="00BF513B">
              <w:rPr>
                <w:lang w:val="uk-UA"/>
              </w:rPr>
              <w:t>, Казначейством та Антимонопольним комітетом після узгодження позицій буде розроблено відповідний нормативно-правовий акт або укладено відповідну угоду.</w:t>
            </w:r>
          </w:p>
        </w:tc>
      </w:tr>
    </w:tbl>
    <w:p w:rsidR="009D58B6" w:rsidRPr="00BF513B" w:rsidRDefault="009D58B6" w:rsidP="00A33B45">
      <w:pPr>
        <w:rPr>
          <w:b/>
          <w:lang w:val="uk-UA"/>
        </w:rPr>
      </w:pPr>
    </w:p>
    <w:p w:rsidR="00A25B94" w:rsidRPr="00BF513B" w:rsidRDefault="00A25B94" w:rsidP="00A33B45">
      <w:pPr>
        <w:rPr>
          <w:b/>
          <w:lang w:val="uk-UA"/>
        </w:rPr>
      </w:pPr>
    </w:p>
    <w:p w:rsidR="00A25B94" w:rsidRPr="00BF513B" w:rsidRDefault="00A25B94"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7500A" w:rsidP="00A33B45">
            <w:pPr>
              <w:jc w:val="both"/>
              <w:rPr>
                <w:b/>
                <w:lang w:val="uk-UA" w:eastAsia="uk-UA"/>
              </w:rPr>
            </w:pPr>
            <w:r w:rsidRPr="00BF513B">
              <w:rPr>
                <w:b/>
                <w:u w:val="single"/>
                <w:lang w:val="uk-UA" w:eastAsia="uk-UA"/>
              </w:rPr>
              <w:t>10</w:t>
            </w:r>
            <w:r w:rsidRPr="00BF513B">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17500A" w:rsidP="0017500A">
            <w:pPr>
              <w:jc w:val="both"/>
              <w:rPr>
                <w:b/>
                <w:i/>
                <w:lang w:val="uk-UA"/>
              </w:rPr>
            </w:pPr>
            <w:proofErr w:type="spellStart"/>
            <w:r w:rsidRPr="00BF513B">
              <w:rPr>
                <w:b/>
                <w:lang w:val="uk-UA" w:eastAsia="uk-UA"/>
              </w:rPr>
              <w:t>Мінекономрозвитку</w:t>
            </w:r>
            <w:proofErr w:type="spellEnd"/>
            <w:r w:rsidRPr="00BF513B">
              <w:rPr>
                <w:b/>
                <w:lang w:val="uk-UA" w:eastAsia="uk-UA"/>
              </w:rPr>
              <w:t>,</w:t>
            </w:r>
            <w:r w:rsidR="00D05A54" w:rsidRPr="00BF513B">
              <w:rPr>
                <w:b/>
                <w:lang w:val="uk-UA" w:eastAsia="uk-UA"/>
              </w:rPr>
              <w:t xml:space="preserve"> </w:t>
            </w:r>
            <w:r w:rsidRPr="00BF513B">
              <w:rPr>
                <w:b/>
                <w:lang w:val="uk-UA" w:eastAsia="uk-UA"/>
              </w:rPr>
              <w:t>Антимонопольний комітет, Мін’юст</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E32D1E" w:rsidP="00A33B45">
            <w:pPr>
              <w:jc w:val="both"/>
              <w:rPr>
                <w:b/>
                <w:lang w:val="uk-UA" w:eastAsia="uk-UA"/>
              </w:rPr>
            </w:pPr>
            <w:r w:rsidRPr="00BF513B">
              <w:rPr>
                <w:b/>
                <w:lang w:val="uk-UA" w:eastAsia="uk-UA"/>
              </w:rPr>
              <w:t>П</w:t>
            </w:r>
            <w:r w:rsidR="0017500A" w:rsidRPr="00BF513B">
              <w:rPr>
                <w:b/>
                <w:lang w:val="uk-UA" w:eastAsia="uk-UA"/>
              </w:rPr>
              <w:t>остійно</w:t>
            </w:r>
          </w:p>
          <w:p w:rsidR="00E32D1E" w:rsidRPr="00BF513B" w:rsidRDefault="00E32D1E" w:rsidP="00A33B45">
            <w:pPr>
              <w:jc w:val="both"/>
              <w:rPr>
                <w:b/>
                <w:lang w:val="uk-UA" w:eastAsia="uk-UA"/>
              </w:rPr>
            </w:pPr>
          </w:p>
          <w:p w:rsidR="00E32D1E" w:rsidRPr="00BF513B" w:rsidRDefault="00E32D1E"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w:t>
            </w:r>
            <w:r w:rsidRPr="00BF513B">
              <w:rPr>
                <w:b/>
                <w:lang w:val="uk-UA"/>
              </w:rPr>
              <w:lastRenderedPageBreak/>
              <w:t>про до</w:t>
            </w:r>
            <w:r w:rsidR="0017500A" w:rsidRPr="00BF513B">
              <w:rPr>
                <w:b/>
                <w:lang w:val="uk-UA"/>
              </w:rPr>
              <w:t>сягнення очікуваних результатів</w:t>
            </w:r>
          </w:p>
        </w:tc>
        <w:tc>
          <w:tcPr>
            <w:tcW w:w="12474" w:type="dxa"/>
          </w:tcPr>
          <w:p w:rsidR="00A33B45" w:rsidRPr="00BF513B" w:rsidRDefault="0017500A" w:rsidP="00A33B45">
            <w:pPr>
              <w:jc w:val="both"/>
              <w:rPr>
                <w:b/>
                <w:lang w:val="uk-UA" w:eastAsia="uk-UA"/>
              </w:rPr>
            </w:pPr>
            <w:r w:rsidRPr="00BF513B">
              <w:rPr>
                <w:b/>
                <w:lang w:val="uk-UA" w:eastAsia="uk-UA"/>
              </w:rPr>
              <w:lastRenderedPageBreak/>
              <w:t xml:space="preserve">вивчення та поширення досвіду як джерела розвитку національного законодавства і національної судової </w:t>
            </w:r>
            <w:r w:rsidRPr="00BF513B">
              <w:rPr>
                <w:b/>
                <w:lang w:val="uk-UA" w:eastAsia="uk-UA"/>
              </w:rPr>
              <w:lastRenderedPageBreak/>
              <w:t>практики</w:t>
            </w:r>
          </w:p>
          <w:p w:rsidR="00AE61DF" w:rsidRPr="00BF513B" w:rsidRDefault="00636DE4" w:rsidP="00AE61DF">
            <w:pPr>
              <w:ind w:firstLine="601"/>
              <w:jc w:val="both"/>
              <w:rPr>
                <w:lang w:val="uk-UA"/>
              </w:rPr>
            </w:pPr>
            <w:proofErr w:type="spellStart"/>
            <w:r w:rsidRPr="00BF513B">
              <w:rPr>
                <w:u w:val="single"/>
                <w:lang w:val="uk-UA"/>
              </w:rPr>
              <w:t>Мінекономрозвитку</w:t>
            </w:r>
            <w:proofErr w:type="spellEnd"/>
            <w:r w:rsidRPr="00BF513B">
              <w:rPr>
                <w:u w:val="single"/>
                <w:lang w:val="uk-UA" w:eastAsia="uk-UA"/>
              </w:rPr>
              <w:t>:</w:t>
            </w:r>
            <w:r w:rsidRPr="00BF513B">
              <w:rPr>
                <w:lang w:val="uk-UA" w:eastAsia="uk-UA"/>
              </w:rPr>
              <w:t xml:space="preserve"> </w:t>
            </w:r>
            <w:proofErr w:type="spellStart"/>
            <w:r w:rsidR="00AE61DF" w:rsidRPr="00BF513B">
              <w:rPr>
                <w:lang w:val="uk-UA"/>
              </w:rPr>
              <w:t>Мінекономрозвитку</w:t>
            </w:r>
            <w:proofErr w:type="spellEnd"/>
            <w:r w:rsidR="00AE61DF" w:rsidRPr="00BF513B">
              <w:rPr>
                <w:lang w:val="uk-UA"/>
              </w:rPr>
              <w:t xml:space="preserve"> разом з проектом ЄС "Гармонізація системи державних закупівель в Україні із стандартами ЄС" в рамках технічної допомоги у вересні 2014 року проведено семінар з прецедентної практики Суду Європейського Союзу по засобам судового захисту у справах державних закупівель, на якому були присутні також представники громадськості. На сайті </w:t>
            </w:r>
            <w:proofErr w:type="spellStart"/>
            <w:r w:rsidR="00AE61DF" w:rsidRPr="00BF513B">
              <w:rPr>
                <w:lang w:val="uk-UA"/>
              </w:rPr>
              <w:t>Мінекономрозвитку</w:t>
            </w:r>
            <w:proofErr w:type="spellEnd"/>
            <w:r w:rsidR="00AE61DF" w:rsidRPr="00BF513B">
              <w:rPr>
                <w:lang w:val="uk-UA"/>
              </w:rPr>
              <w:t xml:space="preserve"> розміщено посилання на інформацію, освітлену на зазначеному семінарі.</w:t>
            </w:r>
          </w:p>
          <w:p w:rsidR="00AE61DF" w:rsidRPr="00BF513B" w:rsidRDefault="00AE61DF" w:rsidP="00AE61DF">
            <w:pPr>
              <w:ind w:firstLine="601"/>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7500A" w:rsidP="00A33B45">
            <w:pPr>
              <w:jc w:val="both"/>
              <w:rPr>
                <w:b/>
                <w:lang w:val="uk-UA" w:eastAsia="uk-UA"/>
              </w:rPr>
            </w:pPr>
            <w:r w:rsidRPr="00BF513B">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BF513B" w:rsidRDefault="00636DE4" w:rsidP="00636DE4">
            <w:pPr>
              <w:ind w:firstLine="601"/>
              <w:jc w:val="both"/>
              <w:rPr>
                <w:lang w:val="uk-UA" w:eastAsia="uk-UA"/>
              </w:rPr>
            </w:pPr>
            <w:proofErr w:type="spellStart"/>
            <w:r w:rsidRPr="00BF513B">
              <w:rPr>
                <w:u w:val="single"/>
                <w:lang w:val="uk-UA"/>
              </w:rPr>
              <w:t>Мінекономрозвитку</w:t>
            </w:r>
            <w:proofErr w:type="spellEnd"/>
            <w:r w:rsidRPr="00BF513B">
              <w:rPr>
                <w:u w:val="single"/>
                <w:lang w:val="uk-UA" w:eastAsia="uk-UA"/>
              </w:rPr>
              <w:t>:</w:t>
            </w:r>
            <w:r w:rsidRPr="00BF513B">
              <w:rPr>
                <w:lang w:val="uk-UA" w:eastAsia="uk-UA"/>
              </w:rPr>
              <w:t xml:space="preserve"> </w:t>
            </w:r>
            <w:r w:rsidR="00AE61DF" w:rsidRPr="00BF513B">
              <w:rPr>
                <w:lang w:val="uk-UA"/>
              </w:rPr>
              <w:t xml:space="preserve">На сайті </w:t>
            </w:r>
            <w:proofErr w:type="spellStart"/>
            <w:r w:rsidR="00AE61DF" w:rsidRPr="00BF513B">
              <w:rPr>
                <w:lang w:val="uk-UA"/>
              </w:rPr>
              <w:t>Мінекономрозвитку</w:t>
            </w:r>
            <w:proofErr w:type="spellEnd"/>
            <w:r w:rsidR="00AE61DF" w:rsidRPr="00BF513B">
              <w:rPr>
                <w:lang w:val="uk-UA"/>
              </w:rPr>
              <w:t xml:space="preserve"> розміщено посилання на сайти, де можливо ознайомитися з рішеннями судів щодо питань пов’язаних із здійсненням державних закупівель. З</w:t>
            </w:r>
            <w:r w:rsidR="00B71112" w:rsidRPr="00BF513B">
              <w:rPr>
                <w:lang w:val="uk-UA" w:eastAsia="uk-UA"/>
              </w:rPr>
              <w:t>ахід знаходиться в процесі виконання.</w:t>
            </w:r>
          </w:p>
          <w:p w:rsidR="00E32D1E" w:rsidRPr="00BF513B" w:rsidRDefault="00E32D1E" w:rsidP="00A33B45">
            <w:pPr>
              <w:jc w:val="both"/>
              <w:rPr>
                <w:b/>
                <w:i/>
                <w:lang w:val="uk-UA"/>
              </w:rPr>
            </w:pP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9D58B6" w:rsidRPr="00BF513B" w:rsidRDefault="009D58B6" w:rsidP="00F51B58">
            <w:pPr>
              <w:jc w:val="both"/>
              <w:rPr>
                <w:b/>
                <w:lang w:val="uk-UA"/>
              </w:rPr>
            </w:pPr>
            <w:r w:rsidRPr="00BF513B">
              <w:rPr>
                <w:b/>
                <w:u w:val="single"/>
                <w:lang w:val="uk-UA" w:eastAsia="uk-UA"/>
              </w:rPr>
              <w:t>11</w:t>
            </w:r>
            <w:r w:rsidRPr="00BF513B">
              <w:rPr>
                <w:b/>
                <w:lang w:val="uk-UA" w:eastAsia="uk-UA"/>
              </w:rPr>
              <w:t>. Узагальнення національної судової практики з питань державних закупівель</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Відповідальні за виконання</w:t>
            </w:r>
          </w:p>
        </w:tc>
        <w:tc>
          <w:tcPr>
            <w:tcW w:w="12474" w:type="dxa"/>
          </w:tcPr>
          <w:p w:rsidR="009D58B6" w:rsidRPr="00BF513B" w:rsidRDefault="009D58B6" w:rsidP="00F51B58">
            <w:pPr>
              <w:jc w:val="both"/>
              <w:rPr>
                <w:b/>
                <w:i/>
                <w:lang w:val="uk-UA"/>
              </w:rPr>
            </w:pPr>
            <w:proofErr w:type="spellStart"/>
            <w:r w:rsidRPr="00BF513B">
              <w:rPr>
                <w:b/>
                <w:lang w:val="uk-UA" w:eastAsia="uk-UA"/>
              </w:rPr>
              <w:t>Мінекономрозвитку</w:t>
            </w:r>
            <w:proofErr w:type="spellEnd"/>
            <w:r w:rsidRPr="00BF513B">
              <w:rPr>
                <w:b/>
                <w:lang w:val="uk-UA" w:eastAsia="uk-UA"/>
              </w:rPr>
              <w:t>,Антимонопольний комітет, Мін’юст</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Інформація про термін виконання</w:t>
            </w:r>
          </w:p>
        </w:tc>
        <w:tc>
          <w:tcPr>
            <w:tcW w:w="12474" w:type="dxa"/>
          </w:tcPr>
          <w:p w:rsidR="009D58B6" w:rsidRPr="00BF513B" w:rsidRDefault="009D58B6" w:rsidP="00AA47D8">
            <w:pPr>
              <w:ind w:firstLine="459"/>
              <w:jc w:val="both"/>
              <w:rPr>
                <w:b/>
                <w:lang w:val="uk-UA" w:eastAsia="uk-UA"/>
              </w:rPr>
            </w:pPr>
            <w:r w:rsidRPr="00BF513B">
              <w:rPr>
                <w:b/>
                <w:lang w:val="uk-UA" w:eastAsia="uk-UA"/>
              </w:rPr>
              <w:t>Постійно</w:t>
            </w:r>
          </w:p>
          <w:p w:rsidR="009D58B6" w:rsidRPr="00BF513B" w:rsidRDefault="009D58B6" w:rsidP="00F51B58">
            <w:pPr>
              <w:jc w:val="both"/>
              <w:rPr>
                <w:b/>
                <w:lang w:val="uk-UA" w:eastAsia="uk-UA"/>
              </w:rPr>
            </w:pPr>
          </w:p>
          <w:p w:rsidR="009D58B6" w:rsidRPr="00BF513B" w:rsidRDefault="009D58B6" w:rsidP="00F51B58">
            <w:pPr>
              <w:jc w:val="both"/>
              <w:rPr>
                <w:b/>
                <w:i/>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Розгорнута інформація про досягнення очікуваних результатів</w:t>
            </w:r>
          </w:p>
          <w:p w:rsidR="009D58B6" w:rsidRPr="00BF513B" w:rsidRDefault="009D58B6" w:rsidP="00F51B58">
            <w:pPr>
              <w:jc w:val="both"/>
              <w:rPr>
                <w:b/>
                <w:i/>
                <w:lang w:val="uk-UA"/>
              </w:rPr>
            </w:pPr>
          </w:p>
        </w:tc>
        <w:tc>
          <w:tcPr>
            <w:tcW w:w="12474" w:type="dxa"/>
          </w:tcPr>
          <w:p w:rsidR="009D58B6" w:rsidRPr="00BF513B" w:rsidRDefault="009D58B6" w:rsidP="00F51B58">
            <w:pPr>
              <w:jc w:val="both"/>
              <w:rPr>
                <w:b/>
                <w:lang w:val="uk-UA" w:eastAsia="uk-UA"/>
              </w:rPr>
            </w:pPr>
            <w:r w:rsidRPr="00BF513B">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0F492D" w:rsidRPr="00BF513B" w:rsidRDefault="00E546C4" w:rsidP="000F492D">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proofErr w:type="spellStart"/>
            <w:r w:rsidRPr="00BF513B">
              <w:rPr>
                <w:lang w:val="uk-UA"/>
              </w:rPr>
              <w:t>Мінекономрозвитку</w:t>
            </w:r>
            <w:proofErr w:type="spellEnd"/>
            <w:r w:rsidRPr="00BF513B">
              <w:rPr>
                <w:lang w:val="uk-UA"/>
              </w:rPr>
              <w:t xml:space="preserve"> на сьогодні планується у співпраці з експертами ЄС здійснення аналізу судових рішень та виокремлення по категоріям груп замовників та закупівель, по яким проводяться судові розгляди, та оприлюднення отриманої інформації.</w:t>
            </w:r>
          </w:p>
          <w:p w:rsidR="000F492D" w:rsidRPr="00BF513B" w:rsidRDefault="000F492D" w:rsidP="000F492D">
            <w:pPr>
              <w:ind w:firstLine="459"/>
              <w:jc w:val="both"/>
              <w:rPr>
                <w:lang w:val="uk-UA"/>
              </w:rPr>
            </w:pPr>
            <w:r w:rsidRPr="00BF513B">
              <w:rPr>
                <w:u w:val="single"/>
                <w:lang w:val="uk-UA"/>
              </w:rPr>
              <w:t>АМК:</w:t>
            </w:r>
            <w:r w:rsidRPr="00BF513B">
              <w:rPr>
                <w:lang w:val="uk-UA"/>
              </w:rPr>
              <w:t xml:space="preserve"> До Комітету не надходила інформація щодо узагальнення Уповноваженим органом або відповідною судовою установою, зокрема, в період з 25.09.2014 по 05.01.2015 національної судової практики з питань державних закупівель.</w:t>
            </w:r>
            <w:r w:rsidR="004723EB" w:rsidRPr="00BF513B">
              <w:rPr>
                <w:lang w:val="uk-UA"/>
              </w:rPr>
              <w:t xml:space="preserve"> </w:t>
            </w:r>
          </w:p>
          <w:p w:rsidR="000F492D" w:rsidRPr="00BF513B" w:rsidRDefault="000F492D" w:rsidP="000F492D">
            <w:pPr>
              <w:ind w:firstLine="459"/>
              <w:jc w:val="both"/>
              <w:rPr>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9D58B6" w:rsidRPr="00BF513B" w:rsidRDefault="009D58B6" w:rsidP="00F51B58">
            <w:pPr>
              <w:jc w:val="both"/>
              <w:rPr>
                <w:b/>
                <w:lang w:val="uk-UA" w:eastAsia="uk-UA"/>
              </w:rPr>
            </w:pPr>
            <w:r w:rsidRPr="00BF513B">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BF513B" w:rsidRDefault="00B45158" w:rsidP="00F51B58">
            <w:pPr>
              <w:ind w:firstLine="459"/>
              <w:jc w:val="both"/>
              <w:rPr>
                <w:lang w:val="uk-UA" w:eastAsia="uk-UA"/>
              </w:rPr>
            </w:pPr>
            <w:proofErr w:type="spellStart"/>
            <w:r w:rsidRPr="00BF513B">
              <w:rPr>
                <w:u w:val="single"/>
                <w:lang w:val="uk-UA"/>
              </w:rPr>
              <w:t>Мінекономрозвитку</w:t>
            </w:r>
            <w:proofErr w:type="spellEnd"/>
            <w:r w:rsidRPr="00BF513B">
              <w:rPr>
                <w:u w:val="single"/>
                <w:lang w:val="uk-UA"/>
              </w:rPr>
              <w:t>:</w:t>
            </w:r>
            <w:r w:rsidRPr="00BF513B">
              <w:rPr>
                <w:lang w:val="uk-UA"/>
              </w:rPr>
              <w:t xml:space="preserve"> після аналізу матеріалів судів узагальнена інформація буде розміщена на сайті </w:t>
            </w:r>
            <w:proofErr w:type="spellStart"/>
            <w:r w:rsidRPr="00BF513B">
              <w:rPr>
                <w:lang w:val="uk-UA"/>
              </w:rPr>
              <w:t>Мінекономрозвитку</w:t>
            </w:r>
            <w:proofErr w:type="spellEnd"/>
            <w:r w:rsidRPr="00BF513B">
              <w:rPr>
                <w:lang w:val="uk-UA"/>
              </w:rPr>
              <w:t>.</w:t>
            </w:r>
            <w:r w:rsidRPr="00BF513B">
              <w:rPr>
                <w:lang w:val="uk-UA" w:eastAsia="uk-UA"/>
              </w:rPr>
              <w:t xml:space="preserve"> </w:t>
            </w:r>
            <w:r w:rsidR="009D58B6" w:rsidRPr="00BF513B">
              <w:rPr>
                <w:lang w:val="uk-UA" w:eastAsia="uk-UA"/>
              </w:rPr>
              <w:t>Захід знаходиться в процесі виконання.</w:t>
            </w:r>
          </w:p>
          <w:p w:rsidR="009D58B6" w:rsidRPr="00BF513B" w:rsidRDefault="009D58B6" w:rsidP="00F51B58">
            <w:pPr>
              <w:ind w:firstLine="459"/>
              <w:jc w:val="both"/>
              <w:rPr>
                <w:b/>
                <w:i/>
                <w:lang w:val="uk-UA"/>
              </w:rPr>
            </w:pPr>
          </w:p>
        </w:tc>
      </w:tr>
    </w:tbl>
    <w:p w:rsidR="009D58B6" w:rsidRPr="00BF513B" w:rsidRDefault="009D58B6"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BF513B"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BF513B" w:rsidRDefault="009D58B6" w:rsidP="009D58B6">
            <w:pPr>
              <w:pStyle w:val="a8"/>
              <w:jc w:val="center"/>
              <w:rPr>
                <w:b/>
                <w:sz w:val="24"/>
                <w:szCs w:val="24"/>
                <w:lang w:eastAsia="uk-UA"/>
              </w:rPr>
            </w:pPr>
            <w:r w:rsidRPr="00BF513B">
              <w:rPr>
                <w:b/>
                <w:sz w:val="24"/>
                <w:szCs w:val="24"/>
                <w:u w:val="single"/>
                <w:lang w:eastAsia="uk-UA"/>
              </w:rPr>
              <w:t>4</w:t>
            </w:r>
            <w:r w:rsidRPr="00BF513B">
              <w:rPr>
                <w:b/>
                <w:sz w:val="24"/>
                <w:szCs w:val="24"/>
                <w:lang w:eastAsia="uk-UA"/>
              </w:rPr>
              <w:t>. Удосконалення інформаційно-технічного та кадрового забезпечення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9D58B6" w:rsidRPr="00BF513B" w:rsidRDefault="009D58B6" w:rsidP="009D58B6">
            <w:pPr>
              <w:jc w:val="both"/>
              <w:rPr>
                <w:b/>
                <w:lang w:val="uk-UA"/>
              </w:rPr>
            </w:pPr>
            <w:r w:rsidRPr="00BF513B">
              <w:rPr>
                <w:b/>
                <w:u w:val="single"/>
                <w:lang w:val="uk-UA" w:eastAsia="uk-UA"/>
              </w:rPr>
              <w:t>12</w:t>
            </w:r>
            <w:r w:rsidRPr="00BF513B">
              <w:rPr>
                <w:b/>
                <w:lang w:val="uk-UA" w:eastAsia="uk-UA"/>
              </w:rPr>
              <w:t>. Встановлення єдиних підходів до організації навчання та підвищення кваліфікації спеціалістів</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Відповідальні за виконання</w:t>
            </w:r>
          </w:p>
        </w:tc>
        <w:tc>
          <w:tcPr>
            <w:tcW w:w="12474" w:type="dxa"/>
          </w:tcPr>
          <w:p w:rsidR="009D58B6" w:rsidRPr="00BF513B" w:rsidRDefault="009D58B6" w:rsidP="009D58B6">
            <w:pPr>
              <w:jc w:val="both"/>
              <w:rPr>
                <w:b/>
                <w:i/>
                <w:lang w:val="uk-UA"/>
              </w:rPr>
            </w:pPr>
            <w:proofErr w:type="spellStart"/>
            <w:r w:rsidRPr="00BF513B">
              <w:rPr>
                <w:b/>
                <w:lang w:val="uk-UA" w:eastAsia="uk-UA"/>
              </w:rPr>
              <w:t>Мінекономрозвитку</w:t>
            </w:r>
            <w:proofErr w:type="spellEnd"/>
            <w:r w:rsidRPr="00BF513B">
              <w:rPr>
                <w:b/>
                <w:lang w:val="uk-UA" w:eastAsia="uk-UA"/>
              </w:rPr>
              <w:t>, Мінфін, Мін’юст, МОН</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Інформація про термін виконання</w:t>
            </w:r>
          </w:p>
        </w:tc>
        <w:tc>
          <w:tcPr>
            <w:tcW w:w="12474" w:type="dxa"/>
          </w:tcPr>
          <w:p w:rsidR="009D58B6" w:rsidRPr="00BF513B" w:rsidRDefault="009D58B6" w:rsidP="00F51B58">
            <w:pPr>
              <w:jc w:val="both"/>
              <w:rPr>
                <w:b/>
                <w:lang w:val="uk-UA" w:eastAsia="uk-UA"/>
              </w:rPr>
            </w:pPr>
            <w:r w:rsidRPr="00BF513B">
              <w:rPr>
                <w:b/>
                <w:lang w:val="uk-UA" w:eastAsia="uk-UA"/>
              </w:rPr>
              <w:t>2014 рік</w:t>
            </w:r>
          </w:p>
          <w:p w:rsidR="009D58B6" w:rsidRPr="00BF513B" w:rsidRDefault="009D58B6" w:rsidP="00F51B58">
            <w:pPr>
              <w:jc w:val="both"/>
              <w:rPr>
                <w:b/>
                <w:i/>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Розгорнута інформація про досягнення очікуваних результатів</w:t>
            </w:r>
          </w:p>
          <w:p w:rsidR="009D58B6" w:rsidRPr="00BF513B" w:rsidRDefault="009D58B6" w:rsidP="00F51B58">
            <w:pPr>
              <w:jc w:val="both"/>
              <w:rPr>
                <w:b/>
                <w:i/>
                <w:lang w:val="uk-UA"/>
              </w:rPr>
            </w:pPr>
          </w:p>
        </w:tc>
        <w:tc>
          <w:tcPr>
            <w:tcW w:w="12474" w:type="dxa"/>
          </w:tcPr>
          <w:p w:rsidR="009D58B6" w:rsidRPr="00BF513B" w:rsidRDefault="009D58B6" w:rsidP="00556E69">
            <w:pPr>
              <w:ind w:firstLine="318"/>
              <w:jc w:val="both"/>
              <w:rPr>
                <w:b/>
                <w:lang w:val="uk-UA"/>
              </w:rPr>
            </w:pPr>
            <w:r w:rsidRPr="00BF513B">
              <w:rPr>
                <w:b/>
                <w:lang w:val="uk-UA"/>
              </w:rPr>
              <w:t>Запровадження дієвої системи навчання у сфері державних закупівель</w:t>
            </w:r>
          </w:p>
          <w:p w:rsidR="00592107" w:rsidRPr="00BF513B" w:rsidRDefault="004D63EC" w:rsidP="00592107">
            <w:pPr>
              <w:ind w:firstLine="318"/>
              <w:jc w:val="both"/>
              <w:rPr>
                <w:lang w:val="uk-UA"/>
              </w:rPr>
            </w:pPr>
            <w:proofErr w:type="spellStart"/>
            <w:r w:rsidRPr="00BF513B">
              <w:rPr>
                <w:u w:val="single"/>
                <w:lang w:val="uk-UA"/>
              </w:rPr>
              <w:t>Мінекономрозвитку</w:t>
            </w:r>
            <w:proofErr w:type="spellEnd"/>
            <w:r w:rsidRPr="00BF513B">
              <w:rPr>
                <w:u w:val="single"/>
                <w:lang w:val="uk-UA"/>
              </w:rPr>
              <w:t>:</w:t>
            </w:r>
            <w:r w:rsidRPr="00BF513B">
              <w:rPr>
                <w:lang w:val="uk-UA"/>
              </w:rPr>
              <w:t xml:space="preserve"> </w:t>
            </w:r>
            <w:r w:rsidR="00556E69" w:rsidRPr="00BF513B">
              <w:rPr>
                <w:lang w:val="uk-UA"/>
              </w:rPr>
              <w:t>Законом України "Про здійснення державних закупівель" зокрема</w:t>
            </w:r>
            <w:r w:rsidR="00556E69" w:rsidRPr="00BF513B">
              <w:rPr>
                <w:spacing w:val="5"/>
                <w:lang w:val="uk-UA"/>
              </w:rPr>
              <w:t xml:space="preserve"> </w:t>
            </w:r>
            <w:r w:rsidR="00556E69" w:rsidRPr="00BF513B">
              <w:rPr>
                <w:lang w:val="uk-UA"/>
              </w:rPr>
              <w:t>передбачено виконання функції Уповноваженого органу в частині розроблення примірних  навчальних програм з пи</w:t>
            </w:r>
            <w:r w:rsidR="00592107" w:rsidRPr="00BF513B">
              <w:rPr>
                <w:lang w:val="uk-UA"/>
              </w:rPr>
              <w:t xml:space="preserve">тань організації та здійснення </w:t>
            </w:r>
            <w:r w:rsidR="00556E69" w:rsidRPr="00BF513B">
              <w:rPr>
                <w:lang w:val="uk-UA"/>
              </w:rPr>
              <w:t>закупівель.</w:t>
            </w:r>
            <w:r w:rsidR="00592107" w:rsidRPr="00BF513B">
              <w:rPr>
                <w:lang w:val="uk-UA"/>
              </w:rPr>
              <w:t xml:space="preserve"> Прийнято наказ </w:t>
            </w:r>
            <w:proofErr w:type="spellStart"/>
            <w:r w:rsidR="00592107" w:rsidRPr="00BF513B">
              <w:rPr>
                <w:lang w:val="uk-UA"/>
              </w:rPr>
              <w:t>Мінекономрозвитку</w:t>
            </w:r>
            <w:proofErr w:type="spellEnd"/>
            <w:r w:rsidR="00592107" w:rsidRPr="00BF513B">
              <w:rPr>
                <w:lang w:val="uk-UA"/>
              </w:rPr>
              <w:t xml:space="preserve"> від 06.10.2014 № 1190 "Про затвердження примірних навчальних програм з питань організації та здійснення закупівель". </w:t>
            </w:r>
          </w:p>
          <w:p w:rsidR="004D63EC" w:rsidRPr="00BF513B" w:rsidRDefault="004D63EC" w:rsidP="00556E69">
            <w:pPr>
              <w:ind w:firstLine="318"/>
              <w:jc w:val="both"/>
              <w:rPr>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9D58B6" w:rsidRPr="00BF513B" w:rsidRDefault="009D58B6" w:rsidP="00556E69">
            <w:pPr>
              <w:ind w:firstLine="318"/>
              <w:jc w:val="both"/>
              <w:rPr>
                <w:b/>
                <w:lang w:val="uk-UA"/>
              </w:rPr>
            </w:pPr>
            <w:r w:rsidRPr="00BF513B">
              <w:rPr>
                <w:b/>
                <w:lang w:val="uk-UA"/>
              </w:rPr>
              <w:t>Розроблення та прийняття відповідного нормативно-правового акта</w:t>
            </w:r>
          </w:p>
          <w:p w:rsidR="004D63EC" w:rsidRPr="00BF513B" w:rsidRDefault="004D63EC" w:rsidP="007F31F1">
            <w:pPr>
              <w:ind w:firstLine="318"/>
              <w:jc w:val="both"/>
              <w:rPr>
                <w:b/>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00592107" w:rsidRPr="00BF513B">
              <w:rPr>
                <w:lang w:val="uk-UA"/>
              </w:rPr>
              <w:t>за</w:t>
            </w:r>
            <w:r w:rsidR="007F31F1" w:rsidRPr="00BF513B">
              <w:rPr>
                <w:lang w:val="uk-UA"/>
              </w:rPr>
              <w:t>вдання</w:t>
            </w:r>
            <w:r w:rsidR="00592107" w:rsidRPr="00BF513B">
              <w:rPr>
                <w:lang w:val="uk-UA"/>
              </w:rPr>
              <w:t xml:space="preserve"> виконано</w:t>
            </w:r>
            <w:r w:rsidR="00556E69" w:rsidRPr="00BF513B">
              <w:rPr>
                <w:lang w:val="uk-UA"/>
              </w:rPr>
              <w:t>.</w:t>
            </w:r>
          </w:p>
        </w:tc>
      </w:tr>
    </w:tbl>
    <w:p w:rsidR="009D58B6" w:rsidRPr="00BF513B"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9D58B6" w:rsidRPr="00BF513B" w:rsidRDefault="009D58B6" w:rsidP="009D58B6">
            <w:pPr>
              <w:jc w:val="both"/>
              <w:rPr>
                <w:b/>
                <w:lang w:val="uk-UA"/>
              </w:rPr>
            </w:pPr>
            <w:r w:rsidRPr="00BF513B">
              <w:rPr>
                <w:b/>
                <w:u w:val="single"/>
                <w:lang w:val="uk-UA" w:eastAsia="uk-UA"/>
              </w:rPr>
              <w:t>13</w:t>
            </w:r>
            <w:r w:rsidRPr="00BF513B">
              <w:rPr>
                <w:b/>
                <w:lang w:val="uk-UA" w:eastAsia="uk-UA"/>
              </w:rPr>
              <w:t>. Сприяння професіоналізації закупівель</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Відповідальні за виконання</w:t>
            </w:r>
          </w:p>
        </w:tc>
        <w:tc>
          <w:tcPr>
            <w:tcW w:w="12474" w:type="dxa"/>
          </w:tcPr>
          <w:p w:rsidR="009D58B6" w:rsidRPr="00BF513B" w:rsidRDefault="009D58B6" w:rsidP="00F51B58">
            <w:pPr>
              <w:jc w:val="both"/>
              <w:rPr>
                <w:b/>
                <w:i/>
                <w:lang w:val="uk-UA"/>
              </w:rPr>
            </w:pPr>
            <w:proofErr w:type="spellStart"/>
            <w:r w:rsidRPr="00BF513B">
              <w:rPr>
                <w:b/>
                <w:lang w:val="uk-UA" w:eastAsia="uk-UA"/>
              </w:rPr>
              <w:t>Мінекономрозвитку</w:t>
            </w:r>
            <w:proofErr w:type="spellEnd"/>
            <w:r w:rsidRPr="00BF513B">
              <w:rPr>
                <w:b/>
                <w:lang w:val="uk-UA" w:eastAsia="uk-UA"/>
              </w:rPr>
              <w:t>, Мінфін, Мін’юст, МОН</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Інформація про термін виконання</w:t>
            </w:r>
          </w:p>
        </w:tc>
        <w:tc>
          <w:tcPr>
            <w:tcW w:w="12474" w:type="dxa"/>
          </w:tcPr>
          <w:p w:rsidR="009D58B6" w:rsidRPr="00BF513B" w:rsidRDefault="009D58B6" w:rsidP="00F51B58">
            <w:pPr>
              <w:jc w:val="both"/>
              <w:rPr>
                <w:b/>
                <w:lang w:val="uk-UA" w:eastAsia="uk-UA"/>
              </w:rPr>
            </w:pPr>
            <w:r w:rsidRPr="00BF513B">
              <w:rPr>
                <w:b/>
                <w:lang w:val="uk-UA" w:eastAsia="uk-UA"/>
              </w:rPr>
              <w:t>2014 рік</w:t>
            </w:r>
          </w:p>
          <w:p w:rsidR="009D58B6" w:rsidRPr="00BF513B" w:rsidRDefault="009D58B6" w:rsidP="00F51B58">
            <w:pPr>
              <w:jc w:val="both"/>
              <w:rPr>
                <w:b/>
                <w:i/>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Розгорнута інформація про досягнення очікуваних результатів</w:t>
            </w:r>
          </w:p>
          <w:p w:rsidR="009D58B6" w:rsidRPr="00BF513B" w:rsidRDefault="009D58B6" w:rsidP="00F51B58">
            <w:pPr>
              <w:jc w:val="both"/>
              <w:rPr>
                <w:b/>
                <w:i/>
                <w:lang w:val="uk-UA"/>
              </w:rPr>
            </w:pPr>
          </w:p>
        </w:tc>
        <w:tc>
          <w:tcPr>
            <w:tcW w:w="12474" w:type="dxa"/>
          </w:tcPr>
          <w:p w:rsidR="009D58B6" w:rsidRPr="00BF513B" w:rsidRDefault="009D58B6" w:rsidP="009D58B6">
            <w:pPr>
              <w:jc w:val="both"/>
              <w:rPr>
                <w:b/>
                <w:lang w:val="uk-UA"/>
              </w:rPr>
            </w:pPr>
            <w:r w:rsidRPr="00BF513B">
              <w:rPr>
                <w:b/>
                <w:lang w:val="uk-UA"/>
              </w:rPr>
              <w:t>Підвищення обізнаності членів конкурсних комітетів замовників щодо правил державних закупівель</w:t>
            </w:r>
          </w:p>
          <w:p w:rsidR="007F31F1" w:rsidRPr="00BF513B" w:rsidRDefault="004D63EC" w:rsidP="007F31F1">
            <w:pPr>
              <w:ind w:firstLine="459"/>
              <w:jc w:val="both"/>
              <w:rPr>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007F31F1" w:rsidRPr="00BF513B">
              <w:rPr>
                <w:u w:val="single"/>
                <w:lang w:val="uk-UA"/>
              </w:rPr>
              <w:t>п</w:t>
            </w:r>
            <w:r w:rsidR="007F31F1" w:rsidRPr="00BF513B">
              <w:rPr>
                <w:lang w:val="uk-UA"/>
              </w:rPr>
              <w:t>ротягом року проводилися заходи з метою підвищення обізнаності членів конкурсних комітетів центральних органів виконавчої влади, державних служб та державних підприємств щодо правил державних закупівель шляхом надання роз’яснень, консультацій, проведення безкоштовних семінарів та інформування про стан законодавства у сфері державних закупівель. Також за підтримки проекту ЄС "Гармонізація системи державних закупівель в Україні із стандартами ЄС" в рамках технічної допомоги було проведено міжнародну конференцію "Шляхи розвитку системи державних закупівель в Україні - розгляд питання в контексті інтеграції ЄС та ключові проблеми реформування системи державних закупівель", куди були запрошені представники замовників з усієї України.</w:t>
            </w:r>
          </w:p>
          <w:p w:rsidR="007F31F1" w:rsidRPr="00BF513B" w:rsidRDefault="007F31F1" w:rsidP="007F31F1">
            <w:pPr>
              <w:ind w:firstLine="459"/>
              <w:jc w:val="both"/>
              <w:rPr>
                <w:lang w:val="uk-UA"/>
              </w:rPr>
            </w:pPr>
            <w:proofErr w:type="spellStart"/>
            <w:r w:rsidRPr="00BF513B">
              <w:rPr>
                <w:lang w:val="uk-UA"/>
              </w:rPr>
              <w:t>Мінекономрозвитку</w:t>
            </w:r>
            <w:proofErr w:type="spellEnd"/>
            <w:r w:rsidRPr="00BF513B">
              <w:rPr>
                <w:lang w:val="uk-UA"/>
              </w:rPr>
              <w:t xml:space="preserve"> протягом року проведено роботу щодо надання роз’яснень стосовно застосування законодавства у сфері державних закупівель, як адресних, так і узагальнених, які розміщені на сайті, та проведені </w:t>
            </w:r>
            <w:r w:rsidRPr="00BF513B">
              <w:rPr>
                <w:lang w:val="uk-UA"/>
              </w:rPr>
              <w:lastRenderedPageBreak/>
              <w:t>відповідні семінари.</w:t>
            </w:r>
          </w:p>
          <w:p w:rsidR="007F31F1" w:rsidRPr="00BF513B" w:rsidRDefault="007F31F1" w:rsidP="007F31F1">
            <w:pPr>
              <w:ind w:firstLine="459"/>
              <w:jc w:val="both"/>
              <w:rPr>
                <w:lang w:val="uk-UA"/>
              </w:rPr>
            </w:pPr>
            <w:r w:rsidRPr="00BF513B">
              <w:rPr>
                <w:lang w:val="uk-UA"/>
              </w:rPr>
              <w:t xml:space="preserve">У зв’язку з набранням чинності 20.04.2014 Закону України "Про здійснення державних закупівель" </w:t>
            </w:r>
            <w:proofErr w:type="spellStart"/>
            <w:r w:rsidRPr="00BF513B">
              <w:rPr>
                <w:lang w:val="uk-UA"/>
              </w:rPr>
              <w:t>Мінекономрозвитку</w:t>
            </w:r>
            <w:proofErr w:type="spellEnd"/>
            <w:r w:rsidRPr="00BF513B">
              <w:rPr>
                <w:lang w:val="uk-UA"/>
              </w:rPr>
              <w:t xml:space="preserve"> проводить на регулярній основі безоплатні семінари на тему: "Реалізація положень Закону України "Про здійснення державних закупівель" на практиці" (оголошення про проведення розміщено на офіційному сайті Міністерства). Метою цих семінарів є ознайомлення суб’єктів сфери державних закупівель зі змінами відповідного законодавства, розгляд проблемних питань практичного застосування норм Закону та пошук шляхів їх вирішення. На сьогодні було проведено три такі семінари. За підтримки проекту ЄС "Гармонізація системи державних закупівель в Україні із стандартами ЄС" в рамках технічної допомоги проведено міжнародну конференцію "Шляхи розвитку системи державних закупівель в Україні - розгляд питання в контексті інтеграції ЄС та ключові проблеми реформування системи державних закупівель".</w:t>
            </w:r>
          </w:p>
          <w:p w:rsidR="00517345" w:rsidRPr="00BF513B" w:rsidRDefault="00517345" w:rsidP="007F31F1">
            <w:pPr>
              <w:ind w:firstLine="601"/>
              <w:jc w:val="both"/>
              <w:rPr>
                <w:b/>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9D58B6" w:rsidRPr="00BF513B" w:rsidRDefault="00A32AD8" w:rsidP="009D58B6">
            <w:pPr>
              <w:jc w:val="both"/>
              <w:rPr>
                <w:b/>
                <w:lang w:val="uk-UA"/>
              </w:rPr>
            </w:pPr>
            <w:r w:rsidRPr="00BF513B">
              <w:rPr>
                <w:b/>
                <w:lang w:val="uk-UA"/>
              </w:rPr>
              <w:t xml:space="preserve">Надання </w:t>
            </w:r>
            <w:proofErr w:type="spellStart"/>
            <w:r w:rsidRPr="00BF513B">
              <w:rPr>
                <w:b/>
                <w:lang w:val="uk-UA"/>
              </w:rPr>
              <w:t>роз’ясень</w:t>
            </w:r>
            <w:proofErr w:type="spellEnd"/>
            <w:r w:rsidRPr="00BF513B">
              <w:rPr>
                <w:b/>
                <w:lang w:val="uk-UA"/>
              </w:rPr>
              <w:t xml:space="preserve"> щодо застосування законодавства у сфері державних закупівель та проведення відповідних семінарів </w:t>
            </w:r>
          </w:p>
          <w:p w:rsidR="004D63EC" w:rsidRPr="00BF513B" w:rsidRDefault="004D63EC" w:rsidP="00517345">
            <w:pPr>
              <w:ind w:firstLine="601"/>
              <w:jc w:val="both"/>
              <w:rPr>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Pr="00BF513B">
              <w:rPr>
                <w:lang w:val="uk-UA"/>
              </w:rPr>
              <w:t xml:space="preserve">завдання </w:t>
            </w:r>
            <w:r w:rsidR="007F31F1" w:rsidRPr="00BF513B">
              <w:rPr>
                <w:lang w:val="uk-UA"/>
              </w:rPr>
              <w:t>виконано</w:t>
            </w:r>
            <w:r w:rsidRPr="00BF513B">
              <w:rPr>
                <w:lang w:val="uk-UA"/>
              </w:rPr>
              <w:t>.</w:t>
            </w:r>
          </w:p>
          <w:p w:rsidR="004D63EC" w:rsidRPr="00BF513B" w:rsidRDefault="004D63EC" w:rsidP="009D58B6">
            <w:pPr>
              <w:jc w:val="both"/>
              <w:rPr>
                <w:b/>
                <w:lang w:val="uk-UA"/>
              </w:rPr>
            </w:pPr>
          </w:p>
        </w:tc>
      </w:tr>
    </w:tbl>
    <w:p w:rsidR="009D58B6" w:rsidRPr="00BF513B"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9D58B6" w:rsidRPr="00BF513B" w:rsidRDefault="009D58B6" w:rsidP="004D63EC">
            <w:pPr>
              <w:jc w:val="both"/>
              <w:rPr>
                <w:b/>
                <w:lang w:val="uk-UA"/>
              </w:rPr>
            </w:pPr>
            <w:r w:rsidRPr="00BF513B">
              <w:rPr>
                <w:b/>
                <w:u w:val="single"/>
                <w:lang w:val="uk-UA" w:eastAsia="uk-UA"/>
              </w:rPr>
              <w:t>14</w:t>
            </w:r>
            <w:r w:rsidRPr="00BF513B">
              <w:rPr>
                <w:b/>
                <w:lang w:val="uk-UA" w:eastAsia="uk-UA"/>
              </w:rPr>
              <w:t xml:space="preserve">. </w:t>
            </w:r>
            <w:r w:rsidR="004D63EC" w:rsidRPr="00BF513B">
              <w:rPr>
                <w:b/>
                <w:lang w:val="uk-UA" w:eastAsia="uk-UA"/>
              </w:rPr>
              <w:t>Р</w:t>
            </w:r>
            <w:r w:rsidR="00A32AD8" w:rsidRPr="00BF513B">
              <w:rPr>
                <w:b/>
                <w:lang w:val="uk-UA" w:eastAsia="uk-UA"/>
              </w:rPr>
              <w:t xml:space="preserve">озроблення типових програм у тому числі для дистанційного навчання </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Відповідальні за виконання</w:t>
            </w:r>
          </w:p>
        </w:tc>
        <w:tc>
          <w:tcPr>
            <w:tcW w:w="12474" w:type="dxa"/>
          </w:tcPr>
          <w:p w:rsidR="009D58B6" w:rsidRPr="00BF513B" w:rsidRDefault="009D58B6" w:rsidP="00F51B58">
            <w:pPr>
              <w:jc w:val="both"/>
              <w:rPr>
                <w:b/>
                <w:i/>
                <w:lang w:val="uk-UA"/>
              </w:rPr>
            </w:pPr>
            <w:proofErr w:type="spellStart"/>
            <w:r w:rsidRPr="00BF513B">
              <w:rPr>
                <w:b/>
                <w:lang w:val="uk-UA" w:eastAsia="uk-UA"/>
              </w:rPr>
              <w:t>Мінекономрозвитку</w:t>
            </w:r>
            <w:proofErr w:type="spellEnd"/>
            <w:r w:rsidRPr="00BF513B">
              <w:rPr>
                <w:b/>
                <w:lang w:val="uk-UA" w:eastAsia="uk-UA"/>
              </w:rPr>
              <w:t>, Мінфін, Мін’юст, МОН</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Інформація про термін виконання</w:t>
            </w:r>
          </w:p>
        </w:tc>
        <w:tc>
          <w:tcPr>
            <w:tcW w:w="12474" w:type="dxa"/>
          </w:tcPr>
          <w:p w:rsidR="009D58B6" w:rsidRPr="00BF513B" w:rsidRDefault="009D58B6" w:rsidP="00F51B58">
            <w:pPr>
              <w:jc w:val="both"/>
              <w:rPr>
                <w:b/>
                <w:lang w:val="uk-UA" w:eastAsia="uk-UA"/>
              </w:rPr>
            </w:pPr>
            <w:r w:rsidRPr="00BF513B">
              <w:rPr>
                <w:b/>
                <w:lang w:val="uk-UA" w:eastAsia="uk-UA"/>
              </w:rPr>
              <w:t>2014 рік</w:t>
            </w:r>
          </w:p>
          <w:p w:rsidR="009D58B6" w:rsidRPr="00BF513B" w:rsidRDefault="009D58B6" w:rsidP="00F51B58">
            <w:pPr>
              <w:jc w:val="both"/>
              <w:rPr>
                <w:b/>
                <w:i/>
                <w:lang w:val="uk-UA"/>
              </w:rPr>
            </w:pP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Розгорнута інформація про досягнення очікуваних результатів</w:t>
            </w:r>
          </w:p>
          <w:p w:rsidR="009D58B6" w:rsidRPr="00BF513B" w:rsidRDefault="009D58B6" w:rsidP="00F51B58">
            <w:pPr>
              <w:jc w:val="both"/>
              <w:rPr>
                <w:b/>
                <w:i/>
                <w:lang w:val="uk-UA"/>
              </w:rPr>
            </w:pPr>
          </w:p>
        </w:tc>
        <w:tc>
          <w:tcPr>
            <w:tcW w:w="12474" w:type="dxa"/>
          </w:tcPr>
          <w:p w:rsidR="009D58B6" w:rsidRPr="00BF513B" w:rsidRDefault="00A32AD8" w:rsidP="00CA2BCC">
            <w:pPr>
              <w:ind w:firstLine="459"/>
              <w:jc w:val="both"/>
              <w:rPr>
                <w:b/>
                <w:lang w:val="uk-UA"/>
              </w:rPr>
            </w:pPr>
            <w:r w:rsidRPr="00BF513B">
              <w:rPr>
                <w:b/>
                <w:lang w:val="uk-UA"/>
              </w:rPr>
              <w:t>Підвищення професіоналізму членів конкурсних комітетів замовників та підготовка нових професійних кадрів, підвищення якості здійснення замовниками закупівель</w:t>
            </w:r>
            <w:r w:rsidR="00F671DC" w:rsidRPr="00BF513B">
              <w:rPr>
                <w:b/>
                <w:lang w:val="uk-UA"/>
              </w:rPr>
              <w:t xml:space="preserve"> </w:t>
            </w:r>
          </w:p>
          <w:p w:rsidR="00CA2BCC" w:rsidRPr="00BF513B" w:rsidRDefault="004D63EC" w:rsidP="00CA2BCC">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r w:rsidR="00CA2BCC" w:rsidRPr="00BF513B">
              <w:rPr>
                <w:u w:val="single"/>
                <w:lang w:val="uk-UA"/>
              </w:rPr>
              <w:t>п</w:t>
            </w:r>
            <w:r w:rsidR="00CA2BCC" w:rsidRPr="00BF513B">
              <w:rPr>
                <w:lang w:val="uk-UA"/>
              </w:rPr>
              <w:t xml:space="preserve">ри проведені навчальними закладами навчання з урахуванням затверджених примірних навчальних програм з питань організації та здійснення закупівель, очікується підвищення рівня компетентності членів конкурсних комітетів замовників. </w:t>
            </w:r>
          </w:p>
          <w:p w:rsidR="00CA2BCC" w:rsidRPr="00BF513B" w:rsidRDefault="00CA2BCC" w:rsidP="00CA2BCC">
            <w:pPr>
              <w:ind w:firstLine="459"/>
              <w:jc w:val="both"/>
              <w:rPr>
                <w:b/>
                <w:lang w:val="uk-UA"/>
              </w:rPr>
            </w:pPr>
            <w:r w:rsidRPr="00BF513B">
              <w:rPr>
                <w:lang w:val="uk-UA"/>
              </w:rPr>
              <w:t xml:space="preserve">Водночас з метою підвищення якості здійснення замовниками державних закупівель </w:t>
            </w:r>
            <w:proofErr w:type="spellStart"/>
            <w:r w:rsidRPr="00BF513B">
              <w:rPr>
                <w:lang w:val="uk-UA"/>
              </w:rPr>
              <w:t>Мінекономрозвитку</w:t>
            </w:r>
            <w:proofErr w:type="spellEnd"/>
            <w:r w:rsidRPr="00BF513B">
              <w:rPr>
                <w:lang w:val="uk-UA"/>
              </w:rPr>
              <w:t xml:space="preserve"> на регулярній основі </w:t>
            </w:r>
            <w:r w:rsidRPr="00BF513B">
              <w:rPr>
                <w:color w:val="000000"/>
                <w:lang w:val="uk-UA"/>
              </w:rPr>
              <w:t>проводить безоплатні семінари з питань державних закупівель.</w:t>
            </w:r>
          </w:p>
        </w:tc>
      </w:tr>
      <w:tr w:rsidR="009D58B6" w:rsidRPr="00BF513B" w:rsidTr="00F51B58">
        <w:tc>
          <w:tcPr>
            <w:tcW w:w="2977" w:type="dxa"/>
            <w:shd w:val="clear" w:color="auto" w:fill="DBE5F1" w:themeFill="accent1" w:themeFillTint="33"/>
          </w:tcPr>
          <w:p w:rsidR="009D58B6" w:rsidRPr="00BF513B" w:rsidRDefault="009D58B6"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9D58B6" w:rsidRPr="00BF513B" w:rsidRDefault="00A32AD8" w:rsidP="00CA2BCC">
            <w:pPr>
              <w:ind w:firstLine="459"/>
              <w:jc w:val="both"/>
              <w:rPr>
                <w:b/>
                <w:lang w:val="uk-UA"/>
              </w:rPr>
            </w:pPr>
            <w:r w:rsidRPr="00BF513B">
              <w:rPr>
                <w:b/>
                <w:lang w:val="uk-UA"/>
              </w:rPr>
              <w:t xml:space="preserve">Затвердження типових навчальних програм, у тому числі для дистанційного навчання </w:t>
            </w:r>
          </w:p>
          <w:p w:rsidR="004D63EC" w:rsidRPr="00BF513B" w:rsidRDefault="004D63EC" w:rsidP="00CA2BCC">
            <w:pPr>
              <w:ind w:firstLine="459"/>
              <w:jc w:val="both"/>
              <w:rPr>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Pr="00BF513B">
              <w:rPr>
                <w:lang w:val="uk-UA"/>
              </w:rPr>
              <w:t>з</w:t>
            </w:r>
            <w:r w:rsidR="00CA2BCC" w:rsidRPr="00BF513B">
              <w:rPr>
                <w:lang w:val="uk-UA"/>
              </w:rPr>
              <w:t xml:space="preserve"> примірні навчальні програми з питань організації та здійснення закупівель затверджені наказом </w:t>
            </w:r>
            <w:proofErr w:type="spellStart"/>
            <w:r w:rsidR="00CA2BCC" w:rsidRPr="00BF513B">
              <w:rPr>
                <w:lang w:val="uk-UA"/>
              </w:rPr>
              <w:t>Мінекономрозвитку</w:t>
            </w:r>
            <w:proofErr w:type="spellEnd"/>
            <w:r w:rsidR="00CA2BCC" w:rsidRPr="00BF513B">
              <w:rPr>
                <w:lang w:val="uk-UA"/>
              </w:rPr>
              <w:t xml:space="preserve"> від 06.10.2014 № 1190, яким визначено рекомендований перелік тем, що повинні бути розкриті при проведенні курсів навчання та підвищення кваліфікації, тривалість цих курсів, а також вимоги до осіб, що залучаються для здійснення викладацької діяльності. За</w:t>
            </w:r>
            <w:r w:rsidRPr="00BF513B">
              <w:rPr>
                <w:lang w:val="uk-UA"/>
              </w:rPr>
              <w:t>вдання виконується.</w:t>
            </w:r>
          </w:p>
          <w:p w:rsidR="004D63EC" w:rsidRPr="00BF513B" w:rsidRDefault="004D63EC" w:rsidP="00556E69">
            <w:pPr>
              <w:ind w:firstLine="318"/>
              <w:jc w:val="both"/>
              <w:rPr>
                <w:b/>
                <w:lang w:val="uk-UA"/>
              </w:rPr>
            </w:pPr>
          </w:p>
        </w:tc>
      </w:tr>
    </w:tbl>
    <w:p w:rsidR="00517345" w:rsidRPr="00BF513B" w:rsidRDefault="00517345" w:rsidP="00A33B45">
      <w:pPr>
        <w:rPr>
          <w:b/>
          <w:lang w:val="uk-UA"/>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517345" w:rsidRPr="00BF513B" w:rsidTr="001700D8">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 xml:space="preserve">Номер та найменування заходу </w:t>
            </w:r>
          </w:p>
          <w:p w:rsidR="00517345" w:rsidRPr="00BF513B" w:rsidRDefault="00517345" w:rsidP="00517345">
            <w:pPr>
              <w:jc w:val="both"/>
              <w:rPr>
                <w:b/>
                <w:lang w:val="uk-UA"/>
              </w:rPr>
            </w:pPr>
          </w:p>
        </w:tc>
        <w:tc>
          <w:tcPr>
            <w:tcW w:w="12474" w:type="dxa"/>
            <w:shd w:val="clear" w:color="auto" w:fill="F2DBDB" w:themeFill="accent2" w:themeFillTint="33"/>
          </w:tcPr>
          <w:p w:rsidR="00517345" w:rsidRPr="00BF513B" w:rsidRDefault="00517345" w:rsidP="00014511">
            <w:pPr>
              <w:rPr>
                <w:b/>
                <w:lang w:val="uk-UA"/>
              </w:rPr>
            </w:pPr>
            <w:r w:rsidRPr="00BF513B">
              <w:rPr>
                <w:b/>
                <w:lang w:val="uk-UA"/>
              </w:rPr>
              <w:t>15: Удосконалення процедур закупівель, зокрема модифікація процедури закупівлі в одного учасника до переговорної процедури відповідно до законодавства ЄС та запровадження процедури конкурентного діалогу</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Відповідальні за виконання</w:t>
            </w:r>
          </w:p>
        </w:tc>
        <w:tc>
          <w:tcPr>
            <w:tcW w:w="12474" w:type="dxa"/>
          </w:tcPr>
          <w:p w:rsidR="00517345" w:rsidRPr="00BF513B" w:rsidRDefault="00517345" w:rsidP="00014511">
            <w:pPr>
              <w:rPr>
                <w:b/>
                <w:lang w:val="uk-UA"/>
              </w:rPr>
            </w:pPr>
            <w:proofErr w:type="spellStart"/>
            <w:r w:rsidRPr="00BF513B">
              <w:rPr>
                <w:b/>
                <w:lang w:val="uk-UA"/>
              </w:rPr>
              <w:t>Мінекономрозвитку</w:t>
            </w:r>
            <w:proofErr w:type="spellEnd"/>
            <w:r w:rsidRPr="00BF513B">
              <w:rPr>
                <w:b/>
                <w:lang w:val="uk-UA"/>
              </w:rPr>
              <w:t>, Мінфін, Мін'юст, Антимонопольний комітет.</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Інформація про термін виконання</w:t>
            </w:r>
          </w:p>
        </w:tc>
        <w:tc>
          <w:tcPr>
            <w:tcW w:w="12474" w:type="dxa"/>
          </w:tcPr>
          <w:p w:rsidR="00517345" w:rsidRPr="00BF513B" w:rsidRDefault="00517345" w:rsidP="00014511">
            <w:pPr>
              <w:rPr>
                <w:b/>
                <w:lang w:val="uk-UA"/>
              </w:rPr>
            </w:pPr>
            <w:r w:rsidRPr="00BF513B">
              <w:rPr>
                <w:b/>
                <w:lang w:val="uk-UA"/>
              </w:rPr>
              <w:t>2017 рік.</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Розгорнута інформація про досягнення очікуваних результатів</w:t>
            </w:r>
          </w:p>
        </w:tc>
        <w:tc>
          <w:tcPr>
            <w:tcW w:w="12474" w:type="dxa"/>
          </w:tcPr>
          <w:p w:rsidR="004916C0" w:rsidRPr="00BF513B" w:rsidRDefault="004916C0" w:rsidP="001700D8">
            <w:pPr>
              <w:ind w:firstLine="459"/>
              <w:jc w:val="both"/>
              <w:rPr>
                <w:b/>
                <w:lang w:val="uk-UA"/>
              </w:rPr>
            </w:pPr>
            <w:r w:rsidRPr="00BF513B">
              <w:rPr>
                <w:b/>
                <w:lang w:val="uk-UA"/>
              </w:rPr>
              <w:t xml:space="preserve">Запровадження дієвого механізму закупівлі шляхом проведення переговорів щодо закупівлі </w:t>
            </w:r>
          </w:p>
          <w:p w:rsidR="00517345" w:rsidRPr="00BF513B" w:rsidRDefault="00517345" w:rsidP="001700D8">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з</w:t>
            </w:r>
            <w:r w:rsidRPr="00BF513B">
              <w:rPr>
                <w:lang w:val="uk-UA"/>
              </w:rPr>
              <w:t xml:space="preserve"> метою запровадження дієвого механізму закупівлі шляхом проведення переговорів щодо закупівлі Міністерством підготовлені відповідні зміни у законодавстві у сфері державних закупівель в частині заміни процедури закупівлі в одного учасника переговорною процедурою.</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Розгорнута інформація про досягнення Індикатора оцінки</w:t>
            </w:r>
            <w:r w:rsidR="00F86193" w:rsidRPr="00BF513B">
              <w:rPr>
                <w:b/>
                <w:lang w:val="uk-UA"/>
              </w:rPr>
              <w:t xml:space="preserve"> </w:t>
            </w:r>
          </w:p>
        </w:tc>
        <w:tc>
          <w:tcPr>
            <w:tcW w:w="12474" w:type="dxa"/>
          </w:tcPr>
          <w:p w:rsidR="004916C0" w:rsidRPr="00BF513B" w:rsidRDefault="004916C0" w:rsidP="001700D8">
            <w:pPr>
              <w:ind w:firstLine="459"/>
              <w:jc w:val="both"/>
              <w:rPr>
                <w:b/>
                <w:lang w:val="uk-UA"/>
              </w:rPr>
            </w:pPr>
            <w:r w:rsidRPr="00BF513B">
              <w:rPr>
                <w:b/>
                <w:lang w:val="uk-UA"/>
              </w:rPr>
              <w:t xml:space="preserve">Розроблення та внесення на розгляд Кабінету Міністрів України відповідного законопроекту </w:t>
            </w:r>
          </w:p>
          <w:p w:rsidR="00517345" w:rsidRPr="00BF513B" w:rsidRDefault="00517345" w:rsidP="001700D8">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r w:rsidRPr="00BF513B">
              <w:rPr>
                <w:rStyle w:val="se2968d9d"/>
                <w:lang w:val="uk-UA"/>
              </w:rPr>
              <w:t>20.04.2014 набрав чинності Закон України від 10.04.2014 № 1197-VII "Про здійснення державних закупівель"</w:t>
            </w:r>
            <w:r w:rsidRPr="00BF513B">
              <w:rPr>
                <w:spacing w:val="5"/>
                <w:lang w:val="uk-UA"/>
              </w:rPr>
              <w:t>, яким запроваджено переговорну процедуру закупівлі.</w:t>
            </w:r>
            <w:r w:rsidR="001700D8" w:rsidRPr="00BF513B">
              <w:rPr>
                <w:spacing w:val="5"/>
                <w:lang w:val="uk-UA"/>
              </w:rPr>
              <w:t xml:space="preserve"> </w:t>
            </w:r>
            <w:r w:rsidRPr="00BF513B">
              <w:rPr>
                <w:spacing w:val="5"/>
                <w:lang w:val="uk-UA"/>
              </w:rPr>
              <w:t>Захід виконано.</w:t>
            </w:r>
          </w:p>
        </w:tc>
      </w:tr>
      <w:tr w:rsidR="00517345" w:rsidRPr="00BF513B" w:rsidTr="00517345">
        <w:tc>
          <w:tcPr>
            <w:tcW w:w="2977" w:type="dxa"/>
            <w:tcBorders>
              <w:left w:val="nil"/>
              <w:right w:val="nil"/>
            </w:tcBorders>
          </w:tcPr>
          <w:p w:rsidR="00517345" w:rsidRPr="00BF513B" w:rsidRDefault="00517345" w:rsidP="00517345">
            <w:pPr>
              <w:jc w:val="both"/>
              <w:rPr>
                <w:b/>
                <w:lang w:val="uk-UA"/>
              </w:rPr>
            </w:pPr>
          </w:p>
        </w:tc>
        <w:tc>
          <w:tcPr>
            <w:tcW w:w="12474" w:type="dxa"/>
            <w:tcBorders>
              <w:left w:val="nil"/>
              <w:right w:val="nil"/>
            </w:tcBorders>
          </w:tcPr>
          <w:p w:rsidR="00517345" w:rsidRPr="00BF513B" w:rsidRDefault="00517345" w:rsidP="00014511">
            <w:pPr>
              <w:ind w:firstLine="432"/>
              <w:rPr>
                <w:lang w:val="uk-UA"/>
              </w:rPr>
            </w:pPr>
          </w:p>
        </w:tc>
      </w:tr>
      <w:tr w:rsidR="00517345" w:rsidRPr="00BF513B" w:rsidTr="001700D8">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517345" w:rsidRPr="00BF513B" w:rsidRDefault="00517345" w:rsidP="00014511">
            <w:pPr>
              <w:rPr>
                <w:b/>
                <w:lang w:val="uk-UA"/>
              </w:rPr>
            </w:pPr>
            <w:r w:rsidRPr="00BF513B">
              <w:rPr>
                <w:b/>
                <w:lang w:val="uk-UA"/>
              </w:rPr>
              <w:t>16: Впровадження системи електронних закупівель</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Відповідальні за виконання</w:t>
            </w:r>
          </w:p>
        </w:tc>
        <w:tc>
          <w:tcPr>
            <w:tcW w:w="12474" w:type="dxa"/>
          </w:tcPr>
          <w:p w:rsidR="00517345" w:rsidRPr="00BF513B" w:rsidRDefault="00517345" w:rsidP="00014511">
            <w:pPr>
              <w:rPr>
                <w:b/>
                <w:lang w:val="uk-UA"/>
              </w:rPr>
            </w:pPr>
            <w:proofErr w:type="spellStart"/>
            <w:r w:rsidRPr="00BF513B">
              <w:rPr>
                <w:b/>
                <w:lang w:val="uk-UA"/>
              </w:rPr>
              <w:t>Мінекономрозвитку</w:t>
            </w:r>
            <w:proofErr w:type="spellEnd"/>
            <w:r w:rsidRPr="00BF513B">
              <w:rPr>
                <w:b/>
                <w:lang w:val="uk-UA"/>
              </w:rPr>
              <w:t>, Мінфін, Мін'юст, Антимонопольний комітет.</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Інформація про термін виконання</w:t>
            </w:r>
          </w:p>
        </w:tc>
        <w:tc>
          <w:tcPr>
            <w:tcW w:w="12474" w:type="dxa"/>
          </w:tcPr>
          <w:p w:rsidR="00517345" w:rsidRPr="00BF513B" w:rsidRDefault="00517345" w:rsidP="00014511">
            <w:pPr>
              <w:rPr>
                <w:b/>
                <w:lang w:val="uk-UA"/>
              </w:rPr>
            </w:pPr>
            <w:r w:rsidRPr="00BF513B">
              <w:rPr>
                <w:b/>
                <w:lang w:val="uk-UA"/>
              </w:rPr>
              <w:t>2017 рік.</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Розгорнута інформація про досягнення очікуваних результатів</w:t>
            </w:r>
          </w:p>
          <w:p w:rsidR="00517345" w:rsidRPr="00BF513B" w:rsidRDefault="00517345" w:rsidP="00517345">
            <w:pPr>
              <w:jc w:val="both"/>
              <w:rPr>
                <w:lang w:val="uk-UA"/>
              </w:rPr>
            </w:pPr>
          </w:p>
        </w:tc>
        <w:tc>
          <w:tcPr>
            <w:tcW w:w="12474" w:type="dxa"/>
          </w:tcPr>
          <w:p w:rsidR="004916C0" w:rsidRPr="00BF513B" w:rsidRDefault="004916C0" w:rsidP="001700D8">
            <w:pPr>
              <w:ind w:firstLine="601"/>
              <w:jc w:val="both"/>
              <w:rPr>
                <w:b/>
                <w:lang w:val="uk-UA"/>
              </w:rPr>
            </w:pPr>
            <w:r w:rsidRPr="00BF513B">
              <w:rPr>
                <w:b/>
                <w:lang w:val="uk-UA"/>
              </w:rPr>
              <w:t xml:space="preserve">Запровадження дієвої системи електронних закупівель, спрощення процедур закупівель  і підвищення рівня її прозорості </w:t>
            </w:r>
          </w:p>
          <w:p w:rsidR="005E3659" w:rsidRPr="00BF513B" w:rsidRDefault="00517345" w:rsidP="005E3659">
            <w:pPr>
              <w:ind w:firstLine="601"/>
              <w:jc w:val="both"/>
              <w:rPr>
                <w:spacing w:val="5"/>
                <w:lang w:val="uk-UA"/>
              </w:rPr>
            </w:pPr>
            <w:proofErr w:type="spellStart"/>
            <w:r w:rsidRPr="00BF513B">
              <w:rPr>
                <w:u w:val="single"/>
                <w:lang w:val="uk-UA"/>
              </w:rPr>
              <w:t>Мінекономрозвитку</w:t>
            </w:r>
            <w:proofErr w:type="spellEnd"/>
            <w:r w:rsidRPr="00BF513B">
              <w:rPr>
                <w:u w:val="single"/>
                <w:lang w:val="uk-UA"/>
              </w:rPr>
              <w:t xml:space="preserve">: </w:t>
            </w:r>
            <w:r w:rsidR="005E3659" w:rsidRPr="00BF513B">
              <w:rPr>
                <w:lang w:val="uk-UA"/>
              </w:rPr>
              <w:t xml:space="preserve">Міністерством розроблено проект Закону України </w:t>
            </w:r>
            <w:r w:rsidR="005E3659" w:rsidRPr="00BF513B">
              <w:rPr>
                <w:rStyle w:val="se2968d9d"/>
                <w:lang w:val="uk-UA"/>
              </w:rPr>
              <w:t>"</w:t>
            </w:r>
            <w:r w:rsidR="005E3659" w:rsidRPr="00BF513B">
              <w:rPr>
                <w:lang w:val="uk-UA"/>
              </w:rPr>
              <w:t xml:space="preserve">Про внесення змін до Закону України </w:t>
            </w:r>
            <w:r w:rsidR="005E3659" w:rsidRPr="00BF513B">
              <w:rPr>
                <w:rStyle w:val="se2968d9d"/>
                <w:lang w:val="uk-UA"/>
              </w:rPr>
              <w:t>"</w:t>
            </w:r>
            <w:r w:rsidR="005E3659" w:rsidRPr="00BF513B">
              <w:rPr>
                <w:lang w:val="uk-UA"/>
              </w:rPr>
              <w:t>Про здійснення державних закупівель</w:t>
            </w:r>
            <w:r w:rsidR="005E3659" w:rsidRPr="00BF513B">
              <w:rPr>
                <w:rStyle w:val="se2968d9d"/>
                <w:lang w:val="uk-UA"/>
              </w:rPr>
              <w:t>"</w:t>
            </w:r>
            <w:r w:rsidR="005E3659" w:rsidRPr="00BF513B">
              <w:rPr>
                <w:lang w:val="uk-UA"/>
              </w:rPr>
              <w:t xml:space="preserve"> (щодо удосконалення системи державних закупівель та електронних закупівель)</w:t>
            </w:r>
            <w:r w:rsidR="005E3659" w:rsidRPr="00BF513B">
              <w:rPr>
                <w:rStyle w:val="se2968d9d"/>
                <w:lang w:val="uk-UA"/>
              </w:rPr>
              <w:t>"</w:t>
            </w:r>
            <w:r w:rsidR="005E3659" w:rsidRPr="00BF513B">
              <w:rPr>
                <w:lang w:val="uk-UA"/>
              </w:rPr>
              <w:t>, що зареєстрований у Верховній Раді України 22.12.2014 за № 1551. Зміни, передбачені проектом Закону, направлені на розвиток електронних закупівель та передбачають можливість здійснення закупівель товарів та послуг через електронні системи, здійснення оцінки пропозицій за допомогою електронного реверсивного аукціону та здійснення обміну документами та інформацією в електронному вигляді під час проведення процедур закупівель.</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Розгорнута інформація про досягнення Індикатора оцінки</w:t>
            </w:r>
          </w:p>
          <w:p w:rsidR="00517345" w:rsidRPr="00BF513B" w:rsidRDefault="00517345" w:rsidP="00517345">
            <w:pPr>
              <w:jc w:val="both"/>
              <w:rPr>
                <w:lang w:val="uk-UA"/>
              </w:rPr>
            </w:pPr>
          </w:p>
        </w:tc>
        <w:tc>
          <w:tcPr>
            <w:tcW w:w="12474" w:type="dxa"/>
          </w:tcPr>
          <w:p w:rsidR="004916C0" w:rsidRPr="00BF513B" w:rsidRDefault="004916C0" w:rsidP="004916C0">
            <w:pPr>
              <w:ind w:firstLine="601"/>
              <w:jc w:val="both"/>
              <w:rPr>
                <w:b/>
                <w:lang w:val="uk-UA"/>
              </w:rPr>
            </w:pPr>
            <w:r w:rsidRPr="00BF513B">
              <w:rPr>
                <w:b/>
                <w:lang w:val="uk-UA"/>
              </w:rPr>
              <w:t>Підготовка пропозицій щодо внесення змін до Закону України “Про здійснення державних закупівель” та відповідних нормативно-правових актів</w:t>
            </w:r>
          </w:p>
          <w:p w:rsidR="00517345" w:rsidRPr="00BF513B" w:rsidRDefault="00517345" w:rsidP="005E3659">
            <w:pPr>
              <w:ind w:firstLine="601"/>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r w:rsidR="005E3659" w:rsidRPr="00BF513B">
              <w:rPr>
                <w:bCs/>
                <w:lang w:val="uk-UA"/>
              </w:rPr>
              <w:t xml:space="preserve">розроблено </w:t>
            </w:r>
            <w:r w:rsidR="005E3659" w:rsidRPr="00BF513B">
              <w:rPr>
                <w:lang w:val="uk-UA"/>
              </w:rPr>
              <w:t xml:space="preserve">проект Закону України </w:t>
            </w:r>
            <w:r w:rsidR="005E3659" w:rsidRPr="00BF513B">
              <w:rPr>
                <w:rStyle w:val="se2968d9d"/>
                <w:lang w:val="uk-UA"/>
              </w:rPr>
              <w:t>"</w:t>
            </w:r>
            <w:r w:rsidR="005E3659" w:rsidRPr="00BF513B">
              <w:rPr>
                <w:lang w:val="uk-UA"/>
              </w:rPr>
              <w:t xml:space="preserve">Про внесення змін до Закону України </w:t>
            </w:r>
            <w:r w:rsidR="005E3659" w:rsidRPr="00BF513B">
              <w:rPr>
                <w:rStyle w:val="se2968d9d"/>
                <w:lang w:val="uk-UA"/>
              </w:rPr>
              <w:t>"</w:t>
            </w:r>
            <w:r w:rsidR="005E3659" w:rsidRPr="00BF513B">
              <w:rPr>
                <w:lang w:val="uk-UA"/>
              </w:rPr>
              <w:t>Про здійснення державних закупівель</w:t>
            </w:r>
            <w:r w:rsidR="005E3659" w:rsidRPr="00BF513B">
              <w:rPr>
                <w:rStyle w:val="se2968d9d"/>
                <w:lang w:val="uk-UA"/>
              </w:rPr>
              <w:t>"</w:t>
            </w:r>
            <w:r w:rsidR="005E3659" w:rsidRPr="00BF513B">
              <w:rPr>
                <w:lang w:val="uk-UA"/>
              </w:rPr>
              <w:t xml:space="preserve"> (щодо удосконалення системи державних закупівель та електронних закупівель)</w:t>
            </w:r>
            <w:r w:rsidR="005E3659" w:rsidRPr="00BF513B">
              <w:rPr>
                <w:rStyle w:val="se2968d9d"/>
                <w:lang w:val="uk-UA"/>
              </w:rPr>
              <w:t>"</w:t>
            </w:r>
            <w:r w:rsidR="005E3659" w:rsidRPr="00BF513B">
              <w:rPr>
                <w:lang w:val="uk-UA"/>
              </w:rPr>
              <w:t>, що зареєстрований у Верховній Раді України 22.12.2014 за № 1551.</w:t>
            </w:r>
            <w:r w:rsidR="00517AFE" w:rsidRPr="00BF513B">
              <w:rPr>
                <w:lang w:val="uk-UA"/>
              </w:rPr>
              <w:t xml:space="preserve"> Завдання виконується.</w:t>
            </w:r>
          </w:p>
        </w:tc>
      </w:tr>
      <w:tr w:rsidR="00517345" w:rsidRPr="00BF513B" w:rsidTr="00517345">
        <w:tc>
          <w:tcPr>
            <w:tcW w:w="2977" w:type="dxa"/>
            <w:tcBorders>
              <w:left w:val="nil"/>
              <w:right w:val="nil"/>
            </w:tcBorders>
          </w:tcPr>
          <w:p w:rsidR="00517345" w:rsidRPr="00BF513B" w:rsidRDefault="00517345" w:rsidP="00517345">
            <w:pPr>
              <w:jc w:val="both"/>
              <w:rPr>
                <w:b/>
                <w:lang w:val="uk-UA"/>
              </w:rPr>
            </w:pPr>
          </w:p>
        </w:tc>
        <w:tc>
          <w:tcPr>
            <w:tcW w:w="12474" w:type="dxa"/>
            <w:tcBorders>
              <w:left w:val="nil"/>
              <w:right w:val="nil"/>
            </w:tcBorders>
          </w:tcPr>
          <w:p w:rsidR="00517345" w:rsidRPr="00BF513B" w:rsidRDefault="00517345" w:rsidP="00014511">
            <w:pPr>
              <w:ind w:left="360"/>
              <w:jc w:val="both"/>
              <w:rPr>
                <w:lang w:val="uk-UA"/>
              </w:rPr>
            </w:pPr>
          </w:p>
        </w:tc>
      </w:tr>
      <w:tr w:rsidR="00517345" w:rsidRPr="00BF513B" w:rsidTr="001700D8">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 xml:space="preserve">Номер та найменування заходу </w:t>
            </w:r>
          </w:p>
          <w:p w:rsidR="00517345" w:rsidRPr="00BF513B" w:rsidRDefault="00517345" w:rsidP="00517345">
            <w:pPr>
              <w:jc w:val="both"/>
              <w:rPr>
                <w:b/>
                <w:lang w:val="uk-UA"/>
              </w:rPr>
            </w:pPr>
          </w:p>
        </w:tc>
        <w:tc>
          <w:tcPr>
            <w:tcW w:w="12474" w:type="dxa"/>
            <w:shd w:val="clear" w:color="auto" w:fill="F2DBDB" w:themeFill="accent2" w:themeFillTint="33"/>
          </w:tcPr>
          <w:p w:rsidR="00517345" w:rsidRPr="00BF513B" w:rsidRDefault="00517345" w:rsidP="00014511">
            <w:pPr>
              <w:rPr>
                <w:b/>
                <w:lang w:val="uk-UA"/>
              </w:rPr>
            </w:pPr>
            <w:r w:rsidRPr="00BF513B">
              <w:rPr>
                <w:b/>
                <w:lang w:val="uk-UA"/>
              </w:rPr>
              <w:t>17: Удосконалення критеріїв необхідності застосування законодавства у сфері державних закупівель окремими суб'єктами</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Відповідальні за виконання</w:t>
            </w:r>
          </w:p>
        </w:tc>
        <w:tc>
          <w:tcPr>
            <w:tcW w:w="12474" w:type="dxa"/>
          </w:tcPr>
          <w:p w:rsidR="00517345" w:rsidRPr="00BF513B" w:rsidRDefault="00517345" w:rsidP="00014511">
            <w:pPr>
              <w:rPr>
                <w:b/>
                <w:lang w:val="uk-UA"/>
              </w:rPr>
            </w:pPr>
            <w:proofErr w:type="spellStart"/>
            <w:r w:rsidRPr="00BF513B">
              <w:rPr>
                <w:b/>
                <w:lang w:val="uk-UA"/>
              </w:rPr>
              <w:t>Мінекономрозвитку</w:t>
            </w:r>
            <w:proofErr w:type="spellEnd"/>
            <w:r w:rsidRPr="00BF513B">
              <w:rPr>
                <w:b/>
                <w:lang w:val="uk-UA"/>
              </w:rPr>
              <w:t>, Мінфін, Мін'юст, Антимонопольний комітет.</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Інформація про термін виконання</w:t>
            </w:r>
          </w:p>
        </w:tc>
        <w:tc>
          <w:tcPr>
            <w:tcW w:w="12474" w:type="dxa"/>
          </w:tcPr>
          <w:p w:rsidR="00517345" w:rsidRPr="00BF513B" w:rsidRDefault="00517345" w:rsidP="00014511">
            <w:pPr>
              <w:rPr>
                <w:b/>
                <w:lang w:val="uk-UA"/>
              </w:rPr>
            </w:pPr>
            <w:r w:rsidRPr="00BF513B">
              <w:rPr>
                <w:b/>
                <w:lang w:val="uk-UA"/>
              </w:rPr>
              <w:t>2017 рік.</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Розгорнута інформація про досягнення очікуваних результатів</w:t>
            </w:r>
          </w:p>
          <w:p w:rsidR="00517345" w:rsidRPr="00BF513B" w:rsidRDefault="00517345" w:rsidP="00517345">
            <w:pPr>
              <w:jc w:val="both"/>
              <w:rPr>
                <w:lang w:val="uk-UA"/>
              </w:rPr>
            </w:pPr>
          </w:p>
        </w:tc>
        <w:tc>
          <w:tcPr>
            <w:tcW w:w="12474" w:type="dxa"/>
          </w:tcPr>
          <w:p w:rsidR="004916C0" w:rsidRPr="00BF513B" w:rsidRDefault="004916C0" w:rsidP="004916C0">
            <w:pPr>
              <w:pStyle w:val="10"/>
              <w:rPr>
                <w:b/>
                <w:lang w:val="uk-UA" w:eastAsia="uk-UA"/>
              </w:rPr>
            </w:pPr>
            <w:r w:rsidRPr="00BF513B">
              <w:rPr>
                <w:b/>
                <w:lang w:val="uk-UA" w:eastAsia="uk-UA"/>
              </w:rPr>
              <w:t>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w:t>
            </w:r>
          </w:p>
          <w:p w:rsidR="00517345" w:rsidRPr="00BF513B" w:rsidRDefault="00517345" w:rsidP="00517345">
            <w:pPr>
              <w:ind w:firstLine="601"/>
              <w:jc w:val="both"/>
              <w:rPr>
                <w:lang w:val="uk-UA"/>
              </w:rPr>
            </w:pPr>
            <w:proofErr w:type="spellStart"/>
            <w:r w:rsidRPr="00BF513B">
              <w:rPr>
                <w:u w:val="single"/>
                <w:lang w:val="uk-UA"/>
              </w:rPr>
              <w:t>Мінекономрозвитку</w:t>
            </w:r>
            <w:proofErr w:type="spellEnd"/>
            <w:r w:rsidRPr="00BF513B">
              <w:rPr>
                <w:u w:val="single"/>
                <w:lang w:val="uk-UA"/>
              </w:rPr>
              <w:t>: з</w:t>
            </w:r>
            <w:r w:rsidRPr="00BF513B">
              <w:rPr>
                <w:lang w:val="uk-UA"/>
              </w:rPr>
              <w:t xml:space="preserve"> метою підвищення рівня конкуренції та прозорості, відкритості та ефективності проведення закупівель, встановлення чітких та однозначних критеріїв застосування законодавства у сфері державних закупівель підприємствами були внесені відповідні зміни у законодавство з питань державних закупівель, зокрема щодо </w:t>
            </w:r>
            <w:r w:rsidRPr="00BF513B">
              <w:rPr>
                <w:bCs/>
                <w:lang w:val="uk-UA"/>
              </w:rPr>
              <w:t>розширення сфери застосування процедур закупівель юридичними особами в окремих сферах господарської діяльності (централізоване водовідведення;</w:t>
            </w:r>
            <w:r w:rsidRPr="00BF513B">
              <w:rPr>
                <w:lang w:val="uk-UA"/>
              </w:rPr>
              <w:t xml:space="preserve"> </w:t>
            </w:r>
            <w:r w:rsidRPr="00BF513B">
              <w:rPr>
                <w:bCs/>
                <w:lang w:val="uk-UA"/>
              </w:rPr>
              <w:t>послуги автостанцій, портів, аеропортів;</w:t>
            </w:r>
            <w:r w:rsidRPr="00BF513B">
              <w:rPr>
                <w:lang w:val="uk-UA"/>
              </w:rPr>
              <w:t xml:space="preserve"> </w:t>
            </w:r>
            <w:r w:rsidRPr="00BF513B">
              <w:rPr>
                <w:bCs/>
                <w:lang w:val="uk-UA"/>
              </w:rPr>
              <w:t xml:space="preserve">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w:t>
            </w:r>
            <w:r w:rsidRPr="00BF513B">
              <w:rPr>
                <w:lang w:val="uk-UA"/>
              </w:rPr>
              <w:t xml:space="preserve">Закону </w:t>
            </w:r>
            <w:r w:rsidRPr="00BF513B">
              <w:rPr>
                <w:bCs/>
                <w:lang w:val="uk-UA"/>
              </w:rPr>
              <w:t>України "Про особливості здійснення закупівель в окремих сферах господарської діяльності".</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Розгорнута інформація про досягнення Індикатора оцінки</w:t>
            </w:r>
          </w:p>
        </w:tc>
        <w:tc>
          <w:tcPr>
            <w:tcW w:w="12474" w:type="dxa"/>
          </w:tcPr>
          <w:p w:rsidR="004916C0" w:rsidRPr="00BF513B" w:rsidRDefault="004916C0" w:rsidP="004329D8">
            <w:pPr>
              <w:pStyle w:val="10"/>
              <w:ind w:firstLine="601"/>
              <w:jc w:val="both"/>
              <w:rPr>
                <w:rStyle w:val="ac"/>
                <w:b/>
                <w:i w:val="0"/>
                <w:lang w:val="uk-UA" w:eastAsia="uk-UA"/>
              </w:rPr>
            </w:pPr>
            <w:r w:rsidRPr="00BF513B">
              <w:rPr>
                <w:rStyle w:val="ac"/>
                <w:b/>
                <w:i w:val="0"/>
                <w:lang w:val="uk-UA" w:eastAsia="uk-UA"/>
              </w:rPr>
              <w:t>Підготовка пропозицій щодо внесення змін до Закону України “Про здійснення державних закупівель”</w:t>
            </w:r>
          </w:p>
          <w:p w:rsidR="006C0531" w:rsidRPr="00BF513B" w:rsidRDefault="00517345" w:rsidP="006C0531">
            <w:pPr>
              <w:pStyle w:val="10"/>
              <w:ind w:firstLine="601"/>
              <w:jc w:val="both"/>
              <w:rPr>
                <w:u w:val="single"/>
                <w:lang w:val="uk-UA"/>
              </w:rPr>
            </w:pPr>
            <w:proofErr w:type="spellStart"/>
            <w:r w:rsidRPr="00BF513B">
              <w:rPr>
                <w:u w:val="single"/>
                <w:lang w:val="uk-UA"/>
              </w:rPr>
              <w:t>Мінекономрозвитку</w:t>
            </w:r>
            <w:proofErr w:type="spellEnd"/>
            <w:r w:rsidRPr="00BF513B">
              <w:rPr>
                <w:u w:val="single"/>
                <w:lang w:val="uk-UA"/>
              </w:rPr>
              <w:t xml:space="preserve">: </w:t>
            </w:r>
            <w:r w:rsidR="006C0531" w:rsidRPr="00BF513B">
              <w:rPr>
                <w:u w:val="single"/>
                <w:lang w:val="uk-UA"/>
              </w:rPr>
              <w:t>п</w:t>
            </w:r>
            <w:r w:rsidR="006C0531" w:rsidRPr="00BF513B">
              <w:rPr>
                <w:lang w:val="uk-UA"/>
              </w:rPr>
              <w:t xml:space="preserve">рикінцевими положеннями проекту Закону України </w:t>
            </w:r>
            <w:r w:rsidR="006C0531" w:rsidRPr="00BF513B">
              <w:rPr>
                <w:rStyle w:val="se2968d9d"/>
                <w:lang w:val="uk-UA"/>
              </w:rPr>
              <w:t>"</w:t>
            </w:r>
            <w:r w:rsidR="006C0531" w:rsidRPr="00BF513B">
              <w:rPr>
                <w:lang w:val="uk-UA"/>
              </w:rPr>
              <w:t xml:space="preserve">Про внесення змін до Закону України </w:t>
            </w:r>
            <w:r w:rsidR="006C0531" w:rsidRPr="00BF513B">
              <w:rPr>
                <w:rStyle w:val="se2968d9d"/>
                <w:lang w:val="uk-UA"/>
              </w:rPr>
              <w:t>"</w:t>
            </w:r>
            <w:r w:rsidR="006C0531" w:rsidRPr="00BF513B">
              <w:rPr>
                <w:lang w:val="uk-UA"/>
              </w:rPr>
              <w:t>Про здійснення державних закупівель</w:t>
            </w:r>
            <w:r w:rsidR="006C0531" w:rsidRPr="00BF513B">
              <w:rPr>
                <w:rStyle w:val="se2968d9d"/>
                <w:lang w:val="uk-UA"/>
              </w:rPr>
              <w:t>"</w:t>
            </w:r>
            <w:r w:rsidR="006C0531" w:rsidRPr="00BF513B">
              <w:rPr>
                <w:lang w:val="uk-UA"/>
              </w:rPr>
              <w:t xml:space="preserve"> (щодо удосконалення системи державних закупівель та електронних закупівель)</w:t>
            </w:r>
            <w:r w:rsidR="006C0531" w:rsidRPr="00BF513B">
              <w:rPr>
                <w:rStyle w:val="se2968d9d"/>
                <w:lang w:val="uk-UA"/>
              </w:rPr>
              <w:t>"</w:t>
            </w:r>
            <w:r w:rsidR="006C0531" w:rsidRPr="00BF513B">
              <w:rPr>
                <w:lang w:val="uk-UA"/>
              </w:rPr>
              <w:t xml:space="preserve">, що зареєстрований у Верховній Раді України 22.12.2014 за № 1551, вносяться зміни до Закону </w:t>
            </w:r>
            <w:r w:rsidR="006C0531" w:rsidRPr="00BF513B">
              <w:rPr>
                <w:bCs/>
                <w:lang w:val="uk-UA"/>
              </w:rPr>
              <w:t xml:space="preserve">України </w:t>
            </w:r>
            <w:r w:rsidR="006C0531" w:rsidRPr="00BF513B">
              <w:rPr>
                <w:rStyle w:val="se2968d9d"/>
                <w:lang w:val="uk-UA"/>
              </w:rPr>
              <w:t>"</w:t>
            </w:r>
            <w:r w:rsidR="006C0531" w:rsidRPr="00BF513B">
              <w:rPr>
                <w:bCs/>
                <w:lang w:val="uk-UA"/>
              </w:rPr>
              <w:t>Про особливості здійснення закупівель в окремих сферах господарської діяльності</w:t>
            </w:r>
            <w:r w:rsidR="006C0531" w:rsidRPr="00BF513B">
              <w:rPr>
                <w:rStyle w:val="se2968d9d"/>
                <w:lang w:val="uk-UA"/>
              </w:rPr>
              <w:t>"</w:t>
            </w:r>
            <w:r w:rsidR="006C0531" w:rsidRPr="00BF513B">
              <w:rPr>
                <w:bCs/>
                <w:lang w:val="uk-UA"/>
              </w:rPr>
              <w:t xml:space="preserve"> в частині визначення спеціальних та ексклюзивних прав та визначення випадків, коли надані суб’єктам господарювання дозволи чи права на здійснення господарської діяльності не є спеціальними чи ексклюзивними.</w:t>
            </w:r>
          </w:p>
        </w:tc>
      </w:tr>
      <w:tr w:rsidR="00517345" w:rsidRPr="00BF513B" w:rsidTr="00517345">
        <w:tc>
          <w:tcPr>
            <w:tcW w:w="2977" w:type="dxa"/>
            <w:tcBorders>
              <w:left w:val="nil"/>
              <w:right w:val="nil"/>
            </w:tcBorders>
          </w:tcPr>
          <w:p w:rsidR="00517345" w:rsidRPr="00BF513B" w:rsidRDefault="00517345" w:rsidP="00517345">
            <w:pPr>
              <w:jc w:val="both"/>
              <w:rPr>
                <w:b/>
                <w:lang w:val="uk-UA"/>
              </w:rPr>
            </w:pPr>
          </w:p>
        </w:tc>
        <w:tc>
          <w:tcPr>
            <w:tcW w:w="12474" w:type="dxa"/>
            <w:tcBorders>
              <w:left w:val="nil"/>
              <w:right w:val="nil"/>
            </w:tcBorders>
          </w:tcPr>
          <w:p w:rsidR="00517345" w:rsidRPr="00BF513B" w:rsidRDefault="00517345" w:rsidP="00A25B94">
            <w:pPr>
              <w:jc w:val="both"/>
              <w:rPr>
                <w:lang w:val="uk-UA"/>
              </w:rPr>
            </w:pPr>
          </w:p>
        </w:tc>
      </w:tr>
      <w:tr w:rsidR="00517345" w:rsidRPr="00BF513B" w:rsidTr="001700D8">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 xml:space="preserve">Номер та найменування заходу </w:t>
            </w:r>
          </w:p>
          <w:p w:rsidR="00517345" w:rsidRPr="00BF513B" w:rsidRDefault="00517345" w:rsidP="00517345">
            <w:pPr>
              <w:jc w:val="both"/>
              <w:rPr>
                <w:b/>
                <w:lang w:val="uk-UA"/>
              </w:rPr>
            </w:pPr>
          </w:p>
        </w:tc>
        <w:tc>
          <w:tcPr>
            <w:tcW w:w="12474" w:type="dxa"/>
            <w:shd w:val="clear" w:color="auto" w:fill="F2DBDB" w:themeFill="accent2" w:themeFillTint="33"/>
          </w:tcPr>
          <w:p w:rsidR="00517345" w:rsidRPr="00BF513B" w:rsidRDefault="00517345" w:rsidP="00014511">
            <w:pPr>
              <w:jc w:val="both"/>
              <w:rPr>
                <w:b/>
                <w:lang w:val="uk-UA"/>
              </w:rPr>
            </w:pPr>
            <w:r w:rsidRPr="00BF513B">
              <w:rPr>
                <w:b/>
                <w:lang w:val="uk-UA"/>
              </w:rPr>
              <w:t>18: Уніфікація правового регулювання механізму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Відповідальні за виконання</w:t>
            </w:r>
          </w:p>
        </w:tc>
        <w:tc>
          <w:tcPr>
            <w:tcW w:w="12474" w:type="dxa"/>
          </w:tcPr>
          <w:p w:rsidR="00517345" w:rsidRPr="00BF513B" w:rsidRDefault="00517345" w:rsidP="00014511">
            <w:pPr>
              <w:jc w:val="both"/>
              <w:rPr>
                <w:b/>
                <w:lang w:val="uk-UA"/>
              </w:rPr>
            </w:pPr>
            <w:proofErr w:type="spellStart"/>
            <w:r w:rsidRPr="00BF513B">
              <w:rPr>
                <w:b/>
                <w:lang w:val="uk-UA"/>
              </w:rPr>
              <w:t>Мінекономрозвитку</w:t>
            </w:r>
            <w:proofErr w:type="spellEnd"/>
            <w:r w:rsidRPr="00BF513B">
              <w:rPr>
                <w:b/>
                <w:lang w:val="uk-UA"/>
              </w:rPr>
              <w:t>, Мінфін, Мін'юст, інші заінтересовані центральні органи виконавчої влади.</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Інформація про термін виконання</w:t>
            </w:r>
          </w:p>
        </w:tc>
        <w:tc>
          <w:tcPr>
            <w:tcW w:w="12474" w:type="dxa"/>
          </w:tcPr>
          <w:p w:rsidR="00517345" w:rsidRPr="00BF513B" w:rsidRDefault="00517345" w:rsidP="00014511">
            <w:pPr>
              <w:jc w:val="both"/>
              <w:rPr>
                <w:b/>
                <w:lang w:val="uk-UA"/>
              </w:rPr>
            </w:pPr>
            <w:r w:rsidRPr="00BF513B">
              <w:rPr>
                <w:b/>
                <w:lang w:val="uk-UA"/>
              </w:rPr>
              <w:t>2017 рік.</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 xml:space="preserve">Розгорнута інформація </w:t>
            </w:r>
            <w:r w:rsidRPr="00BF513B">
              <w:rPr>
                <w:b/>
                <w:lang w:val="uk-UA"/>
              </w:rPr>
              <w:lastRenderedPageBreak/>
              <w:t>про досягнення очікуваних результатів</w:t>
            </w:r>
          </w:p>
          <w:p w:rsidR="00517345" w:rsidRPr="00BF513B" w:rsidRDefault="00517345" w:rsidP="00517345">
            <w:pPr>
              <w:jc w:val="both"/>
              <w:rPr>
                <w:lang w:val="uk-UA"/>
              </w:rPr>
            </w:pPr>
          </w:p>
        </w:tc>
        <w:tc>
          <w:tcPr>
            <w:tcW w:w="12474" w:type="dxa"/>
          </w:tcPr>
          <w:p w:rsidR="004916C0" w:rsidRPr="00BF513B" w:rsidRDefault="004916C0" w:rsidP="004916C0">
            <w:pPr>
              <w:pStyle w:val="10"/>
              <w:ind w:firstLine="459"/>
              <w:rPr>
                <w:rStyle w:val="ac"/>
                <w:b/>
                <w:i w:val="0"/>
                <w:lang w:val="uk-UA" w:eastAsia="uk-UA"/>
              </w:rPr>
            </w:pPr>
            <w:r w:rsidRPr="00BF513B">
              <w:rPr>
                <w:rStyle w:val="ac"/>
                <w:b/>
                <w:i w:val="0"/>
                <w:lang w:val="uk-UA" w:eastAsia="uk-UA"/>
              </w:rPr>
              <w:lastRenderedPageBreak/>
              <w:t>Запровадження дієвого механізму державно-приватного партнерства та концесійних контрактів</w:t>
            </w:r>
          </w:p>
          <w:p w:rsidR="00517345" w:rsidRPr="00BF513B" w:rsidRDefault="00517345" w:rsidP="004916C0">
            <w:pPr>
              <w:pStyle w:val="10"/>
              <w:ind w:firstLine="459"/>
              <w:rPr>
                <w:lang w:val="uk-UA"/>
              </w:rPr>
            </w:pPr>
            <w:proofErr w:type="spellStart"/>
            <w:r w:rsidRPr="00BF513B">
              <w:rPr>
                <w:rStyle w:val="ac"/>
                <w:i w:val="0"/>
                <w:u w:val="single"/>
                <w:lang w:val="uk-UA"/>
              </w:rPr>
              <w:lastRenderedPageBreak/>
              <w:t>Мінекономрозвитку</w:t>
            </w:r>
            <w:proofErr w:type="spellEnd"/>
            <w:r w:rsidRPr="00BF513B">
              <w:rPr>
                <w:rStyle w:val="ac"/>
                <w:i w:val="0"/>
                <w:u w:val="single"/>
                <w:lang w:val="uk-UA"/>
              </w:rPr>
              <w:t>:</w:t>
            </w:r>
            <w:r w:rsidRPr="00BF513B">
              <w:rPr>
                <w:rStyle w:val="ac"/>
                <w:i w:val="0"/>
                <w:lang w:val="uk-UA"/>
              </w:rPr>
              <w:t xml:space="preserve"> проводиться робота щодо пошуку можливостей запровадження дієвого механізму державно-приватного партнерства та концесійних контрактів шляхом збору інформації щодо законодавчого регулювання цих питань на національному рівні та отримання консультацій щодо стандартів ЄС, у тому числі, які стосуються концесій та державно-приватного партнерства.</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lastRenderedPageBreak/>
              <w:t>Розгорнута інформація про досягнення Індикатора оцінки</w:t>
            </w:r>
          </w:p>
          <w:p w:rsidR="00517345" w:rsidRPr="00BF513B" w:rsidRDefault="00517345" w:rsidP="00517345">
            <w:pPr>
              <w:jc w:val="both"/>
              <w:rPr>
                <w:lang w:val="uk-UA"/>
              </w:rPr>
            </w:pPr>
          </w:p>
        </w:tc>
        <w:tc>
          <w:tcPr>
            <w:tcW w:w="12474" w:type="dxa"/>
          </w:tcPr>
          <w:p w:rsidR="004916C0" w:rsidRPr="00BF513B" w:rsidRDefault="004916C0" w:rsidP="004916C0">
            <w:pPr>
              <w:pStyle w:val="10"/>
              <w:ind w:firstLine="459"/>
              <w:jc w:val="both"/>
              <w:rPr>
                <w:b/>
                <w:lang w:val="uk-UA" w:eastAsia="uk-UA"/>
              </w:rPr>
            </w:pPr>
            <w:r w:rsidRPr="00BF513B">
              <w:rPr>
                <w:b/>
                <w:lang w:val="uk-UA" w:eastAsia="uk-UA"/>
              </w:rPr>
              <w:t>Підготовка окремого законопроекту,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p w:rsidR="00517345" w:rsidRPr="00BF513B" w:rsidRDefault="00517345" w:rsidP="004916C0">
            <w:pPr>
              <w:ind w:firstLine="459"/>
              <w:jc w:val="both"/>
              <w:rPr>
                <w:lang w:val="uk-UA"/>
              </w:rPr>
            </w:pPr>
            <w:proofErr w:type="spellStart"/>
            <w:r w:rsidRPr="00BF513B">
              <w:rPr>
                <w:u w:val="single"/>
                <w:lang w:val="uk-UA"/>
              </w:rPr>
              <w:t>Мінекономрозвитку</w:t>
            </w:r>
            <w:proofErr w:type="spellEnd"/>
            <w:r w:rsidRPr="00BF513B">
              <w:rPr>
                <w:u w:val="single"/>
                <w:lang w:val="uk-UA"/>
              </w:rPr>
              <w:t>: п</w:t>
            </w:r>
            <w:r w:rsidRPr="00BF513B">
              <w:rPr>
                <w:lang w:val="uk-UA"/>
              </w:rPr>
              <w:t>ісля вироблення дієвого механізму державно-приватного партнерства буде підготовлено відповідний законопроект, який буде регулювати механізм державно-приватного партнерства та концесійних контрактів як особливих правових і економічних відносин між державним і недержавним секторами економіки.</w:t>
            </w:r>
          </w:p>
        </w:tc>
      </w:tr>
      <w:tr w:rsidR="00517345" w:rsidRPr="00BF513B" w:rsidTr="00517345">
        <w:tc>
          <w:tcPr>
            <w:tcW w:w="2977" w:type="dxa"/>
            <w:tcBorders>
              <w:left w:val="nil"/>
              <w:right w:val="nil"/>
            </w:tcBorders>
          </w:tcPr>
          <w:p w:rsidR="00517345" w:rsidRPr="00BF513B" w:rsidRDefault="00517345" w:rsidP="00517345">
            <w:pPr>
              <w:jc w:val="both"/>
              <w:rPr>
                <w:b/>
                <w:sz w:val="16"/>
                <w:szCs w:val="16"/>
                <w:lang w:val="uk-UA"/>
              </w:rPr>
            </w:pPr>
          </w:p>
        </w:tc>
        <w:tc>
          <w:tcPr>
            <w:tcW w:w="12474" w:type="dxa"/>
            <w:tcBorders>
              <w:left w:val="nil"/>
              <w:right w:val="nil"/>
            </w:tcBorders>
          </w:tcPr>
          <w:p w:rsidR="00517345" w:rsidRPr="00BF513B" w:rsidRDefault="00517345" w:rsidP="00014511">
            <w:pPr>
              <w:ind w:left="360"/>
              <w:jc w:val="both"/>
              <w:rPr>
                <w:sz w:val="16"/>
                <w:szCs w:val="16"/>
                <w:lang w:val="uk-UA"/>
              </w:rPr>
            </w:pPr>
          </w:p>
        </w:tc>
      </w:tr>
      <w:tr w:rsidR="00517345" w:rsidRPr="00BF513B" w:rsidTr="001700D8">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 xml:space="preserve">Номер та найменування заходу </w:t>
            </w:r>
          </w:p>
          <w:p w:rsidR="00517345" w:rsidRPr="00BF513B" w:rsidRDefault="00517345" w:rsidP="00517345">
            <w:pPr>
              <w:jc w:val="both"/>
              <w:rPr>
                <w:b/>
                <w:lang w:val="uk-UA"/>
              </w:rPr>
            </w:pPr>
          </w:p>
        </w:tc>
        <w:tc>
          <w:tcPr>
            <w:tcW w:w="12474" w:type="dxa"/>
            <w:shd w:val="clear" w:color="auto" w:fill="F2DBDB" w:themeFill="accent2" w:themeFillTint="33"/>
          </w:tcPr>
          <w:p w:rsidR="00517345" w:rsidRPr="00BF513B" w:rsidRDefault="00517345" w:rsidP="00014511">
            <w:pPr>
              <w:jc w:val="both"/>
              <w:rPr>
                <w:b/>
                <w:lang w:val="uk-UA"/>
              </w:rPr>
            </w:pPr>
            <w:r w:rsidRPr="00BF513B">
              <w:rPr>
                <w:b/>
                <w:lang w:val="uk-UA"/>
              </w:rPr>
              <w:t>19: Взаємодія з діловими колами, громадськістю з метою запобігання недобросовісним діям замовників та учасників</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Відповідальні за виконання</w:t>
            </w:r>
          </w:p>
        </w:tc>
        <w:tc>
          <w:tcPr>
            <w:tcW w:w="12474" w:type="dxa"/>
          </w:tcPr>
          <w:p w:rsidR="00517345" w:rsidRPr="00BF513B" w:rsidRDefault="00517345" w:rsidP="00014511">
            <w:pPr>
              <w:rPr>
                <w:b/>
                <w:lang w:val="uk-UA"/>
              </w:rPr>
            </w:pPr>
            <w:proofErr w:type="spellStart"/>
            <w:r w:rsidRPr="00BF513B">
              <w:rPr>
                <w:b/>
                <w:lang w:val="uk-UA"/>
              </w:rPr>
              <w:t>Мінекономрозвитку</w:t>
            </w:r>
            <w:proofErr w:type="spellEnd"/>
            <w:r w:rsidRPr="00BF513B">
              <w:rPr>
                <w:b/>
                <w:lang w:val="uk-UA"/>
              </w:rPr>
              <w:t>, інші заінтересовані центральні органи виконавчої влади.</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Інформація про термін виконання</w:t>
            </w:r>
          </w:p>
        </w:tc>
        <w:tc>
          <w:tcPr>
            <w:tcW w:w="12474" w:type="dxa"/>
          </w:tcPr>
          <w:p w:rsidR="00517345" w:rsidRPr="00BF513B" w:rsidRDefault="00517345" w:rsidP="00014511">
            <w:pPr>
              <w:rPr>
                <w:b/>
                <w:lang w:val="uk-UA"/>
              </w:rPr>
            </w:pPr>
            <w:r w:rsidRPr="00BF513B">
              <w:rPr>
                <w:b/>
                <w:lang w:val="uk-UA"/>
              </w:rPr>
              <w:t>2017 рік.</w:t>
            </w:r>
          </w:p>
        </w:tc>
      </w:tr>
      <w:tr w:rsidR="00517345" w:rsidRPr="00BF513B" w:rsidTr="00517345">
        <w:tc>
          <w:tcPr>
            <w:tcW w:w="2977" w:type="dxa"/>
            <w:shd w:val="clear" w:color="auto" w:fill="DBE5F1" w:themeFill="accent1" w:themeFillTint="33"/>
          </w:tcPr>
          <w:p w:rsidR="00517345" w:rsidRPr="00BF513B" w:rsidRDefault="00517345" w:rsidP="00517345">
            <w:pPr>
              <w:jc w:val="both"/>
              <w:rPr>
                <w:lang w:val="uk-UA"/>
              </w:rPr>
            </w:pPr>
            <w:r w:rsidRPr="00BF513B">
              <w:rPr>
                <w:b/>
                <w:lang w:val="uk-UA"/>
              </w:rPr>
              <w:t>Розгорнута інформація про досягнення очікуваних результатів</w:t>
            </w:r>
          </w:p>
        </w:tc>
        <w:tc>
          <w:tcPr>
            <w:tcW w:w="12474" w:type="dxa"/>
          </w:tcPr>
          <w:p w:rsidR="004916C0" w:rsidRPr="00BF513B" w:rsidRDefault="004916C0" w:rsidP="004916C0">
            <w:pPr>
              <w:pStyle w:val="10"/>
              <w:ind w:firstLine="459"/>
              <w:rPr>
                <w:b/>
                <w:lang w:val="uk-UA" w:eastAsia="uk-UA"/>
              </w:rPr>
            </w:pPr>
            <w:r w:rsidRPr="00BF513B">
              <w:rPr>
                <w:b/>
                <w:lang w:val="uk-UA" w:eastAsia="uk-UA"/>
              </w:rPr>
              <w:t>Встановлення партнерських відносин між державним і громадським сектором</w:t>
            </w:r>
          </w:p>
          <w:p w:rsidR="00517345" w:rsidRPr="00BF513B" w:rsidRDefault="00517345" w:rsidP="004916C0">
            <w:pPr>
              <w:pStyle w:val="10"/>
              <w:ind w:firstLine="459"/>
              <w:rPr>
                <w:lang w:val="uk-UA"/>
              </w:rPr>
            </w:pPr>
            <w:proofErr w:type="spellStart"/>
            <w:r w:rsidRPr="00BF513B">
              <w:rPr>
                <w:u w:val="single"/>
                <w:lang w:val="uk-UA"/>
              </w:rPr>
              <w:t>Мінекономрозвитку</w:t>
            </w:r>
            <w:proofErr w:type="spellEnd"/>
            <w:r w:rsidRPr="00BF513B">
              <w:rPr>
                <w:u w:val="single"/>
                <w:lang w:val="uk-UA"/>
              </w:rPr>
              <w:t xml:space="preserve">: </w:t>
            </w:r>
            <w:proofErr w:type="spellStart"/>
            <w:r w:rsidRPr="00BF513B">
              <w:rPr>
                <w:lang w:val="uk-UA"/>
              </w:rPr>
              <w:t>Мінекономрозвитку</w:t>
            </w:r>
            <w:proofErr w:type="spellEnd"/>
            <w:r w:rsidRPr="00BF513B">
              <w:rPr>
                <w:lang w:val="uk-UA"/>
              </w:rPr>
              <w:t xml:space="preserve"> вживає заходів з метою встановлення партнерських відносин між державним і громадським сектором.</w:t>
            </w:r>
          </w:p>
        </w:tc>
      </w:tr>
      <w:tr w:rsidR="00517345" w:rsidRPr="00BF513B" w:rsidTr="00517345">
        <w:tc>
          <w:tcPr>
            <w:tcW w:w="2977" w:type="dxa"/>
            <w:shd w:val="clear" w:color="auto" w:fill="DBE5F1" w:themeFill="accent1" w:themeFillTint="33"/>
          </w:tcPr>
          <w:p w:rsidR="00517345" w:rsidRPr="00BF513B" w:rsidRDefault="00517345" w:rsidP="00517345">
            <w:pPr>
              <w:jc w:val="both"/>
              <w:rPr>
                <w:b/>
                <w:lang w:val="uk-UA"/>
              </w:rPr>
            </w:pPr>
            <w:r w:rsidRPr="00BF513B">
              <w:rPr>
                <w:b/>
                <w:lang w:val="uk-UA"/>
              </w:rPr>
              <w:t>Розгорнута інформація про досягнення Індикатора оцінки</w:t>
            </w:r>
          </w:p>
          <w:p w:rsidR="00517345" w:rsidRPr="00BF513B" w:rsidRDefault="00517345" w:rsidP="00517345">
            <w:pPr>
              <w:jc w:val="both"/>
              <w:rPr>
                <w:lang w:val="uk-UA"/>
              </w:rPr>
            </w:pPr>
          </w:p>
        </w:tc>
        <w:tc>
          <w:tcPr>
            <w:tcW w:w="12474" w:type="dxa"/>
          </w:tcPr>
          <w:p w:rsidR="004916C0" w:rsidRPr="00BF513B" w:rsidRDefault="004916C0" w:rsidP="004916C0">
            <w:pPr>
              <w:pStyle w:val="10"/>
              <w:ind w:firstLine="459"/>
              <w:rPr>
                <w:b/>
                <w:lang w:val="uk-UA" w:eastAsia="uk-UA"/>
              </w:rPr>
            </w:pPr>
            <w:r w:rsidRPr="00BF513B">
              <w:rPr>
                <w:b/>
                <w:lang w:val="uk-UA" w:eastAsia="uk-UA"/>
              </w:rPr>
              <w:t>Кількість спільних заходів участь в обговоренні щодо проблемних питань у сфері державних закупівель та шляхів їх вирішення</w:t>
            </w:r>
          </w:p>
          <w:p w:rsidR="00125BC6" w:rsidRPr="00BF513B" w:rsidRDefault="00517345" w:rsidP="00125BC6">
            <w:pPr>
              <w:pStyle w:val="10"/>
              <w:ind w:firstLine="459"/>
              <w:jc w:val="both"/>
              <w:rPr>
                <w:lang w:val="uk-UA"/>
              </w:rPr>
            </w:pPr>
            <w:proofErr w:type="spellStart"/>
            <w:r w:rsidRPr="00BF513B">
              <w:rPr>
                <w:u w:val="single"/>
                <w:lang w:val="uk-UA"/>
              </w:rPr>
              <w:t>Мінекономрозвитку</w:t>
            </w:r>
            <w:proofErr w:type="spellEnd"/>
            <w:r w:rsidRPr="00BF513B">
              <w:rPr>
                <w:u w:val="single"/>
                <w:lang w:val="uk-UA"/>
              </w:rPr>
              <w:t xml:space="preserve">: </w:t>
            </w:r>
            <w:r w:rsidR="00125BC6" w:rsidRPr="00BF513B">
              <w:rPr>
                <w:lang w:val="uk-UA"/>
              </w:rPr>
              <w:t xml:space="preserve">Міністерством за участю центральних виконавчих органів влади проводяться зустрічі з представниками громадських організацій, на яких обговорюються проблемні питання сфери державних закупівель та шляхи їх вирішення, зокрема в частині посилення громадського контролю за проведенням торгів, в тому числі, шляхом оприлюднення інформації про закупівлі, залучення громадськості до обговорення та надання пропозицій стосовно внесення змін та прийняття нових нормативно-правових актів, що регулюють сферу державних закупівель. </w:t>
            </w:r>
          </w:p>
          <w:p w:rsidR="00125BC6" w:rsidRPr="00BF513B" w:rsidRDefault="00125BC6" w:rsidP="00125BC6">
            <w:pPr>
              <w:pStyle w:val="10"/>
              <w:ind w:firstLine="459"/>
              <w:jc w:val="both"/>
              <w:rPr>
                <w:lang w:val="uk-UA"/>
              </w:rPr>
            </w:pPr>
            <w:r w:rsidRPr="00BF513B">
              <w:rPr>
                <w:lang w:val="uk-UA"/>
              </w:rPr>
              <w:t xml:space="preserve">Крім того, в </w:t>
            </w:r>
            <w:proofErr w:type="spellStart"/>
            <w:r w:rsidRPr="00BF513B">
              <w:rPr>
                <w:lang w:val="uk-UA"/>
              </w:rPr>
              <w:t>Мінекономрозвитку</w:t>
            </w:r>
            <w:proofErr w:type="spellEnd"/>
            <w:r w:rsidRPr="00BF513B">
              <w:rPr>
                <w:lang w:val="uk-UA"/>
              </w:rPr>
              <w:t xml:space="preserve"> створено робочу групу з питань підготування пропозицій щодо реформування сфери державних закупівель (наказ № 859 від 23.07.2014), до складу якої також входять представники громадськості.</w:t>
            </w:r>
          </w:p>
        </w:tc>
      </w:tr>
    </w:tbl>
    <w:p w:rsidR="00517345" w:rsidRPr="00BF513B" w:rsidRDefault="00517345"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7500A" w:rsidRPr="00BF513B"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BF513B" w:rsidRDefault="0017500A" w:rsidP="0017500A">
            <w:pPr>
              <w:pStyle w:val="a8"/>
              <w:jc w:val="center"/>
              <w:rPr>
                <w:b/>
                <w:sz w:val="24"/>
                <w:szCs w:val="24"/>
                <w:lang w:eastAsia="uk-UA"/>
              </w:rPr>
            </w:pPr>
            <w:r w:rsidRPr="00BF513B">
              <w:rPr>
                <w:b/>
                <w:sz w:val="24"/>
                <w:szCs w:val="24"/>
                <w:u w:val="single"/>
                <w:lang w:eastAsia="uk-UA"/>
              </w:rPr>
              <w:t>VI</w:t>
            </w:r>
            <w:r w:rsidRPr="00BF513B">
              <w:rPr>
                <w:b/>
                <w:bCs/>
                <w:sz w:val="24"/>
                <w:szCs w:val="24"/>
                <w:u w:val="single"/>
                <w:lang w:eastAsia="uk-UA"/>
              </w:rPr>
              <w:t>I</w:t>
            </w:r>
            <w:r w:rsidRPr="00BF513B">
              <w:rPr>
                <w:b/>
                <w:sz w:val="24"/>
                <w:szCs w:val="24"/>
                <w:lang w:eastAsia="uk-UA"/>
              </w:rPr>
              <w:t>. Розвиток системи управління державними інвестиціями</w:t>
            </w:r>
          </w:p>
        </w:tc>
      </w:tr>
      <w:tr w:rsidR="0017500A" w:rsidRPr="00BF513B" w:rsidTr="0017500A">
        <w:tc>
          <w:tcPr>
            <w:tcW w:w="15451" w:type="dxa"/>
            <w:tcBorders>
              <w:top w:val="single" w:sz="4" w:space="0" w:color="auto"/>
              <w:left w:val="single" w:sz="4" w:space="0" w:color="auto"/>
              <w:bottom w:val="single" w:sz="4" w:space="0" w:color="auto"/>
              <w:right w:val="single" w:sz="4" w:space="0" w:color="auto"/>
            </w:tcBorders>
          </w:tcPr>
          <w:p w:rsidR="0017500A" w:rsidRPr="00BF513B" w:rsidRDefault="0017500A" w:rsidP="0017500A">
            <w:pPr>
              <w:pStyle w:val="a8"/>
              <w:jc w:val="center"/>
              <w:rPr>
                <w:b/>
                <w:sz w:val="24"/>
                <w:szCs w:val="24"/>
                <w:lang w:eastAsia="uk-UA"/>
              </w:rPr>
            </w:pPr>
            <w:r w:rsidRPr="00BF513B">
              <w:rPr>
                <w:b/>
                <w:sz w:val="24"/>
                <w:szCs w:val="24"/>
                <w:lang w:eastAsia="uk-UA"/>
              </w:rPr>
              <w:t>Перший етап — завдання середньострокового характеру</w:t>
            </w:r>
          </w:p>
        </w:tc>
      </w:tr>
      <w:tr w:rsidR="0017500A" w:rsidRPr="00BF513B"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BF513B" w:rsidRDefault="0017500A" w:rsidP="0017500A">
            <w:pPr>
              <w:pStyle w:val="a8"/>
              <w:jc w:val="center"/>
              <w:rPr>
                <w:b/>
                <w:sz w:val="24"/>
                <w:szCs w:val="24"/>
                <w:lang w:eastAsia="uk-UA"/>
              </w:rPr>
            </w:pPr>
            <w:r w:rsidRPr="00BF513B">
              <w:rPr>
                <w:b/>
                <w:sz w:val="24"/>
                <w:szCs w:val="24"/>
                <w:u w:val="single"/>
                <w:lang w:eastAsia="uk-UA"/>
              </w:rPr>
              <w:t>1</w:t>
            </w:r>
            <w:r w:rsidRPr="00BF513B">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w:t>
            </w:r>
            <w:r w:rsidRPr="00BF513B">
              <w:rPr>
                <w:b/>
                <w:lang w:val="uk-UA"/>
              </w:rPr>
              <w:lastRenderedPageBreak/>
              <w:t xml:space="preserve">заходу </w:t>
            </w:r>
          </w:p>
        </w:tc>
        <w:tc>
          <w:tcPr>
            <w:tcW w:w="12474" w:type="dxa"/>
            <w:shd w:val="clear" w:color="auto" w:fill="F2DBDB" w:themeFill="accent2" w:themeFillTint="33"/>
          </w:tcPr>
          <w:p w:rsidR="00A33B45" w:rsidRPr="00BF513B" w:rsidRDefault="00166108" w:rsidP="00A33B45">
            <w:pPr>
              <w:jc w:val="both"/>
              <w:rPr>
                <w:b/>
                <w:lang w:val="uk-UA"/>
              </w:rPr>
            </w:pPr>
            <w:r w:rsidRPr="00BF513B">
              <w:rPr>
                <w:b/>
                <w:u w:val="single"/>
                <w:lang w:val="uk-UA"/>
              </w:rPr>
              <w:lastRenderedPageBreak/>
              <w:t>1</w:t>
            </w:r>
            <w:r w:rsidRPr="00BF513B">
              <w:rPr>
                <w:b/>
                <w:lang w:val="uk-UA"/>
              </w:rPr>
              <w:t>. Затвердження порядку та критеріїв розподілу державних капітальних видатків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Відповідальні за виконання</w:t>
            </w:r>
          </w:p>
        </w:tc>
        <w:tc>
          <w:tcPr>
            <w:tcW w:w="12474" w:type="dxa"/>
          </w:tcPr>
          <w:p w:rsidR="00A33B45" w:rsidRPr="00BF513B" w:rsidRDefault="00166108" w:rsidP="00A33B45">
            <w:pPr>
              <w:jc w:val="both"/>
              <w:rPr>
                <w:b/>
                <w:i/>
                <w:lang w:val="uk-UA"/>
              </w:rPr>
            </w:pPr>
            <w:proofErr w:type="spellStart"/>
            <w:r w:rsidRPr="00BF513B">
              <w:rPr>
                <w:b/>
                <w:lang w:val="uk-UA" w:eastAsia="uk-UA"/>
              </w:rPr>
              <w:t>Мінекономрозвитку</w:t>
            </w:r>
            <w:proofErr w:type="spellEnd"/>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166108" w:rsidP="00A33B45">
            <w:pPr>
              <w:jc w:val="both"/>
              <w:rPr>
                <w:b/>
                <w:i/>
                <w:lang w:val="uk-UA"/>
              </w:rPr>
            </w:pPr>
            <w:r w:rsidRPr="00BF513B">
              <w:rPr>
                <w:b/>
                <w:lang w:val="uk-UA" w:eastAsia="uk-UA"/>
              </w:rPr>
              <w:t>листопад 2013 року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166108" w:rsidP="00A33B45">
            <w:pPr>
              <w:jc w:val="both"/>
              <w:rPr>
                <w:b/>
                <w:lang w:val="uk-UA" w:eastAsia="uk-UA"/>
              </w:rPr>
            </w:pPr>
            <w:r w:rsidRPr="00BF513B">
              <w:rPr>
                <w:b/>
                <w:lang w:val="uk-UA" w:eastAsia="uk-UA"/>
              </w:rPr>
              <w:t>ефективний розподіл державних капітальних видатків</w:t>
            </w:r>
          </w:p>
          <w:p w:rsidR="00FE48A6" w:rsidRPr="00BF513B" w:rsidRDefault="00FE48A6" w:rsidP="00F13D7C">
            <w:pPr>
              <w:ind w:firstLine="459"/>
              <w:jc w:val="both"/>
              <w:rPr>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lang w:val="uk-UA"/>
              </w:rPr>
              <w:t xml:space="preserve">: </w:t>
            </w:r>
            <w:r w:rsidRPr="00BF513B">
              <w:rPr>
                <w:spacing w:val="-1"/>
                <w:lang w:val="uk-UA"/>
              </w:rPr>
              <w:t>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оцінки їх економічної ефективності</w:t>
            </w:r>
            <w:r w:rsidR="00291E83" w:rsidRPr="00BF513B">
              <w:rPr>
                <w:spacing w:val="-1"/>
                <w:lang w:val="uk-UA"/>
              </w:rPr>
              <w:t>.</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166108" w:rsidP="00A33B45">
            <w:pPr>
              <w:jc w:val="both"/>
              <w:rPr>
                <w:b/>
                <w:lang w:val="uk-UA" w:eastAsia="uk-UA"/>
              </w:rPr>
            </w:pPr>
            <w:r w:rsidRPr="00BF513B">
              <w:rPr>
                <w:b/>
                <w:lang w:val="uk-UA" w:eastAsia="uk-UA"/>
              </w:rPr>
              <w:t>прийняття нормативно-правового акта</w:t>
            </w:r>
          </w:p>
          <w:p w:rsidR="00FE48A6" w:rsidRPr="00BF513B" w:rsidRDefault="00FE48A6" w:rsidP="00F13D7C">
            <w:pPr>
              <w:ind w:firstLine="459"/>
              <w:jc w:val="both"/>
              <w:rPr>
                <w:b/>
                <w:i/>
                <w:lang w:val="uk-UA"/>
              </w:rPr>
            </w:pPr>
            <w:r w:rsidRPr="00BF513B">
              <w:rPr>
                <w:u w:val="single"/>
                <w:lang w:val="uk-UA"/>
              </w:rPr>
              <w:t xml:space="preserve">За інформацією </w:t>
            </w:r>
            <w:proofErr w:type="spellStart"/>
            <w:r w:rsidRPr="00BF513B">
              <w:rPr>
                <w:u w:val="single"/>
                <w:lang w:val="uk-UA"/>
              </w:rPr>
              <w:t>Мінекономрозвитку</w:t>
            </w:r>
            <w:proofErr w:type="spellEnd"/>
            <w:r w:rsidRPr="00BF513B">
              <w:rPr>
                <w:u w:val="single"/>
                <w:lang w:val="uk-UA"/>
              </w:rPr>
              <w:t xml:space="preserve">: </w:t>
            </w:r>
            <w:r w:rsidRPr="00BF513B">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w:t>
            </w:r>
            <w:r w:rsidR="00F13D7C" w:rsidRPr="00BF513B">
              <w:rPr>
                <w:spacing w:val="-1"/>
                <w:lang w:val="uk-UA"/>
              </w:rPr>
              <w:t>вна підтримка"</w:t>
            </w:r>
            <w:r w:rsidR="00291E83" w:rsidRPr="00BF513B">
              <w:rPr>
                <w:spacing w:val="-1"/>
                <w:lang w:val="uk-UA"/>
              </w:rPr>
              <w:t>.</w:t>
            </w:r>
          </w:p>
        </w:tc>
      </w:tr>
    </w:tbl>
    <w:p w:rsidR="00A33B45" w:rsidRPr="00BF513B" w:rsidRDefault="00A33B45"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F47AFE" w:rsidRPr="00BF513B" w:rsidRDefault="00F47AFE" w:rsidP="00F47AFE">
            <w:pPr>
              <w:jc w:val="both"/>
              <w:rPr>
                <w:b/>
                <w:lang w:val="uk-UA"/>
              </w:rPr>
            </w:pPr>
            <w:r w:rsidRPr="00BF513B">
              <w:rPr>
                <w:b/>
                <w:u w:val="single"/>
                <w:lang w:val="uk-UA"/>
              </w:rPr>
              <w:t>2</w:t>
            </w:r>
            <w:r w:rsidRPr="00BF513B">
              <w:rPr>
                <w:b/>
                <w:lang w:val="uk-UA"/>
              </w:rPr>
              <w:t xml:space="preserve">. Забезпечення оптимізації напрямів здійснення державних інвестицій з урахуванням державних та регіональних програм розвитку галузей та територій, в тому числі із залученням приватного капіталу  до фінансування окремих інвестиційних проектів </w:t>
            </w:r>
          </w:p>
        </w:tc>
      </w:tr>
      <w:tr w:rsidR="00F47AFE" w:rsidRPr="00BF513B" w:rsidTr="00F51B58">
        <w:tc>
          <w:tcPr>
            <w:tcW w:w="2977" w:type="dxa"/>
            <w:shd w:val="clear" w:color="auto" w:fill="DBE5F1" w:themeFill="accent1" w:themeFillTint="33"/>
          </w:tcPr>
          <w:p w:rsidR="00630394" w:rsidRPr="00BF513B" w:rsidRDefault="00A25B94" w:rsidP="00F51B58">
            <w:pPr>
              <w:jc w:val="both"/>
              <w:rPr>
                <w:b/>
                <w:lang w:val="uk-UA"/>
              </w:rPr>
            </w:pPr>
            <w:r w:rsidRPr="00BF513B">
              <w:rPr>
                <w:b/>
                <w:lang w:val="uk-UA"/>
              </w:rPr>
              <w:t>Відповідальні за виконання</w:t>
            </w:r>
          </w:p>
        </w:tc>
        <w:tc>
          <w:tcPr>
            <w:tcW w:w="12474" w:type="dxa"/>
          </w:tcPr>
          <w:p w:rsidR="00F47AFE" w:rsidRPr="00BF513B" w:rsidRDefault="00F47AFE" w:rsidP="00F51B58">
            <w:pPr>
              <w:jc w:val="both"/>
              <w:rPr>
                <w:b/>
                <w:i/>
                <w:lang w:val="uk-UA"/>
              </w:rPr>
            </w:pPr>
            <w:proofErr w:type="spellStart"/>
            <w:r w:rsidRPr="00BF513B">
              <w:rPr>
                <w:b/>
                <w:lang w:val="uk-UA" w:eastAsia="uk-UA"/>
              </w:rPr>
              <w:t>Мінекономрозвитку</w:t>
            </w:r>
            <w:proofErr w:type="spellEnd"/>
          </w:p>
        </w:tc>
      </w:tr>
      <w:tr w:rsidR="00F47AFE" w:rsidRPr="00BF513B" w:rsidTr="00F51B58">
        <w:tc>
          <w:tcPr>
            <w:tcW w:w="2977" w:type="dxa"/>
            <w:shd w:val="clear" w:color="auto" w:fill="DBE5F1" w:themeFill="accent1" w:themeFillTint="33"/>
          </w:tcPr>
          <w:p w:rsidR="00630394" w:rsidRPr="00BF513B" w:rsidRDefault="00A25B94" w:rsidP="00F51B58">
            <w:pPr>
              <w:jc w:val="both"/>
              <w:rPr>
                <w:b/>
                <w:lang w:val="uk-UA"/>
              </w:rPr>
            </w:pPr>
            <w:r w:rsidRPr="00BF513B">
              <w:rPr>
                <w:b/>
                <w:lang w:val="uk-UA"/>
              </w:rPr>
              <w:t>Інформація про термін виконання</w:t>
            </w:r>
          </w:p>
        </w:tc>
        <w:tc>
          <w:tcPr>
            <w:tcW w:w="12474" w:type="dxa"/>
          </w:tcPr>
          <w:p w:rsidR="00F47AFE" w:rsidRPr="00BF513B" w:rsidRDefault="00F47AFE" w:rsidP="00F51B58">
            <w:pPr>
              <w:jc w:val="both"/>
              <w:rPr>
                <w:b/>
                <w:i/>
                <w:lang w:val="uk-UA"/>
              </w:rPr>
            </w:pPr>
            <w:r w:rsidRPr="00BF513B">
              <w:rPr>
                <w:b/>
                <w:lang w:val="uk-UA" w:eastAsia="uk-UA"/>
              </w:rPr>
              <w:t>2014 рік</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Розгорнута інформація про досягнення </w:t>
            </w:r>
            <w:r w:rsidR="00630394" w:rsidRPr="00BF513B">
              <w:rPr>
                <w:b/>
                <w:lang w:val="uk-UA"/>
              </w:rPr>
              <w:t>очікуваних результатів</w:t>
            </w:r>
          </w:p>
        </w:tc>
        <w:tc>
          <w:tcPr>
            <w:tcW w:w="12474" w:type="dxa"/>
          </w:tcPr>
          <w:p w:rsidR="00F47AFE" w:rsidRPr="00BF513B" w:rsidRDefault="00F47AFE" w:rsidP="00F51B58">
            <w:pPr>
              <w:jc w:val="both"/>
              <w:rPr>
                <w:b/>
                <w:lang w:val="uk-UA" w:eastAsia="uk-UA"/>
              </w:rPr>
            </w:pPr>
            <w:r w:rsidRPr="00BF513B">
              <w:rPr>
                <w:b/>
                <w:lang w:val="uk-UA" w:eastAsia="uk-UA"/>
              </w:rPr>
              <w:t xml:space="preserve">ефективний розподіл державних інвестицій </w:t>
            </w:r>
          </w:p>
          <w:p w:rsidR="00F47AFE" w:rsidRPr="00BF513B" w:rsidRDefault="00630394" w:rsidP="00630394">
            <w:pPr>
              <w:ind w:firstLine="459"/>
              <w:jc w:val="both"/>
              <w:rPr>
                <w:lang w:val="uk-UA" w:eastAsia="uk-UA"/>
              </w:rPr>
            </w:pPr>
            <w:r w:rsidRPr="00BF513B">
              <w:rPr>
                <w:lang w:val="uk-UA" w:eastAsia="uk-UA"/>
              </w:rPr>
              <w:t>Завдання знаходиться в стадії виконання.</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F47AFE" w:rsidRPr="00BF513B" w:rsidRDefault="00F47AFE" w:rsidP="00F51B58">
            <w:pPr>
              <w:jc w:val="both"/>
              <w:rPr>
                <w:b/>
                <w:lang w:val="uk-UA" w:eastAsia="uk-UA"/>
              </w:rPr>
            </w:pPr>
            <w:r w:rsidRPr="00BF513B">
              <w:rPr>
                <w:b/>
                <w:lang w:val="uk-UA" w:eastAsia="uk-UA"/>
              </w:rPr>
              <w:t>прийняття нормативно-правового акта</w:t>
            </w:r>
          </w:p>
          <w:p w:rsidR="00630394" w:rsidRPr="00BF513B" w:rsidRDefault="00630394" w:rsidP="00630394">
            <w:pPr>
              <w:ind w:firstLine="459"/>
              <w:jc w:val="both"/>
              <w:rPr>
                <w:lang w:val="uk-UA" w:eastAsia="uk-UA"/>
              </w:rPr>
            </w:pPr>
            <w:r w:rsidRPr="00BF513B">
              <w:rPr>
                <w:lang w:val="uk-UA" w:eastAsia="uk-UA"/>
              </w:rPr>
              <w:t>Завдання знаходиться в стадії виконання.</w:t>
            </w:r>
          </w:p>
          <w:p w:rsidR="00F47AFE" w:rsidRPr="00BF513B" w:rsidRDefault="00F47AFE" w:rsidP="00F47AFE">
            <w:pPr>
              <w:jc w:val="both"/>
              <w:rPr>
                <w:b/>
                <w:i/>
                <w:lang w:val="uk-UA"/>
              </w:rPr>
            </w:pPr>
          </w:p>
        </w:tc>
      </w:tr>
    </w:tbl>
    <w:p w:rsidR="00F47AFE" w:rsidRPr="00BF513B" w:rsidRDefault="00F47AFE"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F47AFE" w:rsidRPr="00BF513B" w:rsidRDefault="00F47AFE" w:rsidP="00F47AFE">
            <w:pPr>
              <w:jc w:val="both"/>
              <w:rPr>
                <w:b/>
                <w:lang w:val="uk-UA"/>
              </w:rPr>
            </w:pPr>
            <w:r w:rsidRPr="00BF513B">
              <w:rPr>
                <w:b/>
                <w:u w:val="single"/>
                <w:lang w:val="uk-UA"/>
              </w:rPr>
              <w:t>3</w:t>
            </w:r>
            <w:r w:rsidRPr="00BF513B">
              <w:rPr>
                <w:b/>
                <w:lang w:val="uk-UA"/>
              </w:rPr>
              <w:t xml:space="preserve">. Створення ефективної системи оцінки інвестиційних проектів під час здійснення їх відбору </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Відповідальні за виконання</w:t>
            </w:r>
          </w:p>
        </w:tc>
        <w:tc>
          <w:tcPr>
            <w:tcW w:w="12474" w:type="dxa"/>
          </w:tcPr>
          <w:p w:rsidR="00F47AFE" w:rsidRPr="00BF513B" w:rsidRDefault="00F47AFE" w:rsidP="00F51B58">
            <w:pPr>
              <w:jc w:val="both"/>
              <w:rPr>
                <w:b/>
                <w:i/>
                <w:lang w:val="uk-UA"/>
              </w:rPr>
            </w:pPr>
            <w:proofErr w:type="spellStart"/>
            <w:r w:rsidRPr="00BF513B">
              <w:rPr>
                <w:b/>
                <w:lang w:val="uk-UA" w:eastAsia="uk-UA"/>
              </w:rPr>
              <w:t>Мінекономрозвитку</w:t>
            </w:r>
            <w:proofErr w:type="spellEnd"/>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Інформація про термін виконання</w:t>
            </w:r>
          </w:p>
        </w:tc>
        <w:tc>
          <w:tcPr>
            <w:tcW w:w="12474" w:type="dxa"/>
          </w:tcPr>
          <w:p w:rsidR="00F47AFE" w:rsidRPr="00BF513B" w:rsidRDefault="00F47AFE" w:rsidP="00F51B58">
            <w:pPr>
              <w:jc w:val="both"/>
              <w:rPr>
                <w:b/>
                <w:i/>
                <w:lang w:val="uk-UA"/>
              </w:rPr>
            </w:pPr>
            <w:r w:rsidRPr="00BF513B">
              <w:rPr>
                <w:b/>
                <w:lang w:val="uk-UA" w:eastAsia="uk-UA"/>
              </w:rPr>
              <w:t>2014 рік</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Розгорнута інформація </w:t>
            </w:r>
            <w:r w:rsidRPr="00BF513B">
              <w:rPr>
                <w:b/>
                <w:lang w:val="uk-UA"/>
              </w:rPr>
              <w:lastRenderedPageBreak/>
              <w:t>про досягнення очікуваних результатів</w:t>
            </w:r>
          </w:p>
          <w:p w:rsidR="00F47AFE" w:rsidRPr="00BF513B" w:rsidRDefault="00F47AFE" w:rsidP="00F51B58">
            <w:pPr>
              <w:jc w:val="both"/>
              <w:rPr>
                <w:b/>
                <w:i/>
                <w:lang w:val="uk-UA"/>
              </w:rPr>
            </w:pPr>
          </w:p>
        </w:tc>
        <w:tc>
          <w:tcPr>
            <w:tcW w:w="12474" w:type="dxa"/>
          </w:tcPr>
          <w:p w:rsidR="00F47AFE" w:rsidRPr="00BF513B" w:rsidRDefault="00F47AFE" w:rsidP="00F51B58">
            <w:pPr>
              <w:jc w:val="both"/>
              <w:rPr>
                <w:b/>
                <w:lang w:val="uk-UA" w:eastAsia="uk-UA"/>
              </w:rPr>
            </w:pPr>
            <w:r w:rsidRPr="00BF513B">
              <w:rPr>
                <w:b/>
                <w:lang w:val="uk-UA" w:eastAsia="uk-UA"/>
              </w:rPr>
              <w:lastRenderedPageBreak/>
              <w:t xml:space="preserve">Методичне забезпечення процедури оцінювання інвестиційних проектів/пропозицій для </w:t>
            </w:r>
            <w:proofErr w:type="spellStart"/>
            <w:r w:rsidRPr="00BF513B">
              <w:rPr>
                <w:b/>
                <w:lang w:val="uk-UA" w:eastAsia="uk-UA"/>
              </w:rPr>
              <w:t>пдальшого</w:t>
            </w:r>
            <w:proofErr w:type="spellEnd"/>
            <w:r w:rsidRPr="00BF513B">
              <w:rPr>
                <w:b/>
                <w:lang w:val="uk-UA" w:eastAsia="uk-UA"/>
              </w:rPr>
              <w:t xml:space="preserve"> відбору для </w:t>
            </w:r>
            <w:r w:rsidRPr="00BF513B">
              <w:rPr>
                <w:b/>
                <w:lang w:val="uk-UA" w:eastAsia="uk-UA"/>
              </w:rPr>
              <w:lastRenderedPageBreak/>
              <w:t>реалізації</w:t>
            </w:r>
          </w:p>
          <w:p w:rsidR="00B06F9C" w:rsidRPr="00BF513B" w:rsidRDefault="00630394" w:rsidP="00B06F9C">
            <w:pPr>
              <w:ind w:firstLine="459"/>
              <w:jc w:val="both"/>
              <w:rPr>
                <w:lang w:val="uk-UA" w:eastAsia="uk-UA"/>
              </w:rPr>
            </w:pPr>
            <w:r w:rsidRPr="00BF513B">
              <w:rPr>
                <w:lang w:val="uk-UA" w:eastAsia="uk-UA"/>
              </w:rPr>
              <w:t>З</w:t>
            </w:r>
            <w:r w:rsidR="00B06F9C" w:rsidRPr="00BF513B">
              <w:rPr>
                <w:lang w:val="uk-UA" w:eastAsia="uk-UA"/>
              </w:rPr>
              <w:t>авдання знаходиться в стадії виконання.</w:t>
            </w:r>
          </w:p>
          <w:p w:rsidR="00F47AFE" w:rsidRPr="00BF513B" w:rsidRDefault="00F47AFE" w:rsidP="00F47AFE">
            <w:pPr>
              <w:jc w:val="both"/>
              <w:rPr>
                <w:lang w:val="uk-UA"/>
              </w:rPr>
            </w:pP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F47AFE" w:rsidRPr="00BF513B" w:rsidRDefault="00F47AFE" w:rsidP="00F51B58">
            <w:pPr>
              <w:jc w:val="both"/>
              <w:rPr>
                <w:b/>
                <w:lang w:val="uk-UA" w:eastAsia="uk-UA"/>
              </w:rPr>
            </w:pPr>
            <w:r w:rsidRPr="00BF513B">
              <w:rPr>
                <w:b/>
                <w:lang w:val="uk-UA" w:eastAsia="uk-UA"/>
              </w:rPr>
              <w:t>прийняття нормативно-правового акта</w:t>
            </w:r>
          </w:p>
          <w:p w:rsidR="00630394" w:rsidRPr="00BF513B" w:rsidRDefault="00630394" w:rsidP="00630394">
            <w:pPr>
              <w:ind w:firstLine="459"/>
              <w:jc w:val="both"/>
              <w:rPr>
                <w:lang w:val="uk-UA" w:eastAsia="uk-UA"/>
              </w:rPr>
            </w:pPr>
            <w:r w:rsidRPr="00BF513B">
              <w:rPr>
                <w:lang w:val="uk-UA" w:eastAsia="uk-UA"/>
              </w:rPr>
              <w:t>Завдання знаходиться в стадії виконання.</w:t>
            </w:r>
          </w:p>
          <w:p w:rsidR="00F47AFE" w:rsidRPr="00BF513B" w:rsidRDefault="00F47AFE" w:rsidP="00630394">
            <w:pPr>
              <w:jc w:val="both"/>
              <w:rPr>
                <w:b/>
                <w:i/>
                <w:lang w:val="uk-UA"/>
              </w:rPr>
            </w:pPr>
          </w:p>
        </w:tc>
      </w:tr>
    </w:tbl>
    <w:p w:rsidR="00F47AFE" w:rsidRPr="00BF513B"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F47AFE" w:rsidRPr="00BF513B"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F47AFE" w:rsidRPr="00BF513B" w:rsidRDefault="00F47AFE" w:rsidP="00F47AFE">
            <w:pPr>
              <w:pStyle w:val="a8"/>
              <w:jc w:val="center"/>
              <w:rPr>
                <w:b/>
                <w:sz w:val="24"/>
                <w:szCs w:val="24"/>
                <w:lang w:eastAsia="uk-UA"/>
              </w:rPr>
            </w:pPr>
            <w:r w:rsidRPr="00BF513B">
              <w:rPr>
                <w:b/>
                <w:sz w:val="24"/>
                <w:szCs w:val="24"/>
                <w:u w:val="single"/>
                <w:lang w:eastAsia="uk-UA"/>
              </w:rPr>
              <w:t>2</w:t>
            </w:r>
            <w:r w:rsidRPr="00BF513B">
              <w:rPr>
                <w:b/>
                <w:sz w:val="24"/>
                <w:szCs w:val="24"/>
                <w:lang w:eastAsia="uk-UA"/>
              </w:rPr>
              <w:t>. Забезпечення уніфікації підходів щодо реалізації проектів, які пов’язані з державними інвестиціями</w:t>
            </w:r>
          </w:p>
        </w:tc>
      </w:tr>
    </w:tbl>
    <w:tbl>
      <w:tblPr>
        <w:tblStyle w:val="a6"/>
        <w:tblW w:w="15451" w:type="dxa"/>
        <w:tblInd w:w="-34" w:type="dxa"/>
        <w:tblLook w:val="04A0" w:firstRow="1" w:lastRow="0" w:firstColumn="1" w:lastColumn="0" w:noHBand="0" w:noVBand="1"/>
      </w:tblPr>
      <w:tblGrid>
        <w:gridCol w:w="2977"/>
        <w:gridCol w:w="12474"/>
      </w:tblGrid>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F47AFE" w:rsidRPr="00BF513B" w:rsidRDefault="00F47AFE" w:rsidP="00F47AFE">
            <w:pPr>
              <w:jc w:val="both"/>
              <w:rPr>
                <w:b/>
                <w:lang w:val="uk-UA"/>
              </w:rPr>
            </w:pPr>
            <w:r w:rsidRPr="00BF513B">
              <w:rPr>
                <w:b/>
                <w:u w:val="single"/>
                <w:lang w:val="uk-UA"/>
              </w:rPr>
              <w:t>4</w:t>
            </w:r>
            <w:r w:rsidRPr="00BF513B">
              <w:rPr>
                <w:b/>
                <w:lang w:val="uk-UA"/>
              </w:rPr>
              <w:t>. Розроблення уніфікованих підходів до оцінювання, підготовки та реалізації проектів, які пов’язані з державними інвестиціями</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Відповідальні за виконання</w:t>
            </w:r>
          </w:p>
        </w:tc>
        <w:tc>
          <w:tcPr>
            <w:tcW w:w="12474" w:type="dxa"/>
          </w:tcPr>
          <w:p w:rsidR="00F47AFE" w:rsidRPr="00BF513B" w:rsidRDefault="00F47AFE" w:rsidP="00F51B58">
            <w:pPr>
              <w:jc w:val="both"/>
              <w:rPr>
                <w:b/>
                <w:i/>
                <w:lang w:val="uk-UA"/>
              </w:rPr>
            </w:pPr>
            <w:proofErr w:type="spellStart"/>
            <w:r w:rsidRPr="00BF513B">
              <w:rPr>
                <w:b/>
                <w:lang w:val="uk-UA" w:eastAsia="uk-UA"/>
              </w:rPr>
              <w:t>Мінекономрозвитку</w:t>
            </w:r>
            <w:proofErr w:type="spellEnd"/>
            <w:r w:rsidRPr="00BF513B">
              <w:rPr>
                <w:b/>
                <w:lang w:val="uk-UA" w:eastAsia="uk-UA"/>
              </w:rPr>
              <w:t>, інші заінтересовані державні орган</w:t>
            </w:r>
            <w:r w:rsidR="006A2207" w:rsidRPr="00BF513B">
              <w:rPr>
                <w:b/>
                <w:lang w:val="uk-UA" w:eastAsia="uk-UA"/>
              </w:rPr>
              <w:t>а</w:t>
            </w:r>
            <w:r w:rsidRPr="00BF513B">
              <w:rPr>
                <w:b/>
                <w:lang w:val="uk-UA" w:eastAsia="uk-UA"/>
              </w:rPr>
              <w:t xml:space="preserve">ми виконавчої влади </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Інформація про термін виконання</w:t>
            </w:r>
          </w:p>
        </w:tc>
        <w:tc>
          <w:tcPr>
            <w:tcW w:w="12474" w:type="dxa"/>
          </w:tcPr>
          <w:p w:rsidR="00F47AFE" w:rsidRPr="00BF513B" w:rsidRDefault="00F47AFE" w:rsidP="00F51B58">
            <w:pPr>
              <w:jc w:val="both"/>
              <w:rPr>
                <w:b/>
                <w:i/>
                <w:lang w:val="uk-UA"/>
              </w:rPr>
            </w:pPr>
            <w:r w:rsidRPr="00BF513B">
              <w:rPr>
                <w:b/>
                <w:lang w:val="uk-UA" w:eastAsia="uk-UA"/>
              </w:rPr>
              <w:t>2014 рік</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Розгорнута інформація про досягнення очікуваних результатів</w:t>
            </w:r>
          </w:p>
          <w:p w:rsidR="00F47AFE" w:rsidRPr="00BF513B" w:rsidRDefault="00F47AFE" w:rsidP="00F51B58">
            <w:pPr>
              <w:jc w:val="both"/>
              <w:rPr>
                <w:b/>
                <w:lang w:val="uk-UA"/>
              </w:rPr>
            </w:pPr>
          </w:p>
        </w:tc>
        <w:tc>
          <w:tcPr>
            <w:tcW w:w="12474" w:type="dxa"/>
          </w:tcPr>
          <w:p w:rsidR="00F47AFE" w:rsidRPr="00BF513B" w:rsidRDefault="00F47AFE" w:rsidP="009B67CE">
            <w:pPr>
              <w:ind w:firstLine="459"/>
              <w:jc w:val="both"/>
              <w:rPr>
                <w:b/>
                <w:lang w:val="uk-UA"/>
              </w:rPr>
            </w:pPr>
            <w:r w:rsidRPr="00BF513B">
              <w:rPr>
                <w:b/>
                <w:lang w:val="uk-UA"/>
              </w:rPr>
              <w:t>Підвищення ефективності державних інвестицій</w:t>
            </w:r>
          </w:p>
          <w:p w:rsidR="009108BD" w:rsidRPr="00BF513B" w:rsidRDefault="00F13D7C" w:rsidP="009108BD">
            <w:pPr>
              <w:ind w:firstLine="459"/>
              <w:jc w:val="both"/>
              <w:rPr>
                <w:spacing w:val="-1"/>
                <w:lang w:val="uk-UA"/>
              </w:rPr>
            </w:pPr>
            <w:proofErr w:type="spellStart"/>
            <w:r w:rsidRPr="00BF513B">
              <w:rPr>
                <w:u w:val="single"/>
                <w:lang w:val="uk-UA" w:eastAsia="uk-UA"/>
              </w:rPr>
              <w:t>Мінекономрозвитку</w:t>
            </w:r>
            <w:proofErr w:type="spellEnd"/>
            <w:r w:rsidRPr="00BF513B">
              <w:rPr>
                <w:u w:val="single"/>
                <w:lang w:val="uk-UA" w:eastAsia="uk-UA"/>
              </w:rPr>
              <w:t xml:space="preserve">: </w:t>
            </w:r>
            <w:r w:rsidR="009108BD" w:rsidRPr="00BF513B">
              <w:rPr>
                <w:u w:val="single"/>
                <w:lang w:val="uk-UA" w:eastAsia="uk-UA"/>
              </w:rPr>
              <w:t>в</w:t>
            </w:r>
            <w:r w:rsidR="009108BD" w:rsidRPr="00BF513B">
              <w:rPr>
                <w:lang w:val="uk-UA"/>
              </w:rPr>
              <w:t xml:space="preserve">ідповідно до статті 2 Закону України </w:t>
            </w:r>
            <w:r w:rsidR="009108BD" w:rsidRPr="00BF513B">
              <w:rPr>
                <w:spacing w:val="-1"/>
                <w:lang w:val="uk-UA"/>
              </w:rPr>
              <w:t>"</w:t>
            </w:r>
            <w:r w:rsidR="009108BD" w:rsidRPr="00BF513B">
              <w:rPr>
                <w:lang w:val="uk-UA"/>
              </w:rPr>
              <w:t>Про інвестиційну діяльність</w:t>
            </w:r>
            <w:r w:rsidR="009108BD" w:rsidRPr="00BF513B">
              <w:rPr>
                <w:spacing w:val="-1"/>
                <w:lang w:val="uk-UA"/>
              </w:rPr>
              <w:t>"</w:t>
            </w:r>
            <w:r w:rsidR="009108BD" w:rsidRPr="00BF513B">
              <w:rPr>
                <w:lang w:val="uk-UA"/>
              </w:rPr>
              <w:t xml:space="preserve"> </w:t>
            </w:r>
            <w:proofErr w:type="spellStart"/>
            <w:r w:rsidR="009108BD" w:rsidRPr="00BF513B">
              <w:rPr>
                <w:lang w:val="uk-UA"/>
              </w:rPr>
              <w:t>Мінекономрозвитку</w:t>
            </w:r>
            <w:proofErr w:type="spellEnd"/>
            <w:r w:rsidR="009108BD" w:rsidRPr="00BF513B">
              <w:rPr>
                <w:lang w:val="uk-UA"/>
              </w:rPr>
              <w:t xml:space="preserve"> розроблено Порядок розроблення інвестиційного проекту, для реалізації якого може надаватися державна підтримка (наказ </w:t>
            </w:r>
            <w:proofErr w:type="spellStart"/>
            <w:r w:rsidR="009108BD" w:rsidRPr="00BF513B">
              <w:rPr>
                <w:lang w:val="uk-UA"/>
              </w:rPr>
              <w:t>Мінекономрозвитку</w:t>
            </w:r>
            <w:proofErr w:type="spellEnd"/>
            <w:r w:rsidR="009108BD" w:rsidRPr="00BF513B">
              <w:rPr>
                <w:lang w:val="uk-UA"/>
              </w:rPr>
              <w:t xml:space="preserve"> від 19.06.2012 № 724) та Методичні рекомендацій з розроблення інвестиційного проекту, для реалізації якого може надаватися державна підтримка (далі – Методичні рекомендації), затверджені наказом </w:t>
            </w:r>
            <w:proofErr w:type="spellStart"/>
            <w:r w:rsidR="009108BD" w:rsidRPr="00BF513B">
              <w:rPr>
                <w:lang w:val="uk-UA"/>
              </w:rPr>
              <w:t>Мінекономрозвитку</w:t>
            </w:r>
            <w:proofErr w:type="spellEnd"/>
            <w:r w:rsidR="009108BD" w:rsidRPr="00BF513B">
              <w:rPr>
                <w:lang w:val="uk-UA"/>
              </w:rPr>
              <w:t xml:space="preserve"> від 13.11.2012 № 1279.</w:t>
            </w:r>
          </w:p>
          <w:p w:rsidR="009108BD" w:rsidRPr="00BF513B" w:rsidRDefault="009108BD" w:rsidP="009108BD">
            <w:pPr>
              <w:ind w:firstLine="459"/>
              <w:jc w:val="both"/>
              <w:rPr>
                <w:spacing w:val="-1"/>
                <w:lang w:val="uk-UA"/>
              </w:rPr>
            </w:pPr>
            <w:r w:rsidRPr="00BF513B">
              <w:rPr>
                <w:lang w:val="uk-UA"/>
              </w:rPr>
              <w:t xml:space="preserve">З метою удосконалення системи управління державними інвестиціями, а також створення єдиної системи проведення оцінки, відбору і моніторингу державних інвестиційних проектів, в тому числі, забезпечення уніфікації підходів щодо реалізації проектів, які пов’язані з державними інвестиціями, </w:t>
            </w:r>
            <w:proofErr w:type="spellStart"/>
            <w:r w:rsidRPr="00BF513B">
              <w:rPr>
                <w:lang w:val="uk-UA"/>
              </w:rPr>
              <w:t>Мінекономрозвитку</w:t>
            </w:r>
            <w:proofErr w:type="spellEnd"/>
            <w:r w:rsidRPr="00BF513B">
              <w:rPr>
                <w:lang w:val="uk-UA"/>
              </w:rPr>
              <w:t xml:space="preserve"> розроблено проект Закону України </w:t>
            </w:r>
            <w:r w:rsidRPr="00BF513B">
              <w:rPr>
                <w:spacing w:val="-1"/>
                <w:lang w:val="uk-UA"/>
              </w:rPr>
              <w:t>"</w:t>
            </w:r>
            <w:r w:rsidRPr="00BF513B">
              <w:rPr>
                <w:lang w:val="uk-UA"/>
              </w:rPr>
              <w:t xml:space="preserve">Про внесення змін до Закону України </w:t>
            </w:r>
            <w:r w:rsidRPr="00BF513B">
              <w:rPr>
                <w:spacing w:val="-1"/>
                <w:lang w:val="uk-UA"/>
              </w:rPr>
              <w:t>"</w:t>
            </w:r>
            <w:r w:rsidRPr="00BF513B">
              <w:rPr>
                <w:lang w:val="uk-UA"/>
              </w:rPr>
              <w:t>Про інвестиційну діяльність</w:t>
            </w:r>
            <w:r w:rsidRPr="00BF513B">
              <w:rPr>
                <w:spacing w:val="-1"/>
                <w:lang w:val="uk-UA"/>
              </w:rPr>
              <w:t>"</w:t>
            </w:r>
            <w:r w:rsidRPr="00BF513B">
              <w:rPr>
                <w:lang w:val="uk-UA"/>
              </w:rPr>
              <w:t xml:space="preserve"> (щодо управління державними інвестиціями) (внесено до Верховної Ради України 22.12.2014 за № 1536). Цим законопроектом, зокрема, пропонується встановити порядок та етапи розроблення державного інвестиційного проекту та інвестиційного проекту, для реалізації якого може надаватися державна підтримка, які затверджуються Кабінетом Міністрів України.</w:t>
            </w:r>
          </w:p>
          <w:p w:rsidR="00331960" w:rsidRPr="00BF513B" w:rsidRDefault="009108BD" w:rsidP="009108BD">
            <w:pPr>
              <w:ind w:firstLine="459"/>
              <w:jc w:val="both"/>
              <w:rPr>
                <w:b/>
                <w:lang w:val="uk-UA"/>
              </w:rPr>
            </w:pPr>
            <w:r w:rsidRPr="00BF513B">
              <w:rPr>
                <w:lang w:val="uk-UA"/>
              </w:rPr>
              <w:t>Також законопроектом вперше визначено такі основні принципи державного інвестування, як: обґрунтованість, ефективність та результативність, прозорість, сталість, публічність.</w:t>
            </w:r>
          </w:p>
        </w:tc>
      </w:tr>
      <w:tr w:rsidR="00F47AFE" w:rsidRPr="00BF513B" w:rsidTr="00F51B58">
        <w:tc>
          <w:tcPr>
            <w:tcW w:w="2977" w:type="dxa"/>
            <w:shd w:val="clear" w:color="auto" w:fill="DBE5F1" w:themeFill="accent1" w:themeFillTint="33"/>
          </w:tcPr>
          <w:p w:rsidR="00F47AFE" w:rsidRPr="00BF513B" w:rsidRDefault="00F47AFE" w:rsidP="00F51B58">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F47AFE" w:rsidRPr="00BF513B" w:rsidRDefault="00F47AFE" w:rsidP="00F47AFE">
            <w:pPr>
              <w:jc w:val="both"/>
              <w:rPr>
                <w:b/>
                <w:lang w:val="uk-UA"/>
              </w:rPr>
            </w:pPr>
            <w:r w:rsidRPr="00BF513B">
              <w:rPr>
                <w:b/>
                <w:lang w:val="uk-UA"/>
              </w:rPr>
              <w:t>Розроблення відповідних методичних рекомендацій</w:t>
            </w:r>
          </w:p>
          <w:p w:rsidR="009108BD" w:rsidRPr="00BF513B" w:rsidRDefault="00F13D7C" w:rsidP="009108BD">
            <w:pPr>
              <w:ind w:firstLine="459"/>
              <w:jc w:val="both"/>
              <w:rPr>
                <w:spacing w:val="-1"/>
                <w:lang w:val="uk-UA"/>
              </w:rPr>
            </w:pPr>
            <w:proofErr w:type="spellStart"/>
            <w:r w:rsidRPr="00BF513B">
              <w:rPr>
                <w:u w:val="single"/>
                <w:lang w:val="uk-UA" w:eastAsia="uk-UA"/>
              </w:rPr>
              <w:t>Мінекономрозвитку</w:t>
            </w:r>
            <w:proofErr w:type="spellEnd"/>
            <w:r w:rsidRPr="00BF513B">
              <w:rPr>
                <w:u w:val="single"/>
                <w:lang w:val="uk-UA" w:eastAsia="uk-UA"/>
              </w:rPr>
              <w:t xml:space="preserve">: </w:t>
            </w:r>
            <w:r w:rsidR="009108BD" w:rsidRPr="00BF513B">
              <w:rPr>
                <w:u w:val="single"/>
                <w:lang w:val="uk-UA" w:eastAsia="uk-UA"/>
              </w:rPr>
              <w:t>п</w:t>
            </w:r>
            <w:r w:rsidR="009108BD" w:rsidRPr="00BF513B">
              <w:rPr>
                <w:lang w:val="uk-UA"/>
              </w:rPr>
              <w:t>ри розробленні інвестиційних проектів та інвестиційних пропозицій суб’єкти інвестиційної діяльності користуються Методичними рекомендаціями.</w:t>
            </w:r>
          </w:p>
          <w:p w:rsidR="00331960" w:rsidRPr="00BF513B" w:rsidRDefault="009108BD" w:rsidP="009108BD">
            <w:pPr>
              <w:ind w:firstLine="459"/>
              <w:jc w:val="both"/>
              <w:rPr>
                <w:spacing w:val="-1"/>
                <w:lang w:val="uk-UA"/>
              </w:rPr>
            </w:pPr>
            <w:r w:rsidRPr="00BF513B">
              <w:rPr>
                <w:lang w:val="uk-UA"/>
              </w:rPr>
              <w:t xml:space="preserve">Після прийняття проекту Закону України </w:t>
            </w:r>
            <w:r w:rsidRPr="00BF513B">
              <w:rPr>
                <w:spacing w:val="-1"/>
                <w:lang w:val="uk-UA"/>
              </w:rPr>
              <w:t>"</w:t>
            </w:r>
            <w:r w:rsidRPr="00BF513B">
              <w:rPr>
                <w:lang w:val="uk-UA"/>
              </w:rPr>
              <w:t xml:space="preserve">Про внесення змін до Закону України </w:t>
            </w:r>
            <w:r w:rsidRPr="00BF513B">
              <w:rPr>
                <w:spacing w:val="-1"/>
                <w:lang w:val="uk-UA"/>
              </w:rPr>
              <w:t>"</w:t>
            </w:r>
            <w:r w:rsidRPr="00BF513B">
              <w:rPr>
                <w:lang w:val="uk-UA"/>
              </w:rPr>
              <w:t>Про інвестиційну діяльність</w:t>
            </w:r>
            <w:r w:rsidRPr="00BF513B">
              <w:rPr>
                <w:spacing w:val="-1"/>
                <w:lang w:val="uk-UA"/>
              </w:rPr>
              <w:t>"</w:t>
            </w:r>
            <w:r w:rsidRPr="00BF513B">
              <w:rPr>
                <w:lang w:val="uk-UA"/>
              </w:rPr>
              <w:t xml:space="preserve"> буде розроблено та затверджено Кабінетом Міністрів України порядок та етапи розроблення державного інвестиційного проекту та інвестиційного проекту, для реалізації якого може надаватися державна підтримка. </w:t>
            </w:r>
            <w:r w:rsidRPr="00BF513B">
              <w:rPr>
                <w:lang w:val="uk-UA"/>
              </w:rPr>
              <w:lastRenderedPageBreak/>
              <w:t>Відповідні зміни також будуть внесені до Методичних рекомендацій.</w:t>
            </w:r>
          </w:p>
          <w:p w:rsidR="00331960" w:rsidRPr="00BF513B" w:rsidRDefault="00331960" w:rsidP="00331960">
            <w:pPr>
              <w:ind w:firstLine="459"/>
              <w:jc w:val="both"/>
              <w:rPr>
                <w:spacing w:val="-1"/>
                <w:lang w:val="uk-UA"/>
              </w:rPr>
            </w:pPr>
          </w:p>
        </w:tc>
      </w:tr>
    </w:tbl>
    <w:p w:rsidR="008D326B" w:rsidRPr="00BF513B" w:rsidRDefault="008D326B"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BF513B"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BF513B" w:rsidRDefault="00166108" w:rsidP="00166108">
            <w:pPr>
              <w:pStyle w:val="a8"/>
              <w:jc w:val="center"/>
              <w:rPr>
                <w:b/>
                <w:sz w:val="24"/>
                <w:szCs w:val="24"/>
              </w:rPr>
            </w:pPr>
            <w:r w:rsidRPr="00BF513B">
              <w:rPr>
                <w:b/>
                <w:sz w:val="24"/>
                <w:szCs w:val="24"/>
                <w:u w:val="single"/>
              </w:rPr>
              <w:t>VIII</w:t>
            </w:r>
            <w:r w:rsidRPr="00BF513B">
              <w:rPr>
                <w:b/>
                <w:sz w:val="24"/>
                <w:szCs w:val="24"/>
              </w:rPr>
              <w:t>. Розвиток системи державного внутрішнього фінансового контролю</w:t>
            </w:r>
          </w:p>
        </w:tc>
      </w:tr>
      <w:tr w:rsidR="00166108" w:rsidRPr="00BF513B" w:rsidTr="00166108">
        <w:tc>
          <w:tcPr>
            <w:tcW w:w="15451" w:type="dxa"/>
            <w:tcBorders>
              <w:top w:val="single" w:sz="4" w:space="0" w:color="auto"/>
              <w:left w:val="single" w:sz="4" w:space="0" w:color="auto"/>
              <w:bottom w:val="single" w:sz="4" w:space="0" w:color="auto"/>
              <w:right w:val="single" w:sz="4" w:space="0" w:color="auto"/>
            </w:tcBorders>
          </w:tcPr>
          <w:p w:rsidR="00166108" w:rsidRPr="00BF513B" w:rsidRDefault="00166108" w:rsidP="00166108">
            <w:pPr>
              <w:pStyle w:val="a8"/>
              <w:jc w:val="center"/>
              <w:rPr>
                <w:b/>
                <w:sz w:val="24"/>
                <w:szCs w:val="24"/>
              </w:rPr>
            </w:pPr>
            <w:r w:rsidRPr="00BF513B">
              <w:rPr>
                <w:b/>
                <w:sz w:val="24"/>
                <w:szCs w:val="24"/>
              </w:rPr>
              <w:t>Перший етап — завдання середньострокового характеру</w:t>
            </w:r>
          </w:p>
        </w:tc>
      </w:tr>
      <w:tr w:rsidR="00166108" w:rsidRPr="00BF513B"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871FFF" w:rsidRPr="00BF513B" w:rsidRDefault="00166108" w:rsidP="00D86084">
            <w:pPr>
              <w:pStyle w:val="a8"/>
              <w:jc w:val="center"/>
              <w:rPr>
                <w:b/>
                <w:sz w:val="24"/>
                <w:szCs w:val="24"/>
              </w:rPr>
            </w:pPr>
            <w:r w:rsidRPr="00BF513B">
              <w:rPr>
                <w:b/>
                <w:sz w:val="24"/>
                <w:szCs w:val="24"/>
                <w:u w:val="single"/>
              </w:rPr>
              <w:t>1</w:t>
            </w:r>
            <w:r w:rsidRPr="00BF513B">
              <w:rPr>
                <w:b/>
                <w:sz w:val="24"/>
                <w:szCs w:val="24"/>
              </w:rPr>
              <w:t>. Підтримка та розвиток діяльності з внутрішнього контролю,</w:t>
            </w:r>
            <w:r w:rsidRPr="00BF513B">
              <w:rPr>
                <w:b/>
                <w:color w:val="FF0000"/>
                <w:sz w:val="24"/>
                <w:szCs w:val="24"/>
              </w:rPr>
              <w:t xml:space="preserve"> </w:t>
            </w:r>
            <w:r w:rsidRPr="00BF513B">
              <w:rPr>
                <w:b/>
                <w:sz w:val="24"/>
                <w:szCs w:val="24"/>
              </w:rPr>
              <w:t>в тому</w:t>
            </w:r>
            <w:r w:rsidR="009B3019" w:rsidRPr="00BF513B">
              <w:rPr>
                <w:b/>
                <w:sz w:val="24"/>
                <w:szCs w:val="24"/>
              </w:rPr>
              <w:t xml:space="preserve"> </w:t>
            </w:r>
            <w:r w:rsidRPr="00BF513B">
              <w:rPr>
                <w:b/>
                <w:sz w:val="24"/>
                <w:szCs w:val="24"/>
              </w:rPr>
              <w:t xml:space="preserve">числі фінансового </w:t>
            </w:r>
          </w:p>
          <w:p w:rsidR="00166108" w:rsidRPr="00BF513B" w:rsidRDefault="00166108" w:rsidP="00871FFF">
            <w:pPr>
              <w:pStyle w:val="a8"/>
              <w:jc w:val="center"/>
              <w:rPr>
                <w:b/>
                <w:sz w:val="24"/>
                <w:szCs w:val="24"/>
              </w:rPr>
            </w:pPr>
            <w:r w:rsidRPr="00BF513B">
              <w:rPr>
                <w:b/>
                <w:sz w:val="24"/>
                <w:szCs w:val="24"/>
              </w:rPr>
              <w:t>управління і відповідальності (підзвітності)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66108" w:rsidP="00A33B45">
            <w:pPr>
              <w:jc w:val="both"/>
              <w:rPr>
                <w:b/>
                <w:lang w:val="uk-UA"/>
              </w:rPr>
            </w:pPr>
            <w:r w:rsidRPr="00BF513B">
              <w:rPr>
                <w:b/>
                <w:u w:val="single"/>
                <w:lang w:val="uk-UA"/>
              </w:rPr>
              <w:t>1</w:t>
            </w:r>
            <w:r w:rsidRPr="00BF513B">
              <w:rPr>
                <w:b/>
                <w:lang w:val="uk-UA"/>
              </w:rPr>
              <w:t>. Проведення навчання керівників та працівників підрозділів внутрішнього аудиту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166108" w:rsidP="00A33B45">
            <w:pPr>
              <w:jc w:val="both"/>
              <w:rPr>
                <w:b/>
                <w:i/>
                <w:lang w:val="uk-UA"/>
              </w:rPr>
            </w:pPr>
            <w:proofErr w:type="spellStart"/>
            <w:r w:rsidRPr="00BF513B">
              <w:rPr>
                <w:b/>
                <w:lang w:val="uk-UA"/>
              </w:rPr>
              <w:t>Держфінінспекція</w:t>
            </w:r>
            <w:proofErr w:type="spellEnd"/>
            <w:r w:rsidRPr="00BF513B">
              <w:rPr>
                <w:b/>
                <w:lang w:val="uk-UA"/>
              </w:rPr>
              <w:br/>
              <w:t>Мінфін</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166108" w:rsidP="00A33B45">
            <w:pPr>
              <w:jc w:val="both"/>
              <w:rPr>
                <w:b/>
                <w:i/>
                <w:lang w:val="uk-UA"/>
              </w:rPr>
            </w:pPr>
            <w:r w:rsidRPr="00BF513B">
              <w:rPr>
                <w:b/>
                <w:lang w:val="uk-UA"/>
              </w:rPr>
              <w:t xml:space="preserve">2013 </w:t>
            </w:r>
            <w:r w:rsidR="00EA1941" w:rsidRPr="00BF513B">
              <w:rPr>
                <w:b/>
                <w:lang w:val="uk-UA"/>
              </w:rPr>
              <w:t>–</w:t>
            </w:r>
            <w:r w:rsidRPr="00BF513B">
              <w:rPr>
                <w:b/>
                <w:lang w:val="uk-UA"/>
              </w:rPr>
              <w:t xml:space="preserve">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166108" w:rsidP="00A33B45">
            <w:pPr>
              <w:jc w:val="both"/>
              <w:rPr>
                <w:b/>
                <w:lang w:val="uk-UA"/>
              </w:rPr>
            </w:pPr>
            <w:r w:rsidRPr="00BF513B">
              <w:rPr>
                <w:b/>
                <w:lang w:val="uk-UA"/>
              </w:rPr>
              <w:t>задоволення потреб державних органів у кваліфікованих кадрах</w:t>
            </w:r>
          </w:p>
          <w:p w:rsidR="009F6DAB" w:rsidRPr="00BF513B" w:rsidRDefault="007266B3" w:rsidP="009F6DAB">
            <w:pPr>
              <w:ind w:firstLine="601"/>
              <w:jc w:val="both"/>
              <w:rPr>
                <w:u w:val="single"/>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7A73DF" w:rsidRPr="00BF513B">
              <w:rPr>
                <w:u w:val="single"/>
                <w:lang w:val="uk-UA"/>
              </w:rPr>
              <w:t xml:space="preserve"> </w:t>
            </w:r>
            <w:r w:rsidR="009F6DAB" w:rsidRPr="00BF513B">
              <w:rPr>
                <w:u w:val="single"/>
                <w:lang w:val="uk-UA"/>
              </w:rPr>
              <w:t>в</w:t>
            </w:r>
            <w:r w:rsidR="009F6DAB" w:rsidRPr="00BF513B">
              <w:rPr>
                <w:lang w:val="uk-UA"/>
              </w:rPr>
              <w:t xml:space="preserve"> рамках міжнародного співробітництва </w:t>
            </w:r>
            <w:proofErr w:type="spellStart"/>
            <w:r w:rsidR="009F6DAB" w:rsidRPr="00BF513B">
              <w:rPr>
                <w:lang w:val="uk-UA"/>
              </w:rPr>
              <w:t>Держфінінспекції</w:t>
            </w:r>
            <w:proofErr w:type="spellEnd"/>
            <w:r w:rsidR="009F6DAB" w:rsidRPr="00BF513B">
              <w:rPr>
                <w:lang w:val="uk-UA"/>
              </w:rPr>
              <w:t xml:space="preserve"> України з Національною академією фінансів та економіки Міністерства фінансів Королівства Нідерланди проведено впродовж січня-грудня 2014 року:</w:t>
            </w:r>
          </w:p>
          <w:p w:rsidR="009F6DAB" w:rsidRPr="00BF513B" w:rsidRDefault="009F6DAB" w:rsidP="009F6DAB">
            <w:pPr>
              <w:tabs>
                <w:tab w:val="num" w:pos="526"/>
              </w:tabs>
              <w:ind w:firstLine="346"/>
              <w:jc w:val="both"/>
              <w:rPr>
                <w:lang w:val="uk-UA"/>
              </w:rPr>
            </w:pPr>
            <w:r w:rsidRPr="00BF513B">
              <w:rPr>
                <w:lang w:val="uk-UA"/>
              </w:rPr>
              <w:t>1) трьохтижневе навчання для 52 внутрішніх аудиторів із 40 державних органів (з 3 по 21 лютого 2014 року), на якому вивчались питання у сфері внутрішнього контролю та внутрішнього аудиту. Зокрема, під час лекцій внутрішні аудитори вивчали розвиток вітчизняної системи державного внутрішнього фінансового контролю відповідно до міжнародних стандартів, шляхи впровадження європейської моделі внутрішнього контролю в міністерствах, інших центральних органах виконавчої влади (далі – міністерства, інші ЦОВВ), ключові аспекти організації та проведення внутрішнього аудиту в системі міністерств, інших ЦОВВ. Під час практичних занять внутрішні аудитори самостійно побудували систему внутрішнього контролю відповідно до восьми компонентів моделі COSO-ERM, а також проходили всі етапи проведення внутрішнього аудиту ефективності;</w:t>
            </w:r>
          </w:p>
          <w:p w:rsidR="009F6DAB" w:rsidRPr="00BF513B" w:rsidRDefault="009F6DAB" w:rsidP="009F6DAB">
            <w:pPr>
              <w:tabs>
                <w:tab w:val="num" w:pos="526"/>
              </w:tabs>
              <w:ind w:firstLine="346"/>
              <w:jc w:val="both"/>
              <w:rPr>
                <w:lang w:val="uk-UA"/>
              </w:rPr>
            </w:pPr>
            <w:r w:rsidRPr="00BF513B">
              <w:rPr>
                <w:lang w:val="uk-UA"/>
              </w:rPr>
              <w:t>2) семінар "Підсумки діяльності та перспективи розвитку внутрішнього аудиту в центральних органах виконавчої влади" для 132 працівників підрозділів внутрішнього аудиту міністерств, інших ЦОВВ (14 березня 2014 року), на якому було підбито підсумки діяльності підрозділів внутрішнього аудиту за 2013 рік, розглянуто міжнародний досвід у сфері внутрішнього аудиту та внутрішнього контролю, окреслено перспективи розвитку внутрішнього аудиту та внутрішнього контролю в Україні;</w:t>
            </w:r>
          </w:p>
          <w:p w:rsidR="009F6DAB" w:rsidRPr="00BF513B" w:rsidRDefault="009F6DAB" w:rsidP="009F6DAB">
            <w:pPr>
              <w:tabs>
                <w:tab w:val="num" w:pos="526"/>
              </w:tabs>
              <w:ind w:firstLine="346"/>
              <w:jc w:val="both"/>
              <w:rPr>
                <w:lang w:val="uk-UA"/>
              </w:rPr>
            </w:pPr>
            <w:r w:rsidRPr="00BF513B">
              <w:rPr>
                <w:lang w:val="uk-UA"/>
              </w:rPr>
              <w:t>3) практичний тренінг з внутрішнього аудиту ефективності для 25 внутрішніх аудиторів із 22 органів державної влади (з 19 по 23 травня 2014 року), під час проведення якого розглянуто 8 компонентів моделі COSO-ІІ, яка лежить в основі міжнародних стандартів внутрішнього контролю , організаційно-правові засади функціонування служб внутрішнього аудиту, напрями внутрішнього аудиту в Україні, а також зосереджено увагу на практичних аспектах проведення внутрішнього аудиту ефективності;</w:t>
            </w:r>
          </w:p>
          <w:p w:rsidR="009F6DAB" w:rsidRPr="00BF513B" w:rsidRDefault="009F6DAB" w:rsidP="009F6DAB">
            <w:pPr>
              <w:tabs>
                <w:tab w:val="num" w:pos="526"/>
              </w:tabs>
              <w:ind w:firstLine="346"/>
              <w:jc w:val="both"/>
              <w:rPr>
                <w:lang w:val="uk-UA"/>
              </w:rPr>
            </w:pPr>
            <w:r w:rsidRPr="00BF513B">
              <w:rPr>
                <w:lang w:val="uk-UA"/>
              </w:rPr>
              <w:lastRenderedPageBreak/>
              <w:t xml:space="preserve">4) семінар на тему: "Базові засади організації та проведення </w:t>
            </w:r>
            <w:proofErr w:type="spellStart"/>
            <w:r w:rsidRPr="00BF513B">
              <w:rPr>
                <w:lang w:val="uk-UA"/>
              </w:rPr>
              <w:t>ІТ-аудиту</w:t>
            </w:r>
            <w:proofErr w:type="spellEnd"/>
            <w:r w:rsidRPr="00BF513B">
              <w:rPr>
                <w:lang w:val="uk-UA"/>
              </w:rPr>
              <w:t xml:space="preserve"> (міжнародний досвід та практика)" </w:t>
            </w:r>
            <w:r w:rsidRPr="00BF513B">
              <w:rPr>
                <w:lang w:val="uk-UA"/>
              </w:rPr>
              <w:br/>
              <w:t xml:space="preserve">(5–6 червня 2014 року), в якому взяли участь 13 аудиторів із 8 державних органів. На семінарі презентовано міжнародний досвід проведення </w:t>
            </w:r>
            <w:proofErr w:type="spellStart"/>
            <w:r w:rsidRPr="00BF513B">
              <w:rPr>
                <w:lang w:val="uk-UA"/>
              </w:rPr>
              <w:t>ІТ-аудиту</w:t>
            </w:r>
            <w:proofErr w:type="spellEnd"/>
            <w:r w:rsidRPr="00BF513B">
              <w:rPr>
                <w:lang w:val="uk-UA"/>
              </w:rPr>
              <w:t xml:space="preserve">, методологію його проведення та базові принципи </w:t>
            </w:r>
            <w:proofErr w:type="spellStart"/>
            <w:r w:rsidRPr="00BF513B">
              <w:rPr>
                <w:lang w:val="uk-UA"/>
              </w:rPr>
              <w:t>ІТ-аудиту</w:t>
            </w:r>
            <w:proofErr w:type="spellEnd"/>
            <w:r w:rsidRPr="00BF513B">
              <w:rPr>
                <w:lang w:val="uk-UA"/>
              </w:rPr>
              <w:t>;</w:t>
            </w:r>
          </w:p>
          <w:p w:rsidR="009F6DAB" w:rsidRPr="00BF513B" w:rsidRDefault="009F6DAB" w:rsidP="009F6DAB">
            <w:pPr>
              <w:tabs>
                <w:tab w:val="num" w:pos="526"/>
              </w:tabs>
              <w:ind w:firstLine="346"/>
              <w:jc w:val="both"/>
              <w:rPr>
                <w:lang w:val="uk-UA"/>
              </w:rPr>
            </w:pPr>
            <w:r w:rsidRPr="00BF513B">
              <w:rPr>
                <w:lang w:val="uk-UA"/>
              </w:rPr>
              <w:t xml:space="preserve">5) дводенний семінар на тему: "Європейський досвід у сфері внутрішніх фінансових аудитів" (3-4 липня п.р.), в якому взяли участь 9 представників </w:t>
            </w:r>
            <w:proofErr w:type="spellStart"/>
            <w:r w:rsidRPr="00BF513B">
              <w:rPr>
                <w:lang w:val="uk-UA"/>
              </w:rPr>
              <w:t>Держфінінспекції</w:t>
            </w:r>
            <w:proofErr w:type="spellEnd"/>
            <w:r w:rsidRPr="00BF513B">
              <w:rPr>
                <w:lang w:val="uk-UA"/>
              </w:rPr>
              <w:t xml:space="preserve"> та 21 внутрішній аудитор міністерств, інших ЦОВВ;</w:t>
            </w:r>
          </w:p>
          <w:p w:rsidR="009F6DAB" w:rsidRPr="00BF513B" w:rsidRDefault="009F6DAB" w:rsidP="009F6DAB">
            <w:pPr>
              <w:tabs>
                <w:tab w:val="num" w:pos="526"/>
              </w:tabs>
              <w:ind w:firstLine="346"/>
              <w:jc w:val="both"/>
              <w:rPr>
                <w:lang w:val="uk-UA"/>
              </w:rPr>
            </w:pPr>
            <w:r w:rsidRPr="00BF513B">
              <w:rPr>
                <w:lang w:val="uk-UA"/>
              </w:rPr>
              <w:t xml:space="preserve">6) </w:t>
            </w:r>
            <w:r w:rsidRPr="00BF513B">
              <w:rPr>
                <w:color w:val="000000"/>
                <w:lang w:val="uk-UA"/>
              </w:rPr>
              <w:t xml:space="preserve">семінар </w:t>
            </w:r>
            <w:r w:rsidRPr="00BF513B">
              <w:rPr>
                <w:lang w:val="uk-UA"/>
              </w:rPr>
              <w:t xml:space="preserve">на тему: </w:t>
            </w:r>
            <w:r w:rsidRPr="00BF513B">
              <w:rPr>
                <w:color w:val="000000"/>
                <w:lang w:val="uk-UA"/>
              </w:rPr>
              <w:t xml:space="preserve">"Підсумки діяльності та перспективи розвитку внутрішнього аудиту в центральних органах виконавчої влади" (20 серпня 2014 року), в якому взяли участь міжнародні експерти, представники </w:t>
            </w:r>
            <w:proofErr w:type="spellStart"/>
            <w:r w:rsidRPr="00BF513B">
              <w:rPr>
                <w:color w:val="000000"/>
                <w:lang w:val="uk-UA"/>
              </w:rPr>
              <w:t>Держфінінспекції</w:t>
            </w:r>
            <w:proofErr w:type="spellEnd"/>
            <w:r w:rsidRPr="00BF513B">
              <w:rPr>
                <w:color w:val="000000"/>
                <w:lang w:val="uk-UA"/>
              </w:rPr>
              <w:t xml:space="preserve"> України та керівники і фахівці підрозділів внутрішнього аудиту міністерств, інших центральних органів виконавчої влади (загалом 100 осіб);</w:t>
            </w:r>
          </w:p>
          <w:p w:rsidR="009F6DAB" w:rsidRPr="00BF513B" w:rsidRDefault="009F6DAB" w:rsidP="009F6DAB">
            <w:pPr>
              <w:widowControl w:val="0"/>
              <w:tabs>
                <w:tab w:val="num" w:pos="526"/>
              </w:tabs>
              <w:ind w:firstLine="346"/>
              <w:jc w:val="both"/>
              <w:rPr>
                <w:lang w:val="uk-UA"/>
              </w:rPr>
            </w:pPr>
            <w:r w:rsidRPr="00BF513B">
              <w:rPr>
                <w:lang w:val="uk-UA"/>
              </w:rPr>
              <w:t xml:space="preserve">7) дводенний семінар на тему: "Управління, контроль та аудит фондів Європейського Союзу" (21 – 22 серпня 2014 року) для представників </w:t>
            </w:r>
            <w:proofErr w:type="spellStart"/>
            <w:r w:rsidRPr="00BF513B">
              <w:rPr>
                <w:lang w:val="uk-UA"/>
              </w:rPr>
              <w:t>Держфінінспекції</w:t>
            </w:r>
            <w:proofErr w:type="spellEnd"/>
            <w:r w:rsidRPr="00BF513B">
              <w:rPr>
                <w:lang w:val="uk-UA"/>
              </w:rPr>
              <w:t xml:space="preserve"> України, Міністерства фінансів України та внутрішніх аудиторів міністерств та інших ЦОВВ (загалом 30 осіб);</w:t>
            </w:r>
          </w:p>
          <w:p w:rsidR="009F6DAB" w:rsidRPr="00BF513B" w:rsidRDefault="009F6DAB" w:rsidP="009F6DAB">
            <w:pPr>
              <w:tabs>
                <w:tab w:val="num" w:pos="526"/>
              </w:tabs>
              <w:ind w:firstLine="346"/>
              <w:jc w:val="both"/>
              <w:rPr>
                <w:lang w:val="uk-UA"/>
              </w:rPr>
            </w:pPr>
            <w:r w:rsidRPr="00BF513B">
              <w:rPr>
                <w:lang w:val="uk-UA"/>
              </w:rPr>
              <w:t>8) трьохтижневі навчання (з 1 по 19 вересня 2014 року) для внутрішніх аудиторів міністерств, інших ЦОВВ та місцевих органів виконавчої влади, у яких приймали участь 50 внутрішніх аудиторів;</w:t>
            </w:r>
          </w:p>
          <w:p w:rsidR="009F6DAB" w:rsidRPr="00BF513B" w:rsidRDefault="009F6DAB" w:rsidP="009F6DAB">
            <w:pPr>
              <w:tabs>
                <w:tab w:val="num" w:pos="526"/>
              </w:tabs>
              <w:ind w:firstLine="346"/>
              <w:jc w:val="both"/>
              <w:rPr>
                <w:lang w:val="uk-UA"/>
              </w:rPr>
            </w:pPr>
            <w:r w:rsidRPr="00BF513B">
              <w:rPr>
                <w:lang w:val="uk-UA"/>
              </w:rPr>
              <w:t>9) семінар з внутрішнього аудиту для працівників підрозділів внутрішнього аудиту обласних державних адміністрацій (7-8 жовтня 2014 року) на тему "Розвиток внутрішнього контролю та внутрішнього аудиту на регіональному рівні", у якому прийняли участь 25 внутрішніх аудиторів ОДА;</w:t>
            </w:r>
          </w:p>
          <w:p w:rsidR="009F6DAB" w:rsidRPr="00BF513B" w:rsidRDefault="009F6DAB" w:rsidP="009F6DAB">
            <w:pPr>
              <w:tabs>
                <w:tab w:val="num" w:pos="526"/>
              </w:tabs>
              <w:ind w:firstLine="346"/>
              <w:jc w:val="both"/>
              <w:rPr>
                <w:lang w:val="uk-UA"/>
              </w:rPr>
            </w:pPr>
            <w:r w:rsidRPr="00BF513B">
              <w:rPr>
                <w:lang w:val="uk-UA"/>
              </w:rPr>
              <w:t>10) тренінг з питань внутрішнього аудиту для працівників підрозділів внутрішнього аудиту обласних державних адміністрацій (22-24 жовтня 2014 року), у якому прийняли участь 20 внутрішніх аудиторів ОДА; на тренінгу розглядалися питання напрямів внутрішніх аудитів відповідно до вимог вітчизняних Стандартів внутрішнього аудиту, а також здійснювався аналіз причин порушень та підготовка аудиторських рекомендацій;</w:t>
            </w:r>
          </w:p>
          <w:p w:rsidR="009F6DAB" w:rsidRPr="00BF513B" w:rsidRDefault="009F6DAB" w:rsidP="009F6DAB">
            <w:pPr>
              <w:tabs>
                <w:tab w:val="num" w:pos="526"/>
              </w:tabs>
              <w:ind w:firstLine="346"/>
              <w:jc w:val="both"/>
              <w:rPr>
                <w:lang w:val="uk-UA"/>
              </w:rPr>
            </w:pPr>
            <w:r w:rsidRPr="00BF513B">
              <w:rPr>
                <w:lang w:val="uk-UA"/>
              </w:rPr>
              <w:t xml:space="preserve">11) міжнародний круглий стіл щодо запровадження управлінської підзвітності відповідно до концепції державного внутрішнього фінансового контролю (4-5 листопада 2014 року) за участю представників Мінфіну України, </w:t>
            </w:r>
            <w:proofErr w:type="spellStart"/>
            <w:r w:rsidRPr="00BF513B">
              <w:rPr>
                <w:lang w:val="uk-UA"/>
              </w:rPr>
              <w:t>Держфінінспекції</w:t>
            </w:r>
            <w:proofErr w:type="spellEnd"/>
            <w:r w:rsidRPr="00BF513B">
              <w:rPr>
                <w:lang w:val="uk-UA"/>
              </w:rPr>
              <w:t xml:space="preserve"> України, Національної академії економіки та фінансів Мінфіну Королівства Нідерландів, а також керівників ЦПГ Молдови, Болгарії, Угорщини та Польщі;</w:t>
            </w:r>
          </w:p>
          <w:p w:rsidR="009F6DAB" w:rsidRPr="00BF513B" w:rsidRDefault="009F6DAB" w:rsidP="009F6DAB">
            <w:pPr>
              <w:tabs>
                <w:tab w:val="num" w:pos="526"/>
              </w:tabs>
              <w:ind w:firstLine="346"/>
              <w:jc w:val="both"/>
              <w:rPr>
                <w:lang w:val="uk-UA"/>
              </w:rPr>
            </w:pPr>
            <w:r w:rsidRPr="00BF513B">
              <w:rPr>
                <w:lang w:val="uk-UA"/>
              </w:rPr>
              <w:t>12) тренінг для внутрішніх аудиторів місцевих органів виконавчої влади (25-28 листопада 2014 року) з питань побудови системи внутрішнього контролю (модель COSO-ERM); у заході прийняли участь 25 внутрішніх аудиторів ОДА;</w:t>
            </w:r>
          </w:p>
          <w:p w:rsidR="009F6DAB" w:rsidRPr="00BF513B" w:rsidRDefault="009F6DAB" w:rsidP="009F6DAB">
            <w:pPr>
              <w:tabs>
                <w:tab w:val="num" w:pos="526"/>
              </w:tabs>
              <w:ind w:firstLine="346"/>
              <w:jc w:val="both"/>
              <w:rPr>
                <w:lang w:val="uk-UA"/>
              </w:rPr>
            </w:pPr>
            <w:r w:rsidRPr="00BF513B">
              <w:rPr>
                <w:lang w:val="uk-UA"/>
              </w:rPr>
              <w:t xml:space="preserve">13) пілотний проект щодо запровадження управлінської підзвітності відповідно до концепції державного внутрішнього фінансового контролю в Міністерстві юстиції України (листопад-грудень 2014 року), під час якого було здійснено аналіз та оцінку системи фінансового управління та контролю в процесі надання безоплатної правової допомоги громадянам України відповідно до існуючого вітчизняного законодавства. Пілотний проект реалізовано в рамках реформування системи державного фінансового контролю, у тому числі – запровадження внутрішнього контролю (фінансового управління і контролю) та управлінської підзвітності в органах державного сектору. Головною метою проекту стало отримання практичного досвіду у побудові системи внутрішнього контролю (в європейському </w:t>
            </w:r>
            <w:r w:rsidRPr="00BF513B">
              <w:rPr>
                <w:lang w:val="uk-UA"/>
              </w:rPr>
              <w:lastRenderedPageBreak/>
              <w:t xml:space="preserve">розумінні - фінансового управління і контролю) на прикладі процесу надання безоплатної правової допомоги, який координується уповноваженою установою – Координаційним центром з надання правової допомоги), застосовуючи методологію COSO; у ході пілотного проекту було проведено три семінари, у яких прийняли участь 15 осіб (представники </w:t>
            </w:r>
            <w:proofErr w:type="spellStart"/>
            <w:r w:rsidRPr="00BF513B">
              <w:rPr>
                <w:lang w:val="uk-UA"/>
              </w:rPr>
              <w:t>Держфінінспекції</w:t>
            </w:r>
            <w:proofErr w:type="spellEnd"/>
            <w:r w:rsidRPr="00BF513B">
              <w:rPr>
                <w:lang w:val="uk-UA"/>
              </w:rPr>
              <w:t xml:space="preserve"> України, Міністерства юстиції України та Координаційного центру з надання правової допомоги);</w:t>
            </w:r>
          </w:p>
          <w:p w:rsidR="009F6DAB" w:rsidRPr="00BF513B" w:rsidRDefault="009F6DAB" w:rsidP="009F6DAB">
            <w:pPr>
              <w:ind w:firstLine="601"/>
              <w:jc w:val="both"/>
              <w:rPr>
                <w:u w:val="single"/>
                <w:lang w:val="uk-UA"/>
              </w:rPr>
            </w:pPr>
            <w:r w:rsidRPr="00BF513B">
              <w:rPr>
                <w:lang w:val="uk-UA"/>
              </w:rPr>
              <w:t>14) семінар з вищим керівництвом міністерств, інших центральних органів виконавчої влади та керівниками підрозділів внутрішнього аудиту на тему "Запровадження управлінської підзвітності в органах державної влади України" (19 грудня 2014 року), у якому взяли участь 110 представників органів державної влади.</w:t>
            </w:r>
          </w:p>
          <w:p w:rsidR="009F6DAB" w:rsidRPr="00BF513B" w:rsidRDefault="009F6DAB" w:rsidP="009F6DAB">
            <w:pPr>
              <w:ind w:firstLine="601"/>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166108" w:rsidP="00A33B45">
            <w:pPr>
              <w:jc w:val="both"/>
              <w:rPr>
                <w:b/>
                <w:spacing w:val="-2"/>
                <w:lang w:val="uk-UA"/>
              </w:rPr>
            </w:pPr>
            <w:r w:rsidRPr="00BF513B">
              <w:rPr>
                <w:b/>
                <w:spacing w:val="-2"/>
                <w:lang w:val="uk-UA"/>
              </w:rPr>
              <w:t>збільшення кількості працівників підрозділів внутрішнього аудиту, що пройшли навчання та підвищили кваліфікацію</w:t>
            </w:r>
          </w:p>
          <w:p w:rsidR="00574D3C" w:rsidRPr="00BF513B" w:rsidRDefault="007266B3" w:rsidP="00AB4EDF">
            <w:pPr>
              <w:ind w:firstLine="459"/>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C71923" w:rsidRPr="00BF513B">
              <w:rPr>
                <w:u w:val="single"/>
                <w:lang w:val="uk-UA"/>
              </w:rPr>
              <w:t xml:space="preserve"> </w:t>
            </w:r>
            <w:r w:rsidR="009F6DAB" w:rsidRPr="00BF513B">
              <w:rPr>
                <w:color w:val="000000"/>
                <w:lang w:val="uk-UA"/>
              </w:rPr>
              <w:t>за звітний період (ІV</w:t>
            </w:r>
            <w:r w:rsidR="00AB4EDF" w:rsidRPr="00BF513B">
              <w:rPr>
                <w:color w:val="000000"/>
                <w:lang w:val="uk-UA"/>
              </w:rPr>
              <w:t xml:space="preserve"> квартал 2014 року) кількість аудиторів, які пройшли </w:t>
            </w:r>
            <w:r w:rsidR="009F6DAB" w:rsidRPr="00BF513B">
              <w:rPr>
                <w:color w:val="000000"/>
                <w:lang w:val="uk-UA"/>
              </w:rPr>
              <w:t>трьохтижневий курс навчань, склала 148осіб, що на 76 осіб більше ніж у 2013 році.</w:t>
            </w:r>
          </w:p>
          <w:p w:rsidR="00AB4EDF" w:rsidRPr="00BF513B" w:rsidRDefault="00AB4EDF" w:rsidP="00AB4EDF">
            <w:pPr>
              <w:jc w:val="both"/>
              <w:rPr>
                <w:b/>
                <w:i/>
                <w:lang w:val="uk-UA"/>
              </w:rPr>
            </w:pP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66108" w:rsidRPr="00BF513B" w:rsidTr="006C5B13">
        <w:tc>
          <w:tcPr>
            <w:tcW w:w="2977" w:type="dxa"/>
            <w:shd w:val="clear" w:color="auto" w:fill="DBE5F1" w:themeFill="accent1" w:themeFillTint="33"/>
          </w:tcPr>
          <w:p w:rsidR="00166108" w:rsidRPr="00BF513B" w:rsidRDefault="00166108" w:rsidP="00D86084">
            <w:pPr>
              <w:jc w:val="both"/>
              <w:rPr>
                <w:b/>
                <w:lang w:val="uk-UA"/>
              </w:rPr>
            </w:pPr>
            <w:r w:rsidRPr="00BF513B">
              <w:rPr>
                <w:b/>
                <w:lang w:val="uk-UA"/>
              </w:rPr>
              <w:t xml:space="preserve">Номер та найменування заходу </w:t>
            </w:r>
          </w:p>
          <w:p w:rsidR="00574D3C" w:rsidRPr="00BF513B" w:rsidRDefault="00574D3C" w:rsidP="00D86084">
            <w:pPr>
              <w:jc w:val="both"/>
              <w:rPr>
                <w:b/>
                <w:lang w:val="uk-UA"/>
              </w:rPr>
            </w:pPr>
          </w:p>
        </w:tc>
        <w:tc>
          <w:tcPr>
            <w:tcW w:w="12474" w:type="dxa"/>
            <w:shd w:val="clear" w:color="auto" w:fill="F2DBDB" w:themeFill="accent2" w:themeFillTint="33"/>
          </w:tcPr>
          <w:p w:rsidR="009526C0" w:rsidRPr="00BF513B" w:rsidRDefault="00166108" w:rsidP="00166108">
            <w:pPr>
              <w:jc w:val="both"/>
              <w:rPr>
                <w:b/>
                <w:lang w:val="uk-UA"/>
              </w:rPr>
            </w:pPr>
            <w:r w:rsidRPr="00BF513B">
              <w:rPr>
                <w:b/>
                <w:u w:val="single"/>
                <w:lang w:val="uk-UA"/>
              </w:rPr>
              <w:t>2</w:t>
            </w:r>
            <w:r w:rsidRPr="00BF513B">
              <w:rPr>
                <w:b/>
                <w:lang w:val="uk-UA"/>
              </w:rPr>
              <w:t>. Навчання керівників та працівників бюджетних установ з питань організації внутрішнього контролю, в тому числі фінансового управління і відповідальності (підзвітності)</w:t>
            </w:r>
          </w:p>
        </w:tc>
      </w:tr>
      <w:tr w:rsidR="00166108" w:rsidRPr="00BF513B" w:rsidTr="00D86084">
        <w:tc>
          <w:tcPr>
            <w:tcW w:w="2977" w:type="dxa"/>
            <w:shd w:val="clear" w:color="auto" w:fill="DBE5F1" w:themeFill="accent1" w:themeFillTint="33"/>
          </w:tcPr>
          <w:p w:rsidR="00166108" w:rsidRPr="00BF513B" w:rsidRDefault="00166108" w:rsidP="00D86084">
            <w:pPr>
              <w:jc w:val="both"/>
              <w:rPr>
                <w:b/>
                <w:lang w:val="uk-UA"/>
              </w:rPr>
            </w:pPr>
            <w:r w:rsidRPr="00BF513B">
              <w:rPr>
                <w:b/>
                <w:lang w:val="uk-UA"/>
              </w:rPr>
              <w:t>Відповідальні за виконання</w:t>
            </w:r>
          </w:p>
        </w:tc>
        <w:tc>
          <w:tcPr>
            <w:tcW w:w="12474" w:type="dxa"/>
          </w:tcPr>
          <w:p w:rsidR="00166108" w:rsidRPr="00BF513B" w:rsidRDefault="00166108" w:rsidP="00B45A2D">
            <w:pPr>
              <w:jc w:val="both"/>
              <w:rPr>
                <w:b/>
                <w:i/>
                <w:lang w:val="uk-UA"/>
              </w:rPr>
            </w:pPr>
            <w:proofErr w:type="spellStart"/>
            <w:r w:rsidRPr="00BF513B">
              <w:rPr>
                <w:b/>
                <w:lang w:val="uk-UA"/>
              </w:rPr>
              <w:t>Держфінінспекція</w:t>
            </w:r>
            <w:proofErr w:type="spellEnd"/>
            <w:r w:rsidR="00B45A2D" w:rsidRPr="00BF513B">
              <w:rPr>
                <w:b/>
                <w:lang w:val="uk-UA"/>
              </w:rPr>
              <w:t xml:space="preserve">, </w:t>
            </w:r>
            <w:r w:rsidRPr="00BF513B">
              <w:rPr>
                <w:b/>
                <w:lang w:val="uk-UA"/>
              </w:rPr>
              <w:t>Мінфін</w:t>
            </w:r>
          </w:p>
        </w:tc>
      </w:tr>
      <w:tr w:rsidR="00166108" w:rsidRPr="00BF513B" w:rsidTr="00D86084">
        <w:tc>
          <w:tcPr>
            <w:tcW w:w="2977" w:type="dxa"/>
            <w:shd w:val="clear" w:color="auto" w:fill="DBE5F1" w:themeFill="accent1" w:themeFillTint="33"/>
          </w:tcPr>
          <w:p w:rsidR="00166108" w:rsidRPr="00BF513B" w:rsidRDefault="00166108" w:rsidP="00D86084">
            <w:pPr>
              <w:jc w:val="both"/>
              <w:rPr>
                <w:b/>
                <w:lang w:val="uk-UA"/>
              </w:rPr>
            </w:pPr>
            <w:r w:rsidRPr="00BF513B">
              <w:rPr>
                <w:b/>
                <w:lang w:val="uk-UA"/>
              </w:rPr>
              <w:t>Інформація про термін виконання</w:t>
            </w:r>
          </w:p>
          <w:p w:rsidR="00574D3C" w:rsidRPr="00BF513B" w:rsidRDefault="00574D3C" w:rsidP="00D86084">
            <w:pPr>
              <w:jc w:val="both"/>
              <w:rPr>
                <w:b/>
                <w:lang w:val="uk-UA"/>
              </w:rPr>
            </w:pPr>
          </w:p>
        </w:tc>
        <w:tc>
          <w:tcPr>
            <w:tcW w:w="12474" w:type="dxa"/>
          </w:tcPr>
          <w:p w:rsidR="00166108" w:rsidRPr="00BF513B" w:rsidRDefault="00166108" w:rsidP="00D86084">
            <w:pPr>
              <w:jc w:val="both"/>
              <w:rPr>
                <w:b/>
                <w:i/>
                <w:lang w:val="uk-UA"/>
              </w:rPr>
            </w:pPr>
            <w:r w:rsidRPr="00BF513B">
              <w:rPr>
                <w:b/>
                <w:lang w:val="uk-UA"/>
              </w:rPr>
              <w:t xml:space="preserve">2013 </w:t>
            </w:r>
            <w:r w:rsidR="00B45A2D" w:rsidRPr="00BF513B">
              <w:rPr>
                <w:b/>
                <w:lang w:val="uk-UA"/>
              </w:rPr>
              <w:t>–</w:t>
            </w:r>
            <w:r w:rsidRPr="00BF513B">
              <w:rPr>
                <w:b/>
                <w:lang w:val="uk-UA"/>
              </w:rPr>
              <w:t xml:space="preserve"> 2014 роки</w:t>
            </w:r>
          </w:p>
        </w:tc>
      </w:tr>
      <w:tr w:rsidR="00166108" w:rsidRPr="00BF513B" w:rsidTr="00D86084">
        <w:tc>
          <w:tcPr>
            <w:tcW w:w="2977" w:type="dxa"/>
            <w:shd w:val="clear" w:color="auto" w:fill="DBE5F1" w:themeFill="accent1" w:themeFillTint="33"/>
          </w:tcPr>
          <w:p w:rsidR="00166108" w:rsidRPr="00BF513B" w:rsidRDefault="00166108" w:rsidP="00D86084">
            <w:pPr>
              <w:jc w:val="both"/>
              <w:rPr>
                <w:b/>
                <w:lang w:val="uk-UA"/>
              </w:rPr>
            </w:pPr>
            <w:r w:rsidRPr="00BF513B">
              <w:rPr>
                <w:b/>
                <w:lang w:val="uk-UA"/>
              </w:rPr>
              <w:t>Розгорнута інформація про досягнення очікуваних результатів</w:t>
            </w:r>
          </w:p>
        </w:tc>
        <w:tc>
          <w:tcPr>
            <w:tcW w:w="12474" w:type="dxa"/>
          </w:tcPr>
          <w:p w:rsidR="00166108" w:rsidRPr="00BF513B" w:rsidRDefault="00166108" w:rsidP="00D86084">
            <w:pPr>
              <w:jc w:val="both"/>
              <w:rPr>
                <w:b/>
                <w:lang w:val="uk-UA"/>
              </w:rPr>
            </w:pPr>
            <w:r w:rsidRPr="00BF513B">
              <w:rPr>
                <w:b/>
                <w:lang w:val="uk-UA"/>
              </w:rPr>
              <w:t>задоволення потреб державних органів у кваліфікованих кадрах</w:t>
            </w:r>
          </w:p>
          <w:p w:rsidR="00B45A2D" w:rsidRPr="00BF513B" w:rsidRDefault="00B45A2D" w:rsidP="00C940BD">
            <w:pPr>
              <w:ind w:firstLine="459"/>
              <w:jc w:val="both"/>
              <w:rPr>
                <w:i/>
                <w:u w:val="single"/>
                <w:lang w:val="uk-UA"/>
              </w:rPr>
            </w:pPr>
            <w:r w:rsidRPr="00BF513B">
              <w:rPr>
                <w:u w:val="single"/>
                <w:lang w:val="uk-UA"/>
              </w:rPr>
              <w:t xml:space="preserve">За інформацією </w:t>
            </w:r>
            <w:proofErr w:type="spellStart"/>
            <w:r w:rsidRPr="00BF513B">
              <w:rPr>
                <w:u w:val="single"/>
                <w:lang w:val="uk-UA"/>
              </w:rPr>
              <w:t>Держ</w:t>
            </w:r>
            <w:r w:rsidR="00C940BD" w:rsidRPr="00BF513B">
              <w:rPr>
                <w:u w:val="single"/>
                <w:lang w:val="uk-UA"/>
              </w:rPr>
              <w:t>фінінспекції</w:t>
            </w:r>
            <w:proofErr w:type="spellEnd"/>
            <w:r w:rsidR="00C940BD" w:rsidRPr="00BF513B">
              <w:rPr>
                <w:u w:val="single"/>
                <w:lang w:val="uk-UA"/>
              </w:rPr>
              <w:t xml:space="preserve">: </w:t>
            </w:r>
            <w:r w:rsidR="00C940BD" w:rsidRPr="00BF513B">
              <w:rPr>
                <w:lang w:val="uk-UA"/>
              </w:rPr>
              <w:t>див. інформацію щодо виконання попереднього заходу.</w:t>
            </w:r>
          </w:p>
        </w:tc>
      </w:tr>
      <w:tr w:rsidR="00166108" w:rsidRPr="00BF513B" w:rsidTr="00D86084">
        <w:tc>
          <w:tcPr>
            <w:tcW w:w="2977" w:type="dxa"/>
            <w:shd w:val="clear" w:color="auto" w:fill="DBE5F1" w:themeFill="accent1" w:themeFillTint="33"/>
          </w:tcPr>
          <w:p w:rsidR="00166108" w:rsidRPr="00BF513B" w:rsidRDefault="00166108" w:rsidP="00D86084">
            <w:pPr>
              <w:jc w:val="both"/>
              <w:rPr>
                <w:b/>
                <w:lang w:val="uk-UA"/>
              </w:rPr>
            </w:pPr>
            <w:r w:rsidRPr="00BF513B">
              <w:rPr>
                <w:b/>
                <w:lang w:val="uk-UA"/>
              </w:rPr>
              <w:t xml:space="preserve">Розгорнута інформація про досягнення Індикатору оцінки </w:t>
            </w:r>
          </w:p>
          <w:p w:rsidR="00574D3C" w:rsidRPr="00BF513B" w:rsidRDefault="00574D3C" w:rsidP="00D86084">
            <w:pPr>
              <w:jc w:val="both"/>
              <w:rPr>
                <w:b/>
                <w:lang w:val="uk-UA"/>
              </w:rPr>
            </w:pPr>
          </w:p>
        </w:tc>
        <w:tc>
          <w:tcPr>
            <w:tcW w:w="12474" w:type="dxa"/>
          </w:tcPr>
          <w:p w:rsidR="00166108" w:rsidRPr="00BF513B" w:rsidRDefault="00166108" w:rsidP="00D86084">
            <w:pPr>
              <w:pStyle w:val="a8"/>
              <w:jc w:val="both"/>
              <w:rPr>
                <w:b/>
                <w:sz w:val="24"/>
                <w:szCs w:val="24"/>
              </w:rPr>
            </w:pPr>
            <w:r w:rsidRPr="00BF513B">
              <w:rPr>
                <w:b/>
                <w:spacing w:val="-2"/>
                <w:sz w:val="24"/>
                <w:szCs w:val="24"/>
              </w:rPr>
              <w:t>Збільшення кількості керівників та працівників бюджетних установ, що пройшли навчання</w:t>
            </w:r>
          </w:p>
          <w:p w:rsidR="00166108" w:rsidRPr="00BF513B" w:rsidRDefault="00B45A2D" w:rsidP="00C940BD">
            <w:pPr>
              <w:ind w:firstLine="459"/>
              <w:jc w:val="both"/>
              <w:rPr>
                <w:b/>
                <w:i/>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C940BD" w:rsidRPr="00BF513B">
              <w:rPr>
                <w:lang w:val="uk-UA"/>
              </w:rPr>
              <w:t xml:space="preserve"> див. інформацію щодо виконання попереднього заходу.</w:t>
            </w: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166108" w:rsidP="00A33B45">
            <w:pPr>
              <w:jc w:val="both"/>
              <w:rPr>
                <w:b/>
                <w:lang w:val="uk-UA"/>
              </w:rPr>
            </w:pPr>
            <w:r w:rsidRPr="00BF513B">
              <w:rPr>
                <w:b/>
                <w:u w:val="single"/>
                <w:lang w:val="uk-UA"/>
              </w:rPr>
              <w:t>3</w:t>
            </w:r>
            <w:r w:rsidRPr="00BF513B">
              <w:rPr>
                <w:b/>
                <w:lang w:val="uk-UA"/>
              </w:rPr>
              <w:t>. Роз’яснювальна та консультаційна підтримка внутрішнього аудиту та внутрішнього контролю</w:t>
            </w:r>
          </w:p>
        </w:tc>
      </w:tr>
      <w:tr w:rsidR="00166108" w:rsidRPr="00BF513B" w:rsidTr="00A33B45">
        <w:tc>
          <w:tcPr>
            <w:tcW w:w="2977" w:type="dxa"/>
            <w:shd w:val="clear" w:color="auto" w:fill="DBE5F1" w:themeFill="accent1" w:themeFillTint="33"/>
          </w:tcPr>
          <w:p w:rsidR="00166108" w:rsidRPr="00BF513B" w:rsidRDefault="00166108" w:rsidP="00A33B45">
            <w:pPr>
              <w:jc w:val="both"/>
              <w:rPr>
                <w:b/>
                <w:lang w:val="uk-UA"/>
              </w:rPr>
            </w:pPr>
            <w:r w:rsidRPr="00BF513B">
              <w:rPr>
                <w:b/>
                <w:lang w:val="uk-UA"/>
              </w:rPr>
              <w:t>Відповідальні за виконання</w:t>
            </w:r>
          </w:p>
        </w:tc>
        <w:tc>
          <w:tcPr>
            <w:tcW w:w="12474" w:type="dxa"/>
          </w:tcPr>
          <w:p w:rsidR="00166108" w:rsidRPr="00BF513B" w:rsidRDefault="00166108" w:rsidP="00F46CCE">
            <w:pPr>
              <w:jc w:val="both"/>
              <w:rPr>
                <w:b/>
                <w:i/>
                <w:lang w:val="uk-UA"/>
              </w:rPr>
            </w:pPr>
            <w:proofErr w:type="spellStart"/>
            <w:r w:rsidRPr="00BF513B">
              <w:rPr>
                <w:b/>
                <w:lang w:val="uk-UA"/>
              </w:rPr>
              <w:t>Держфінінспекція</w:t>
            </w:r>
            <w:proofErr w:type="spellEnd"/>
            <w:r w:rsidR="00F46CCE" w:rsidRPr="00BF513B">
              <w:rPr>
                <w:b/>
                <w:lang w:val="uk-UA"/>
              </w:rPr>
              <w:t xml:space="preserve">, </w:t>
            </w:r>
            <w:r w:rsidRPr="00BF513B">
              <w:rPr>
                <w:b/>
                <w:lang w:val="uk-UA"/>
              </w:rPr>
              <w:t>Мінфін</w:t>
            </w:r>
          </w:p>
        </w:tc>
      </w:tr>
      <w:tr w:rsidR="00166108" w:rsidRPr="00BF513B" w:rsidTr="00A33B45">
        <w:tc>
          <w:tcPr>
            <w:tcW w:w="2977" w:type="dxa"/>
            <w:shd w:val="clear" w:color="auto" w:fill="DBE5F1" w:themeFill="accent1" w:themeFillTint="33"/>
          </w:tcPr>
          <w:p w:rsidR="00166108" w:rsidRPr="00BF513B" w:rsidRDefault="00166108" w:rsidP="00A33B45">
            <w:pPr>
              <w:jc w:val="both"/>
              <w:rPr>
                <w:b/>
                <w:lang w:val="uk-UA"/>
              </w:rPr>
            </w:pPr>
            <w:r w:rsidRPr="00BF513B">
              <w:rPr>
                <w:b/>
                <w:lang w:val="uk-UA"/>
              </w:rPr>
              <w:t xml:space="preserve">Інформація про термін </w:t>
            </w:r>
            <w:r w:rsidRPr="00BF513B">
              <w:rPr>
                <w:b/>
                <w:lang w:val="uk-UA"/>
              </w:rPr>
              <w:lastRenderedPageBreak/>
              <w:t>виконання</w:t>
            </w:r>
          </w:p>
        </w:tc>
        <w:tc>
          <w:tcPr>
            <w:tcW w:w="12474" w:type="dxa"/>
          </w:tcPr>
          <w:p w:rsidR="00166108" w:rsidRPr="00BF513B" w:rsidRDefault="00166108" w:rsidP="00D86084">
            <w:pPr>
              <w:jc w:val="both"/>
              <w:rPr>
                <w:b/>
                <w:i/>
                <w:lang w:val="uk-UA"/>
              </w:rPr>
            </w:pPr>
            <w:r w:rsidRPr="00BF513B">
              <w:rPr>
                <w:b/>
                <w:lang w:val="uk-UA"/>
              </w:rPr>
              <w:lastRenderedPageBreak/>
              <w:t xml:space="preserve">2013 </w:t>
            </w:r>
            <w:r w:rsidR="00F46CCE" w:rsidRPr="00BF513B">
              <w:rPr>
                <w:b/>
                <w:lang w:val="uk-UA"/>
              </w:rPr>
              <w:t>–</w:t>
            </w:r>
            <w:r w:rsidRPr="00BF513B">
              <w:rPr>
                <w:b/>
                <w:lang w:val="uk-UA"/>
              </w:rPr>
              <w:t xml:space="preserve">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166108" w:rsidP="00A33B45">
            <w:pPr>
              <w:jc w:val="both"/>
              <w:rPr>
                <w:b/>
                <w:lang w:val="uk-UA"/>
              </w:rPr>
            </w:pPr>
            <w:r w:rsidRPr="00BF513B">
              <w:rPr>
                <w:b/>
                <w:lang w:val="uk-UA"/>
              </w:rPr>
              <w:t>підвищення рівня обізнаності керівників та працівників з питань внутрішнього контролю та внутрішнього аудиту</w:t>
            </w:r>
          </w:p>
          <w:p w:rsidR="00E1725D" w:rsidRPr="00BF513B" w:rsidRDefault="00B45A2D" w:rsidP="00E1725D">
            <w:pPr>
              <w:ind w:left="37" w:firstLine="309"/>
              <w:jc w:val="both"/>
              <w:rPr>
                <w:u w:val="single"/>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C940BD" w:rsidRPr="00BF513B">
              <w:rPr>
                <w:u w:val="single"/>
                <w:lang w:val="uk-UA"/>
              </w:rPr>
              <w:t xml:space="preserve"> </w:t>
            </w:r>
            <w:r w:rsidR="00E1725D" w:rsidRPr="00BF513B">
              <w:rPr>
                <w:u w:val="single"/>
                <w:lang w:val="uk-UA"/>
              </w:rPr>
              <w:t>у</w:t>
            </w:r>
            <w:r w:rsidR="00E1725D" w:rsidRPr="00BF513B">
              <w:rPr>
                <w:lang w:val="uk-UA"/>
              </w:rPr>
              <w:t xml:space="preserve"> 2014 році Управлінням гармонізації державного внутрішнього фінансового контролю </w:t>
            </w:r>
            <w:proofErr w:type="spellStart"/>
            <w:r w:rsidR="00E1725D" w:rsidRPr="00BF513B">
              <w:rPr>
                <w:lang w:val="uk-UA"/>
              </w:rPr>
              <w:t>Держфінінспекції</w:t>
            </w:r>
            <w:proofErr w:type="spellEnd"/>
            <w:r w:rsidR="00E1725D" w:rsidRPr="00BF513B">
              <w:rPr>
                <w:lang w:val="uk-UA"/>
              </w:rPr>
              <w:t xml:space="preserve"> України надано: </w:t>
            </w:r>
          </w:p>
          <w:p w:rsidR="00E1725D" w:rsidRPr="00BF513B" w:rsidRDefault="00E1725D" w:rsidP="00E1725D">
            <w:pPr>
              <w:tabs>
                <w:tab w:val="num" w:pos="526"/>
              </w:tabs>
              <w:ind w:firstLine="346"/>
              <w:jc w:val="both"/>
              <w:rPr>
                <w:lang w:val="uk-UA"/>
              </w:rPr>
            </w:pPr>
            <w:r w:rsidRPr="00BF513B">
              <w:rPr>
                <w:lang w:val="uk-UA"/>
              </w:rPr>
              <w:t>1) 51 лист-роз’яснення щодо окремих питань організації та здійснення діяльності з внутрішнього контролю та внутрішнього аудиту;</w:t>
            </w:r>
          </w:p>
          <w:p w:rsidR="00E1725D" w:rsidRPr="00BF513B" w:rsidRDefault="00E1725D" w:rsidP="00E1725D">
            <w:pPr>
              <w:tabs>
                <w:tab w:val="num" w:pos="526"/>
              </w:tabs>
              <w:ind w:firstLine="346"/>
              <w:jc w:val="both"/>
              <w:rPr>
                <w:lang w:val="uk-UA"/>
              </w:rPr>
            </w:pPr>
            <w:r w:rsidRPr="00BF513B">
              <w:rPr>
                <w:lang w:val="uk-UA"/>
              </w:rPr>
              <w:t>2) 45 консультацій щодо організації та здійснення діяльності з внутрішнього аудиту, у тому числі за результатами опрацювання звітів підрозділів внутрішнього аудиту Міністерства енергетики вугільної промисловості України, Міністерства оборони України, Міністерства економічного розвитку і торгівлі України, Міністерства внутрішніх справ, Державної інспекція України з безпеки на морському та річковому транспорті.</w:t>
            </w:r>
          </w:p>
          <w:p w:rsidR="00E1725D" w:rsidRPr="00BF513B" w:rsidRDefault="00E1725D" w:rsidP="00E1725D">
            <w:pPr>
              <w:ind w:left="37" w:firstLine="309"/>
              <w:jc w:val="both"/>
              <w:rPr>
                <w:b/>
                <w:i/>
                <w:lang w:val="uk-UA"/>
              </w:rPr>
            </w:pPr>
            <w:r w:rsidRPr="00BF513B">
              <w:rPr>
                <w:lang w:val="uk-UA"/>
              </w:rPr>
              <w:t>Крім того, під час проведення навчальних заходів учасникам постійно надаються роз'яснення та консультації з проблемних питань у сфері внутрішнього контролю та внутрішнього аудиту, що передбачається порядками денних цих заходів. Поряд з цим, учасникам семінару 14.03.2014 роздано збірник (підготовлений Управлінням), в якому розміщено коментарі до окремих нормативно-правових актів у сфері внутрішнього контролю та внутрішнього аудиту, а також наведено роз’яснення у цій сфері.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166108" w:rsidRPr="00BF513B" w:rsidRDefault="00166108" w:rsidP="00166108">
            <w:pPr>
              <w:pStyle w:val="a8"/>
              <w:jc w:val="both"/>
              <w:rPr>
                <w:b/>
                <w:sz w:val="24"/>
                <w:szCs w:val="24"/>
              </w:rPr>
            </w:pPr>
            <w:r w:rsidRPr="00BF513B">
              <w:rPr>
                <w:b/>
                <w:spacing w:val="-2"/>
                <w:sz w:val="24"/>
                <w:szCs w:val="24"/>
              </w:rPr>
              <w:t xml:space="preserve">зменшення кількості роз’яснень та консультацій </w:t>
            </w:r>
            <w:r w:rsidRPr="00BF513B">
              <w:rPr>
                <w:b/>
                <w:sz w:val="24"/>
                <w:szCs w:val="24"/>
              </w:rPr>
              <w:t xml:space="preserve">структурного підрозділу з питань гармонізації державного внутрішнього фінансового контролю </w:t>
            </w:r>
            <w:proofErr w:type="spellStart"/>
            <w:r w:rsidRPr="00BF513B">
              <w:rPr>
                <w:b/>
                <w:sz w:val="24"/>
                <w:szCs w:val="24"/>
              </w:rPr>
              <w:t>Держфінінспекції</w:t>
            </w:r>
            <w:proofErr w:type="spellEnd"/>
            <w:r w:rsidRPr="00BF513B">
              <w:rPr>
                <w:b/>
                <w:sz w:val="24"/>
                <w:szCs w:val="24"/>
              </w:rPr>
              <w:t xml:space="preserve"> </w:t>
            </w:r>
          </w:p>
          <w:p w:rsidR="008A7F97" w:rsidRPr="00BF513B" w:rsidRDefault="00B45A2D" w:rsidP="008A7F97">
            <w:pPr>
              <w:pStyle w:val="a8"/>
              <w:ind w:firstLine="459"/>
              <w:jc w:val="both"/>
              <w:rPr>
                <w:sz w:val="24"/>
                <w:szCs w:val="24"/>
                <w:u w:val="single"/>
              </w:rPr>
            </w:pPr>
            <w:r w:rsidRPr="00BF513B">
              <w:rPr>
                <w:sz w:val="24"/>
                <w:szCs w:val="24"/>
                <w:u w:val="single"/>
              </w:rPr>
              <w:t xml:space="preserve">За інформацією </w:t>
            </w:r>
            <w:proofErr w:type="spellStart"/>
            <w:r w:rsidRPr="00BF513B">
              <w:rPr>
                <w:sz w:val="24"/>
                <w:szCs w:val="24"/>
                <w:u w:val="single"/>
              </w:rPr>
              <w:t>Держфінінспекції</w:t>
            </w:r>
            <w:proofErr w:type="spellEnd"/>
            <w:r w:rsidRPr="00BF513B">
              <w:rPr>
                <w:sz w:val="24"/>
                <w:szCs w:val="24"/>
                <w:u w:val="single"/>
              </w:rPr>
              <w:t>:</w:t>
            </w:r>
            <w:r w:rsidR="00F46CCE" w:rsidRPr="00BF513B">
              <w:rPr>
                <w:sz w:val="24"/>
                <w:szCs w:val="24"/>
                <w:u w:val="single"/>
              </w:rPr>
              <w:t xml:space="preserve"> </w:t>
            </w:r>
            <w:r w:rsidR="008A7F97" w:rsidRPr="00BF513B">
              <w:rPr>
                <w:sz w:val="24"/>
                <w:szCs w:val="24"/>
                <w:u w:val="single"/>
              </w:rPr>
              <w:t>з</w:t>
            </w:r>
            <w:r w:rsidR="008A7F97" w:rsidRPr="00BF513B">
              <w:rPr>
                <w:sz w:val="24"/>
                <w:szCs w:val="24"/>
              </w:rPr>
              <w:t>агалом кількість підготовлених листів-роз'яснень у порівнянні з минулим роком збільшилась на 14 листів (за січень-грудень 201</w:t>
            </w:r>
            <w:r w:rsidR="00F97B56" w:rsidRPr="00BF513B">
              <w:rPr>
                <w:sz w:val="24"/>
                <w:szCs w:val="24"/>
              </w:rPr>
              <w:t>4</w:t>
            </w:r>
            <w:r w:rsidR="008A7F97" w:rsidRPr="00BF513B">
              <w:rPr>
                <w:sz w:val="24"/>
                <w:szCs w:val="24"/>
              </w:rPr>
              <w:t xml:space="preserve"> року надано 37 роз'яснень).</w:t>
            </w:r>
          </w:p>
          <w:p w:rsidR="00B06D5A" w:rsidRPr="00BF513B" w:rsidRDefault="00B06D5A" w:rsidP="008A7F97">
            <w:pPr>
              <w:pStyle w:val="a8"/>
              <w:jc w:val="both"/>
              <w:rPr>
                <w:b/>
                <w:i/>
                <w:sz w:val="24"/>
                <w:szCs w:val="24"/>
              </w:rPr>
            </w:pP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BF513B"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BF513B" w:rsidRDefault="00166108" w:rsidP="00166108">
            <w:pPr>
              <w:pStyle w:val="a8"/>
              <w:jc w:val="center"/>
              <w:rPr>
                <w:b/>
                <w:sz w:val="24"/>
                <w:szCs w:val="24"/>
              </w:rPr>
            </w:pPr>
            <w:r w:rsidRPr="00BF513B">
              <w:rPr>
                <w:b/>
                <w:spacing w:val="-2"/>
                <w:sz w:val="24"/>
                <w:szCs w:val="24"/>
                <w:u w:val="single"/>
              </w:rPr>
              <w:t>2</w:t>
            </w:r>
            <w:r w:rsidRPr="00BF513B">
              <w:rPr>
                <w:b/>
                <w:spacing w:val="-2"/>
                <w:sz w:val="24"/>
                <w:szCs w:val="24"/>
              </w:rPr>
              <w:t xml:space="preserve">. Визначення проблем практичного впровадження </w:t>
            </w:r>
            <w:r w:rsidRPr="00BF513B">
              <w:rPr>
                <w:b/>
                <w:sz w:val="24"/>
                <w:szCs w:val="24"/>
              </w:rPr>
              <w:t>вимог нормативно-правових</w:t>
            </w:r>
            <w:r w:rsidRPr="00BF513B">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71ED9" w:rsidP="00A33B45">
            <w:pPr>
              <w:jc w:val="both"/>
              <w:rPr>
                <w:b/>
                <w:lang w:val="uk-UA"/>
              </w:rPr>
            </w:pPr>
            <w:r w:rsidRPr="00BF513B">
              <w:rPr>
                <w:b/>
                <w:u w:val="single"/>
                <w:lang w:val="uk-UA"/>
              </w:rPr>
              <w:t>4</w:t>
            </w:r>
            <w:r w:rsidRPr="00BF513B">
              <w:rPr>
                <w:b/>
                <w:lang w:val="uk-UA"/>
              </w:rPr>
              <w:t xml:space="preserve">. Участь представників </w:t>
            </w:r>
            <w:proofErr w:type="spellStart"/>
            <w:r w:rsidRPr="00BF513B">
              <w:rPr>
                <w:b/>
                <w:lang w:val="uk-UA"/>
              </w:rPr>
              <w:t>Держфінінспекції</w:t>
            </w:r>
            <w:proofErr w:type="spellEnd"/>
            <w:r w:rsidRPr="00BF513B">
              <w:rPr>
                <w:b/>
                <w:lang w:val="uk-UA"/>
              </w:rPr>
              <w:t xml:space="preserve"> у засіданнях колегій центральних органів виконавчої влади з розгляду результатів діяльності підрозділів внутрішнього аудиту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271ED9" w:rsidRPr="00BF513B" w:rsidRDefault="00271ED9" w:rsidP="00271ED9">
            <w:pPr>
              <w:pStyle w:val="a8"/>
              <w:jc w:val="both"/>
              <w:rPr>
                <w:b/>
                <w:sz w:val="24"/>
                <w:szCs w:val="24"/>
              </w:rPr>
            </w:pPr>
            <w:proofErr w:type="spellStart"/>
            <w:r w:rsidRPr="00BF513B">
              <w:rPr>
                <w:b/>
                <w:sz w:val="24"/>
                <w:szCs w:val="24"/>
              </w:rPr>
              <w:t>Держфінінспекція</w:t>
            </w:r>
            <w:proofErr w:type="spellEnd"/>
            <w:r w:rsidRPr="00BF513B">
              <w:rPr>
                <w:b/>
                <w:sz w:val="24"/>
                <w:szCs w:val="24"/>
              </w:rPr>
              <w:t>, Мінфін</w:t>
            </w:r>
          </w:p>
          <w:p w:rsidR="00A33B45" w:rsidRPr="00BF513B" w:rsidRDefault="00A33B45"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271ED9" w:rsidP="00A33B45">
            <w:pPr>
              <w:jc w:val="both"/>
              <w:rPr>
                <w:b/>
                <w:i/>
                <w:lang w:val="uk-UA"/>
              </w:rPr>
            </w:pPr>
            <w:r w:rsidRPr="00BF513B">
              <w:rPr>
                <w:b/>
                <w:lang w:val="uk-UA"/>
              </w:rPr>
              <w:t>2013 - 2014 роки</w:t>
            </w:r>
            <w:r w:rsidR="00C97555" w:rsidRPr="00BF513B">
              <w:rPr>
                <w:b/>
                <w:lang w:val="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271ED9" w:rsidRPr="00BF513B">
              <w:rPr>
                <w:b/>
                <w:lang w:val="uk-UA"/>
              </w:rPr>
              <w:t>сягнення очікуваних результатів</w:t>
            </w:r>
          </w:p>
        </w:tc>
        <w:tc>
          <w:tcPr>
            <w:tcW w:w="12474" w:type="dxa"/>
          </w:tcPr>
          <w:p w:rsidR="00A33B45" w:rsidRPr="00BF513B" w:rsidRDefault="00271ED9" w:rsidP="00A33B45">
            <w:pPr>
              <w:jc w:val="both"/>
              <w:rPr>
                <w:b/>
                <w:lang w:val="uk-UA"/>
              </w:rPr>
            </w:pPr>
            <w:r w:rsidRPr="00BF513B">
              <w:rPr>
                <w:b/>
                <w:lang w:val="uk-UA"/>
              </w:rPr>
              <w:t>підвищення якості внутрішнього аудиту та реалізації його результатів</w:t>
            </w:r>
          </w:p>
          <w:p w:rsidR="00A607C7" w:rsidRPr="00BF513B" w:rsidRDefault="007266B3" w:rsidP="00CC6D8F">
            <w:pPr>
              <w:ind w:firstLine="459"/>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216411" w:rsidRPr="00BF513B">
              <w:rPr>
                <w:u w:val="single"/>
                <w:lang w:val="uk-UA"/>
              </w:rPr>
              <w:t xml:space="preserve"> </w:t>
            </w:r>
            <w:r w:rsidR="00A607C7" w:rsidRPr="00BF513B">
              <w:rPr>
                <w:lang w:val="uk-UA"/>
              </w:rPr>
              <w:t xml:space="preserve">впродовж січня – </w:t>
            </w:r>
            <w:r w:rsidR="00CC6D8F" w:rsidRPr="00BF513B">
              <w:rPr>
                <w:lang w:val="uk-UA"/>
              </w:rPr>
              <w:t>грудня</w:t>
            </w:r>
            <w:r w:rsidR="00A607C7" w:rsidRPr="00BF513B">
              <w:rPr>
                <w:lang w:val="uk-UA"/>
              </w:rPr>
              <w:t xml:space="preserve"> 2014 року представники </w:t>
            </w:r>
            <w:proofErr w:type="spellStart"/>
            <w:r w:rsidR="00A607C7" w:rsidRPr="00BF513B">
              <w:rPr>
                <w:lang w:val="uk-UA"/>
              </w:rPr>
              <w:t>Держфінінспекції</w:t>
            </w:r>
            <w:proofErr w:type="spellEnd"/>
            <w:r w:rsidR="00A607C7" w:rsidRPr="00BF513B">
              <w:rPr>
                <w:lang w:val="uk-UA"/>
              </w:rPr>
              <w:t xml:space="preserve"> взяли участь у 4-х засіданнях колегій  Державної служби з питань інвалідів та ветеранів України, Антимонопольного комітету України, Адміністрації Державної служби спеціального зв'язку та захисту інформації і Державно</w:t>
            </w:r>
            <w:r w:rsidR="00CC6D8F" w:rsidRPr="00BF513B">
              <w:rPr>
                <w:lang w:val="uk-UA"/>
              </w:rPr>
              <w:t xml:space="preserve">ї казначейської служби України. Під час яких було розглянуто результати внутрішніх аудитів. Проведених у ІІ півріччі </w:t>
            </w:r>
            <w:r w:rsidR="00CC6D8F" w:rsidRPr="00BF513B">
              <w:rPr>
                <w:lang w:val="uk-UA"/>
              </w:rPr>
              <w:lastRenderedPageBreak/>
              <w:t>2014 – І півріччі 2014 року.</w:t>
            </w:r>
          </w:p>
        </w:tc>
      </w:tr>
      <w:tr w:rsidR="00A33B45" w:rsidRPr="00BF513B" w:rsidTr="00CC6D8F">
        <w:trPr>
          <w:trHeight w:val="622"/>
        </w:trPr>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271ED9" w:rsidP="00A33B45">
            <w:pPr>
              <w:jc w:val="both"/>
              <w:rPr>
                <w:b/>
                <w:lang w:val="uk-UA"/>
              </w:rPr>
            </w:pPr>
            <w:r w:rsidRPr="00BF513B">
              <w:rPr>
                <w:b/>
                <w:lang w:val="uk-UA"/>
              </w:rPr>
              <w:t xml:space="preserve">кількість врахованих пропозицій представників </w:t>
            </w:r>
            <w:proofErr w:type="spellStart"/>
            <w:r w:rsidRPr="00BF513B">
              <w:rPr>
                <w:b/>
                <w:lang w:val="uk-UA"/>
              </w:rPr>
              <w:t>Держфінінспекції</w:t>
            </w:r>
            <w:proofErr w:type="spellEnd"/>
            <w:r w:rsidRPr="00BF513B">
              <w:rPr>
                <w:b/>
                <w:lang w:val="uk-UA"/>
              </w:rPr>
              <w:t xml:space="preserve"> за результатами засідань колегій, кількість засідань колегій державних органів, участь в яких взяли представники </w:t>
            </w:r>
            <w:proofErr w:type="spellStart"/>
            <w:r w:rsidRPr="00BF513B">
              <w:rPr>
                <w:b/>
                <w:lang w:val="uk-UA"/>
              </w:rPr>
              <w:t>Держфінінспекції</w:t>
            </w:r>
            <w:proofErr w:type="spellEnd"/>
          </w:p>
          <w:p w:rsidR="00612ED3" w:rsidRPr="00BF513B" w:rsidRDefault="007266B3" w:rsidP="00034B13">
            <w:pPr>
              <w:ind w:firstLine="459"/>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216411" w:rsidRPr="00BF513B">
              <w:rPr>
                <w:u w:val="single"/>
                <w:lang w:val="uk-UA"/>
              </w:rPr>
              <w:t xml:space="preserve"> </w:t>
            </w:r>
            <w:r w:rsidR="005F288D" w:rsidRPr="00BF513B">
              <w:rPr>
                <w:u w:val="single"/>
                <w:lang w:val="uk-UA"/>
              </w:rPr>
              <w:t>завдання в стадії виконання.</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A33B45">
            <w:pPr>
              <w:jc w:val="both"/>
              <w:rPr>
                <w:b/>
                <w:spacing w:val="-2"/>
                <w:lang w:val="uk-UA"/>
              </w:rPr>
            </w:pPr>
            <w:r w:rsidRPr="00BF513B">
              <w:rPr>
                <w:b/>
                <w:spacing w:val="-2"/>
                <w:u w:val="single"/>
                <w:lang w:val="uk-UA"/>
              </w:rPr>
              <w:t>5</w:t>
            </w:r>
            <w:r w:rsidRPr="00BF513B">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w:t>
            </w:r>
            <w:r w:rsidRPr="00BF513B">
              <w:rPr>
                <w:b/>
                <w:color w:val="0070C0"/>
                <w:spacing w:val="-2"/>
                <w:lang w:val="uk-UA"/>
              </w:rPr>
              <w:t xml:space="preserve"> </w:t>
            </w:r>
            <w:r w:rsidRPr="00BF513B">
              <w:rPr>
                <w:b/>
                <w:spacing w:val="-2"/>
                <w:lang w:val="uk-UA"/>
              </w:rPr>
              <w:t>моніторингу інформації, що міститься в базі даних</w:t>
            </w:r>
          </w:p>
          <w:p w:rsidR="009526C0" w:rsidRPr="00BF513B" w:rsidRDefault="009526C0" w:rsidP="00A33B45">
            <w:pPr>
              <w:jc w:val="both"/>
              <w:rPr>
                <w:b/>
                <w:lang w:val="uk-UA"/>
              </w:rPr>
            </w:pP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Відповідальні за виконання</w:t>
            </w:r>
          </w:p>
        </w:tc>
        <w:tc>
          <w:tcPr>
            <w:tcW w:w="12474" w:type="dxa"/>
          </w:tcPr>
          <w:p w:rsidR="00F777E0" w:rsidRPr="00BF513B" w:rsidRDefault="00F777E0" w:rsidP="00D86084">
            <w:pPr>
              <w:pStyle w:val="a8"/>
              <w:jc w:val="both"/>
              <w:rPr>
                <w:b/>
                <w:sz w:val="24"/>
                <w:szCs w:val="24"/>
              </w:rPr>
            </w:pPr>
            <w:proofErr w:type="spellStart"/>
            <w:r w:rsidRPr="00BF513B">
              <w:rPr>
                <w:b/>
                <w:sz w:val="24"/>
                <w:szCs w:val="24"/>
              </w:rPr>
              <w:t>Держфінінспекція</w:t>
            </w:r>
            <w:proofErr w:type="spellEnd"/>
            <w:r w:rsidRPr="00BF513B">
              <w:rPr>
                <w:b/>
                <w:sz w:val="24"/>
                <w:szCs w:val="24"/>
              </w:rPr>
              <w:t>, Мінфін</w:t>
            </w:r>
          </w:p>
          <w:p w:rsidR="00F777E0" w:rsidRPr="00BF513B" w:rsidRDefault="00F777E0" w:rsidP="00D86084">
            <w:pPr>
              <w:jc w:val="both"/>
              <w:rPr>
                <w:b/>
                <w:i/>
                <w:lang w:val="uk-UA"/>
              </w:rPr>
            </w:pPr>
          </w:p>
          <w:p w:rsidR="00E32D1E" w:rsidRPr="00BF513B" w:rsidRDefault="00E32D1E" w:rsidP="00D86084">
            <w:pPr>
              <w:jc w:val="both"/>
              <w:rPr>
                <w:b/>
                <w:i/>
                <w:lang w:val="uk-UA"/>
              </w:rPr>
            </w:pP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Інформація про термін виконання</w:t>
            </w:r>
          </w:p>
        </w:tc>
        <w:tc>
          <w:tcPr>
            <w:tcW w:w="12474" w:type="dxa"/>
          </w:tcPr>
          <w:p w:rsidR="00F777E0" w:rsidRPr="00BF513B" w:rsidRDefault="00F777E0" w:rsidP="00D86084">
            <w:pPr>
              <w:jc w:val="both"/>
              <w:rPr>
                <w:b/>
                <w:lang w:val="uk-UA"/>
              </w:rPr>
            </w:pPr>
            <w:r w:rsidRPr="00BF513B">
              <w:rPr>
                <w:b/>
                <w:lang w:val="uk-UA"/>
              </w:rPr>
              <w:t xml:space="preserve">2013 </w:t>
            </w:r>
            <w:r w:rsidR="009526C0" w:rsidRPr="00BF513B">
              <w:rPr>
                <w:b/>
                <w:lang w:val="uk-UA"/>
              </w:rPr>
              <w:t>–</w:t>
            </w:r>
            <w:r w:rsidRPr="00BF513B">
              <w:rPr>
                <w:b/>
                <w:lang w:val="uk-UA"/>
              </w:rPr>
              <w:t xml:space="preserve"> 2014 роки</w:t>
            </w:r>
          </w:p>
          <w:p w:rsidR="00E32D1E" w:rsidRPr="00BF513B" w:rsidRDefault="00E32D1E" w:rsidP="00D86084">
            <w:pPr>
              <w:jc w:val="both"/>
              <w:rPr>
                <w:b/>
                <w:i/>
                <w:lang w:val="uk-UA"/>
              </w:rPr>
            </w:pPr>
          </w:p>
          <w:p w:rsidR="00630394" w:rsidRPr="00BF513B" w:rsidRDefault="00630394" w:rsidP="00D86084">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323E9F" w:rsidRPr="00BF513B">
              <w:rPr>
                <w:b/>
                <w:lang w:val="uk-UA"/>
              </w:rPr>
              <w:t>сягнення очікуваних результатів</w:t>
            </w:r>
          </w:p>
        </w:tc>
        <w:tc>
          <w:tcPr>
            <w:tcW w:w="12474" w:type="dxa"/>
          </w:tcPr>
          <w:p w:rsidR="00A33B45" w:rsidRPr="00BF513B" w:rsidRDefault="00F777E0" w:rsidP="00A33B45">
            <w:pPr>
              <w:jc w:val="both"/>
              <w:rPr>
                <w:b/>
                <w:spacing w:val="-2"/>
                <w:lang w:val="uk-UA"/>
              </w:rPr>
            </w:pPr>
            <w:r w:rsidRPr="00BF513B">
              <w:rPr>
                <w:b/>
                <w:spacing w:val="-2"/>
                <w:lang w:val="uk-UA"/>
              </w:rPr>
              <w:t xml:space="preserve">належний інформаційно-комунікаційний обмін між підрозділами внутрішнього аудиту та </w:t>
            </w:r>
            <w:r w:rsidRPr="00BF513B">
              <w:rPr>
                <w:b/>
                <w:lang w:val="uk-UA"/>
              </w:rPr>
              <w:t xml:space="preserve">структурним підрозділом з гармонізації державного внутрішнього фінансового контролю </w:t>
            </w:r>
            <w:proofErr w:type="spellStart"/>
            <w:r w:rsidRPr="00BF513B">
              <w:rPr>
                <w:b/>
                <w:lang w:val="uk-UA"/>
              </w:rPr>
              <w:t>Держфінінспекції</w:t>
            </w:r>
            <w:proofErr w:type="spellEnd"/>
            <w:r w:rsidRPr="00BF513B">
              <w:rPr>
                <w:b/>
                <w:lang w:val="uk-UA"/>
              </w:rPr>
              <w:t xml:space="preserve"> за допомогою технічних засобів обробки інформації, </w:t>
            </w:r>
            <w:r w:rsidRPr="00BF513B">
              <w:rPr>
                <w:b/>
                <w:spacing w:val="-2"/>
                <w:lang w:val="uk-UA"/>
              </w:rPr>
              <w:t>оперативне реагування на виклики та проблеми у сфері діяльності внутрішнього аудиту</w:t>
            </w:r>
          </w:p>
          <w:p w:rsidR="00A607C7" w:rsidRPr="00BF513B" w:rsidRDefault="007266B3" w:rsidP="00A607C7">
            <w:pPr>
              <w:ind w:firstLine="346"/>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216411" w:rsidRPr="00BF513B">
              <w:rPr>
                <w:u w:val="single"/>
                <w:lang w:val="uk-UA"/>
              </w:rPr>
              <w:t xml:space="preserve"> </w:t>
            </w:r>
            <w:r w:rsidR="00A607C7" w:rsidRPr="00BF513B">
              <w:rPr>
                <w:u w:val="single"/>
                <w:lang w:val="uk-UA"/>
              </w:rPr>
              <w:t>р</w:t>
            </w:r>
            <w:r w:rsidR="00A607C7" w:rsidRPr="00BF513B">
              <w:rPr>
                <w:lang w:val="uk-UA"/>
              </w:rPr>
              <w:t xml:space="preserve">озробку єдиної автоматизованої бази даних щодо результатів діяльності підрозділів внутрішнього аудиту міністерств, інших ЦОВВ запропоновано включити до спільного зі Світовим банком Проекту модернізації державних фінансів (лист </w:t>
            </w:r>
            <w:proofErr w:type="spellStart"/>
            <w:r w:rsidR="00A607C7" w:rsidRPr="00BF513B">
              <w:rPr>
                <w:lang w:val="uk-UA"/>
              </w:rPr>
              <w:t>Держфінінспекції</w:t>
            </w:r>
            <w:proofErr w:type="spellEnd"/>
            <w:r w:rsidR="00A607C7" w:rsidRPr="00BF513B">
              <w:rPr>
                <w:lang w:val="uk-UA"/>
              </w:rPr>
              <w:t xml:space="preserve"> України від 01.08.2014 № 02-15/931). Однак, відповідь на зазначений лист не надходила, у зв'язку з чим заходи щодо автоматизації бази даних у січні - </w:t>
            </w:r>
            <w:r w:rsidR="00CC6D8F" w:rsidRPr="00BF513B">
              <w:rPr>
                <w:lang w:val="uk-UA"/>
              </w:rPr>
              <w:t>грудні</w:t>
            </w:r>
            <w:r w:rsidR="00A607C7" w:rsidRPr="00BF513B">
              <w:rPr>
                <w:lang w:val="uk-UA"/>
              </w:rPr>
              <w:t xml:space="preserve"> 2014 року не здійснювались. </w:t>
            </w:r>
          </w:p>
          <w:p w:rsidR="00A607C7" w:rsidRPr="00BF513B" w:rsidRDefault="00A607C7" w:rsidP="00A607C7">
            <w:pPr>
              <w:tabs>
                <w:tab w:val="num" w:pos="526"/>
              </w:tabs>
              <w:ind w:firstLine="346"/>
              <w:jc w:val="both"/>
              <w:rPr>
                <w:lang w:val="uk-UA"/>
              </w:rPr>
            </w:pPr>
            <w:r w:rsidRPr="00BF513B">
              <w:rPr>
                <w:lang w:val="uk-UA"/>
              </w:rPr>
              <w:t xml:space="preserve">Водночас, з метою виконання заходу по здійсненню моніторингу інформації про результати діяльності підрозділів внутрішнього аудиту </w:t>
            </w:r>
            <w:proofErr w:type="spellStart"/>
            <w:r w:rsidRPr="00BF513B">
              <w:rPr>
                <w:lang w:val="uk-UA"/>
              </w:rPr>
              <w:t>Держфінінспекцією</w:t>
            </w:r>
            <w:proofErr w:type="spellEnd"/>
            <w:r w:rsidRPr="00BF513B">
              <w:rPr>
                <w:lang w:val="uk-UA"/>
              </w:rPr>
              <w:t xml:space="preserve"> ведеться відповідна база даних за основними показниками такої діяльності у формі EXEL-таблиць. Інформація до вказаної бази даних вводиться працівниками </w:t>
            </w:r>
            <w:proofErr w:type="spellStart"/>
            <w:r w:rsidRPr="00BF513B">
              <w:rPr>
                <w:lang w:val="uk-UA"/>
              </w:rPr>
              <w:t>Держфінінспекції</w:t>
            </w:r>
            <w:proofErr w:type="spellEnd"/>
            <w:r w:rsidRPr="00BF513B">
              <w:rPr>
                <w:lang w:val="uk-UA"/>
              </w:rPr>
              <w:t xml:space="preserve"> у "ручному" режимі на підставі звітності про результати діяльності підрозділів внутрішнього аудиту, яка у паперовій формі надається підрозділами внутрішнього аудиту 75 ЦОВВ та 27 ОДА за формою та у терміни, встановленими наказом Мінфіну 27.03.2014 №347. </w:t>
            </w:r>
          </w:p>
          <w:p w:rsidR="00A607C7" w:rsidRPr="00BF513B" w:rsidRDefault="00A607C7" w:rsidP="00A607C7">
            <w:pPr>
              <w:ind w:firstLine="459"/>
              <w:jc w:val="both"/>
              <w:rPr>
                <w:b/>
                <w:i/>
                <w:lang w:val="uk-UA"/>
              </w:rPr>
            </w:pPr>
            <w:r w:rsidRPr="00BF513B">
              <w:rPr>
                <w:lang w:val="uk-UA"/>
              </w:rPr>
              <w:t xml:space="preserve">За результатами аналізу показників зазначеної вище бази даних </w:t>
            </w:r>
            <w:proofErr w:type="spellStart"/>
            <w:r w:rsidRPr="00BF513B">
              <w:rPr>
                <w:lang w:val="uk-UA"/>
              </w:rPr>
              <w:t>Держфінінспекція</w:t>
            </w:r>
            <w:proofErr w:type="spellEnd"/>
            <w:r w:rsidRPr="00BF513B">
              <w:rPr>
                <w:lang w:val="uk-UA"/>
              </w:rPr>
              <w:t xml:space="preserve"> готує інформацію про стан розвитку державного внутрішнього фінансового контролю, яка направляється Кабінету Міністрів України та Міністерству фінансів України (листи </w:t>
            </w:r>
            <w:proofErr w:type="spellStart"/>
            <w:r w:rsidRPr="00BF513B">
              <w:rPr>
                <w:lang w:val="uk-UA"/>
              </w:rPr>
              <w:t>Держфінінспекції</w:t>
            </w:r>
            <w:proofErr w:type="spellEnd"/>
            <w:r w:rsidRPr="00BF513B">
              <w:rPr>
                <w:lang w:val="uk-UA"/>
              </w:rPr>
              <w:t xml:space="preserve"> від 19.08.2014 № 21-12/460 та №21-15/459) для прийняття відповідних управлінських рішень, спрямованих на удосконалення системи внутрішнього контролю та внутрішнього аудиту в ЦОВВ та ОДА.</w:t>
            </w:r>
          </w:p>
          <w:p w:rsidR="00A607C7" w:rsidRPr="00BF513B" w:rsidRDefault="00A607C7" w:rsidP="00A607C7">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F777E0" w:rsidP="00A33B45">
            <w:pPr>
              <w:jc w:val="both"/>
              <w:rPr>
                <w:b/>
                <w:spacing w:val="-2"/>
                <w:lang w:val="uk-UA"/>
              </w:rPr>
            </w:pPr>
            <w:r w:rsidRPr="00BF513B">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BF513B">
              <w:rPr>
                <w:b/>
                <w:spacing w:val="-2"/>
                <w:lang w:val="uk-UA"/>
              </w:rPr>
              <w:t>зультати діяльності підрозділів внутрішнього аудиту міністерств, інших центральних органів виконавчої влади</w:t>
            </w:r>
          </w:p>
          <w:p w:rsidR="007266B3" w:rsidRPr="00BF513B" w:rsidRDefault="007266B3" w:rsidP="00216411">
            <w:pPr>
              <w:ind w:firstLine="459"/>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216411" w:rsidRPr="00BF513B">
              <w:rPr>
                <w:u w:val="single"/>
                <w:lang w:val="uk-UA"/>
              </w:rPr>
              <w:t xml:space="preserve"> </w:t>
            </w:r>
            <w:r w:rsidR="005F288D" w:rsidRPr="00BF513B">
              <w:rPr>
                <w:lang w:val="uk-UA"/>
              </w:rPr>
              <w:t>завдання на стадії виконання</w:t>
            </w:r>
            <w:r w:rsidR="00216411" w:rsidRPr="00BF513B">
              <w:rPr>
                <w:lang w:val="uk-UA"/>
              </w:rPr>
              <w:t>.</w:t>
            </w:r>
          </w:p>
          <w:p w:rsidR="00612ED3" w:rsidRPr="00BF513B" w:rsidRDefault="00612ED3" w:rsidP="00D12302">
            <w:pPr>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A33B45">
            <w:pPr>
              <w:jc w:val="both"/>
              <w:rPr>
                <w:b/>
                <w:lang w:val="uk-UA"/>
              </w:rPr>
            </w:pPr>
            <w:r w:rsidRPr="00BF513B">
              <w:rPr>
                <w:b/>
                <w:u w:val="single"/>
                <w:lang w:val="uk-UA"/>
              </w:rPr>
              <w:t>6</w:t>
            </w:r>
            <w:r w:rsidRPr="00BF513B">
              <w:rPr>
                <w:b/>
                <w:lang w:val="uk-UA"/>
              </w:rPr>
              <w:t>. Проведення аналізу нормативно-правових актів з питань внутрішнього аудиту</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F777E0" w:rsidP="00F777E0">
            <w:pPr>
              <w:jc w:val="both"/>
              <w:rPr>
                <w:b/>
                <w:i/>
                <w:lang w:val="uk-UA"/>
              </w:rPr>
            </w:pPr>
            <w:proofErr w:type="spellStart"/>
            <w:r w:rsidRPr="00BF513B">
              <w:rPr>
                <w:b/>
                <w:lang w:val="uk-UA"/>
              </w:rPr>
              <w:t>Держфінінспекція</w:t>
            </w:r>
            <w:proofErr w:type="spellEnd"/>
            <w:r w:rsidRPr="00BF513B">
              <w:rPr>
                <w:b/>
                <w:lang w:val="uk-UA"/>
              </w:rPr>
              <w:t>, Мінфін</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F777E0" w:rsidP="00A33B45">
            <w:pPr>
              <w:jc w:val="both"/>
              <w:rPr>
                <w:b/>
                <w:i/>
                <w:lang w:val="uk-UA"/>
              </w:rPr>
            </w:pPr>
            <w:r w:rsidRPr="00BF513B">
              <w:rPr>
                <w:b/>
                <w:lang w:val="uk-UA"/>
              </w:rPr>
              <w:t xml:space="preserve">2013 </w:t>
            </w:r>
            <w:r w:rsidR="00BE7E8B" w:rsidRPr="00BF513B">
              <w:rPr>
                <w:b/>
                <w:lang w:val="uk-UA"/>
              </w:rPr>
              <w:t>–</w:t>
            </w:r>
            <w:r w:rsidRPr="00BF513B">
              <w:rPr>
                <w:b/>
                <w:lang w:val="uk-UA"/>
              </w:rPr>
              <w:t xml:space="preserve">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323E9F" w:rsidRPr="00BF513B">
              <w:rPr>
                <w:b/>
                <w:lang w:val="uk-UA"/>
              </w:rPr>
              <w:t>сягнення очікуваних результатів</w:t>
            </w:r>
          </w:p>
        </w:tc>
        <w:tc>
          <w:tcPr>
            <w:tcW w:w="12474" w:type="dxa"/>
          </w:tcPr>
          <w:p w:rsidR="00A33B45" w:rsidRPr="00BF513B" w:rsidRDefault="00F777E0" w:rsidP="00A33B45">
            <w:pPr>
              <w:jc w:val="both"/>
              <w:rPr>
                <w:b/>
                <w:lang w:val="uk-UA"/>
              </w:rPr>
            </w:pPr>
            <w:r w:rsidRPr="00BF513B">
              <w:rPr>
                <w:b/>
                <w:lang w:val="uk-UA"/>
              </w:rPr>
              <w:t>удосконалення нормативно-правової бази з питань внутрішнього контролю та внутрішнього аудиту</w:t>
            </w:r>
          </w:p>
          <w:p w:rsidR="00845660" w:rsidRPr="00BF513B" w:rsidRDefault="00845660" w:rsidP="00845660">
            <w:pPr>
              <w:ind w:firstLine="601"/>
              <w:jc w:val="both"/>
              <w:rPr>
                <w:u w:val="single"/>
                <w:lang w:val="uk-UA"/>
              </w:rPr>
            </w:pPr>
            <w:r w:rsidRPr="00BF513B">
              <w:rPr>
                <w:u w:val="single"/>
                <w:lang w:val="uk-UA"/>
              </w:rPr>
              <w:t>Мінфін: з</w:t>
            </w:r>
            <w:r w:rsidRPr="00BF513B">
              <w:rPr>
                <w:lang w:val="uk-UA"/>
              </w:rPr>
              <w:t>а результатами аналізу нормативно-правових актів з питань внутрішнього аудиту розроблено та прийнято наказ Міністерства фінансів України від 10.12.2014 № 1199 «Про затвердження Змін до Стандартів внутрішнього аудиту», якими уточнюються: процедури формування бази даних з внутрішнього аудиту; складання програми внутрішнього аудиту; терміни проведення внутрішнього аудиту; питання надання інформації підрозділами внутрішнього аудиту правоохоронним органам; процедури моніторингу результатів впровадження рекомендацій внутрішнього аудиту тощо.</w:t>
            </w:r>
          </w:p>
          <w:p w:rsidR="00CC6D8F" w:rsidRPr="00BF513B" w:rsidRDefault="007266B3" w:rsidP="00CC6D8F">
            <w:pPr>
              <w:ind w:firstLine="601"/>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1C52C3" w:rsidRPr="00BF513B">
              <w:rPr>
                <w:lang w:val="uk-UA"/>
              </w:rPr>
              <w:t xml:space="preserve"> </w:t>
            </w:r>
            <w:r w:rsidR="00CC6D8F" w:rsidRPr="00BF513B">
              <w:rPr>
                <w:lang w:val="uk-UA"/>
              </w:rPr>
              <w:t xml:space="preserve">Індикатором проведення аналізу </w:t>
            </w:r>
            <w:r w:rsidR="00CC6D8F" w:rsidRPr="00BF513B">
              <w:rPr>
                <w:rStyle w:val="st42"/>
                <w:lang w:val="uk-UA"/>
              </w:rPr>
              <w:t>нормативно-правових актів з питань внутрішнього аудиту</w:t>
            </w:r>
            <w:r w:rsidR="00CC6D8F" w:rsidRPr="00BF513B">
              <w:rPr>
                <w:lang w:val="uk-UA"/>
              </w:rPr>
              <w:t xml:space="preserve"> є внесення змін до Стандартів внутрішнього аудиту, затверджених наказом Мінфіну від 04.10.2011 № 1247. </w:t>
            </w:r>
          </w:p>
          <w:p w:rsidR="00CC6D8F" w:rsidRPr="00BF513B" w:rsidRDefault="00CC6D8F" w:rsidP="00CC6D8F">
            <w:pPr>
              <w:ind w:firstLine="601"/>
              <w:jc w:val="both"/>
              <w:rPr>
                <w:lang w:val="uk-UA"/>
              </w:rPr>
            </w:pPr>
            <w:r w:rsidRPr="00BF513B">
              <w:rPr>
                <w:lang w:val="uk-UA"/>
              </w:rPr>
              <w:t xml:space="preserve">З метою відстеження проблем практичного використання нормативно-правової бази з питань внутрішнього аудиту, </w:t>
            </w:r>
            <w:proofErr w:type="spellStart"/>
            <w:r w:rsidRPr="00BF513B">
              <w:rPr>
                <w:lang w:val="uk-UA"/>
              </w:rPr>
              <w:t>Держфінінспекцією</w:t>
            </w:r>
            <w:proofErr w:type="spellEnd"/>
            <w:r w:rsidRPr="00BF513B">
              <w:rPr>
                <w:lang w:val="uk-UA"/>
              </w:rPr>
              <w:t xml:space="preserve"> України направлено лист (від 04.03.2014 № 21-14/99) на адресу усіх міністерств, інших центральних органів виконавчої влади, в якому запропоновано надати пропозиції щодо внесення змін до Стандартів внутрішнього аудиту, з урахуванням набутого ними практичного досвіду у сфері внутрішнього аудиту, ролі внутрішнього аудиту щодо попередження фактів незаконного, неефективного та </w:t>
            </w:r>
            <w:proofErr w:type="spellStart"/>
            <w:r w:rsidRPr="00BF513B">
              <w:rPr>
                <w:lang w:val="uk-UA"/>
              </w:rPr>
              <w:t>нерезультативного</w:t>
            </w:r>
            <w:proofErr w:type="spellEnd"/>
            <w:r w:rsidRPr="00BF513B">
              <w:rPr>
                <w:lang w:val="uk-UA"/>
              </w:rPr>
              <w:t xml:space="preserve"> використання бюджетних коштів, виникнення помилок чи інших недоліків у діяльності установи.</w:t>
            </w:r>
          </w:p>
          <w:p w:rsidR="00CC6D8F" w:rsidRPr="00BF513B" w:rsidRDefault="00CC6D8F" w:rsidP="00CC6D8F">
            <w:pPr>
              <w:ind w:firstLine="601"/>
              <w:jc w:val="both"/>
              <w:rPr>
                <w:b/>
                <w:i/>
                <w:lang w:val="uk-UA"/>
              </w:rPr>
            </w:pPr>
            <w:r w:rsidRPr="00BF513B">
              <w:rPr>
                <w:lang w:val="uk-UA"/>
              </w:rPr>
              <w:t>З урахуванням наданих органами державної влади пропозицій проект наказу щодо внесення змін до Стандартів внутрішнього аудиту направлено Міністерству фінансів України листом від 12.11.2014 № 21-15/539 для розгляду та надання пропозицій. Після чого Мінфіном прийнято наказ Мінфіну від 10.12.2014 № 1199 "Про внесення змін до наказу Мінфіну "Про затвердження Стандартів внутрішнього аудиту", який направлено на державну реєстрацію до Мін'юсту.</w:t>
            </w:r>
          </w:p>
        </w:tc>
      </w:tr>
      <w:tr w:rsidR="00A33B45" w:rsidRPr="00BF513B" w:rsidTr="005F288D">
        <w:trPr>
          <w:trHeight w:val="60"/>
        </w:trPr>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w:t>
            </w:r>
            <w:r w:rsidRPr="00BF513B">
              <w:rPr>
                <w:b/>
                <w:lang w:val="uk-UA"/>
              </w:rPr>
              <w:lastRenderedPageBreak/>
              <w:t xml:space="preserve">Індикатору оцінки </w:t>
            </w:r>
          </w:p>
        </w:tc>
        <w:tc>
          <w:tcPr>
            <w:tcW w:w="12474" w:type="dxa"/>
          </w:tcPr>
          <w:p w:rsidR="00A33B45" w:rsidRPr="00BF513B" w:rsidRDefault="00F777E0" w:rsidP="00A33B45">
            <w:pPr>
              <w:jc w:val="both"/>
              <w:rPr>
                <w:b/>
                <w:lang w:val="uk-UA"/>
              </w:rPr>
            </w:pPr>
            <w:r w:rsidRPr="00BF513B">
              <w:rPr>
                <w:b/>
                <w:lang w:val="uk-UA"/>
              </w:rPr>
              <w:lastRenderedPageBreak/>
              <w:t>наказ Мінфіну щодо внесення змін до стандартів внутрішнього аудиту</w:t>
            </w:r>
          </w:p>
          <w:p w:rsidR="007266B3" w:rsidRPr="00BF513B" w:rsidRDefault="00845660" w:rsidP="00574938">
            <w:pPr>
              <w:spacing w:before="20"/>
              <w:ind w:left="72" w:firstLine="387"/>
              <w:jc w:val="both"/>
              <w:rPr>
                <w:u w:val="single"/>
                <w:lang w:val="uk-UA"/>
              </w:rPr>
            </w:pPr>
            <w:r w:rsidRPr="00BF513B">
              <w:rPr>
                <w:u w:val="single"/>
                <w:lang w:val="uk-UA"/>
              </w:rPr>
              <w:t>Мінфін</w:t>
            </w:r>
            <w:r w:rsidR="00574938" w:rsidRPr="00BF513B">
              <w:rPr>
                <w:u w:val="single"/>
                <w:lang w:val="uk-UA"/>
              </w:rPr>
              <w:t xml:space="preserve">, </w:t>
            </w:r>
            <w:proofErr w:type="spellStart"/>
            <w:r w:rsidR="00574938" w:rsidRPr="00BF513B">
              <w:rPr>
                <w:u w:val="single"/>
                <w:lang w:val="uk-UA"/>
              </w:rPr>
              <w:t>Держфінінспекція</w:t>
            </w:r>
            <w:proofErr w:type="spellEnd"/>
            <w:r w:rsidRPr="00BF513B">
              <w:rPr>
                <w:u w:val="single"/>
                <w:lang w:val="uk-UA"/>
              </w:rPr>
              <w:t>:</w:t>
            </w:r>
            <w:r w:rsidRPr="00BF513B">
              <w:rPr>
                <w:lang w:val="uk-UA"/>
              </w:rPr>
              <w:t xml:space="preserve"> наказ Міністерства фінансів України від 10.12.2014 № 1199 «Про затвердження Змін </w:t>
            </w:r>
            <w:r w:rsidRPr="00BF513B">
              <w:rPr>
                <w:lang w:val="uk-UA"/>
              </w:rPr>
              <w:lastRenderedPageBreak/>
              <w:t>до Стандартів внутрішнього аудиту» зареєстрований в Міністерстві юстиції України 26.12.2014 за №1648/26425. Захід виконано.</w:t>
            </w: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777E0" w:rsidRPr="00BF513B" w:rsidTr="00F777E0">
        <w:tc>
          <w:tcPr>
            <w:tcW w:w="15451" w:type="dxa"/>
            <w:tcBorders>
              <w:top w:val="single" w:sz="4" w:space="0" w:color="auto"/>
              <w:left w:val="single" w:sz="4" w:space="0" w:color="auto"/>
              <w:bottom w:val="single" w:sz="4" w:space="0" w:color="auto"/>
              <w:right w:val="single" w:sz="4" w:space="0" w:color="auto"/>
            </w:tcBorders>
            <w:shd w:val="clear" w:color="auto" w:fill="DDD9C3"/>
          </w:tcPr>
          <w:p w:rsidR="00F777E0" w:rsidRPr="00BF513B" w:rsidRDefault="00F777E0" w:rsidP="00D86084">
            <w:pPr>
              <w:pStyle w:val="a8"/>
              <w:jc w:val="center"/>
              <w:rPr>
                <w:b/>
                <w:sz w:val="24"/>
                <w:szCs w:val="24"/>
              </w:rPr>
            </w:pPr>
            <w:r w:rsidRPr="00BF513B">
              <w:rPr>
                <w:b/>
                <w:sz w:val="24"/>
                <w:szCs w:val="24"/>
                <w:u w:val="single"/>
              </w:rPr>
              <w:t>3</w:t>
            </w:r>
            <w:r w:rsidRPr="00BF513B">
              <w:rPr>
                <w:b/>
                <w:sz w:val="24"/>
                <w:szCs w:val="24"/>
              </w:rPr>
              <w:t xml:space="preserve">. Нормативно-правове та методологічне забезпечення </w:t>
            </w:r>
          </w:p>
          <w:p w:rsidR="00F777E0" w:rsidRPr="00BF513B" w:rsidRDefault="00F777E0" w:rsidP="00F777E0">
            <w:pPr>
              <w:pStyle w:val="a8"/>
              <w:jc w:val="center"/>
              <w:rPr>
                <w:b/>
                <w:sz w:val="24"/>
                <w:szCs w:val="24"/>
              </w:rPr>
            </w:pPr>
            <w:r w:rsidRPr="00BF513B">
              <w:rPr>
                <w:b/>
                <w:sz w:val="24"/>
                <w:szCs w:val="24"/>
              </w:rPr>
              <w:t>внутрішнього контролю та внутрішнього аудиту</w:t>
            </w:r>
          </w:p>
          <w:p w:rsidR="009526C0" w:rsidRPr="00BF513B" w:rsidRDefault="009526C0" w:rsidP="00F777E0">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A33B45">
            <w:pPr>
              <w:jc w:val="both"/>
              <w:rPr>
                <w:b/>
                <w:lang w:val="uk-UA"/>
              </w:rPr>
            </w:pPr>
            <w:r w:rsidRPr="00BF513B">
              <w:rPr>
                <w:b/>
                <w:u w:val="single"/>
                <w:lang w:val="uk-UA"/>
              </w:rPr>
              <w:t>7</w:t>
            </w:r>
            <w:r w:rsidRPr="00BF513B">
              <w:rPr>
                <w:b/>
                <w:lang w:val="uk-UA"/>
              </w:rPr>
              <w:t>. Підготовка форми звітності про результати діяльності підрозділів внутрішнього аудиту</w:t>
            </w:r>
          </w:p>
          <w:p w:rsidR="009526C0" w:rsidRPr="00BF513B" w:rsidRDefault="009526C0" w:rsidP="00A33B45">
            <w:pPr>
              <w:jc w:val="both"/>
              <w:rPr>
                <w:b/>
                <w:lang w:val="uk-UA"/>
              </w:rPr>
            </w:pP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F777E0" w:rsidP="00F777E0">
            <w:pPr>
              <w:jc w:val="both"/>
              <w:rPr>
                <w:b/>
                <w:lang w:val="uk-UA"/>
              </w:rPr>
            </w:pPr>
            <w:proofErr w:type="spellStart"/>
            <w:r w:rsidRPr="00BF513B">
              <w:rPr>
                <w:b/>
                <w:lang w:val="uk-UA"/>
              </w:rPr>
              <w:t>Держфінінспекція</w:t>
            </w:r>
            <w:proofErr w:type="spellEnd"/>
            <w:r w:rsidRPr="00BF513B">
              <w:rPr>
                <w:b/>
                <w:lang w:val="uk-UA"/>
              </w:rPr>
              <w:t>, Мінфін</w:t>
            </w:r>
          </w:p>
          <w:p w:rsidR="009526C0" w:rsidRPr="00BF513B" w:rsidRDefault="009526C0" w:rsidP="00F777E0">
            <w:pPr>
              <w:jc w:val="both"/>
              <w:rPr>
                <w:b/>
                <w:lang w:val="uk-UA"/>
              </w:rPr>
            </w:pPr>
          </w:p>
          <w:p w:rsidR="009526C0" w:rsidRPr="00BF513B" w:rsidRDefault="009526C0" w:rsidP="00F777E0">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F777E0" w:rsidP="00A33B45">
            <w:pPr>
              <w:jc w:val="both"/>
              <w:rPr>
                <w:b/>
                <w:lang w:val="uk-UA"/>
              </w:rPr>
            </w:pPr>
            <w:r w:rsidRPr="00BF513B">
              <w:rPr>
                <w:b/>
                <w:lang w:val="uk-UA"/>
              </w:rPr>
              <w:t xml:space="preserve">2013 </w:t>
            </w:r>
            <w:r w:rsidR="005B454C" w:rsidRPr="00BF513B">
              <w:rPr>
                <w:b/>
                <w:lang w:val="uk-UA"/>
              </w:rPr>
              <w:t>–</w:t>
            </w:r>
            <w:r w:rsidRPr="00BF513B">
              <w:rPr>
                <w:b/>
                <w:lang w:val="uk-UA"/>
              </w:rPr>
              <w:t xml:space="preserve"> 2014 роки</w:t>
            </w:r>
          </w:p>
          <w:p w:rsidR="009526C0" w:rsidRPr="00BF513B" w:rsidRDefault="009526C0" w:rsidP="00A33B45">
            <w:pPr>
              <w:jc w:val="both"/>
              <w:rPr>
                <w:b/>
                <w:lang w:val="uk-UA"/>
              </w:rPr>
            </w:pPr>
          </w:p>
          <w:p w:rsidR="009526C0" w:rsidRPr="00BF513B" w:rsidRDefault="009526C0"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323E9F" w:rsidRPr="00BF513B">
              <w:rPr>
                <w:b/>
                <w:lang w:val="uk-UA"/>
              </w:rPr>
              <w:t>сягнення очікуваних результатів</w:t>
            </w:r>
          </w:p>
        </w:tc>
        <w:tc>
          <w:tcPr>
            <w:tcW w:w="12474" w:type="dxa"/>
          </w:tcPr>
          <w:p w:rsidR="00A33B45" w:rsidRPr="00BF513B" w:rsidRDefault="00F777E0" w:rsidP="00A33B45">
            <w:pPr>
              <w:jc w:val="both"/>
              <w:rPr>
                <w:b/>
                <w:lang w:val="uk-UA"/>
              </w:rPr>
            </w:pPr>
            <w:r w:rsidRPr="00BF513B">
              <w:rPr>
                <w:b/>
                <w:lang w:val="uk-UA"/>
              </w:rPr>
              <w:t>удосконалення  порядку отримання інформації про результати діяльності підрозділів внутрішнього аудиту</w:t>
            </w:r>
          </w:p>
          <w:p w:rsidR="005F288D" w:rsidRPr="00BF513B" w:rsidRDefault="005B454C" w:rsidP="00C92A29">
            <w:pPr>
              <w:ind w:firstLine="459"/>
              <w:jc w:val="both"/>
              <w:rPr>
                <w:u w:val="single"/>
                <w:lang w:val="uk-UA"/>
              </w:rPr>
            </w:pPr>
            <w:proofErr w:type="spellStart"/>
            <w:r w:rsidRPr="00BF513B">
              <w:rPr>
                <w:u w:val="single"/>
                <w:lang w:val="uk-UA"/>
              </w:rPr>
              <w:t>Держфінінспекція</w:t>
            </w:r>
            <w:proofErr w:type="spellEnd"/>
            <w:r w:rsidRPr="00BF513B">
              <w:rPr>
                <w:u w:val="single"/>
                <w:lang w:val="uk-UA"/>
              </w:rPr>
              <w:t xml:space="preserve">: </w:t>
            </w:r>
            <w:r w:rsidR="00C92A29" w:rsidRPr="00BF513B">
              <w:rPr>
                <w:lang w:val="uk-UA"/>
              </w:rPr>
              <w:t>розроблено форму звітності № 1-ДВА (піврічна) "Звіт (Зведений звіт) про результати діяльності підрозділу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або Севастопольській міській державній адміністрації" та Інструкцію про її складання та подання, які затверджено наказом Міністерства фінансів України від 27.03.2014 № 347 та зареєстровано в Міністерстві юстиції 11.04.2014 №410/25187.</w:t>
            </w:r>
          </w:p>
          <w:p w:rsidR="00C92A29" w:rsidRPr="00BF513B" w:rsidRDefault="00C92A29" w:rsidP="00C92A29">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F777E0" w:rsidP="00A33B45">
            <w:pPr>
              <w:jc w:val="both"/>
              <w:rPr>
                <w:b/>
                <w:spacing w:val="-2"/>
                <w:lang w:val="uk-UA"/>
              </w:rPr>
            </w:pPr>
            <w:r w:rsidRPr="00BF513B">
              <w:rPr>
                <w:b/>
                <w:spacing w:val="-2"/>
                <w:lang w:val="uk-UA"/>
              </w:rPr>
              <w:t>затвердження форми звітності про результати діяльності підрозділів внутрішнього аудиту</w:t>
            </w:r>
          </w:p>
          <w:p w:rsidR="00E32D1E" w:rsidRPr="00BF513B" w:rsidRDefault="005B454C" w:rsidP="005F288D">
            <w:pPr>
              <w:spacing w:before="20"/>
              <w:ind w:left="34" w:firstLine="387"/>
              <w:jc w:val="both"/>
              <w:rPr>
                <w:lang w:val="uk-UA"/>
              </w:rPr>
            </w:pPr>
            <w:proofErr w:type="spellStart"/>
            <w:r w:rsidRPr="00BF513B">
              <w:rPr>
                <w:u w:val="single"/>
                <w:lang w:val="uk-UA"/>
              </w:rPr>
              <w:t>Держфінінспекці</w:t>
            </w:r>
            <w:r w:rsidR="009F79D8" w:rsidRPr="00BF513B">
              <w:rPr>
                <w:u w:val="single"/>
                <w:lang w:val="uk-UA"/>
              </w:rPr>
              <w:t>я</w:t>
            </w:r>
            <w:proofErr w:type="spellEnd"/>
            <w:r w:rsidRPr="00BF513B">
              <w:rPr>
                <w:u w:val="single"/>
                <w:lang w:val="uk-UA"/>
              </w:rPr>
              <w:t xml:space="preserve">: </w:t>
            </w:r>
            <w:r w:rsidR="007E39D5" w:rsidRPr="00BF513B">
              <w:rPr>
                <w:lang w:val="uk-UA"/>
              </w:rPr>
              <w:t xml:space="preserve">Затверджено форму звітності про результати діяльності підрозділів внутрішнього аудиту (наказ Міністерства фінансів України від 27.03.2014 № 347) </w:t>
            </w: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A33B45">
            <w:pPr>
              <w:jc w:val="both"/>
              <w:rPr>
                <w:b/>
                <w:lang w:val="uk-UA"/>
              </w:rPr>
            </w:pPr>
            <w:r w:rsidRPr="00BF513B">
              <w:rPr>
                <w:b/>
                <w:u w:val="single"/>
                <w:lang w:val="uk-UA"/>
              </w:rPr>
              <w:t>8</w:t>
            </w:r>
            <w:r w:rsidRPr="00BF513B">
              <w:rPr>
                <w:b/>
                <w:lang w:val="uk-UA"/>
              </w:rPr>
              <w:t>. Визначення порядку</w:t>
            </w:r>
            <w:r w:rsidRPr="00BF513B">
              <w:rPr>
                <w:b/>
                <w:color w:val="FF0000"/>
                <w:lang w:val="uk-UA"/>
              </w:rPr>
              <w:t xml:space="preserve"> </w:t>
            </w:r>
            <w:r w:rsidRPr="00BF513B">
              <w:rPr>
                <w:b/>
                <w:lang w:val="uk-UA"/>
              </w:rPr>
              <w:t>проведення оцінки якості внутрішнього контролю та внутрішнього аудиту</w:t>
            </w: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Відповідальні за виконання</w:t>
            </w:r>
          </w:p>
        </w:tc>
        <w:tc>
          <w:tcPr>
            <w:tcW w:w="12474" w:type="dxa"/>
          </w:tcPr>
          <w:p w:rsidR="00F777E0" w:rsidRPr="00BF513B" w:rsidRDefault="00F777E0" w:rsidP="00D86084">
            <w:pPr>
              <w:jc w:val="both"/>
              <w:rPr>
                <w:b/>
                <w:i/>
                <w:lang w:val="uk-UA"/>
              </w:rPr>
            </w:pPr>
            <w:proofErr w:type="spellStart"/>
            <w:r w:rsidRPr="00BF513B">
              <w:rPr>
                <w:b/>
                <w:lang w:val="uk-UA"/>
              </w:rPr>
              <w:t>Держфінінспекція</w:t>
            </w:r>
            <w:proofErr w:type="spellEnd"/>
            <w:r w:rsidRPr="00BF513B">
              <w:rPr>
                <w:b/>
                <w:lang w:val="uk-UA"/>
              </w:rPr>
              <w:t>, Мінфін</w:t>
            </w: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Інформація про термін виконання</w:t>
            </w:r>
          </w:p>
        </w:tc>
        <w:tc>
          <w:tcPr>
            <w:tcW w:w="12474" w:type="dxa"/>
          </w:tcPr>
          <w:p w:rsidR="00F777E0" w:rsidRPr="00BF513B" w:rsidRDefault="00F777E0" w:rsidP="00D86084">
            <w:pPr>
              <w:jc w:val="both"/>
              <w:rPr>
                <w:b/>
                <w:i/>
                <w:lang w:val="uk-UA"/>
              </w:rPr>
            </w:pPr>
            <w:r w:rsidRPr="00BF513B">
              <w:rPr>
                <w:b/>
                <w:lang w:val="uk-UA"/>
              </w:rPr>
              <w:t>2013 - 2014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323E9F" w:rsidRPr="00BF513B">
              <w:rPr>
                <w:b/>
                <w:lang w:val="uk-UA"/>
              </w:rPr>
              <w:t xml:space="preserve">сягнення </w:t>
            </w:r>
            <w:r w:rsidR="00323E9F" w:rsidRPr="00BF513B">
              <w:rPr>
                <w:b/>
                <w:lang w:val="uk-UA"/>
              </w:rPr>
              <w:lastRenderedPageBreak/>
              <w:t>очікуваних результатів</w:t>
            </w:r>
          </w:p>
        </w:tc>
        <w:tc>
          <w:tcPr>
            <w:tcW w:w="12474" w:type="dxa"/>
          </w:tcPr>
          <w:p w:rsidR="00A33B45" w:rsidRPr="00BF513B" w:rsidRDefault="00F777E0" w:rsidP="00A33B45">
            <w:pPr>
              <w:jc w:val="both"/>
              <w:rPr>
                <w:b/>
                <w:lang w:val="uk-UA"/>
              </w:rPr>
            </w:pPr>
            <w:r w:rsidRPr="00BF513B">
              <w:rPr>
                <w:b/>
                <w:lang w:val="uk-UA"/>
              </w:rPr>
              <w:lastRenderedPageBreak/>
              <w:t>проведення оцінки якості внутрішнього контролю та внутрішнього аудиту</w:t>
            </w:r>
          </w:p>
          <w:p w:rsidR="00B8258E" w:rsidRPr="00BF513B" w:rsidRDefault="003D079A" w:rsidP="003D079A">
            <w:pPr>
              <w:widowControl w:val="0"/>
              <w:ind w:left="34" w:firstLine="567"/>
              <w:jc w:val="both"/>
              <w:rPr>
                <w:u w:val="single"/>
                <w:lang w:val="uk-UA"/>
              </w:rPr>
            </w:pPr>
            <w:r w:rsidRPr="00BF513B">
              <w:rPr>
                <w:u w:val="single"/>
                <w:lang w:val="uk-UA"/>
              </w:rPr>
              <w:t xml:space="preserve">Мінфін: </w:t>
            </w:r>
            <w:proofErr w:type="spellStart"/>
            <w:r w:rsidR="00B8258E" w:rsidRPr="00BF513B">
              <w:rPr>
                <w:lang w:val="uk-UA"/>
              </w:rPr>
              <w:t>Держфінінспекцією</w:t>
            </w:r>
            <w:proofErr w:type="spellEnd"/>
            <w:r w:rsidR="00B8258E" w:rsidRPr="00BF513B">
              <w:rPr>
                <w:lang w:val="uk-UA"/>
              </w:rPr>
              <w:t xml:space="preserve"> спільно з Мінфіном розроблено проект Порядку здійснення </w:t>
            </w:r>
            <w:proofErr w:type="spellStart"/>
            <w:r w:rsidR="00B8258E" w:rsidRPr="00BF513B">
              <w:rPr>
                <w:lang w:val="uk-UA"/>
              </w:rPr>
              <w:t>Держфінінспекцією</w:t>
            </w:r>
            <w:proofErr w:type="spellEnd"/>
            <w:r w:rsidR="00B8258E" w:rsidRPr="00BF513B">
              <w:rPr>
                <w:lang w:val="uk-UA"/>
              </w:rPr>
              <w:t xml:space="preserve"> </w:t>
            </w:r>
            <w:r w:rsidR="00B8258E" w:rsidRPr="00BF513B">
              <w:rPr>
                <w:lang w:val="uk-UA"/>
              </w:rPr>
              <w:lastRenderedPageBreak/>
              <w:t xml:space="preserve">контролю за станом внутрішнього аудиту (оцінка якості)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обласній, Київській та Севастопольській міській державній адміністрації, яким передбачено процедури організації, проведення, оформлення та реалізації результатів оцінки якості внутрішнього аудиту.  </w:t>
            </w:r>
          </w:p>
          <w:p w:rsidR="00036A53" w:rsidRPr="00BF513B" w:rsidRDefault="005B454C" w:rsidP="00036A53">
            <w:pPr>
              <w:tabs>
                <w:tab w:val="num" w:pos="526"/>
              </w:tabs>
              <w:ind w:firstLine="346"/>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076046" w:rsidRPr="00BF513B">
              <w:rPr>
                <w:lang w:val="uk-UA"/>
              </w:rPr>
              <w:t xml:space="preserve"> </w:t>
            </w:r>
            <w:r w:rsidR="00036A53" w:rsidRPr="00BF513B">
              <w:rPr>
                <w:lang w:val="uk-UA"/>
              </w:rPr>
              <w:t>розроблено</w:t>
            </w:r>
            <w:r w:rsidR="00036A53" w:rsidRPr="00BF513B">
              <w:rPr>
                <w:color w:val="000000"/>
                <w:lang w:val="uk-UA"/>
              </w:rPr>
              <w:t xml:space="preserve"> Порядок здійснення Державною фінансовою інспекцією України контролю за станом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АР Крим, в обласній, Київській та Севастопольській міській державній адміністрації, який затверджено </w:t>
            </w:r>
            <w:r w:rsidR="00036A53" w:rsidRPr="00BF513B">
              <w:rPr>
                <w:lang w:val="uk-UA"/>
              </w:rPr>
              <w:t>наказом Міністерства фінансів України від 31.07.2014 № 794 та зареєстровано у Міністерстві юстиції України 21.08.2014 за № </w:t>
            </w:r>
            <w:r w:rsidR="00036A53" w:rsidRPr="00BF513B">
              <w:rPr>
                <w:rStyle w:val="st101"/>
                <w:b w:val="0"/>
                <w:lang w:val="uk-UA"/>
              </w:rPr>
              <w:t>1008/25785.</w:t>
            </w:r>
          </w:p>
          <w:p w:rsidR="005F288D" w:rsidRPr="00BF513B" w:rsidRDefault="005F288D" w:rsidP="007E17E4">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076046" w:rsidP="00A33B45">
            <w:pPr>
              <w:jc w:val="both"/>
              <w:rPr>
                <w:b/>
                <w:lang w:val="uk-UA"/>
              </w:rPr>
            </w:pPr>
            <w:r w:rsidRPr="00BF513B">
              <w:rPr>
                <w:b/>
                <w:lang w:val="uk-UA"/>
              </w:rPr>
              <w:t xml:space="preserve">визначення </w:t>
            </w:r>
            <w:r w:rsidR="00F777E0" w:rsidRPr="00BF513B">
              <w:rPr>
                <w:b/>
                <w:lang w:val="uk-UA"/>
              </w:rPr>
              <w:t xml:space="preserve">процедури проведення </w:t>
            </w:r>
            <w:proofErr w:type="spellStart"/>
            <w:r w:rsidR="00F777E0" w:rsidRPr="00BF513B">
              <w:rPr>
                <w:b/>
                <w:lang w:val="uk-UA"/>
              </w:rPr>
              <w:t>Держфінінспек-цією</w:t>
            </w:r>
            <w:proofErr w:type="spellEnd"/>
            <w:r w:rsidR="00F777E0" w:rsidRPr="00BF513B">
              <w:rPr>
                <w:b/>
                <w:lang w:val="uk-UA"/>
              </w:rPr>
              <w:t xml:space="preserve"> оцінки якості внутрішнього контролю та внутрішнього аудиту</w:t>
            </w:r>
          </w:p>
          <w:p w:rsidR="003D079A" w:rsidRPr="00BF513B" w:rsidRDefault="003D079A" w:rsidP="00B8258E">
            <w:pPr>
              <w:ind w:firstLine="459"/>
              <w:jc w:val="both"/>
              <w:rPr>
                <w:u w:val="single"/>
                <w:lang w:val="uk-UA"/>
              </w:rPr>
            </w:pPr>
            <w:r w:rsidRPr="00BF513B">
              <w:rPr>
                <w:u w:val="single"/>
                <w:lang w:val="uk-UA"/>
              </w:rPr>
              <w:t>Мінфін:</w:t>
            </w:r>
            <w:r w:rsidR="00B8258E" w:rsidRPr="00BF513B">
              <w:rPr>
                <w:lang w:val="uk-UA"/>
              </w:rPr>
              <w:t xml:space="preserve"> наказ Міністерства фінансів України “Про затвердження Порядку здійснення Державною фінансовою інспекцією України контролю за станом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центрального органу виконавчої влади, в Раді міністрів Автономної Республіки Крим, в обласних, Київській та Севастопольській міських державних адміністраціях” № 794 від 31.07.2014 року зареєстровано в Міністерстві юстиції України 21 серпня  2014 р. за № 1008/25785.</w:t>
            </w:r>
          </w:p>
          <w:p w:rsidR="00E32D1E" w:rsidRPr="00BF513B" w:rsidRDefault="005B454C" w:rsidP="00036A53">
            <w:pPr>
              <w:ind w:firstLine="567"/>
              <w:jc w:val="both"/>
              <w:rPr>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lang w:val="uk-UA"/>
              </w:rPr>
              <w:t>:</w:t>
            </w:r>
            <w:r w:rsidR="00076046" w:rsidRPr="00BF513B">
              <w:rPr>
                <w:lang w:val="uk-UA"/>
              </w:rPr>
              <w:t xml:space="preserve"> </w:t>
            </w:r>
            <w:r w:rsidR="00036A53" w:rsidRPr="00BF513B">
              <w:rPr>
                <w:lang w:val="uk-UA"/>
              </w:rPr>
              <w:t>визначено порядок здійснення контролю за станом внутрішнього аудиту (наказ Міністерства фінансів України від 31.07.2014 № 794)</w:t>
            </w:r>
            <w:r w:rsidR="00036A53" w:rsidRPr="00BF513B">
              <w:rPr>
                <w:rStyle w:val="st101"/>
                <w:b w:val="0"/>
                <w:lang w:val="uk-UA"/>
              </w:rPr>
              <w:t>.</w:t>
            </w:r>
          </w:p>
          <w:p w:rsidR="00036A53" w:rsidRPr="00BF513B" w:rsidRDefault="00036A53" w:rsidP="00036A53">
            <w:pPr>
              <w:ind w:firstLine="567"/>
              <w:jc w:val="both"/>
              <w:rPr>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A33B45">
            <w:pPr>
              <w:jc w:val="both"/>
              <w:rPr>
                <w:b/>
                <w:lang w:val="uk-UA"/>
              </w:rPr>
            </w:pPr>
            <w:r w:rsidRPr="00BF513B">
              <w:rPr>
                <w:b/>
                <w:u w:val="single"/>
                <w:lang w:val="uk-UA"/>
              </w:rPr>
              <w:t>9</w:t>
            </w:r>
            <w:r w:rsidRPr="00BF513B">
              <w:rPr>
                <w:b/>
                <w:lang w:val="uk-UA"/>
              </w:rPr>
              <w:t>. Удосконалення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(підзвітності) керівників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F777E0" w:rsidP="00F777E0">
            <w:pPr>
              <w:jc w:val="both"/>
              <w:rPr>
                <w:b/>
                <w:i/>
                <w:lang w:val="uk-UA"/>
              </w:rPr>
            </w:pPr>
            <w:proofErr w:type="spellStart"/>
            <w:r w:rsidRPr="00BF513B">
              <w:rPr>
                <w:b/>
                <w:lang w:val="uk-UA"/>
              </w:rPr>
              <w:t>Держфінінспекція</w:t>
            </w:r>
            <w:proofErr w:type="spellEnd"/>
            <w:r w:rsidRPr="00BF513B">
              <w:rPr>
                <w:b/>
                <w:lang w:val="uk-UA"/>
              </w:rPr>
              <w:t>, Мінфін</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F777E0" w:rsidP="00A33B45">
            <w:pPr>
              <w:jc w:val="both"/>
              <w:rPr>
                <w:b/>
                <w:i/>
                <w:lang w:val="uk-UA"/>
              </w:rPr>
            </w:pPr>
            <w:r w:rsidRPr="00BF513B">
              <w:rPr>
                <w:b/>
                <w:lang w:val="uk-UA"/>
              </w:rPr>
              <w:t xml:space="preserve">2013 </w:t>
            </w:r>
            <w:r w:rsidR="005915C5" w:rsidRPr="00BF513B">
              <w:rPr>
                <w:b/>
                <w:lang w:val="uk-UA"/>
              </w:rPr>
              <w:t>–</w:t>
            </w:r>
            <w:r w:rsidRPr="00BF513B">
              <w:rPr>
                <w:b/>
                <w:lang w:val="uk-UA"/>
              </w:rPr>
              <w:t xml:space="preserve">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323E9F" w:rsidRPr="00BF513B">
              <w:rPr>
                <w:b/>
                <w:lang w:val="uk-UA"/>
              </w:rPr>
              <w:t>сягнення очікуваних результатів</w:t>
            </w:r>
          </w:p>
        </w:tc>
        <w:tc>
          <w:tcPr>
            <w:tcW w:w="12474" w:type="dxa"/>
          </w:tcPr>
          <w:p w:rsidR="00FD5881" w:rsidRPr="00BF513B" w:rsidRDefault="00F777E0" w:rsidP="00A33B45">
            <w:pPr>
              <w:jc w:val="both"/>
              <w:rPr>
                <w:b/>
                <w:lang w:val="uk-UA"/>
              </w:rPr>
            </w:pPr>
            <w:r w:rsidRPr="00BF513B">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845660" w:rsidRPr="00BF513B" w:rsidRDefault="00845660" w:rsidP="00845660">
            <w:pPr>
              <w:ind w:firstLine="459"/>
              <w:jc w:val="both"/>
              <w:rPr>
                <w:u w:val="single"/>
                <w:lang w:val="uk-UA"/>
              </w:rPr>
            </w:pPr>
            <w:r w:rsidRPr="00BF513B">
              <w:rPr>
                <w:u w:val="single"/>
                <w:lang w:val="uk-UA"/>
              </w:rPr>
              <w:t xml:space="preserve">Мінфін: </w:t>
            </w:r>
            <w:r w:rsidRPr="00BF513B">
              <w:rPr>
                <w:lang w:val="uk-UA"/>
              </w:rPr>
              <w:t xml:space="preserve">розроблено та прийнято наказ Міністерства фінансів України від 10.12.2014 № 1200 «Про затвердження Змін до Методичних рекомендацій з організації внутрішнього контролю розпорядниками бюджетних коштів у своїх закладах та у підвідомчих бюджетних установах», якими доповнено Методичні рекомендації у частині розкриття суті </w:t>
            </w:r>
            <w:r w:rsidRPr="00BF513B">
              <w:rPr>
                <w:lang w:val="uk-UA"/>
              </w:rPr>
              <w:lastRenderedPageBreak/>
              <w:t>понять внутрішнього контролю (фінансового управління і контролю) та управлінської відповідальності і підзвітності.</w:t>
            </w:r>
          </w:p>
          <w:p w:rsidR="006D7002" w:rsidRPr="00BF513B" w:rsidRDefault="00FD5881" w:rsidP="00A25B94">
            <w:pPr>
              <w:ind w:firstLine="459"/>
              <w:jc w:val="both"/>
              <w:rPr>
                <w:u w:val="single"/>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036A53" w:rsidRPr="00BF513B">
              <w:rPr>
                <w:u w:val="single"/>
                <w:lang w:val="uk-UA"/>
              </w:rPr>
              <w:t xml:space="preserve"> </w:t>
            </w:r>
            <w:r w:rsidR="006D7002" w:rsidRPr="00BF513B">
              <w:rPr>
                <w:color w:val="000000"/>
                <w:lang w:val="uk-UA"/>
              </w:rPr>
              <w:t>Методичні рекомендацій з організації внутрішнього контролю розпорядниками бюджетних коштів у своїх закладах та у підвідомчих бюджетних установах, затверджені наказом Міністерства фінансів України від 14.09.2012 № 995 - удосконалено в частині визначення сутності фінансового управління і контролю та поняття управлінської підзвітності та відповідальності (н</w:t>
            </w:r>
            <w:r w:rsidR="006D7002" w:rsidRPr="00BF513B">
              <w:rPr>
                <w:lang w:val="uk-UA"/>
              </w:rPr>
              <w:t xml:space="preserve">аказ Мінфіну від </w:t>
            </w:r>
            <w:r w:rsidR="006D7002" w:rsidRPr="00BF513B">
              <w:rPr>
                <w:color w:val="000000"/>
                <w:lang w:val="uk-UA"/>
              </w:rPr>
              <w:t>10.12.2014            № 1200).</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F777E0" w:rsidP="00A33B45">
            <w:pPr>
              <w:jc w:val="both"/>
              <w:rPr>
                <w:b/>
                <w:lang w:val="uk-UA"/>
              </w:rPr>
            </w:pPr>
            <w:r w:rsidRPr="00BF513B">
              <w:rPr>
                <w:b/>
                <w:lang w:val="uk-UA"/>
              </w:rPr>
              <w:t>наказ Мінфіну про внесення відповідних змін</w:t>
            </w:r>
          </w:p>
          <w:p w:rsidR="00845660" w:rsidRPr="00BF513B" w:rsidRDefault="00845660" w:rsidP="00845660">
            <w:pPr>
              <w:ind w:firstLine="459"/>
              <w:jc w:val="both"/>
              <w:rPr>
                <w:u w:val="single"/>
                <w:lang w:val="uk-UA"/>
              </w:rPr>
            </w:pPr>
            <w:r w:rsidRPr="00BF513B">
              <w:rPr>
                <w:u w:val="single"/>
                <w:lang w:val="uk-UA"/>
              </w:rPr>
              <w:t>Мінфін: п</w:t>
            </w:r>
            <w:r w:rsidRPr="00BF513B">
              <w:rPr>
                <w:lang w:val="uk-UA"/>
              </w:rPr>
              <w:t>рийнято наказ Міністерства фінансів України від 10.12.2014 № 1200 “Про затвердження Змін до Методичних рекомендацій з організації внутрішнього контролю розпорядниками бюджетних коштів у своїх закладах та у підвідомчих бюджетних установах”. Захід виконано.</w:t>
            </w:r>
          </w:p>
          <w:p w:rsidR="006D7002" w:rsidRPr="00BF513B" w:rsidRDefault="004220F7" w:rsidP="00A25B94">
            <w:pPr>
              <w:ind w:firstLine="459"/>
              <w:jc w:val="both"/>
              <w:rPr>
                <w:u w:val="single"/>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00CA3DAE" w:rsidRPr="00BF513B">
              <w:rPr>
                <w:u w:val="single"/>
                <w:lang w:val="uk-UA"/>
              </w:rPr>
              <w:t xml:space="preserve"> з</w:t>
            </w:r>
            <w:r w:rsidR="00CA3DAE" w:rsidRPr="00BF513B">
              <w:rPr>
                <w:lang w:val="uk-UA"/>
              </w:rPr>
              <w:t xml:space="preserve">міни до </w:t>
            </w:r>
            <w:r w:rsidR="00CA3DAE" w:rsidRPr="00BF513B">
              <w:rPr>
                <w:bCs/>
                <w:lang w:val="uk-UA"/>
              </w:rPr>
              <w:t>Методичних рекомендацій з організації внутрішнього контролю розпорядниками бюджетних коштів у своїх закладах та у підвідомчих бюджетних установах</w:t>
            </w:r>
            <w:r w:rsidR="00CA3DAE" w:rsidRPr="00BF513B">
              <w:rPr>
                <w:lang w:val="uk-UA"/>
              </w:rPr>
              <w:t xml:space="preserve"> внесені наказом Мінфіну від 10.12.2014 № 1200.</w:t>
            </w: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F777E0" w:rsidP="00323E9F">
            <w:pPr>
              <w:pStyle w:val="a8"/>
              <w:jc w:val="both"/>
              <w:rPr>
                <w:b/>
                <w:sz w:val="24"/>
                <w:szCs w:val="24"/>
              </w:rPr>
            </w:pPr>
            <w:r w:rsidRPr="00BF513B">
              <w:rPr>
                <w:b/>
                <w:sz w:val="24"/>
                <w:szCs w:val="24"/>
                <w:u w:val="single"/>
              </w:rPr>
              <w:t>10</w:t>
            </w:r>
            <w:r w:rsidRPr="00BF513B">
              <w:rPr>
                <w:b/>
                <w:sz w:val="24"/>
                <w:szCs w:val="24"/>
              </w:rPr>
              <w:t>. Підготовка проекту нормативно-правового акта з питань організації внутрішнього контролю, в тому числі фінансового управління і контролю та відповідальності (підзвітності) керівника бюджетної установи</w:t>
            </w: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Відповідальні за виконання</w:t>
            </w:r>
          </w:p>
        </w:tc>
        <w:tc>
          <w:tcPr>
            <w:tcW w:w="12474" w:type="dxa"/>
          </w:tcPr>
          <w:p w:rsidR="00F777E0" w:rsidRPr="00BF513B" w:rsidRDefault="00F777E0" w:rsidP="00F777E0">
            <w:pPr>
              <w:jc w:val="both"/>
              <w:rPr>
                <w:b/>
                <w:i/>
                <w:lang w:val="uk-UA"/>
              </w:rPr>
            </w:pPr>
            <w:proofErr w:type="spellStart"/>
            <w:r w:rsidRPr="00BF513B">
              <w:rPr>
                <w:b/>
                <w:lang w:val="uk-UA"/>
              </w:rPr>
              <w:t>Держфінінспекція</w:t>
            </w:r>
            <w:proofErr w:type="spellEnd"/>
            <w:r w:rsidRPr="00BF513B">
              <w:rPr>
                <w:b/>
                <w:lang w:val="uk-UA"/>
              </w:rPr>
              <w:t>, Мінфін</w:t>
            </w: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Інформація про термін виконання</w:t>
            </w:r>
          </w:p>
        </w:tc>
        <w:tc>
          <w:tcPr>
            <w:tcW w:w="12474" w:type="dxa"/>
          </w:tcPr>
          <w:p w:rsidR="00F777E0" w:rsidRPr="00BF513B" w:rsidRDefault="00F777E0" w:rsidP="00D86084">
            <w:pPr>
              <w:jc w:val="both"/>
              <w:rPr>
                <w:b/>
                <w:i/>
                <w:lang w:val="uk-UA"/>
              </w:rPr>
            </w:pPr>
            <w:r w:rsidRPr="00BF513B">
              <w:rPr>
                <w:b/>
                <w:lang w:val="uk-UA"/>
              </w:rPr>
              <w:t>2013 - 2014 роки</w:t>
            </w:r>
          </w:p>
        </w:tc>
      </w:tr>
      <w:tr w:rsidR="00F777E0" w:rsidRPr="00BF513B" w:rsidTr="00A33B45">
        <w:tc>
          <w:tcPr>
            <w:tcW w:w="2977" w:type="dxa"/>
            <w:shd w:val="clear" w:color="auto" w:fill="DBE5F1" w:themeFill="accent1" w:themeFillTint="33"/>
          </w:tcPr>
          <w:p w:rsidR="00F777E0" w:rsidRPr="00BF513B" w:rsidRDefault="00F777E0" w:rsidP="00A33B45">
            <w:pPr>
              <w:jc w:val="both"/>
              <w:rPr>
                <w:b/>
                <w:lang w:val="uk-UA"/>
              </w:rPr>
            </w:pPr>
            <w:r w:rsidRPr="00BF513B">
              <w:rPr>
                <w:b/>
                <w:lang w:val="uk-UA"/>
              </w:rPr>
              <w:t>Розгорнута інформація про до</w:t>
            </w:r>
            <w:r w:rsidR="00323E9F" w:rsidRPr="00BF513B">
              <w:rPr>
                <w:b/>
                <w:lang w:val="uk-UA"/>
              </w:rPr>
              <w:t>сягнення очікуваних результатів</w:t>
            </w:r>
          </w:p>
        </w:tc>
        <w:tc>
          <w:tcPr>
            <w:tcW w:w="12474" w:type="dxa"/>
          </w:tcPr>
          <w:p w:rsidR="00F777E0" w:rsidRPr="00BF513B" w:rsidRDefault="00F777E0" w:rsidP="00D86084">
            <w:pPr>
              <w:jc w:val="both"/>
              <w:rPr>
                <w:b/>
                <w:lang w:val="uk-UA"/>
              </w:rPr>
            </w:pPr>
            <w:r w:rsidRPr="00BF513B">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FF6822" w:rsidRPr="00BF513B" w:rsidRDefault="00890BD3" w:rsidP="00FF6822">
            <w:pPr>
              <w:ind w:firstLine="459"/>
              <w:jc w:val="both"/>
              <w:rPr>
                <w:lang w:val="uk-UA"/>
              </w:rPr>
            </w:pPr>
            <w:r w:rsidRPr="00BF513B">
              <w:rPr>
                <w:u w:val="single"/>
                <w:lang w:val="uk-UA"/>
              </w:rPr>
              <w:t>Мінфін:</w:t>
            </w:r>
            <w:r w:rsidR="00FF6822" w:rsidRPr="00BF513B">
              <w:rPr>
                <w:u w:val="single"/>
                <w:lang w:val="uk-UA"/>
              </w:rPr>
              <w:t>о</w:t>
            </w:r>
            <w:r w:rsidR="00FF6822" w:rsidRPr="00BF513B">
              <w:rPr>
                <w:lang w:val="uk-UA"/>
              </w:rPr>
              <w:t xml:space="preserve">рганізація та здійснення внутрішнього контролю в бюджетних установах ґрунтується на вимогах, визначених законами України, Указами Президента, актами КМУ, відомчими наказами, що регулюють питання: </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планування діяльності установ;</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 xml:space="preserve">управління бюджетними коштами; </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організації та ведення бухгалтерського обліку, складання та подання фінансової і бюджетної звітності;</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управління об'єктами державної власності;</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надання адміністративних послуг;</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здійснення контрольно-наглядових функцій;</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здійснення державних закупівель;</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здійснення правової та кадрової роботи;</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діяльності з протидії та запобігання корупції;</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забезпечення режиму секретності та інформаційної безпеки;</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організації документообігу та управління інформаційними потоками;</w:t>
            </w:r>
          </w:p>
          <w:p w:rsidR="00FF6822" w:rsidRPr="00BF513B" w:rsidRDefault="0091324B" w:rsidP="00FF6822">
            <w:pPr>
              <w:ind w:firstLine="459"/>
              <w:jc w:val="both"/>
              <w:rPr>
                <w:lang w:val="uk-UA"/>
              </w:rPr>
            </w:pPr>
            <w:r w:rsidRPr="00BF513B">
              <w:rPr>
                <w:lang w:val="uk-UA"/>
              </w:rPr>
              <w:t xml:space="preserve">- </w:t>
            </w:r>
            <w:r w:rsidR="00FF6822" w:rsidRPr="00BF513B">
              <w:rPr>
                <w:lang w:val="uk-UA"/>
              </w:rPr>
              <w:t>взаємодії із засобами масової інформації та громадськістю;</w:t>
            </w:r>
          </w:p>
          <w:p w:rsidR="00FF6822" w:rsidRPr="00BF513B" w:rsidRDefault="0091324B" w:rsidP="00FF6822">
            <w:pPr>
              <w:ind w:firstLine="459"/>
              <w:jc w:val="both"/>
              <w:rPr>
                <w:lang w:val="uk-UA"/>
              </w:rPr>
            </w:pPr>
            <w:r w:rsidRPr="00BF513B">
              <w:rPr>
                <w:lang w:val="uk-UA"/>
              </w:rPr>
              <w:lastRenderedPageBreak/>
              <w:t xml:space="preserve">- </w:t>
            </w:r>
            <w:r w:rsidR="00FF6822" w:rsidRPr="00BF513B">
              <w:rPr>
                <w:lang w:val="uk-UA"/>
              </w:rPr>
              <w:t>інші питання, пов'язаних з функціонуванням установи.</w:t>
            </w:r>
          </w:p>
          <w:p w:rsidR="00FF6822" w:rsidRPr="00BF513B" w:rsidRDefault="00FF6822" w:rsidP="00FF6822">
            <w:pPr>
              <w:ind w:firstLine="459"/>
              <w:jc w:val="both"/>
              <w:rPr>
                <w:lang w:val="uk-UA"/>
              </w:rPr>
            </w:pPr>
            <w:r w:rsidRPr="00BF513B">
              <w:rPr>
                <w:lang w:val="uk-UA"/>
              </w:rPr>
              <w:t>Для сприяння організації та здійснення внутрішнього контролю в бюджетних установах наказом Міністерства фінансів України від 14.09.2012 № 995 затверджено Методичні рекомендації з організації внутрішнього контролю розпорядниками бюджетних коштів у своїх закладах та у підвідомчих бюджетних установах, якими встановлено загальні підходи до ефективної організації внутрішнього контролю в існуючих системах управління (управлінських процесах), що побудовані/ґрунтуються на вимогах чинного законодавства, визначено та розкрито суть основних елементів внутрішнього контролю.</w:t>
            </w:r>
          </w:p>
          <w:p w:rsidR="00FF6822" w:rsidRPr="00BF513B" w:rsidRDefault="00FF6822" w:rsidP="00FF6822">
            <w:pPr>
              <w:ind w:firstLine="459"/>
              <w:jc w:val="both"/>
              <w:rPr>
                <w:u w:val="single"/>
                <w:lang w:val="uk-UA"/>
              </w:rPr>
            </w:pPr>
            <w:r w:rsidRPr="00BF513B">
              <w:rPr>
                <w:lang w:val="uk-UA"/>
              </w:rPr>
              <w:t>Змінами, затвердженими наказом Міністерства фінансів України від 10.12.2014 № 1200 зазначені Методичні рекомендації доповнено розкриттям суті поняття внутрішнього контролю (фінансового управління і контролю) та управлінської відповідальності і підзвітності керівника бюджетної установи.</w:t>
            </w:r>
          </w:p>
          <w:p w:rsidR="003E73E8" w:rsidRPr="00BF513B" w:rsidRDefault="003E73E8" w:rsidP="00040635">
            <w:pPr>
              <w:ind w:firstLine="459"/>
              <w:jc w:val="both"/>
              <w:rPr>
                <w:b/>
                <w:i/>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w:t>
            </w:r>
            <w:r w:rsidRPr="00BF513B">
              <w:rPr>
                <w:lang w:val="uk-UA"/>
              </w:rPr>
              <w:t xml:space="preserve"> </w:t>
            </w:r>
            <w:r w:rsidR="00040635" w:rsidRPr="00BF513B">
              <w:rPr>
                <w:lang w:val="uk-UA"/>
              </w:rPr>
              <w:t>здійснюється підготовка</w:t>
            </w:r>
            <w:r w:rsidR="00040635" w:rsidRPr="00BF513B">
              <w:rPr>
                <w:color w:val="000000"/>
                <w:lang w:val="uk-UA"/>
              </w:rPr>
              <w:t xml:space="preserve"> проекту </w:t>
            </w:r>
            <w:r w:rsidR="00040635" w:rsidRPr="00BF513B">
              <w:rPr>
                <w:lang w:val="uk-UA"/>
              </w:rPr>
              <w:t>Порядку</w:t>
            </w:r>
            <w:r w:rsidR="00040635" w:rsidRPr="00BF513B">
              <w:rPr>
                <w:color w:val="000000"/>
                <w:lang w:val="uk-UA"/>
              </w:rPr>
              <w:t xml:space="preserve"> </w:t>
            </w:r>
            <w:r w:rsidR="00040635" w:rsidRPr="00BF513B">
              <w:rPr>
                <w:rFonts w:eastAsia="Batang"/>
                <w:color w:val="000000"/>
                <w:lang w:val="uk-UA"/>
              </w:rPr>
              <w:t>організації внутрішнього контролю розпорядниками бюджетних коштів у своїх закладах та у підвідомчих бюджетних установах, предметом якого стане визначення</w:t>
            </w:r>
            <w:r w:rsidR="00040635" w:rsidRPr="00BF513B">
              <w:rPr>
                <w:color w:val="000000"/>
                <w:lang w:val="uk-UA"/>
              </w:rPr>
              <w:t xml:space="preserve"> основних засад організації внутрішнього контролю та принципів, на яких має ґрунтуватися такий контроль у бюджетних установах.</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F777E0" w:rsidP="00A33B45">
            <w:pPr>
              <w:jc w:val="both"/>
              <w:rPr>
                <w:b/>
                <w:lang w:val="uk-UA"/>
              </w:rPr>
            </w:pPr>
            <w:r w:rsidRPr="00BF513B">
              <w:rPr>
                <w:b/>
                <w:lang w:val="uk-UA"/>
              </w:rPr>
              <w:t>подання проекту нормативно-правового акта з питань організації внутрішнього контролю в бюджетних установах</w:t>
            </w:r>
          </w:p>
          <w:p w:rsidR="00890BD3" w:rsidRPr="00BF513B" w:rsidRDefault="00890BD3" w:rsidP="00FF6822">
            <w:pPr>
              <w:ind w:firstLine="459"/>
              <w:jc w:val="both"/>
              <w:rPr>
                <w:u w:val="single"/>
                <w:lang w:val="uk-UA"/>
              </w:rPr>
            </w:pPr>
            <w:r w:rsidRPr="00BF513B">
              <w:rPr>
                <w:u w:val="single"/>
                <w:lang w:val="uk-UA"/>
              </w:rPr>
              <w:t>Мінфін:</w:t>
            </w:r>
            <w:r w:rsidR="00FF6822" w:rsidRPr="00BF513B">
              <w:rPr>
                <w:u w:val="single"/>
                <w:lang w:val="uk-UA"/>
              </w:rPr>
              <w:t xml:space="preserve"> </w:t>
            </w:r>
            <w:r w:rsidR="00FF6822" w:rsidRPr="00BF513B">
              <w:rPr>
                <w:lang w:val="uk-UA"/>
              </w:rPr>
              <w:t>питання організації внутрішнього контролю, в тому числі фінансового управління і контролю та відповідальності (підзвітності) керівника бюджетної установи врегульовано діючим законодавством та  Методичними рекомендаціями з організації внутрішнього контролю розпорядниками бюджетних коштів у своїх закладах та у підвідомчих бюджетних установах, затвердженими наказом Міністерства фінансів України від 14.09.2012 №995 та удосконаленими наказом від 10.12.2014 № 1200.</w:t>
            </w:r>
            <w:r w:rsidR="003D3E89" w:rsidRPr="00BF513B">
              <w:rPr>
                <w:lang w:val="uk-UA"/>
              </w:rPr>
              <w:t xml:space="preserve"> </w:t>
            </w:r>
            <w:r w:rsidR="00FF6822" w:rsidRPr="00BF513B">
              <w:rPr>
                <w:lang w:val="uk-UA"/>
              </w:rPr>
              <w:t>Захід виконано.</w:t>
            </w:r>
            <w:r w:rsidR="00273F75" w:rsidRPr="00BF513B">
              <w:rPr>
                <w:lang w:val="uk-UA"/>
              </w:rPr>
              <w:t xml:space="preserve"> </w:t>
            </w:r>
          </w:p>
          <w:p w:rsidR="003E73E8" w:rsidRPr="00BF513B" w:rsidRDefault="003E73E8" w:rsidP="00040635">
            <w:pPr>
              <w:ind w:firstLine="459"/>
              <w:jc w:val="both"/>
              <w:rPr>
                <w:b/>
                <w:i/>
                <w:lang w:val="uk-UA"/>
              </w:rPr>
            </w:pPr>
          </w:p>
        </w:tc>
      </w:tr>
    </w:tbl>
    <w:p w:rsidR="00A33B45" w:rsidRPr="00BF513B" w:rsidRDefault="00A33B45" w:rsidP="00A33B45">
      <w:pPr>
        <w:rPr>
          <w:b/>
          <w:lang w:val="uk-UA"/>
        </w:rPr>
      </w:pPr>
    </w:p>
    <w:p w:rsidR="00A25B94" w:rsidRPr="00BF513B" w:rsidRDefault="00A25B94" w:rsidP="00A33B45">
      <w:pPr>
        <w:rPr>
          <w:b/>
          <w:lang w:val="uk-UA"/>
        </w:rPr>
      </w:pPr>
    </w:p>
    <w:p w:rsidR="00A25B94" w:rsidRPr="00BF513B" w:rsidRDefault="00A25B94" w:rsidP="00A33B45">
      <w:pPr>
        <w:rPr>
          <w:b/>
          <w:lang w:val="uk-UA"/>
        </w:rPr>
      </w:pPr>
    </w:p>
    <w:p w:rsidR="00A25B94" w:rsidRPr="00BF513B" w:rsidRDefault="00A25B94" w:rsidP="00A33B45">
      <w:pPr>
        <w:rPr>
          <w:b/>
          <w:lang w:val="uk-UA"/>
        </w:rPr>
      </w:pPr>
    </w:p>
    <w:tbl>
      <w:tblPr>
        <w:tblW w:w="15451" w:type="dxa"/>
        <w:tblInd w:w="-34" w:type="dxa"/>
        <w:tblLayout w:type="fixed"/>
        <w:tblLook w:val="04A0" w:firstRow="1" w:lastRow="0" w:firstColumn="1" w:lastColumn="0" w:noHBand="0" w:noVBand="1"/>
      </w:tblPr>
      <w:tblGrid>
        <w:gridCol w:w="15451"/>
      </w:tblGrid>
      <w:tr w:rsidR="00323E9F" w:rsidRPr="00BF513B"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BF513B" w:rsidRDefault="00323E9F" w:rsidP="00323E9F">
            <w:pPr>
              <w:pStyle w:val="a8"/>
              <w:jc w:val="center"/>
              <w:rPr>
                <w:b/>
                <w:sz w:val="24"/>
                <w:szCs w:val="24"/>
                <w:lang w:eastAsia="uk-UA"/>
              </w:rPr>
            </w:pPr>
            <w:r w:rsidRPr="00BF513B">
              <w:rPr>
                <w:b/>
                <w:bCs/>
                <w:sz w:val="24"/>
                <w:szCs w:val="24"/>
                <w:u w:val="single"/>
                <w:lang w:eastAsia="uk-UA"/>
              </w:rPr>
              <w:t>I</w:t>
            </w:r>
            <w:r w:rsidRPr="00BF513B">
              <w:rPr>
                <w:b/>
                <w:sz w:val="24"/>
                <w:szCs w:val="24"/>
                <w:u w:val="single"/>
                <w:lang w:eastAsia="uk-UA"/>
              </w:rPr>
              <w:t>X</w:t>
            </w:r>
            <w:r w:rsidRPr="00BF513B">
              <w:rPr>
                <w:b/>
                <w:sz w:val="24"/>
                <w:szCs w:val="24"/>
                <w:lang w:eastAsia="uk-UA"/>
              </w:rPr>
              <w:t>. Розвиток системи незалежного зовнішнього фінансового контролю</w:t>
            </w:r>
          </w:p>
        </w:tc>
      </w:tr>
      <w:tr w:rsidR="00323E9F" w:rsidRPr="00BF513B"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BF513B" w:rsidRDefault="00323E9F" w:rsidP="00D86084">
            <w:pPr>
              <w:pStyle w:val="a8"/>
              <w:jc w:val="center"/>
              <w:rPr>
                <w:b/>
                <w:sz w:val="24"/>
                <w:szCs w:val="24"/>
                <w:lang w:eastAsia="uk-UA"/>
              </w:rPr>
            </w:pPr>
            <w:r w:rsidRPr="00BF513B">
              <w:rPr>
                <w:b/>
                <w:sz w:val="24"/>
                <w:szCs w:val="24"/>
                <w:u w:val="single"/>
                <w:lang w:eastAsia="uk-UA"/>
              </w:rPr>
              <w:t>1</w:t>
            </w:r>
            <w:r w:rsidRPr="00BF513B">
              <w:rPr>
                <w:b/>
                <w:sz w:val="24"/>
                <w:szCs w:val="24"/>
                <w:lang w:eastAsia="uk-UA"/>
              </w:rPr>
              <w:t xml:space="preserve">. Посилення ролі Рахункової палати як незалежного органу зовнішнього фінансового </w:t>
            </w:r>
          </w:p>
          <w:p w:rsidR="00323E9F" w:rsidRPr="00BF513B" w:rsidRDefault="00323E9F" w:rsidP="00D86084">
            <w:pPr>
              <w:pStyle w:val="a8"/>
              <w:jc w:val="center"/>
              <w:rPr>
                <w:b/>
                <w:sz w:val="24"/>
                <w:szCs w:val="24"/>
                <w:lang w:eastAsia="uk-UA"/>
              </w:rPr>
            </w:pPr>
            <w:r w:rsidRPr="00BF513B">
              <w:rPr>
                <w:b/>
                <w:sz w:val="24"/>
                <w:szCs w:val="24"/>
                <w:lang w:eastAsia="uk-UA"/>
              </w:rPr>
              <w:t>контролю в Україні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8C5648" w:rsidP="00A33B45">
            <w:pPr>
              <w:jc w:val="both"/>
              <w:rPr>
                <w:b/>
                <w:lang w:val="uk-UA" w:eastAsia="uk-UA"/>
              </w:rPr>
            </w:pPr>
            <w:r w:rsidRPr="00BF513B">
              <w:rPr>
                <w:b/>
                <w:u w:val="single"/>
                <w:lang w:val="uk-UA" w:eastAsia="uk-UA"/>
              </w:rPr>
              <w:t>2</w:t>
            </w:r>
            <w:r w:rsidRPr="00BF513B">
              <w:rPr>
                <w:b/>
                <w:lang w:val="uk-UA" w:eastAsia="uk-UA"/>
              </w:rPr>
              <w:t xml:space="preserve">. Розроблення  та сприяння прийняттю законопроекту щодо викладення у новій редакції Закону України “Про Рахункову палату” з метою уточнення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w:t>
            </w:r>
            <w:r w:rsidRPr="00BF513B">
              <w:rPr>
                <w:b/>
                <w:lang w:val="uk-UA" w:eastAsia="uk-UA"/>
              </w:rPr>
              <w:lastRenderedPageBreak/>
              <w:t>розпорядників бюджетних коштів</w:t>
            </w: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Відповідальні за виконання</w:t>
            </w:r>
          </w:p>
        </w:tc>
        <w:tc>
          <w:tcPr>
            <w:tcW w:w="12474" w:type="dxa"/>
          </w:tcPr>
          <w:p w:rsidR="00A33B45" w:rsidRPr="00BF513B" w:rsidRDefault="008C5648" w:rsidP="008C5648">
            <w:pPr>
              <w:jc w:val="both"/>
              <w:rPr>
                <w:b/>
                <w:lang w:val="uk-UA" w:eastAsia="uk-UA"/>
              </w:rPr>
            </w:pPr>
            <w:r w:rsidRPr="00BF513B">
              <w:rPr>
                <w:b/>
                <w:lang w:val="uk-UA" w:eastAsia="uk-UA"/>
              </w:rPr>
              <w:t>Рахункова палата (за згодою), Мін’юст, Мінфін</w:t>
            </w:r>
          </w:p>
          <w:p w:rsidR="009526C0" w:rsidRPr="00BF513B" w:rsidRDefault="009526C0" w:rsidP="008C5648">
            <w:pPr>
              <w:jc w:val="both"/>
              <w:rPr>
                <w:b/>
                <w:lang w:val="uk-UA" w:eastAsia="uk-UA"/>
              </w:rPr>
            </w:pPr>
          </w:p>
          <w:p w:rsidR="009526C0" w:rsidRPr="00BF513B" w:rsidRDefault="009526C0" w:rsidP="008C5648">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8C5648" w:rsidP="00A33B45">
            <w:pPr>
              <w:jc w:val="both"/>
              <w:rPr>
                <w:b/>
                <w:lang w:val="uk-UA" w:eastAsia="uk-UA"/>
              </w:rPr>
            </w:pPr>
            <w:r w:rsidRPr="00BF513B">
              <w:rPr>
                <w:b/>
                <w:lang w:val="uk-UA" w:eastAsia="uk-UA"/>
              </w:rPr>
              <w:t>2013 - 2017 роки</w:t>
            </w:r>
          </w:p>
          <w:p w:rsidR="00E32D1E" w:rsidRPr="00BF513B" w:rsidRDefault="00E32D1E"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8C5648" w:rsidP="00A33B45">
            <w:pPr>
              <w:jc w:val="both"/>
              <w:rPr>
                <w:b/>
                <w:lang w:val="uk-UA" w:eastAsia="uk-UA"/>
              </w:rPr>
            </w:pPr>
            <w:r w:rsidRPr="00BF513B">
              <w:rPr>
                <w:b/>
                <w:lang w:val="uk-UA" w:eastAsia="uk-UA"/>
              </w:rPr>
              <w:t>системне врегулювання повноважень Рахункової палати у сфері публічного контролю за рухом публічних фінансів</w:t>
            </w:r>
          </w:p>
          <w:p w:rsidR="00B7678C" w:rsidRPr="00BF513B" w:rsidRDefault="00384FA4" w:rsidP="00B7678C">
            <w:pPr>
              <w:ind w:firstLine="459"/>
              <w:jc w:val="both"/>
              <w:rPr>
                <w:lang w:val="uk-UA" w:eastAsia="uk-UA"/>
              </w:rPr>
            </w:pPr>
            <w:r w:rsidRPr="00BF513B">
              <w:rPr>
                <w:lang w:val="uk-UA" w:eastAsia="uk-UA"/>
              </w:rPr>
              <w:t xml:space="preserve">За </w:t>
            </w:r>
            <w:r w:rsidRPr="00BF513B">
              <w:rPr>
                <w:u w:val="single"/>
                <w:lang w:val="uk-UA" w:eastAsia="uk-UA"/>
              </w:rPr>
              <w:t>інформацією Рахункової палати</w:t>
            </w:r>
            <w:r w:rsidR="00B7678C" w:rsidRPr="00BF513B">
              <w:rPr>
                <w:lang w:val="uk-UA" w:eastAsia="uk-UA"/>
              </w:rPr>
              <w:t xml:space="preserve">: </w:t>
            </w:r>
            <w:r w:rsidR="00B7678C" w:rsidRPr="00BF513B">
              <w:rPr>
                <w:lang w:val="uk-UA"/>
              </w:rPr>
              <w:t>Рахунковою палатою розроблена нова редакція проекту Закону України «Про Рахункову палату», який визначає організацію, повноваження  та порядок діяльності Рахункової палати. У законопроекті закріплюється функціональна, організаційна та фінансова незалежність Рахункової палати. Особлива увага</w:t>
            </w:r>
            <w:r w:rsidR="00B7678C" w:rsidRPr="00BF513B">
              <w:rPr>
                <w:b/>
                <w:lang w:val="uk-UA"/>
              </w:rPr>
              <w:t xml:space="preserve"> </w:t>
            </w:r>
            <w:r w:rsidR="00B7678C" w:rsidRPr="00BF513B">
              <w:rPr>
                <w:lang w:val="uk-UA"/>
              </w:rPr>
              <w:t>приділяється  положенням щодо забезпечення здійснення Рахунковою палатою контролю за надходженням коштів Державного бюджету України відповідно до стандартів Міжнародної організації вищих органів бюджету державних фінансів (INTOSAI), зокрема принципу 3 Мексиканської декларації щодо незалежності вищих органів контролю державних фінансів (SAI).</w:t>
            </w:r>
          </w:p>
          <w:p w:rsidR="00B7678C" w:rsidRPr="00BF513B" w:rsidRDefault="00B7678C" w:rsidP="00B7678C">
            <w:pPr>
              <w:ind w:firstLine="459"/>
              <w:jc w:val="both"/>
              <w:rPr>
                <w:lang w:val="uk-UA" w:eastAsia="uk-UA"/>
              </w:rPr>
            </w:pPr>
            <w:r w:rsidRPr="00BF513B">
              <w:rPr>
                <w:lang w:val="uk-UA"/>
              </w:rPr>
              <w:t>16.10.2014 законопроект переданий Президенту України як суб’єкту законодавчої ініціативи для внесення на розгляд Верховної Ради України.</w:t>
            </w:r>
          </w:p>
          <w:p w:rsidR="00E32D1E" w:rsidRPr="00BF513B" w:rsidRDefault="00384FA4" w:rsidP="007F5F97">
            <w:pPr>
              <w:ind w:firstLine="459"/>
              <w:jc w:val="both"/>
              <w:rPr>
                <w:lang w:val="uk-UA" w:eastAsia="uk-UA"/>
              </w:rPr>
            </w:pPr>
            <w:r w:rsidRPr="00BF513B">
              <w:rPr>
                <w:lang w:val="uk-UA" w:eastAsia="uk-UA"/>
              </w:rPr>
              <w:t xml:space="preserve">розширення повноважень </w:t>
            </w:r>
            <w:r w:rsidR="007F5F97" w:rsidRPr="00BF513B">
              <w:rPr>
                <w:lang w:val="uk-UA" w:eastAsia="uk-UA"/>
              </w:rPr>
              <w:t>Р</w:t>
            </w:r>
            <w:r w:rsidRPr="00BF513B">
              <w:rPr>
                <w:lang w:val="uk-UA" w:eastAsia="uk-UA"/>
              </w:rPr>
              <w:t>ахункової палати сприяє забезпеченню дієвого контролю за виконанням державного бюджету у повному обсязі.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8C5648" w:rsidP="00A33B45">
            <w:pPr>
              <w:jc w:val="both"/>
              <w:rPr>
                <w:b/>
                <w:lang w:val="uk-UA" w:eastAsia="uk-UA"/>
              </w:rPr>
            </w:pPr>
            <w:r w:rsidRPr="00BF513B">
              <w:rPr>
                <w:b/>
                <w:lang w:val="uk-UA" w:eastAsia="uk-UA"/>
              </w:rPr>
              <w:t>прийняття відповідного закону</w:t>
            </w:r>
          </w:p>
          <w:p w:rsidR="009526C0" w:rsidRPr="00BF513B" w:rsidRDefault="00384FA4" w:rsidP="00B7678C">
            <w:pPr>
              <w:ind w:firstLine="567"/>
              <w:jc w:val="both"/>
              <w:rPr>
                <w:rStyle w:val="ac"/>
                <w:i w:val="0"/>
                <w:lang w:val="uk-UA"/>
              </w:rPr>
            </w:pPr>
            <w:r w:rsidRPr="00BF513B">
              <w:rPr>
                <w:lang w:val="uk-UA" w:eastAsia="uk-UA"/>
              </w:rPr>
              <w:t xml:space="preserve">За </w:t>
            </w:r>
            <w:r w:rsidRPr="00BF513B">
              <w:rPr>
                <w:u w:val="single"/>
                <w:lang w:val="uk-UA" w:eastAsia="uk-UA"/>
              </w:rPr>
              <w:t>інформацією Рахункової палати</w:t>
            </w:r>
            <w:r w:rsidRPr="00BF513B">
              <w:rPr>
                <w:lang w:val="uk-UA" w:eastAsia="uk-UA"/>
              </w:rPr>
              <w:t xml:space="preserve">: </w:t>
            </w:r>
            <w:r w:rsidR="00B7678C" w:rsidRPr="00BF513B">
              <w:rPr>
                <w:lang w:val="uk-UA" w:eastAsia="uk-UA"/>
              </w:rPr>
              <w:t>завдання в стадії виконання.</w:t>
            </w:r>
          </w:p>
          <w:p w:rsidR="00B7678C" w:rsidRPr="00BF513B" w:rsidRDefault="00B7678C" w:rsidP="00B7678C">
            <w:pPr>
              <w:jc w:val="both"/>
              <w:rPr>
                <w:rStyle w:val="ac"/>
                <w:i w:val="0"/>
                <w:lang w:val="uk-UA"/>
              </w:rPr>
            </w:pPr>
          </w:p>
          <w:p w:rsidR="00B7678C" w:rsidRPr="00BF513B" w:rsidRDefault="00B7678C" w:rsidP="00B7678C">
            <w:pPr>
              <w:ind w:firstLine="567"/>
              <w:jc w:val="both"/>
              <w:rPr>
                <w:b/>
                <w:i/>
                <w:lang w:val="uk-UA"/>
              </w:rPr>
            </w:pPr>
          </w:p>
          <w:p w:rsidR="00A25B94" w:rsidRPr="00BF513B" w:rsidRDefault="00A25B94" w:rsidP="00B7678C">
            <w:pPr>
              <w:ind w:firstLine="567"/>
              <w:jc w:val="both"/>
              <w:rPr>
                <w:b/>
                <w:i/>
                <w:lang w:val="uk-UA"/>
              </w:rPr>
            </w:pPr>
          </w:p>
          <w:p w:rsidR="00A25B94" w:rsidRPr="00BF513B" w:rsidRDefault="00A25B94" w:rsidP="00B7678C">
            <w:pPr>
              <w:ind w:firstLine="567"/>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8C5648" w:rsidP="00A33B45">
            <w:pPr>
              <w:jc w:val="both"/>
              <w:rPr>
                <w:b/>
                <w:lang w:val="uk-UA"/>
              </w:rPr>
            </w:pPr>
            <w:r w:rsidRPr="00BF513B">
              <w:rPr>
                <w:b/>
                <w:u w:val="single"/>
                <w:lang w:val="uk-UA" w:eastAsia="uk-UA"/>
              </w:rPr>
              <w:t>3</w:t>
            </w:r>
            <w:r w:rsidRPr="00BF513B">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8C5648" w:rsidP="008C5648">
            <w:pPr>
              <w:jc w:val="both"/>
              <w:rPr>
                <w:b/>
                <w:lang w:val="uk-UA" w:eastAsia="uk-UA"/>
              </w:rPr>
            </w:pPr>
            <w:r w:rsidRPr="00BF513B">
              <w:rPr>
                <w:b/>
                <w:lang w:val="uk-UA" w:eastAsia="uk-UA"/>
              </w:rPr>
              <w:t>Рахункова палата, (за згодою), Мін’юст, Мінфін</w:t>
            </w:r>
          </w:p>
          <w:p w:rsidR="00E32D1E" w:rsidRPr="00BF513B" w:rsidRDefault="00E32D1E" w:rsidP="008C5648">
            <w:pPr>
              <w:jc w:val="both"/>
              <w:rPr>
                <w:b/>
                <w:lang w:val="uk-UA" w:eastAsia="uk-UA"/>
              </w:rPr>
            </w:pPr>
          </w:p>
          <w:p w:rsidR="00E32D1E" w:rsidRPr="00BF513B" w:rsidRDefault="00E32D1E" w:rsidP="008C5648">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8C5648" w:rsidP="00A33B45">
            <w:pPr>
              <w:jc w:val="both"/>
              <w:rPr>
                <w:b/>
                <w:lang w:val="uk-UA" w:eastAsia="uk-UA"/>
              </w:rPr>
            </w:pPr>
            <w:r w:rsidRPr="00BF513B">
              <w:rPr>
                <w:b/>
                <w:lang w:val="uk-UA" w:eastAsia="uk-UA"/>
              </w:rPr>
              <w:t xml:space="preserve">2013 </w:t>
            </w:r>
            <w:r w:rsidR="0021067E" w:rsidRPr="00BF513B">
              <w:rPr>
                <w:b/>
                <w:lang w:val="uk-UA" w:eastAsia="uk-UA"/>
              </w:rPr>
              <w:t>–</w:t>
            </w:r>
            <w:r w:rsidRPr="00BF513B">
              <w:rPr>
                <w:b/>
                <w:lang w:val="uk-UA" w:eastAsia="uk-UA"/>
              </w:rPr>
              <w:t xml:space="preserve"> 2017 роки</w:t>
            </w:r>
            <w:r w:rsidR="0021067E" w:rsidRPr="00BF513B">
              <w:rPr>
                <w:b/>
                <w:lang w:val="uk-UA" w:eastAsia="uk-UA"/>
              </w:rPr>
              <w:t xml:space="preserve"> </w:t>
            </w:r>
          </w:p>
          <w:p w:rsidR="00E32D1E" w:rsidRPr="00BF513B" w:rsidRDefault="00E32D1E" w:rsidP="00A33B45">
            <w:pPr>
              <w:jc w:val="both"/>
              <w:rPr>
                <w:b/>
                <w:lang w:val="uk-UA" w:eastAsia="uk-UA"/>
              </w:rPr>
            </w:pPr>
          </w:p>
          <w:p w:rsidR="00E32D1E" w:rsidRPr="00BF513B" w:rsidRDefault="00E32D1E"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8C5648" w:rsidP="00A33B45">
            <w:pPr>
              <w:jc w:val="both"/>
              <w:rPr>
                <w:b/>
                <w:lang w:val="uk-UA" w:eastAsia="uk-UA"/>
              </w:rPr>
            </w:pPr>
            <w:r w:rsidRPr="00BF513B">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B7678C" w:rsidRPr="00BF513B" w:rsidRDefault="00384FA4" w:rsidP="00B7678C">
            <w:pPr>
              <w:ind w:firstLine="459"/>
              <w:jc w:val="both"/>
              <w:rPr>
                <w:lang w:val="uk-UA" w:eastAsia="uk-UA"/>
              </w:rPr>
            </w:pPr>
            <w:r w:rsidRPr="00BF513B">
              <w:rPr>
                <w:u w:val="single"/>
                <w:lang w:val="uk-UA" w:eastAsia="uk-UA"/>
              </w:rPr>
              <w:t>За інформацією Рахункової палати</w:t>
            </w:r>
            <w:r w:rsidRPr="00BF513B">
              <w:rPr>
                <w:lang w:val="uk-UA" w:eastAsia="uk-UA"/>
              </w:rPr>
              <w:t xml:space="preserve">: </w:t>
            </w:r>
            <w:r w:rsidR="00B7678C" w:rsidRPr="00BF513B">
              <w:rPr>
                <w:lang w:val="uk-UA"/>
              </w:rPr>
              <w:t>Рахунковою палатою розроблена нова редакція проекту Закону України «Про Рахункову палату», який визначає організацію, повноваження  та порядок діяльності Рахункової палати. У законопроекті закріплюється функціональна, організаційна та фінансова незалежність Рахункової палати. Особлива увага</w:t>
            </w:r>
            <w:r w:rsidR="00B7678C" w:rsidRPr="00BF513B">
              <w:rPr>
                <w:b/>
                <w:lang w:val="uk-UA"/>
              </w:rPr>
              <w:t xml:space="preserve"> </w:t>
            </w:r>
            <w:r w:rsidR="00B7678C" w:rsidRPr="00BF513B">
              <w:rPr>
                <w:lang w:val="uk-UA"/>
              </w:rPr>
              <w:t>приділяється  положенням щодо забезпечення здійснення Рахунковою палатою контролю за надходженням коштів Державного бюджету України відповідно до стандартів Міжнародної організації вищих органів бюджету державних фінансів (INTOSAI), зокрема принципу 3 Мексиканської декларації щодо незалежності вищих органів контролю державних фінансів (SAI).</w:t>
            </w:r>
          </w:p>
          <w:p w:rsidR="00B7678C" w:rsidRPr="00BF513B" w:rsidRDefault="00B7678C" w:rsidP="00B7678C">
            <w:pPr>
              <w:ind w:firstLine="459"/>
              <w:jc w:val="both"/>
              <w:rPr>
                <w:lang w:val="uk-UA" w:eastAsia="uk-UA"/>
              </w:rPr>
            </w:pPr>
            <w:r w:rsidRPr="00BF513B">
              <w:rPr>
                <w:lang w:val="uk-UA"/>
              </w:rPr>
              <w:t>16.10.2014 законопроект переданий Президенту України як суб’єкту законодавчої ініціативи для внесення на розгляд Верховної Ради України.</w:t>
            </w:r>
          </w:p>
          <w:p w:rsidR="00B7678C" w:rsidRPr="00BF513B" w:rsidRDefault="00B7678C" w:rsidP="00A25B94">
            <w:pPr>
              <w:jc w:val="both"/>
              <w:rPr>
                <w:lang w:val="uk-UA"/>
              </w:rPr>
            </w:pPr>
          </w:p>
        </w:tc>
      </w:tr>
      <w:tr w:rsidR="00A33B45" w:rsidRPr="00BF513B" w:rsidTr="00A33B45">
        <w:tc>
          <w:tcPr>
            <w:tcW w:w="2977" w:type="dxa"/>
            <w:shd w:val="clear" w:color="auto" w:fill="DBE5F1" w:themeFill="accent1" w:themeFillTint="33"/>
          </w:tcPr>
          <w:p w:rsidR="00574D3C" w:rsidRPr="00BF513B" w:rsidRDefault="00A33B45" w:rsidP="00A33B45">
            <w:pPr>
              <w:jc w:val="both"/>
              <w:rPr>
                <w:b/>
                <w:lang w:val="uk-UA"/>
              </w:rPr>
            </w:pPr>
            <w:r w:rsidRPr="00BF513B">
              <w:rPr>
                <w:b/>
                <w:lang w:val="uk-UA"/>
              </w:rPr>
              <w:t>Розгорнута інформація пр</w:t>
            </w:r>
            <w:r w:rsidR="00A25B94" w:rsidRPr="00BF513B">
              <w:rPr>
                <w:b/>
                <w:lang w:val="uk-UA"/>
              </w:rPr>
              <w:t xml:space="preserve">о досягнення Індикатору оцінки </w:t>
            </w:r>
          </w:p>
        </w:tc>
        <w:tc>
          <w:tcPr>
            <w:tcW w:w="12474" w:type="dxa"/>
          </w:tcPr>
          <w:p w:rsidR="00A33B45" w:rsidRPr="00BF513B" w:rsidRDefault="008C5648" w:rsidP="00A33B45">
            <w:pPr>
              <w:jc w:val="both"/>
              <w:rPr>
                <w:b/>
                <w:lang w:val="uk-UA" w:eastAsia="uk-UA"/>
              </w:rPr>
            </w:pPr>
            <w:r w:rsidRPr="00BF513B">
              <w:rPr>
                <w:b/>
                <w:lang w:val="uk-UA" w:eastAsia="uk-UA"/>
              </w:rPr>
              <w:t>прийняття нової редакції стандартів</w:t>
            </w:r>
          </w:p>
          <w:p w:rsidR="00E32D1E" w:rsidRPr="00BF513B" w:rsidRDefault="00B7678C" w:rsidP="00B7678C">
            <w:pPr>
              <w:ind w:firstLine="567"/>
              <w:jc w:val="both"/>
              <w:rPr>
                <w:lang w:val="uk-UA"/>
              </w:rPr>
            </w:pPr>
            <w:r w:rsidRPr="00BF513B">
              <w:rPr>
                <w:lang w:val="uk-UA" w:eastAsia="uk-UA"/>
              </w:rPr>
              <w:t xml:space="preserve">За </w:t>
            </w:r>
            <w:r w:rsidRPr="00BF513B">
              <w:rPr>
                <w:u w:val="single"/>
                <w:lang w:val="uk-UA" w:eastAsia="uk-UA"/>
              </w:rPr>
              <w:t>інформацією Рахункової палати</w:t>
            </w:r>
            <w:r w:rsidRPr="00BF513B">
              <w:rPr>
                <w:lang w:val="uk-UA" w:eastAsia="uk-UA"/>
              </w:rPr>
              <w:t>: завдання в стадії виконання.</w:t>
            </w:r>
          </w:p>
          <w:p w:rsidR="00E32D1E" w:rsidRPr="00BF513B" w:rsidRDefault="00E32D1E" w:rsidP="00FA4174">
            <w:pPr>
              <w:ind w:firstLine="459"/>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8C5648" w:rsidP="00A33B45">
            <w:pPr>
              <w:jc w:val="both"/>
              <w:rPr>
                <w:b/>
                <w:lang w:val="uk-UA"/>
              </w:rPr>
            </w:pPr>
            <w:r w:rsidRPr="00BF513B">
              <w:rPr>
                <w:b/>
                <w:u w:val="single"/>
                <w:lang w:val="uk-UA" w:eastAsia="uk-UA"/>
              </w:rPr>
              <w:t>4</w:t>
            </w:r>
            <w:r w:rsidRPr="00BF513B">
              <w:rPr>
                <w:b/>
                <w:lang w:val="uk-UA" w:eastAsia="uk-UA"/>
              </w:rPr>
              <w:t>. Удосконалення механізму супроводження та аналізу результатів аудиту Рахункової палати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8C5648" w:rsidP="008C5648">
            <w:pPr>
              <w:jc w:val="both"/>
              <w:rPr>
                <w:b/>
                <w:i/>
                <w:lang w:val="uk-UA"/>
              </w:rPr>
            </w:pPr>
            <w:r w:rsidRPr="00BF513B">
              <w:rPr>
                <w:b/>
                <w:lang w:val="uk-UA" w:eastAsia="uk-UA"/>
              </w:rPr>
              <w:t>Рахункова палата (за згодою)</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8C5648" w:rsidP="00A33B45">
            <w:pPr>
              <w:jc w:val="both"/>
              <w:rPr>
                <w:b/>
                <w:i/>
                <w:lang w:val="uk-UA"/>
              </w:rPr>
            </w:pPr>
            <w:r w:rsidRPr="00BF513B">
              <w:rPr>
                <w:b/>
                <w:lang w:val="uk-UA" w:eastAsia="uk-UA"/>
              </w:rPr>
              <w:t xml:space="preserve">2013 </w:t>
            </w:r>
            <w:r w:rsidR="00755CC2" w:rsidRPr="00BF513B">
              <w:rPr>
                <w:b/>
                <w:lang w:val="uk-UA" w:eastAsia="uk-UA"/>
              </w:rPr>
              <w:t>–</w:t>
            </w:r>
            <w:r w:rsidRPr="00BF513B">
              <w:rPr>
                <w:b/>
                <w:lang w:val="uk-UA" w:eastAsia="uk-UA"/>
              </w:rPr>
              <w:t xml:space="preserve"> 2017 роки</w:t>
            </w:r>
            <w:r w:rsidR="00755CC2" w:rsidRPr="00BF513B">
              <w:rPr>
                <w:b/>
                <w:lang w:val="uk-UA" w:eastAsia="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8C5648" w:rsidRPr="00BF513B" w:rsidRDefault="008C5648" w:rsidP="008C5648">
            <w:pPr>
              <w:pStyle w:val="a8"/>
              <w:jc w:val="both"/>
              <w:rPr>
                <w:b/>
                <w:sz w:val="24"/>
                <w:szCs w:val="24"/>
                <w:lang w:eastAsia="uk-UA"/>
              </w:rPr>
            </w:pPr>
            <w:r w:rsidRPr="00BF513B">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BF513B">
              <w:rPr>
                <w:b/>
                <w:sz w:val="24"/>
                <w:szCs w:val="24"/>
                <w:lang w:eastAsia="uk-UA"/>
              </w:rPr>
              <w:t xml:space="preserve"> </w:t>
            </w:r>
          </w:p>
          <w:p w:rsidR="00A33B45" w:rsidRPr="00BF513B" w:rsidRDefault="00784677" w:rsidP="00A25B94">
            <w:pPr>
              <w:ind w:firstLine="459"/>
              <w:jc w:val="both"/>
              <w:rPr>
                <w:lang w:val="uk-UA" w:eastAsia="uk-UA"/>
              </w:rPr>
            </w:pPr>
            <w:r w:rsidRPr="00BF513B">
              <w:rPr>
                <w:lang w:val="uk-UA" w:eastAsia="uk-UA"/>
              </w:rPr>
              <w:t xml:space="preserve">За </w:t>
            </w:r>
            <w:r w:rsidRPr="00BF513B">
              <w:rPr>
                <w:u w:val="single"/>
                <w:lang w:val="uk-UA" w:eastAsia="uk-UA"/>
              </w:rPr>
              <w:t>інформацією Рахункової палати</w:t>
            </w:r>
            <w:r w:rsidRPr="00BF513B">
              <w:rPr>
                <w:lang w:val="uk-UA" w:eastAsia="uk-UA"/>
              </w:rPr>
              <w:t xml:space="preserve">: </w:t>
            </w:r>
            <w:r w:rsidR="00227413" w:rsidRPr="00BF513B">
              <w:rPr>
                <w:lang w:val="uk-UA" w:eastAsia="uk-UA"/>
              </w:rPr>
              <w:t xml:space="preserve">продовжується робота щодо </w:t>
            </w:r>
            <w:r w:rsidRPr="00BF513B">
              <w:rPr>
                <w:lang w:val="uk-UA" w:eastAsia="uk-UA"/>
              </w:rPr>
              <w:t xml:space="preserve"> розроблення пропозицій </w:t>
            </w:r>
            <w:r w:rsidR="00227413" w:rsidRPr="00BF513B">
              <w:rPr>
                <w:lang w:val="uk-UA" w:eastAsia="uk-UA"/>
              </w:rPr>
              <w:t>стосовно</w:t>
            </w:r>
            <w:r w:rsidRPr="00BF513B">
              <w:rPr>
                <w:lang w:val="uk-UA" w:eastAsia="uk-UA"/>
              </w:rPr>
              <w:t xml:space="preserve"> внесення змін до відповідних нормативно-правових актів</w:t>
            </w:r>
            <w:r w:rsidR="00FE022B" w:rsidRPr="00BF513B">
              <w:rPr>
                <w:lang w:val="uk-UA" w:eastAsia="uk-UA"/>
              </w:rPr>
              <w:t>.</w:t>
            </w:r>
            <w:r w:rsidR="00FE022B" w:rsidRPr="00BF513B">
              <w:rPr>
                <w:lang w:val="uk-UA"/>
              </w:rPr>
              <w:t xml:space="preserve"> Розроблено нову редакцію проекту Закону України «Про Рахункову палату»</w:t>
            </w:r>
            <w:r w:rsidRPr="00BF513B">
              <w:rPr>
                <w:lang w:val="uk-UA" w:eastAsia="uk-UA"/>
              </w:rPr>
              <w:t>.</w:t>
            </w:r>
            <w:r w:rsidR="00227413" w:rsidRPr="00BF513B">
              <w:rPr>
                <w:lang w:val="uk-UA" w:eastAsia="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8C5648" w:rsidP="00A33B45">
            <w:pPr>
              <w:jc w:val="both"/>
              <w:rPr>
                <w:b/>
                <w:lang w:val="uk-UA" w:eastAsia="uk-UA"/>
              </w:rPr>
            </w:pPr>
            <w:r w:rsidRPr="00BF513B">
              <w:rPr>
                <w:b/>
                <w:lang w:val="uk-UA" w:eastAsia="uk-UA"/>
              </w:rPr>
              <w:t>внесення змін до Регламенту Рахункової палати</w:t>
            </w:r>
            <w:r w:rsidR="00755CC2" w:rsidRPr="00BF513B">
              <w:rPr>
                <w:b/>
                <w:lang w:val="uk-UA" w:eastAsia="uk-UA"/>
              </w:rPr>
              <w:t xml:space="preserve"> </w:t>
            </w:r>
          </w:p>
          <w:p w:rsidR="00784677" w:rsidRPr="00BF513B" w:rsidRDefault="00784677" w:rsidP="00784677">
            <w:pPr>
              <w:ind w:firstLine="459"/>
              <w:jc w:val="both"/>
              <w:rPr>
                <w:lang w:val="uk-UA" w:eastAsia="uk-UA"/>
              </w:rPr>
            </w:pPr>
            <w:r w:rsidRPr="00BF513B">
              <w:rPr>
                <w:lang w:val="uk-UA" w:eastAsia="uk-UA"/>
              </w:rPr>
              <w:t xml:space="preserve">За </w:t>
            </w:r>
            <w:r w:rsidRPr="00BF513B">
              <w:rPr>
                <w:u w:val="single"/>
                <w:lang w:val="uk-UA" w:eastAsia="uk-UA"/>
              </w:rPr>
              <w:t>інформацією Рахункової палати</w:t>
            </w:r>
            <w:r w:rsidRPr="00BF513B">
              <w:rPr>
                <w:lang w:val="uk-UA" w:eastAsia="uk-UA"/>
              </w:rPr>
              <w:t>: завдання знаходиться в процесі реалізації.</w:t>
            </w:r>
          </w:p>
          <w:p w:rsidR="00E32D1E" w:rsidRPr="00BF513B" w:rsidRDefault="00E32D1E" w:rsidP="00FA4174">
            <w:pPr>
              <w:ind w:firstLine="459"/>
              <w:jc w:val="both"/>
              <w:rPr>
                <w:b/>
                <w:i/>
                <w:lang w:val="uk-UA"/>
              </w:rPr>
            </w:pP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92A82" w:rsidRPr="00BF513B"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BF513B" w:rsidRDefault="00392A82" w:rsidP="00392A82">
            <w:pPr>
              <w:pStyle w:val="a8"/>
              <w:jc w:val="center"/>
              <w:rPr>
                <w:b/>
                <w:sz w:val="24"/>
                <w:szCs w:val="24"/>
                <w:lang w:eastAsia="uk-UA"/>
              </w:rPr>
            </w:pPr>
            <w:r w:rsidRPr="00BF513B">
              <w:rPr>
                <w:b/>
                <w:sz w:val="24"/>
                <w:szCs w:val="24"/>
                <w:u w:val="single"/>
                <w:lang w:eastAsia="uk-UA"/>
              </w:rPr>
              <w:t>X</w:t>
            </w:r>
            <w:r w:rsidRPr="00BF513B">
              <w:rPr>
                <w:b/>
                <w:sz w:val="24"/>
                <w:szCs w:val="24"/>
                <w:lang w:eastAsia="uk-UA"/>
              </w:rPr>
              <w:t>. Зниження рівня корупції у сфері управління державними фінансами</w:t>
            </w:r>
          </w:p>
        </w:tc>
      </w:tr>
      <w:tr w:rsidR="00392A82" w:rsidRPr="00BF513B"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BF513B" w:rsidRDefault="00392A82" w:rsidP="00392A82">
            <w:pPr>
              <w:pStyle w:val="a8"/>
              <w:jc w:val="center"/>
              <w:rPr>
                <w:b/>
                <w:sz w:val="24"/>
                <w:szCs w:val="24"/>
              </w:rPr>
            </w:pPr>
            <w:r w:rsidRPr="00BF513B">
              <w:rPr>
                <w:b/>
                <w:sz w:val="24"/>
                <w:szCs w:val="24"/>
                <w:lang w:eastAsia="uk-UA"/>
              </w:rPr>
              <w:t xml:space="preserve">Перший етап — завдання </w:t>
            </w:r>
            <w:r w:rsidRPr="00BF513B">
              <w:rPr>
                <w:b/>
                <w:sz w:val="24"/>
                <w:szCs w:val="24"/>
              </w:rPr>
              <w:t>середньострокового характеру</w:t>
            </w:r>
          </w:p>
        </w:tc>
      </w:tr>
      <w:tr w:rsidR="00392A82" w:rsidRPr="00BF513B"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BF513B" w:rsidRDefault="00392A82" w:rsidP="00D86084">
            <w:pPr>
              <w:pStyle w:val="a8"/>
              <w:jc w:val="center"/>
              <w:rPr>
                <w:b/>
                <w:sz w:val="24"/>
                <w:szCs w:val="24"/>
              </w:rPr>
            </w:pPr>
            <w:r w:rsidRPr="00BF513B">
              <w:rPr>
                <w:b/>
                <w:sz w:val="24"/>
                <w:szCs w:val="24"/>
                <w:u w:val="single"/>
              </w:rPr>
              <w:t>1</w:t>
            </w:r>
            <w:r w:rsidRPr="00BF513B">
              <w:rPr>
                <w:b/>
                <w:sz w:val="24"/>
                <w:szCs w:val="24"/>
              </w:rPr>
              <w:t>. Удосконалення проведення зовнішнього незалежного аудиту в частині здійснення</w:t>
            </w:r>
            <w:r w:rsidRPr="00BF513B">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w:t>
            </w:r>
            <w:r w:rsidRPr="00BF513B">
              <w:rPr>
                <w:b/>
                <w:lang w:val="uk-UA"/>
              </w:rPr>
              <w:lastRenderedPageBreak/>
              <w:t xml:space="preserve">заходу </w:t>
            </w:r>
          </w:p>
        </w:tc>
        <w:tc>
          <w:tcPr>
            <w:tcW w:w="12474" w:type="dxa"/>
            <w:shd w:val="clear" w:color="auto" w:fill="F2DBDB" w:themeFill="accent2" w:themeFillTint="33"/>
          </w:tcPr>
          <w:p w:rsidR="00A33B45" w:rsidRPr="00BF513B" w:rsidRDefault="009C606C" w:rsidP="00A33B45">
            <w:pPr>
              <w:jc w:val="both"/>
              <w:rPr>
                <w:b/>
                <w:lang w:val="uk-UA"/>
              </w:rPr>
            </w:pPr>
            <w:r w:rsidRPr="00BF513B">
              <w:rPr>
                <w:b/>
                <w:u w:val="single"/>
                <w:lang w:val="uk-UA" w:eastAsia="uk-UA"/>
              </w:rPr>
              <w:lastRenderedPageBreak/>
              <w:t>1</w:t>
            </w:r>
            <w:r w:rsidRPr="00BF513B">
              <w:rPr>
                <w:b/>
                <w:lang w:val="uk-UA" w:eastAsia="uk-UA"/>
              </w:rPr>
              <w:t xml:space="preserve">. Проведення </w:t>
            </w:r>
            <w:r w:rsidRPr="00BF513B">
              <w:rPr>
                <w:b/>
                <w:lang w:val="uk-UA"/>
              </w:rPr>
              <w:t xml:space="preserve">аналізу результативних показників проведення зовнішнього незалежного аудиту в частині </w:t>
            </w:r>
            <w:r w:rsidRPr="00BF513B">
              <w:rPr>
                <w:b/>
                <w:lang w:val="uk-UA"/>
              </w:rPr>
              <w:lastRenderedPageBreak/>
              <w:t>здійснення контролю за використанням коштів місцевих бюджетів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Відповідальні за виконання</w:t>
            </w:r>
          </w:p>
        </w:tc>
        <w:tc>
          <w:tcPr>
            <w:tcW w:w="12474" w:type="dxa"/>
          </w:tcPr>
          <w:p w:rsidR="00A33B45" w:rsidRPr="00BF513B" w:rsidRDefault="009C606C" w:rsidP="007A7828">
            <w:pPr>
              <w:jc w:val="both"/>
              <w:rPr>
                <w:b/>
                <w:i/>
                <w:lang w:val="uk-UA"/>
              </w:rPr>
            </w:pPr>
            <w:r w:rsidRPr="00BF513B">
              <w:rPr>
                <w:b/>
                <w:lang w:val="uk-UA"/>
              </w:rPr>
              <w:t>Рахункова</w:t>
            </w:r>
            <w:r w:rsidR="007A7828" w:rsidRPr="00BF513B">
              <w:rPr>
                <w:b/>
                <w:lang w:val="uk-UA"/>
              </w:rPr>
              <w:t xml:space="preserve"> </w:t>
            </w:r>
            <w:r w:rsidRPr="00BF513B">
              <w:rPr>
                <w:b/>
                <w:lang w:val="uk-UA"/>
              </w:rPr>
              <w:t>палата</w:t>
            </w:r>
            <w:r w:rsidR="007A7828" w:rsidRPr="00BF513B">
              <w:rPr>
                <w:b/>
                <w:lang w:val="uk-UA"/>
              </w:rPr>
              <w:t xml:space="preserve"> </w:t>
            </w:r>
            <w:r w:rsidRPr="00BF513B">
              <w:rPr>
                <w:b/>
                <w:lang w:val="uk-UA" w:eastAsia="uk-UA"/>
              </w:rPr>
              <w:t>(за згодою)</w:t>
            </w:r>
            <w:r w:rsidR="007A7828" w:rsidRPr="00BF513B">
              <w:rPr>
                <w:b/>
                <w:lang w:val="uk-UA" w:eastAsia="uk-UA"/>
              </w:rPr>
              <w:t xml:space="preserve">, </w:t>
            </w:r>
            <w:proofErr w:type="spellStart"/>
            <w:r w:rsidRPr="00BF513B">
              <w:rPr>
                <w:b/>
                <w:lang w:val="uk-UA"/>
              </w:rPr>
              <w:t>Держфінінспекція</w:t>
            </w:r>
            <w:proofErr w:type="spellEnd"/>
            <w:r w:rsidR="007A7828" w:rsidRPr="00BF513B">
              <w:rPr>
                <w:b/>
                <w:lang w:val="uk-UA"/>
              </w:rPr>
              <w:t xml:space="preserve">, </w:t>
            </w:r>
            <w:r w:rsidRPr="00BF513B">
              <w:rPr>
                <w:b/>
                <w:lang w:val="uk-UA"/>
              </w:rPr>
              <w:t>Мінфін</w:t>
            </w:r>
            <w:r w:rsidR="007A7828" w:rsidRPr="00BF513B">
              <w:rPr>
                <w:b/>
                <w:lang w:val="uk-UA"/>
              </w:rPr>
              <w:t xml:space="preserve">, </w:t>
            </w:r>
            <w:r w:rsidRPr="00BF513B">
              <w:rPr>
                <w:b/>
                <w:lang w:val="uk-UA"/>
              </w:rPr>
              <w:t>Мін’юст</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9C606C" w:rsidP="00A33B45">
            <w:pPr>
              <w:jc w:val="both"/>
              <w:rPr>
                <w:b/>
                <w:i/>
                <w:lang w:val="uk-UA"/>
              </w:rPr>
            </w:pPr>
            <w:r w:rsidRPr="00BF513B">
              <w:rPr>
                <w:b/>
                <w:lang w:val="uk-UA" w:eastAsia="uk-UA"/>
              </w:rPr>
              <w:t xml:space="preserve">2013 </w:t>
            </w:r>
            <w:r w:rsidR="007A7828" w:rsidRPr="00BF513B">
              <w:rPr>
                <w:b/>
                <w:lang w:val="uk-UA" w:eastAsia="uk-UA"/>
              </w:rPr>
              <w:t>–</w:t>
            </w:r>
            <w:r w:rsidRPr="00BF513B">
              <w:rPr>
                <w:b/>
                <w:lang w:val="uk-UA" w:eastAsia="uk-UA"/>
              </w:rPr>
              <w:t xml:space="preserve"> 2017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tc>
        <w:tc>
          <w:tcPr>
            <w:tcW w:w="12474" w:type="dxa"/>
          </w:tcPr>
          <w:p w:rsidR="00A33B45" w:rsidRPr="00BF513B" w:rsidRDefault="009C606C" w:rsidP="009C67CE">
            <w:pPr>
              <w:ind w:firstLine="459"/>
              <w:jc w:val="both"/>
              <w:rPr>
                <w:b/>
                <w:lang w:val="uk-UA" w:eastAsia="uk-UA"/>
              </w:rPr>
            </w:pPr>
            <w:r w:rsidRPr="00BF513B">
              <w:rPr>
                <w:b/>
                <w:lang w:val="uk-UA" w:eastAsia="uk-UA"/>
              </w:rPr>
              <w:t>підвищення ефективності використання коштів місцевих бюджетів</w:t>
            </w:r>
          </w:p>
          <w:p w:rsidR="00285A5A" w:rsidRPr="00BF513B" w:rsidRDefault="00C64B1D" w:rsidP="00545D67">
            <w:pPr>
              <w:ind w:firstLine="459"/>
              <w:jc w:val="both"/>
              <w:rPr>
                <w:lang w:val="uk-UA"/>
              </w:rPr>
            </w:pPr>
            <w:r w:rsidRPr="00BF513B">
              <w:rPr>
                <w:u w:val="single"/>
                <w:lang w:val="uk-UA"/>
              </w:rPr>
              <w:t xml:space="preserve">Рахункова палата: </w:t>
            </w:r>
            <w:r w:rsidR="00FE022B" w:rsidRPr="00BF513B">
              <w:rPr>
                <w:lang w:val="uk-UA"/>
              </w:rPr>
              <w:t>інформації не надано</w:t>
            </w:r>
            <w:r w:rsidR="00545D67" w:rsidRPr="00BF513B">
              <w:rPr>
                <w:lang w:val="uk-UA"/>
              </w:rPr>
              <w:t xml:space="preserve">. </w:t>
            </w:r>
          </w:p>
          <w:p w:rsidR="00545D67" w:rsidRPr="00BF513B" w:rsidRDefault="00AA1A30" w:rsidP="00545D67">
            <w:pPr>
              <w:ind w:firstLine="459"/>
              <w:jc w:val="both"/>
              <w:rPr>
                <w:lang w:val="uk-UA"/>
              </w:rPr>
            </w:pPr>
            <w:r w:rsidRPr="00BF513B">
              <w:rPr>
                <w:u w:val="single"/>
                <w:lang w:val="uk-UA"/>
              </w:rPr>
              <w:t xml:space="preserve">За інформацією </w:t>
            </w:r>
            <w:proofErr w:type="spellStart"/>
            <w:r w:rsidRPr="00BF513B">
              <w:rPr>
                <w:u w:val="single"/>
                <w:lang w:val="uk-UA"/>
              </w:rPr>
              <w:t>Держфінінспекцції</w:t>
            </w:r>
            <w:proofErr w:type="spellEnd"/>
            <w:r w:rsidRPr="00BF513B">
              <w:rPr>
                <w:u w:val="single"/>
                <w:lang w:val="uk-UA"/>
              </w:rPr>
              <w:t>:</w:t>
            </w:r>
            <w:r w:rsidRPr="00BF513B">
              <w:rPr>
                <w:lang w:val="uk-UA"/>
              </w:rPr>
              <w:t xml:space="preserve"> </w:t>
            </w:r>
            <w:r w:rsidR="00545D67" w:rsidRPr="00BF513B">
              <w:rPr>
                <w:lang w:val="uk-UA"/>
              </w:rPr>
              <w:t>зовнішній незалежний аудит здійснюється вищим органом аудиту, яким в Україні є Рахункова палата.</w:t>
            </w:r>
          </w:p>
          <w:p w:rsidR="00CA3A2B" w:rsidRPr="00BF513B" w:rsidRDefault="00545D67" w:rsidP="00CA3A2B">
            <w:pPr>
              <w:ind w:firstLine="459"/>
              <w:jc w:val="both"/>
              <w:rPr>
                <w:lang w:val="uk-UA"/>
              </w:rPr>
            </w:pPr>
            <w:r w:rsidRPr="00BF513B">
              <w:rPr>
                <w:lang w:val="uk-UA"/>
              </w:rPr>
              <w:t xml:space="preserve">Аудит використання коштів місцевих бюджетів, який здійснює </w:t>
            </w:r>
            <w:proofErr w:type="spellStart"/>
            <w:r w:rsidRPr="00BF513B">
              <w:rPr>
                <w:lang w:val="uk-UA"/>
              </w:rPr>
              <w:t>Держфінінспекція</w:t>
            </w:r>
            <w:proofErr w:type="spellEnd"/>
            <w:r w:rsidRPr="00BF513B">
              <w:rPr>
                <w:lang w:val="uk-UA"/>
              </w:rPr>
              <w:t xml:space="preserve"> України, є урядовим. Поряд з цим, підвищення ефективності використання коштів місцевих бюджетів </w:t>
            </w:r>
            <w:proofErr w:type="spellStart"/>
            <w:r w:rsidRPr="00BF513B">
              <w:rPr>
                <w:lang w:val="uk-UA"/>
              </w:rPr>
              <w:t>Держфінінспекцією</w:t>
            </w:r>
            <w:proofErr w:type="spellEnd"/>
            <w:r w:rsidRPr="00BF513B">
              <w:rPr>
                <w:lang w:val="uk-UA"/>
              </w:rPr>
              <w:t xml:space="preserve"> досягається шляхом надання відповідних пропозицій та рекомендацій за результатами проведених державних фінансових. аудитів. Станом на 18.12.2014 року територіальними органами </w:t>
            </w:r>
            <w:proofErr w:type="spellStart"/>
            <w:r w:rsidRPr="00BF513B">
              <w:rPr>
                <w:lang w:val="uk-UA"/>
              </w:rPr>
              <w:t>Держфінінспекції</w:t>
            </w:r>
            <w:proofErr w:type="spellEnd"/>
            <w:r w:rsidRPr="00BF513B">
              <w:rPr>
                <w:lang w:val="uk-UA"/>
              </w:rPr>
              <w:t xml:space="preserve"> України проведено загалом 38 державних фінансових аудитів виконання місцевих бюджетів, під час яких охоплено контролем 19,7 </w:t>
            </w:r>
            <w:proofErr w:type="spellStart"/>
            <w:r w:rsidRPr="00BF513B">
              <w:rPr>
                <w:lang w:val="uk-UA"/>
              </w:rPr>
              <w:t>млр</w:t>
            </w:r>
            <w:proofErr w:type="spellEnd"/>
            <w:r w:rsidRPr="00BF513B">
              <w:rPr>
                <w:lang w:val="uk-UA"/>
              </w:rPr>
              <w:t>д грн коштів місцевих бюджетів. З метою проведення якісних змін в управлінні коштами місцевих бюджетів та комунальним майном, за результатами цих аудитів надано 329 пропозиції, 147 з яких впроваджені об’єктами контролю.</w:t>
            </w:r>
          </w:p>
          <w:p w:rsidR="00545D67" w:rsidRPr="00BF513B" w:rsidRDefault="00545D67" w:rsidP="00CA3A2B">
            <w:pPr>
              <w:ind w:firstLine="459"/>
              <w:jc w:val="both"/>
              <w:rPr>
                <w:lang w:val="uk-UA"/>
              </w:rPr>
            </w:pPr>
            <w:r w:rsidRPr="00BF513B">
              <w:rPr>
                <w:lang w:val="uk-UA"/>
              </w:rPr>
              <w:t xml:space="preserve">Крім того, станом на зазначену дату територіальними органами </w:t>
            </w:r>
            <w:proofErr w:type="spellStart"/>
            <w:r w:rsidRPr="00BF513B">
              <w:rPr>
                <w:lang w:val="uk-UA"/>
              </w:rPr>
              <w:t>Держфінінспекції</w:t>
            </w:r>
            <w:proofErr w:type="spellEnd"/>
            <w:r w:rsidRPr="00BF513B">
              <w:rPr>
                <w:lang w:val="uk-UA"/>
              </w:rPr>
              <w:t xml:space="preserve"> України проведено 25 державних фінансових аудитів виконання регіональних (місцевих) програм загальним обсягом охоплених коштів 1,8 </w:t>
            </w:r>
            <w:proofErr w:type="spellStart"/>
            <w:r w:rsidRPr="00BF513B">
              <w:rPr>
                <w:lang w:val="uk-UA"/>
              </w:rPr>
              <w:t>млрд</w:t>
            </w:r>
            <w:proofErr w:type="spellEnd"/>
            <w:r w:rsidRPr="00BF513B">
              <w:rPr>
                <w:lang w:val="uk-UA"/>
              </w:rPr>
              <w:t xml:space="preserve"> </w:t>
            </w:r>
            <w:proofErr w:type="spellStart"/>
            <w:r w:rsidRPr="00BF513B">
              <w:rPr>
                <w:lang w:val="uk-UA"/>
              </w:rPr>
              <w:t>грн</w:t>
            </w:r>
            <w:proofErr w:type="spellEnd"/>
            <w:r w:rsidRPr="00BF513B">
              <w:rPr>
                <w:lang w:val="uk-UA"/>
              </w:rPr>
              <w:t>, з яких 863,7 млн</w:t>
            </w:r>
            <w:r w:rsidR="00CA3A2B" w:rsidRPr="00BF513B">
              <w:rPr>
                <w:lang w:val="uk-UA"/>
              </w:rPr>
              <w:t>.</w:t>
            </w:r>
            <w:r w:rsidRPr="00BF513B">
              <w:rPr>
                <w:lang w:val="uk-UA"/>
              </w:rPr>
              <w:t xml:space="preserve"> </w:t>
            </w:r>
            <w:proofErr w:type="spellStart"/>
            <w:r w:rsidRPr="00BF513B">
              <w:rPr>
                <w:lang w:val="uk-UA"/>
              </w:rPr>
              <w:t>грн</w:t>
            </w:r>
            <w:proofErr w:type="spellEnd"/>
            <w:r w:rsidRPr="00BF513B">
              <w:rPr>
                <w:lang w:val="uk-UA"/>
              </w:rPr>
              <w:t xml:space="preserve"> – кошти місцевих бюджетів. За результатами цих аудитів надано 102 пропозицій, 4 з яких впроваджені об’єктами контролю.</w:t>
            </w:r>
          </w:p>
          <w:p w:rsidR="00545D67" w:rsidRPr="00BF513B" w:rsidRDefault="00545D67" w:rsidP="00545D67">
            <w:pPr>
              <w:ind w:firstLine="459"/>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C64B1D" w:rsidRPr="00BF513B" w:rsidRDefault="009C606C" w:rsidP="00C64B1D">
            <w:pPr>
              <w:jc w:val="both"/>
              <w:rPr>
                <w:b/>
                <w:lang w:val="uk-UA"/>
              </w:rPr>
            </w:pPr>
            <w:r w:rsidRPr="00BF513B">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C64B1D" w:rsidRPr="00BF513B" w:rsidRDefault="00C64B1D" w:rsidP="00C64B1D">
            <w:pPr>
              <w:ind w:firstLine="459"/>
              <w:jc w:val="both"/>
              <w:rPr>
                <w:b/>
                <w:lang w:val="uk-UA"/>
              </w:rPr>
            </w:pPr>
            <w:r w:rsidRPr="00BF513B">
              <w:rPr>
                <w:u w:val="single"/>
                <w:lang w:val="uk-UA"/>
              </w:rPr>
              <w:t>Рахункова палата:</w:t>
            </w:r>
            <w:r w:rsidRPr="00BF513B">
              <w:rPr>
                <w:b/>
                <w:lang w:val="uk-UA"/>
              </w:rPr>
              <w:t xml:space="preserve"> </w:t>
            </w:r>
            <w:r w:rsidR="00FE022B" w:rsidRPr="00BF513B">
              <w:rPr>
                <w:lang w:val="uk-UA"/>
              </w:rPr>
              <w:t>інформації не надано</w:t>
            </w:r>
            <w:r w:rsidR="00CA3A2B" w:rsidRPr="00BF513B">
              <w:rPr>
                <w:lang w:val="uk-UA"/>
              </w:rPr>
              <w:t>.</w:t>
            </w:r>
          </w:p>
          <w:p w:rsidR="009C67CE" w:rsidRPr="00BF513B" w:rsidRDefault="00285A5A" w:rsidP="00A25B94">
            <w:pPr>
              <w:ind w:firstLine="459"/>
              <w:jc w:val="both"/>
              <w:rPr>
                <w:lang w:val="uk-UA"/>
              </w:rPr>
            </w:pPr>
            <w:proofErr w:type="spellStart"/>
            <w:r w:rsidRPr="00BF513B">
              <w:rPr>
                <w:rStyle w:val="st24"/>
                <w:b w:val="0"/>
                <w:bCs/>
                <w:sz w:val="24"/>
                <w:u w:val="single"/>
                <w:lang w:val="uk-UA"/>
              </w:rPr>
              <w:t>Держфінінспекція</w:t>
            </w:r>
            <w:proofErr w:type="spellEnd"/>
            <w:r w:rsidRPr="00BF513B">
              <w:rPr>
                <w:rStyle w:val="st24"/>
                <w:b w:val="0"/>
                <w:bCs/>
                <w:sz w:val="24"/>
                <w:u w:val="single"/>
                <w:lang w:val="uk-UA"/>
              </w:rPr>
              <w:t>:</w:t>
            </w:r>
            <w:r w:rsidRPr="00BF513B">
              <w:rPr>
                <w:rStyle w:val="st24"/>
                <w:b w:val="0"/>
                <w:bCs/>
                <w:sz w:val="24"/>
                <w:lang w:val="uk-UA"/>
              </w:rPr>
              <w:t xml:space="preserve"> </w:t>
            </w:r>
            <w:proofErr w:type="spellStart"/>
            <w:r w:rsidRPr="00BF513B">
              <w:rPr>
                <w:rStyle w:val="st24"/>
                <w:b w:val="0"/>
                <w:bCs/>
                <w:sz w:val="24"/>
                <w:lang w:val="uk-UA"/>
              </w:rPr>
              <w:t>Держфінінспекція</w:t>
            </w:r>
            <w:proofErr w:type="spellEnd"/>
            <w:r w:rsidRPr="00BF513B">
              <w:rPr>
                <w:rStyle w:val="st24"/>
                <w:b w:val="0"/>
                <w:bCs/>
                <w:sz w:val="24"/>
                <w:lang w:val="uk-UA"/>
              </w:rPr>
              <w:t xml:space="preserve"> готова долучитися до розробки пропозицій щодо удосконалення проведення зовнішнього незалежного аудиту в частині здійснення контролю за використанням коштів місцевих бюджетів</w:t>
            </w:r>
            <w:r w:rsidR="009E1B02" w:rsidRPr="00BF513B">
              <w:rPr>
                <w:rStyle w:val="st24"/>
                <w:b w:val="0"/>
                <w:bCs/>
                <w:sz w:val="24"/>
                <w:lang w:val="uk-UA"/>
              </w:rPr>
              <w:t>.</w:t>
            </w: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BF513B"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BF513B" w:rsidRDefault="002D7683" w:rsidP="00D86084">
            <w:pPr>
              <w:pStyle w:val="a8"/>
              <w:jc w:val="center"/>
              <w:rPr>
                <w:b/>
                <w:sz w:val="24"/>
                <w:szCs w:val="24"/>
                <w:lang w:eastAsia="uk-UA"/>
              </w:rPr>
            </w:pPr>
            <w:r w:rsidRPr="00BF513B">
              <w:rPr>
                <w:b/>
                <w:sz w:val="24"/>
                <w:szCs w:val="24"/>
                <w:u w:val="single"/>
                <w:lang w:eastAsia="uk-UA"/>
              </w:rPr>
              <w:t>2</w:t>
            </w:r>
            <w:r w:rsidRPr="00BF513B">
              <w:rPr>
                <w:b/>
                <w:sz w:val="24"/>
                <w:szCs w:val="24"/>
                <w:lang w:eastAsia="uk-UA"/>
              </w:rPr>
              <w:t xml:space="preserve">. Проведення Рахунковою палатою моніторингу ефективності використання коштів державного </w:t>
            </w:r>
            <w:r w:rsidRPr="00BF513B">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BF513B">
              <w:rPr>
                <w:b/>
                <w:sz w:val="24"/>
                <w:szCs w:val="24"/>
                <w:lang w:eastAsia="uk-UA"/>
              </w:rPr>
              <w:br/>
              <w:t>і національно-культурного розвитку, охорони навколишнього природного середовища</w:t>
            </w:r>
          </w:p>
          <w:p w:rsidR="002D7683" w:rsidRPr="00BF513B"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b/>
                <w:lang w:val="uk-UA"/>
              </w:rPr>
            </w:pPr>
            <w:r w:rsidRPr="00BF513B">
              <w:rPr>
                <w:b/>
                <w:lang w:val="uk-UA" w:eastAsia="uk-UA"/>
              </w:rPr>
              <w:t>2. У</w:t>
            </w:r>
            <w:r w:rsidRPr="00BF513B">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BF513B">
              <w:rPr>
                <w:b/>
                <w:lang w:val="uk-UA" w:eastAsia="uk-UA"/>
              </w:rPr>
              <w:t>навколишнього природного середовища</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Відповідальні за </w:t>
            </w:r>
            <w:r w:rsidRPr="00BF513B">
              <w:rPr>
                <w:b/>
                <w:lang w:val="uk-UA"/>
              </w:rPr>
              <w:lastRenderedPageBreak/>
              <w:t>виконання</w:t>
            </w:r>
          </w:p>
        </w:tc>
        <w:tc>
          <w:tcPr>
            <w:tcW w:w="12474" w:type="dxa"/>
          </w:tcPr>
          <w:p w:rsidR="00A33B45" w:rsidRPr="00BF513B" w:rsidRDefault="002D7683" w:rsidP="002D7683">
            <w:pPr>
              <w:jc w:val="both"/>
              <w:rPr>
                <w:b/>
                <w:i/>
                <w:lang w:val="uk-UA"/>
              </w:rPr>
            </w:pPr>
            <w:r w:rsidRPr="00BF513B">
              <w:rPr>
                <w:b/>
                <w:lang w:val="uk-UA"/>
              </w:rPr>
              <w:lastRenderedPageBreak/>
              <w:t xml:space="preserve">Рахункова палата </w:t>
            </w:r>
            <w:r w:rsidRPr="00BF513B">
              <w:rPr>
                <w:b/>
                <w:lang w:val="uk-UA" w:eastAsia="uk-UA"/>
              </w:rPr>
              <w:t>(за згодою)</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Інформація про термін виконання</w:t>
            </w:r>
          </w:p>
        </w:tc>
        <w:tc>
          <w:tcPr>
            <w:tcW w:w="12474" w:type="dxa"/>
          </w:tcPr>
          <w:p w:rsidR="00A33B45" w:rsidRPr="00BF513B" w:rsidRDefault="002D7683" w:rsidP="00A33B45">
            <w:pPr>
              <w:jc w:val="both"/>
              <w:rPr>
                <w:b/>
                <w:i/>
                <w:lang w:val="uk-UA"/>
              </w:rPr>
            </w:pPr>
            <w:r w:rsidRPr="00BF513B">
              <w:rPr>
                <w:b/>
                <w:lang w:val="uk-UA"/>
              </w:rPr>
              <w:t>2013 - 2014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2D7683" w:rsidP="00A33B45">
            <w:pPr>
              <w:jc w:val="both"/>
              <w:rPr>
                <w:b/>
                <w:lang w:val="uk-UA" w:eastAsia="uk-UA"/>
              </w:rPr>
            </w:pPr>
            <w:r w:rsidRPr="00BF513B">
              <w:rPr>
                <w:b/>
                <w:lang w:val="uk-UA" w:eastAsia="uk-UA"/>
              </w:rPr>
              <w:t>підвищення ефективності використання коштів державного бюджету під час виконання державних програм</w:t>
            </w:r>
          </w:p>
          <w:p w:rsidR="00FE022B" w:rsidRPr="00BF513B" w:rsidRDefault="00FE022B" w:rsidP="00FE022B">
            <w:pPr>
              <w:ind w:firstLine="601"/>
              <w:jc w:val="both"/>
              <w:rPr>
                <w:lang w:val="uk-UA"/>
              </w:rPr>
            </w:pPr>
            <w:r w:rsidRPr="00BF513B">
              <w:rPr>
                <w:u w:val="single"/>
                <w:lang w:val="uk-UA"/>
              </w:rPr>
              <w:t>Рахункова палата:</w:t>
            </w:r>
            <w:r w:rsidRPr="00BF513B">
              <w:rPr>
                <w:lang w:val="uk-UA"/>
              </w:rPr>
              <w:t xml:space="preserve"> щоквартально здійснюється моніторинг ефективності використання коштів державного бюджету підчас виконання державних програм економічного, науково-технічного, соціального і національно-культурного розвитку, охорони навколишнього природного середовища </w:t>
            </w:r>
          </w:p>
          <w:p w:rsidR="00FE022B" w:rsidRPr="00BF513B" w:rsidRDefault="00FE022B" w:rsidP="00FE022B">
            <w:pPr>
              <w:jc w:val="both"/>
              <w:rPr>
                <w:lang w:val="uk-UA"/>
              </w:rPr>
            </w:pPr>
            <w:r w:rsidRPr="00BF513B">
              <w:rPr>
                <w:lang w:val="uk-UA"/>
              </w:rPr>
              <w:t>Рахунковою палатою щоквартально здійснюється моніторинг ефективності використання коштів державного бюджету підчас виконання державних програм економічного, науково-технічного, соціального і національно-культурного розвитку, охорони навколишнього природного середовища.</w:t>
            </w:r>
          </w:p>
          <w:p w:rsidR="00630394" w:rsidRPr="00BF513B" w:rsidRDefault="00630394"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9526C0" w:rsidRPr="00BF513B" w:rsidRDefault="002D7683" w:rsidP="006B14D4">
            <w:pPr>
              <w:pStyle w:val="a8"/>
              <w:jc w:val="both"/>
              <w:rPr>
                <w:b/>
                <w:sz w:val="24"/>
                <w:szCs w:val="24"/>
                <w:lang w:eastAsia="uk-UA"/>
              </w:rPr>
            </w:pPr>
            <w:r w:rsidRPr="00BF513B">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BF513B">
              <w:rPr>
                <w:b/>
                <w:sz w:val="24"/>
                <w:szCs w:val="24"/>
                <w:lang w:eastAsia="uk-UA"/>
              </w:rPr>
              <w:t>навколишнього природного середо</w:t>
            </w:r>
            <w:r w:rsidR="009526C0" w:rsidRPr="00BF513B">
              <w:rPr>
                <w:b/>
                <w:sz w:val="24"/>
                <w:szCs w:val="24"/>
                <w:lang w:eastAsia="uk-UA"/>
              </w:rPr>
              <w:t>вища</w:t>
            </w:r>
          </w:p>
          <w:p w:rsidR="00630394" w:rsidRPr="00BF513B" w:rsidRDefault="00630394" w:rsidP="00630394">
            <w:pPr>
              <w:ind w:firstLine="459"/>
              <w:jc w:val="both"/>
              <w:rPr>
                <w:lang w:val="uk-UA" w:eastAsia="uk-UA"/>
              </w:rPr>
            </w:pPr>
            <w:r w:rsidRPr="00BF513B">
              <w:rPr>
                <w:lang w:val="uk-UA" w:eastAsia="uk-UA"/>
              </w:rPr>
              <w:t>Завдання 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2D7683" w:rsidRPr="00BF513B"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BF513B" w:rsidRDefault="002D7683" w:rsidP="00D86084">
            <w:pPr>
              <w:pStyle w:val="a8"/>
              <w:jc w:val="center"/>
              <w:rPr>
                <w:rFonts w:eastAsia="SimSun"/>
                <w:b/>
                <w:sz w:val="24"/>
                <w:szCs w:val="24"/>
              </w:rPr>
            </w:pPr>
            <w:r w:rsidRPr="00BF513B">
              <w:rPr>
                <w:rFonts w:eastAsia="SimSun"/>
                <w:b/>
                <w:sz w:val="24"/>
                <w:szCs w:val="24"/>
                <w:u w:val="single"/>
              </w:rPr>
              <w:t>3</w:t>
            </w:r>
            <w:r w:rsidRPr="00BF513B">
              <w:rPr>
                <w:rFonts w:eastAsia="SimSun"/>
                <w:b/>
                <w:sz w:val="24"/>
                <w:szCs w:val="24"/>
              </w:rPr>
              <w:t xml:space="preserve">. Удосконалення механізму залучення громадськості до розроблення та виконання плану заходів </w:t>
            </w:r>
            <w:r w:rsidRPr="00BF513B">
              <w:rPr>
                <w:rFonts w:eastAsia="SimSun"/>
                <w:b/>
                <w:sz w:val="24"/>
                <w:szCs w:val="24"/>
              </w:rPr>
              <w:br/>
              <w:t>щодо запобігання корупції у сфері державних фінансів, а також здійснення контролю за</w:t>
            </w:r>
            <w:r w:rsidRPr="00BF513B">
              <w:rPr>
                <w:rFonts w:eastAsia="SimSun"/>
                <w:b/>
                <w:sz w:val="24"/>
                <w:szCs w:val="24"/>
              </w:rPr>
              <w:br/>
              <w:t>законністю та ефективністю використання державного майна, бюджетних коштів</w:t>
            </w:r>
          </w:p>
          <w:p w:rsidR="002D7683" w:rsidRPr="00BF513B"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b/>
                <w:lang w:val="uk-UA"/>
              </w:rPr>
            </w:pPr>
            <w:r w:rsidRPr="00BF513B">
              <w:rPr>
                <w:b/>
                <w:u w:val="single"/>
                <w:lang w:val="uk-UA" w:eastAsia="uk-UA"/>
              </w:rPr>
              <w:t>3</w:t>
            </w:r>
            <w:r w:rsidRPr="00BF513B">
              <w:rPr>
                <w:b/>
                <w:lang w:val="uk-UA" w:eastAsia="uk-UA"/>
              </w:rPr>
              <w:t>. В</w:t>
            </w:r>
            <w:r w:rsidRPr="00BF513B">
              <w:rPr>
                <w:b/>
                <w:lang w:val="uk-UA"/>
              </w:rPr>
              <w:t>исвітлення в засобах масової інформації результатів перевірок використання державного майна та бюджетних коштів</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2D7683" w:rsidP="00A33B45">
            <w:pPr>
              <w:jc w:val="both"/>
              <w:rPr>
                <w:b/>
                <w:i/>
                <w:lang w:val="uk-UA"/>
              </w:rPr>
            </w:pPr>
            <w:r w:rsidRPr="00BF513B">
              <w:rPr>
                <w:b/>
                <w:lang w:val="uk-UA"/>
              </w:rPr>
              <w:t>центральні та місцеві органи виконавчої влади</w:t>
            </w:r>
            <w:r w:rsidR="001307EB" w:rsidRPr="00BF513B">
              <w:rPr>
                <w:b/>
                <w:lang w:val="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2D7683" w:rsidP="00A33B45">
            <w:pPr>
              <w:jc w:val="both"/>
              <w:rPr>
                <w:b/>
                <w:i/>
                <w:lang w:val="uk-UA"/>
              </w:rPr>
            </w:pPr>
            <w:r w:rsidRPr="00BF513B">
              <w:rPr>
                <w:b/>
                <w:lang w:val="uk-UA"/>
              </w:rPr>
              <w:t xml:space="preserve">2013 </w:t>
            </w:r>
            <w:r w:rsidR="001307EB" w:rsidRPr="00BF513B">
              <w:rPr>
                <w:b/>
                <w:lang w:val="uk-UA"/>
              </w:rPr>
              <w:t>–</w:t>
            </w:r>
            <w:r w:rsidRPr="00BF513B">
              <w:rPr>
                <w:b/>
                <w:lang w:val="uk-UA"/>
              </w:rPr>
              <w:t xml:space="preserve"> 2014 роки</w:t>
            </w:r>
            <w:r w:rsidR="001307EB" w:rsidRPr="00BF513B">
              <w:rPr>
                <w:b/>
                <w:lang w:val="uk-UA"/>
              </w:rPr>
              <w:t xml:space="preserve">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2D7683" w:rsidP="00A33B45">
            <w:pPr>
              <w:jc w:val="both"/>
              <w:rPr>
                <w:b/>
                <w:lang w:val="uk-UA"/>
              </w:rPr>
            </w:pPr>
            <w:r w:rsidRPr="00BF513B">
              <w:rPr>
                <w:b/>
                <w:lang w:val="uk-UA"/>
              </w:rPr>
              <w:t>підвищення рівня здійснення контролю громадськості за використанням бюджетних коштів</w:t>
            </w:r>
            <w:r w:rsidR="001307EB" w:rsidRPr="00BF513B">
              <w:rPr>
                <w:b/>
                <w:lang w:val="uk-UA"/>
              </w:rPr>
              <w:t xml:space="preserve"> </w:t>
            </w:r>
          </w:p>
          <w:p w:rsidR="00F010F3" w:rsidRPr="00BF513B" w:rsidRDefault="00D86084" w:rsidP="00F010F3">
            <w:pPr>
              <w:ind w:firstLine="459"/>
              <w:jc w:val="both"/>
              <w:rPr>
                <w:lang w:val="uk-UA"/>
              </w:rPr>
            </w:pPr>
            <w:r w:rsidRPr="00BF513B">
              <w:rPr>
                <w:u w:val="single"/>
                <w:lang w:val="uk-UA"/>
              </w:rPr>
              <w:t xml:space="preserve">За інформацією </w:t>
            </w:r>
            <w:r w:rsidR="00F010F3" w:rsidRPr="00BF513B">
              <w:rPr>
                <w:u w:val="single"/>
                <w:lang w:val="uk-UA"/>
              </w:rPr>
              <w:t>ДФС</w:t>
            </w:r>
            <w:r w:rsidRPr="00BF513B">
              <w:rPr>
                <w:lang w:val="uk-UA"/>
              </w:rPr>
              <w:t xml:space="preserve">: </w:t>
            </w:r>
            <w:r w:rsidR="00F010F3" w:rsidRPr="00BF513B">
              <w:rPr>
                <w:lang w:val="uk-UA"/>
              </w:rPr>
              <w:t xml:space="preserve">протягом </w:t>
            </w:r>
            <w:r w:rsidR="0073757D" w:rsidRPr="00BF513B">
              <w:rPr>
                <w:lang w:val="uk-UA"/>
              </w:rPr>
              <w:t>4</w:t>
            </w:r>
            <w:r w:rsidR="00F010F3" w:rsidRPr="00BF513B">
              <w:rPr>
                <w:lang w:val="uk-UA"/>
              </w:rPr>
              <w:t xml:space="preserve"> кварталу 2014 року було направлено в засоби масової інформації </w:t>
            </w:r>
            <w:r w:rsidR="0073757D" w:rsidRPr="00BF513B">
              <w:rPr>
                <w:lang w:val="uk-UA"/>
              </w:rPr>
              <w:t>3</w:t>
            </w:r>
            <w:r w:rsidR="00F010F3" w:rsidRPr="00BF513B">
              <w:rPr>
                <w:lang w:val="uk-UA"/>
              </w:rPr>
              <w:t xml:space="preserve"> інформаційних повідомлен</w:t>
            </w:r>
            <w:r w:rsidR="0073757D" w:rsidRPr="00BF513B">
              <w:rPr>
                <w:lang w:val="uk-UA"/>
              </w:rPr>
              <w:t>ня</w:t>
            </w:r>
            <w:r w:rsidR="00F010F3" w:rsidRPr="00BF513B">
              <w:rPr>
                <w:lang w:val="uk-UA"/>
              </w:rPr>
              <w:t xml:space="preserve"> про результати перевірок використання державного майна та бюджетних коштів, які проводили органи ДФС. Зазначені інформаційні матеріали також розміщені на порталі ДФС</w:t>
            </w:r>
            <w:r w:rsidR="0073757D" w:rsidRPr="00BF513B">
              <w:rPr>
                <w:lang w:val="uk-UA"/>
              </w:rPr>
              <w:t xml:space="preserve"> (21,25.11 та 16.12.2014)</w:t>
            </w:r>
            <w:r w:rsidR="00B82F20" w:rsidRPr="00BF513B">
              <w:rPr>
                <w:lang w:val="uk-UA"/>
              </w:rPr>
              <w:t>.</w:t>
            </w:r>
          </w:p>
          <w:p w:rsidR="00082178" w:rsidRPr="00BF513B" w:rsidRDefault="00082178" w:rsidP="00F010F3">
            <w:pPr>
              <w:ind w:firstLine="459"/>
              <w:jc w:val="both"/>
              <w:rPr>
                <w:color w:val="000000" w:themeColor="text1"/>
                <w:spacing w:val="1"/>
                <w:lang w:val="uk-UA"/>
              </w:rPr>
            </w:pPr>
            <w:r w:rsidRPr="00BF513B">
              <w:rPr>
                <w:u w:val="single"/>
                <w:lang w:val="uk-UA"/>
              </w:rPr>
              <w:t xml:space="preserve">Мін’юст: </w:t>
            </w:r>
            <w:r w:rsidRPr="00BF513B">
              <w:rPr>
                <w:color w:val="000000" w:themeColor="text1"/>
                <w:spacing w:val="1"/>
                <w:lang w:val="uk-UA"/>
              </w:rPr>
              <w:t>Міністерством юстиції розміщено інформацію про результати проведених контрольних заходів (внутрішніх аудитів) за II півріччя 2014 року в засобах масової інформації</w:t>
            </w:r>
            <w:r w:rsidR="00031C26" w:rsidRPr="00BF513B">
              <w:rPr>
                <w:color w:val="000000" w:themeColor="text1"/>
                <w:spacing w:val="1"/>
                <w:lang w:val="uk-UA"/>
              </w:rPr>
              <w:t>.</w:t>
            </w:r>
          </w:p>
          <w:p w:rsidR="00031C26" w:rsidRPr="00BF513B" w:rsidRDefault="00031C26" w:rsidP="00F010F3">
            <w:pPr>
              <w:ind w:firstLine="459"/>
              <w:jc w:val="both"/>
              <w:rPr>
                <w:lang w:val="uk-UA"/>
              </w:rPr>
            </w:pPr>
            <w:proofErr w:type="spellStart"/>
            <w:r w:rsidRPr="00BF513B">
              <w:rPr>
                <w:color w:val="000000" w:themeColor="text1"/>
                <w:spacing w:val="1"/>
                <w:u w:val="single"/>
                <w:lang w:val="uk-UA"/>
              </w:rPr>
              <w:t>Мінприроди</w:t>
            </w:r>
            <w:proofErr w:type="spellEnd"/>
            <w:r w:rsidRPr="00BF513B">
              <w:rPr>
                <w:color w:val="000000" w:themeColor="text1"/>
                <w:spacing w:val="1"/>
                <w:u w:val="single"/>
                <w:lang w:val="uk-UA"/>
              </w:rPr>
              <w:t>:</w:t>
            </w:r>
            <w:r w:rsidRPr="00BF513B">
              <w:rPr>
                <w:color w:val="000000" w:themeColor="text1"/>
                <w:spacing w:val="1"/>
                <w:lang w:val="uk-UA"/>
              </w:rPr>
              <w:t xml:space="preserve"> </w:t>
            </w:r>
            <w:r w:rsidRPr="00BF513B">
              <w:rPr>
                <w:lang w:val="uk-UA"/>
              </w:rPr>
              <w:t xml:space="preserve">на офіційному веб-сайті </w:t>
            </w:r>
            <w:proofErr w:type="spellStart"/>
            <w:r w:rsidRPr="00BF513B">
              <w:rPr>
                <w:lang w:val="uk-UA"/>
              </w:rPr>
              <w:t>Мінприроди</w:t>
            </w:r>
            <w:proofErr w:type="spellEnd"/>
            <w:r w:rsidRPr="00BF513B">
              <w:rPr>
                <w:lang w:val="uk-UA"/>
              </w:rPr>
              <w:t xml:space="preserve"> оновлено інформацію про результати роботи Сектору внутрішнього аудиту</w:t>
            </w:r>
            <w:r w:rsidR="009C7845" w:rsidRPr="00BF513B">
              <w:rPr>
                <w:lang w:val="uk-UA"/>
              </w:rPr>
              <w:t>.</w:t>
            </w:r>
          </w:p>
          <w:p w:rsidR="009C7845" w:rsidRPr="00BF513B" w:rsidRDefault="009C7845" w:rsidP="00F010F3">
            <w:pPr>
              <w:ind w:firstLine="459"/>
              <w:jc w:val="both"/>
              <w:rPr>
                <w:u w:val="single"/>
                <w:lang w:val="uk-UA"/>
              </w:rPr>
            </w:pPr>
            <w:proofErr w:type="spellStart"/>
            <w:r w:rsidRPr="00BF513B">
              <w:rPr>
                <w:u w:val="single"/>
                <w:lang w:val="uk-UA"/>
              </w:rPr>
              <w:t>Мінрегіон</w:t>
            </w:r>
            <w:proofErr w:type="spellEnd"/>
            <w:r w:rsidRPr="00BF513B">
              <w:rPr>
                <w:u w:val="single"/>
                <w:lang w:val="uk-UA"/>
              </w:rPr>
              <w:t xml:space="preserve">: </w:t>
            </w:r>
            <w:r w:rsidR="007E53C7" w:rsidRPr="00BF513B">
              <w:rPr>
                <w:bCs/>
                <w:lang w:val="uk-UA"/>
              </w:rPr>
              <w:t xml:space="preserve">підвищення рівня здійснення контролю громадськості за використанням бюджетних коштів здійснюється шляхом оприлюднення на офіційному сайті Міністерства інформації про використання коштів </w:t>
            </w:r>
            <w:r w:rsidR="007E53C7" w:rsidRPr="00BF513B">
              <w:rPr>
                <w:bCs/>
                <w:lang w:val="uk-UA"/>
              </w:rPr>
              <w:lastRenderedPageBreak/>
              <w:t xml:space="preserve">державного бюджету за звітний період.  </w:t>
            </w:r>
          </w:p>
          <w:p w:rsidR="009E2A63" w:rsidRPr="00BF513B" w:rsidRDefault="00393458" w:rsidP="00F010F3">
            <w:pPr>
              <w:ind w:firstLine="459"/>
              <w:jc w:val="both"/>
              <w:rPr>
                <w:lang w:val="uk-UA"/>
              </w:rPr>
            </w:pPr>
            <w:r w:rsidRPr="00BF513B">
              <w:rPr>
                <w:u w:val="single"/>
                <w:lang w:val="uk-UA"/>
              </w:rPr>
              <w:t>За інформацією Пенсійного фонду:</w:t>
            </w:r>
            <w:r w:rsidR="009E2A63" w:rsidRPr="00BF513B">
              <w:rPr>
                <w:u w:val="single"/>
                <w:lang w:val="uk-UA"/>
              </w:rPr>
              <w:t xml:space="preserve"> о</w:t>
            </w:r>
            <w:r w:rsidRPr="00BF513B">
              <w:rPr>
                <w:lang w:val="uk-UA"/>
              </w:rPr>
              <w:t>перативні дані щодо надходження та використання коштів Пенсійного фонду та стан фінансування пенсійних виплат постійно розміщуються на офіційному сайті Пенсійного фонду України та його відомчих виданнях.</w:t>
            </w:r>
          </w:p>
          <w:p w:rsidR="00393458" w:rsidRPr="00BF513B" w:rsidRDefault="00393458" w:rsidP="009E2A63">
            <w:pPr>
              <w:pStyle w:val="1"/>
              <w:ind w:left="0" w:firstLine="459"/>
              <w:jc w:val="both"/>
              <w:rPr>
                <w:lang w:val="uk-UA"/>
              </w:rPr>
            </w:pPr>
            <w:r w:rsidRPr="00BF513B">
              <w:rPr>
                <w:lang w:val="uk-UA"/>
              </w:rPr>
              <w:t>У законодавчо визначені терміни забезпечується інформування громадян, громадських організацій та засобів масової інформації за запитами, що стосуються використання бюджетних коштів, чисельності одержувачів пенсійних виплат та  їх розмірів.</w:t>
            </w:r>
          </w:p>
          <w:p w:rsidR="00172763" w:rsidRPr="00BF513B" w:rsidRDefault="00172763" w:rsidP="009E2A63">
            <w:pPr>
              <w:pStyle w:val="1"/>
              <w:ind w:left="0" w:firstLine="459"/>
              <w:jc w:val="both"/>
              <w:rPr>
                <w:lang w:val="uk-UA"/>
              </w:rPr>
            </w:pPr>
            <w:r w:rsidRPr="00BF513B">
              <w:rPr>
                <w:u w:val="single"/>
                <w:lang w:val="uk-UA"/>
              </w:rPr>
              <w:t xml:space="preserve">За інформацією Фонду держмайна: </w:t>
            </w:r>
            <w:r w:rsidRPr="00BF513B">
              <w:rPr>
                <w:lang w:val="uk-UA"/>
              </w:rPr>
              <w:t>З метою отримання громадськістю доступу до інформації про ефективність використання державного майна, сприяння підвищення рівня здійснення контролю за використання бюджетних коштів на офіційному сайті Фонду розміщено інформацію про мету, завдання та результативні показники бюджетної програми за КПКВК 6611010  «Керівництво та управління у сфері державного майна», що подані у складі бюджетного запиту до проекту Державного бюджету України на 2015 рік; розміщено на сайті Фонду та у ЗМІ результати перевірок стану</w:t>
            </w:r>
            <w:r w:rsidR="00584066" w:rsidRPr="00BF513B">
              <w:rPr>
                <w:lang w:val="uk-UA"/>
              </w:rPr>
              <w:t xml:space="preserve"> погашення заборгованості із виплати заробітної плати на підприємствах, які належать до сфери управління Фонду, а також результати перевірок виконання договорів купівлі-продажу державного майна у ІІІ кварталі 2014 року.</w:t>
            </w:r>
          </w:p>
          <w:p w:rsidR="00393458" w:rsidRPr="00BF513B" w:rsidRDefault="00584066" w:rsidP="008D326B">
            <w:pPr>
              <w:pStyle w:val="1"/>
              <w:ind w:left="34" w:firstLine="459"/>
              <w:jc w:val="both"/>
              <w:rPr>
                <w:lang w:val="uk-UA"/>
              </w:rPr>
            </w:pPr>
            <w:r w:rsidRPr="00BF513B">
              <w:rPr>
                <w:u w:val="single"/>
                <w:lang w:val="uk-UA"/>
              </w:rPr>
              <w:t xml:space="preserve">За інформацією Державної екологічної інспекції: </w:t>
            </w:r>
            <w:r w:rsidRPr="00BF513B">
              <w:rPr>
                <w:lang w:val="uk-UA"/>
              </w:rPr>
              <w:t>Інформація розміщується на сайті Державної екологічної інспекції України /</w:t>
            </w:r>
            <w:proofErr w:type="spellStart"/>
            <w:r w:rsidRPr="00BF513B">
              <w:rPr>
                <w:lang w:val="en-US"/>
              </w:rPr>
              <w:t>dei</w:t>
            </w:r>
            <w:proofErr w:type="spellEnd"/>
            <w:r w:rsidRPr="00BF513B">
              <w:rPr>
                <w:lang w:val="uk-UA"/>
              </w:rPr>
              <w:t>.</w:t>
            </w:r>
            <w:proofErr w:type="spellStart"/>
            <w:r w:rsidRPr="00BF513B">
              <w:rPr>
                <w:lang w:val="en-US"/>
              </w:rPr>
              <w:t>gov</w:t>
            </w:r>
            <w:proofErr w:type="spellEnd"/>
            <w:r w:rsidRPr="00BF513B">
              <w:rPr>
                <w:lang w:val="uk-UA"/>
              </w:rPr>
              <w:t>.</w:t>
            </w:r>
            <w:proofErr w:type="spellStart"/>
            <w:r w:rsidRPr="00BF513B">
              <w:rPr>
                <w:lang w:val="en-US"/>
              </w:rPr>
              <w:t>ua</w:t>
            </w:r>
            <w:proofErr w:type="spellEnd"/>
            <w:r w:rsidRPr="00BF513B">
              <w:rPr>
                <w:lang w:val="uk-UA"/>
              </w:rPr>
              <w:t>/.</w:t>
            </w:r>
          </w:p>
          <w:p w:rsidR="003674DC" w:rsidRPr="00BF513B" w:rsidRDefault="003674DC" w:rsidP="008D326B">
            <w:pPr>
              <w:pStyle w:val="1"/>
              <w:ind w:left="34" w:firstLine="459"/>
              <w:jc w:val="both"/>
              <w:rPr>
                <w:lang w:val="uk-UA"/>
              </w:rPr>
            </w:pPr>
            <w:r w:rsidRPr="00BF513B">
              <w:rPr>
                <w:u w:val="single"/>
                <w:lang w:val="uk-UA"/>
              </w:rPr>
              <w:t xml:space="preserve">За інформацією </w:t>
            </w:r>
            <w:proofErr w:type="spellStart"/>
            <w:r w:rsidRPr="00BF513B">
              <w:rPr>
                <w:u w:val="single"/>
                <w:lang w:val="uk-UA"/>
              </w:rPr>
              <w:t>Держводагенства</w:t>
            </w:r>
            <w:proofErr w:type="spellEnd"/>
            <w:r w:rsidRPr="00BF513B">
              <w:rPr>
                <w:u w:val="single"/>
                <w:lang w:val="uk-UA"/>
              </w:rPr>
              <w:t xml:space="preserve">: </w:t>
            </w:r>
            <w:r w:rsidRPr="00BF513B">
              <w:rPr>
                <w:lang w:val="uk-UA"/>
              </w:rPr>
              <w:t xml:space="preserve">У першому номері літопису  «Водне господарство України» за 2014 рік надруковано звіт про використання коштів Державного бюджету України </w:t>
            </w:r>
            <w:proofErr w:type="spellStart"/>
            <w:r w:rsidRPr="00BF513B">
              <w:rPr>
                <w:lang w:val="uk-UA"/>
              </w:rPr>
              <w:t>Держводагенством</w:t>
            </w:r>
            <w:proofErr w:type="spellEnd"/>
            <w:r w:rsidRPr="00BF513B">
              <w:rPr>
                <w:lang w:val="uk-UA"/>
              </w:rPr>
              <w:t xml:space="preserve"> України за 2013 рік.</w:t>
            </w:r>
          </w:p>
          <w:p w:rsidR="00584066" w:rsidRPr="00BF513B" w:rsidRDefault="00781F33" w:rsidP="008D326B">
            <w:pPr>
              <w:pStyle w:val="1"/>
              <w:ind w:left="34" w:firstLine="459"/>
              <w:jc w:val="both"/>
              <w:rPr>
                <w:lang w:val="uk-UA"/>
              </w:rPr>
            </w:pPr>
            <w:r w:rsidRPr="00BF513B">
              <w:rPr>
                <w:u w:val="single"/>
                <w:lang w:val="uk-UA"/>
              </w:rPr>
              <w:t xml:space="preserve">За інформацією </w:t>
            </w:r>
            <w:proofErr w:type="spellStart"/>
            <w:r w:rsidRPr="00BF513B">
              <w:rPr>
                <w:u w:val="single"/>
                <w:lang w:val="uk-UA"/>
              </w:rPr>
              <w:t>Держекспортконтролю</w:t>
            </w:r>
            <w:proofErr w:type="spellEnd"/>
            <w:r w:rsidRPr="00BF513B">
              <w:rPr>
                <w:u w:val="single"/>
                <w:lang w:val="uk-UA"/>
              </w:rPr>
              <w:t xml:space="preserve">: </w:t>
            </w:r>
            <w:r w:rsidRPr="00BF513B">
              <w:rPr>
                <w:lang w:val="uk-UA"/>
              </w:rPr>
              <w:t xml:space="preserve">результати перевірок використання державного майна та бюджетних коштів розміщені на офіційному </w:t>
            </w:r>
            <w:r w:rsidR="008D24CB" w:rsidRPr="00BF513B">
              <w:rPr>
                <w:lang w:val="uk-UA"/>
              </w:rPr>
              <w:t xml:space="preserve">веб-сайті </w:t>
            </w:r>
            <w:r w:rsidRPr="00BF513B">
              <w:rPr>
                <w:lang w:val="uk-UA"/>
              </w:rPr>
              <w:t xml:space="preserve"> </w:t>
            </w:r>
            <w:proofErr w:type="spellStart"/>
            <w:r w:rsidR="008D24CB" w:rsidRPr="00BF513B">
              <w:rPr>
                <w:lang w:val="uk-UA"/>
              </w:rPr>
              <w:t>Держекспортконтролю</w:t>
            </w:r>
            <w:proofErr w:type="spellEnd"/>
            <w:r w:rsidR="008D24CB" w:rsidRPr="00BF513B">
              <w:rPr>
                <w:lang w:val="uk-UA"/>
              </w:rPr>
              <w:t xml:space="preserve"> України (</w:t>
            </w:r>
            <w:hyperlink r:id="rId10" w:history="1">
              <w:r w:rsidR="00AC39C4" w:rsidRPr="00BF513B">
                <w:rPr>
                  <w:rStyle w:val="af1"/>
                  <w:lang w:val="en-US"/>
                </w:rPr>
                <w:t>www</w:t>
              </w:r>
              <w:r w:rsidR="00AC39C4" w:rsidRPr="00BF513B">
                <w:rPr>
                  <w:rStyle w:val="af1"/>
                  <w:lang w:val="uk-UA"/>
                </w:rPr>
                <w:t>.</w:t>
              </w:r>
              <w:proofErr w:type="spellStart"/>
              <w:r w:rsidR="00AC39C4" w:rsidRPr="00BF513B">
                <w:rPr>
                  <w:rStyle w:val="af1"/>
                  <w:lang w:val="en-US"/>
                </w:rPr>
                <w:t>dsecu</w:t>
              </w:r>
              <w:proofErr w:type="spellEnd"/>
              <w:r w:rsidR="00AC39C4" w:rsidRPr="00BF513B">
                <w:rPr>
                  <w:rStyle w:val="af1"/>
                  <w:lang w:val="uk-UA"/>
                </w:rPr>
                <w:t>.</w:t>
              </w:r>
              <w:proofErr w:type="spellStart"/>
              <w:r w:rsidR="00AC39C4" w:rsidRPr="00BF513B">
                <w:rPr>
                  <w:rStyle w:val="af1"/>
                  <w:lang w:val="en-US"/>
                </w:rPr>
                <w:t>gov</w:t>
              </w:r>
              <w:proofErr w:type="spellEnd"/>
              <w:r w:rsidR="00AC39C4" w:rsidRPr="00BF513B">
                <w:rPr>
                  <w:rStyle w:val="af1"/>
                  <w:lang w:val="uk-UA"/>
                </w:rPr>
                <w:t>.</w:t>
              </w:r>
              <w:proofErr w:type="spellStart"/>
              <w:r w:rsidR="00AC39C4" w:rsidRPr="00BF513B">
                <w:rPr>
                  <w:rStyle w:val="af1"/>
                  <w:lang w:val="en-US"/>
                </w:rPr>
                <w:t>ua</w:t>
              </w:r>
              <w:proofErr w:type="spellEnd"/>
            </w:hyperlink>
            <w:r w:rsidR="008D24CB" w:rsidRPr="00BF513B">
              <w:rPr>
                <w:lang w:val="uk-UA"/>
              </w:rPr>
              <w:t>).</w:t>
            </w:r>
          </w:p>
          <w:p w:rsidR="00AC39C4" w:rsidRPr="00BF513B" w:rsidRDefault="00AC39C4" w:rsidP="008D326B">
            <w:pPr>
              <w:pStyle w:val="1"/>
              <w:ind w:left="34" w:firstLine="459"/>
              <w:jc w:val="both"/>
              <w:rPr>
                <w:lang w:val="uk-UA"/>
              </w:rPr>
            </w:pPr>
            <w:r w:rsidRPr="00BF513B">
              <w:rPr>
                <w:u w:val="single"/>
                <w:lang w:val="uk-UA"/>
              </w:rPr>
              <w:t xml:space="preserve">За інформацією </w:t>
            </w:r>
            <w:proofErr w:type="spellStart"/>
            <w:r w:rsidRPr="00BF513B">
              <w:rPr>
                <w:u w:val="single"/>
                <w:lang w:val="uk-UA"/>
              </w:rPr>
              <w:t>Держлікслужби</w:t>
            </w:r>
            <w:proofErr w:type="spellEnd"/>
            <w:r w:rsidRPr="00BF513B">
              <w:rPr>
                <w:u w:val="single"/>
                <w:lang w:val="uk-UA"/>
              </w:rPr>
              <w:t xml:space="preserve">: </w:t>
            </w:r>
            <w:r w:rsidRPr="00BF513B">
              <w:rPr>
                <w:lang w:val="uk-UA"/>
              </w:rPr>
              <w:t xml:space="preserve">в засобах масової інформації які висловлюють діяльність фармацевтичної галузі, публікувалися оголошення про можливість повідомлення про корупційні дії працівників </w:t>
            </w:r>
            <w:proofErr w:type="spellStart"/>
            <w:r w:rsidRPr="00BF513B">
              <w:rPr>
                <w:lang w:val="uk-UA"/>
              </w:rPr>
              <w:t>Держлікслужби</w:t>
            </w:r>
            <w:proofErr w:type="spellEnd"/>
            <w:r w:rsidRPr="00BF513B">
              <w:rPr>
                <w:lang w:val="uk-UA"/>
              </w:rPr>
              <w:t xml:space="preserve"> України на спеціально створені електронну скриньку та телефонну «гарячу» лінію.</w:t>
            </w:r>
          </w:p>
          <w:p w:rsidR="005C6202" w:rsidRPr="00BF513B" w:rsidRDefault="005C6202" w:rsidP="008D326B">
            <w:pPr>
              <w:pStyle w:val="1"/>
              <w:ind w:left="34" w:firstLine="459"/>
              <w:jc w:val="both"/>
              <w:rPr>
                <w:lang w:val="uk-UA"/>
              </w:rPr>
            </w:pPr>
            <w:r w:rsidRPr="00BF513B">
              <w:rPr>
                <w:u w:val="single"/>
                <w:lang w:val="uk-UA"/>
              </w:rPr>
              <w:t xml:space="preserve">За інформацією ДСУ у справах ветеранів війни та учасників антитерористичної операції: </w:t>
            </w:r>
            <w:r w:rsidRPr="00BF513B">
              <w:rPr>
                <w:lang w:val="uk-UA"/>
              </w:rPr>
              <w:t>на головній сторінці веб-сайту є наступні рубрики:</w:t>
            </w:r>
          </w:p>
          <w:p w:rsidR="005C6202" w:rsidRPr="00BF513B" w:rsidRDefault="005C6202" w:rsidP="005C6202">
            <w:pPr>
              <w:pStyle w:val="1"/>
              <w:numPr>
                <w:ilvl w:val="0"/>
                <w:numId w:val="13"/>
              </w:numPr>
              <w:jc w:val="both"/>
              <w:rPr>
                <w:color w:val="000000"/>
                <w:shd w:val="clear" w:color="auto" w:fill="FFFFFF"/>
                <w:lang w:val="uk-UA"/>
              </w:rPr>
            </w:pPr>
            <w:r w:rsidRPr="00BF513B">
              <w:rPr>
                <w:lang w:val="uk-UA"/>
              </w:rPr>
              <w:t>«Звітність», в якій публікуються форми фінансової звітності та бухгалтерської звітності;</w:t>
            </w:r>
          </w:p>
          <w:p w:rsidR="005C6202" w:rsidRPr="00BF513B" w:rsidRDefault="005C6202" w:rsidP="005C6202">
            <w:pPr>
              <w:pStyle w:val="1"/>
              <w:numPr>
                <w:ilvl w:val="0"/>
                <w:numId w:val="13"/>
              </w:numPr>
              <w:jc w:val="both"/>
              <w:rPr>
                <w:color w:val="000000"/>
                <w:shd w:val="clear" w:color="auto" w:fill="FFFFFF"/>
                <w:lang w:val="uk-UA"/>
              </w:rPr>
            </w:pPr>
            <w:r w:rsidRPr="00BF513B">
              <w:rPr>
                <w:lang w:val="uk-UA"/>
              </w:rPr>
              <w:t>«</w:t>
            </w:r>
            <w:proofErr w:type="spellStart"/>
            <w:r w:rsidRPr="00BF513B">
              <w:rPr>
                <w:lang w:val="uk-UA"/>
              </w:rPr>
              <w:t>Державнізакупівлі</w:t>
            </w:r>
            <w:proofErr w:type="spellEnd"/>
            <w:r w:rsidRPr="00BF513B">
              <w:rPr>
                <w:lang w:val="uk-UA"/>
              </w:rPr>
              <w:t>»,  в якій оприлюднюється інформація щодо конкурсних торгів;</w:t>
            </w:r>
          </w:p>
          <w:p w:rsidR="005C6202" w:rsidRPr="00BF513B" w:rsidRDefault="005C6202" w:rsidP="005C6202">
            <w:pPr>
              <w:pStyle w:val="1"/>
              <w:numPr>
                <w:ilvl w:val="0"/>
                <w:numId w:val="13"/>
              </w:numPr>
              <w:jc w:val="both"/>
              <w:rPr>
                <w:color w:val="000000"/>
                <w:shd w:val="clear" w:color="auto" w:fill="FFFFFF"/>
                <w:lang w:val="uk-UA"/>
              </w:rPr>
            </w:pPr>
            <w:r w:rsidRPr="00BF513B">
              <w:rPr>
                <w:lang w:val="uk-UA"/>
              </w:rPr>
              <w:t>«Форми звітності», в якій публікується фінансова та бухгалтерська звітність;</w:t>
            </w:r>
          </w:p>
          <w:p w:rsidR="005C6202" w:rsidRPr="00BF513B" w:rsidRDefault="008850EA" w:rsidP="005C6202">
            <w:pPr>
              <w:pStyle w:val="1"/>
              <w:numPr>
                <w:ilvl w:val="0"/>
                <w:numId w:val="13"/>
              </w:numPr>
              <w:jc w:val="both"/>
              <w:rPr>
                <w:color w:val="000000"/>
                <w:shd w:val="clear" w:color="auto" w:fill="FFFFFF"/>
                <w:lang w:val="uk-UA"/>
              </w:rPr>
            </w:pPr>
            <w:r w:rsidRPr="00BF513B">
              <w:rPr>
                <w:lang w:val="uk-UA"/>
              </w:rPr>
              <w:t>«Громадська рада», в якій міститься інформація про персональний склад та поточну діяльність громадського консультативно-дорадчого органу,створеного при службі;</w:t>
            </w:r>
          </w:p>
          <w:p w:rsidR="008850EA" w:rsidRPr="00BF513B" w:rsidRDefault="008850EA" w:rsidP="005C6202">
            <w:pPr>
              <w:pStyle w:val="1"/>
              <w:numPr>
                <w:ilvl w:val="0"/>
                <w:numId w:val="13"/>
              </w:numPr>
              <w:jc w:val="both"/>
              <w:rPr>
                <w:color w:val="000000"/>
                <w:shd w:val="clear" w:color="auto" w:fill="FFFFFF"/>
                <w:lang w:val="uk-UA"/>
              </w:rPr>
            </w:pPr>
            <w:r w:rsidRPr="00BF513B">
              <w:rPr>
                <w:lang w:val="uk-UA"/>
              </w:rPr>
              <w:t>«Корисні посилання», в якій містяться банери сайтів деяких центральних державних установ та громадських організацій.</w:t>
            </w:r>
          </w:p>
          <w:p w:rsidR="008850EA" w:rsidRPr="00BF513B" w:rsidRDefault="008850EA" w:rsidP="004E6B03">
            <w:pPr>
              <w:pStyle w:val="1"/>
              <w:ind w:left="34" w:firstLine="567"/>
              <w:jc w:val="both"/>
              <w:rPr>
                <w:lang w:val="uk-UA"/>
              </w:rPr>
            </w:pPr>
            <w:r w:rsidRPr="00BF513B">
              <w:rPr>
                <w:u w:val="single"/>
                <w:lang w:val="uk-UA"/>
              </w:rPr>
              <w:t xml:space="preserve">За інформацією Державної пенітенціарної служби: </w:t>
            </w:r>
            <w:r w:rsidRPr="00BF513B">
              <w:rPr>
                <w:lang w:val="uk-UA"/>
              </w:rPr>
              <w:t xml:space="preserve">структурними підрозділами </w:t>
            </w:r>
            <w:proofErr w:type="spellStart"/>
            <w:r w:rsidRPr="00BF513B">
              <w:rPr>
                <w:lang w:val="uk-UA"/>
              </w:rPr>
              <w:t>ДПтС</w:t>
            </w:r>
            <w:proofErr w:type="spellEnd"/>
            <w:r w:rsidRPr="00BF513B">
              <w:rPr>
                <w:lang w:val="uk-UA"/>
              </w:rPr>
              <w:t xml:space="preserve"> України здійснювалось висвітлення на сайті Державної кримінально-виконавчої служби (</w:t>
            </w:r>
            <w:proofErr w:type="spellStart"/>
            <w:r w:rsidRPr="00BF513B">
              <w:rPr>
                <w:lang w:val="en-US"/>
              </w:rPr>
              <w:t>kvs</w:t>
            </w:r>
            <w:proofErr w:type="spellEnd"/>
            <w:r w:rsidRPr="00BF513B">
              <w:rPr>
                <w:lang w:val="uk-UA"/>
              </w:rPr>
              <w:t>.</w:t>
            </w:r>
            <w:proofErr w:type="spellStart"/>
            <w:r w:rsidRPr="00BF513B">
              <w:rPr>
                <w:lang w:val="en-US"/>
              </w:rPr>
              <w:t>gov</w:t>
            </w:r>
            <w:proofErr w:type="spellEnd"/>
            <w:r w:rsidRPr="00BF513B">
              <w:rPr>
                <w:lang w:val="uk-UA"/>
              </w:rPr>
              <w:t>.</w:t>
            </w:r>
            <w:proofErr w:type="spellStart"/>
            <w:r w:rsidRPr="00BF513B">
              <w:rPr>
                <w:lang w:val="en-US"/>
              </w:rPr>
              <w:t>ua</w:t>
            </w:r>
            <w:proofErr w:type="spellEnd"/>
            <w:r w:rsidRPr="00BF513B">
              <w:rPr>
                <w:lang w:val="uk-UA"/>
              </w:rPr>
              <w:t xml:space="preserve">) інформації щодо результатів перевірок використання державного майна та бюджетних коштів органами та установами, що належать до сфери управління </w:t>
            </w:r>
            <w:proofErr w:type="spellStart"/>
            <w:r w:rsidR="004E6B03" w:rsidRPr="00BF513B">
              <w:rPr>
                <w:lang w:val="uk-UA"/>
              </w:rPr>
              <w:lastRenderedPageBreak/>
              <w:t>ДПтС</w:t>
            </w:r>
            <w:proofErr w:type="spellEnd"/>
            <w:r w:rsidR="004E6B03" w:rsidRPr="00BF513B">
              <w:rPr>
                <w:lang w:val="uk-UA"/>
              </w:rPr>
              <w:t xml:space="preserve"> </w:t>
            </w:r>
            <w:r w:rsidR="00351239" w:rsidRPr="00BF513B">
              <w:rPr>
                <w:lang w:val="uk-UA"/>
              </w:rPr>
              <w:t>України</w:t>
            </w:r>
            <w:r w:rsidR="004E6B03" w:rsidRPr="00BF513B">
              <w:rPr>
                <w:lang w:val="uk-UA"/>
              </w:rPr>
              <w:t>.</w:t>
            </w:r>
          </w:p>
          <w:p w:rsidR="00351239" w:rsidRPr="00BF513B" w:rsidRDefault="00351239" w:rsidP="004E6B03">
            <w:pPr>
              <w:pStyle w:val="1"/>
              <w:ind w:left="34" w:firstLine="567"/>
              <w:jc w:val="both"/>
              <w:rPr>
                <w:lang w:val="uk-UA"/>
              </w:rPr>
            </w:pPr>
            <w:r w:rsidRPr="00BF513B">
              <w:rPr>
                <w:u w:val="single"/>
                <w:lang w:val="uk-UA"/>
              </w:rPr>
              <w:t xml:space="preserve">За інформацією Державної служби інтелектуальної власності України: </w:t>
            </w:r>
            <w:r w:rsidRPr="00BF513B">
              <w:rPr>
                <w:lang w:val="uk-UA"/>
              </w:rPr>
              <w:t>з метою реалізації державної політики із запобігання та протидії корупції, профілактики та попередження причин та умов, які сприяють проявам корупції та іншим правопорушенням, в ДСІВ затверджено План заходів щодо попередження та профілактики корупційних правопорушень.</w:t>
            </w:r>
          </w:p>
          <w:p w:rsidR="00351239" w:rsidRPr="00BF513B" w:rsidRDefault="00351239" w:rsidP="004E6B03">
            <w:pPr>
              <w:pStyle w:val="1"/>
              <w:ind w:left="34" w:firstLine="567"/>
              <w:jc w:val="both"/>
              <w:rPr>
                <w:lang w:val="uk-UA"/>
              </w:rPr>
            </w:pPr>
            <w:r w:rsidRPr="00BF513B">
              <w:rPr>
                <w:lang w:val="uk-UA"/>
              </w:rPr>
              <w:t>Для забезпечення відкритості та прозорості у діяльності ДСІВ проводяться прес-конференції, наради-семінари, брифінги із запрошенням представників ЗМІ та на веб-сайті ДСІВ питання, пов’язані  з діяльністю ДСІВ. Забезпечується доступ громадськості до проектів нормативно-правових актів.</w:t>
            </w:r>
          </w:p>
          <w:p w:rsidR="00351239" w:rsidRPr="00BF513B" w:rsidRDefault="00FC4CDF" w:rsidP="004E6B03">
            <w:pPr>
              <w:pStyle w:val="1"/>
              <w:ind w:left="34" w:firstLine="567"/>
              <w:jc w:val="both"/>
              <w:rPr>
                <w:lang w:val="uk-UA"/>
              </w:rPr>
            </w:pPr>
            <w:r w:rsidRPr="00BF513B">
              <w:rPr>
                <w:u w:val="single"/>
                <w:lang w:val="uk-UA"/>
              </w:rPr>
              <w:t xml:space="preserve">За інформацією </w:t>
            </w:r>
            <w:proofErr w:type="spellStart"/>
            <w:r w:rsidRPr="00BF513B">
              <w:rPr>
                <w:u w:val="single"/>
                <w:lang w:val="uk-UA"/>
              </w:rPr>
              <w:t>Укрдержархіву</w:t>
            </w:r>
            <w:proofErr w:type="spellEnd"/>
            <w:r w:rsidRPr="00BF513B">
              <w:rPr>
                <w:u w:val="single"/>
                <w:lang w:val="uk-UA"/>
              </w:rPr>
              <w:t xml:space="preserve">: </w:t>
            </w:r>
            <w:r w:rsidR="005E7390" w:rsidRPr="00BF513B">
              <w:rPr>
                <w:u w:val="single"/>
                <w:lang w:val="uk-UA"/>
              </w:rPr>
              <w:t xml:space="preserve"> </w:t>
            </w:r>
            <w:r w:rsidR="005E7390" w:rsidRPr="00BF513B">
              <w:rPr>
                <w:lang w:val="uk-UA"/>
              </w:rPr>
              <w:t xml:space="preserve">на офіційному </w:t>
            </w:r>
            <w:proofErr w:type="spellStart"/>
            <w:r w:rsidR="005E7390" w:rsidRPr="00BF513B">
              <w:rPr>
                <w:lang w:val="uk-UA"/>
              </w:rPr>
              <w:t>веб-порталі</w:t>
            </w:r>
            <w:proofErr w:type="spellEnd"/>
            <w:r w:rsidR="005E7390" w:rsidRPr="00BF513B">
              <w:rPr>
                <w:lang w:val="uk-UA"/>
              </w:rPr>
              <w:t xml:space="preserve"> </w:t>
            </w:r>
            <w:proofErr w:type="spellStart"/>
            <w:r w:rsidR="005E7390" w:rsidRPr="00BF513B">
              <w:rPr>
                <w:lang w:val="uk-UA"/>
              </w:rPr>
              <w:t>Укрдержархіву</w:t>
            </w:r>
            <w:proofErr w:type="spellEnd"/>
            <w:r w:rsidR="005E7390" w:rsidRPr="00BF513B">
              <w:rPr>
                <w:lang w:val="uk-UA"/>
              </w:rPr>
              <w:t xml:space="preserve"> постійно оприлюднюється інформація про результати перевірок  законності та ефективності використання державного майна та бюджетних коштів, зокрема за результатами перевірок установ сфери управління </w:t>
            </w:r>
            <w:proofErr w:type="spellStart"/>
            <w:r w:rsidR="005E7390" w:rsidRPr="00BF513B">
              <w:rPr>
                <w:lang w:val="uk-UA"/>
              </w:rPr>
              <w:t>Укрдержархіву</w:t>
            </w:r>
            <w:proofErr w:type="spellEnd"/>
            <w:r w:rsidR="005E7390" w:rsidRPr="00BF513B">
              <w:rPr>
                <w:lang w:val="uk-UA"/>
              </w:rPr>
              <w:t>.</w:t>
            </w:r>
          </w:p>
          <w:p w:rsidR="003A16DF" w:rsidRPr="00BF513B" w:rsidRDefault="003A16DF" w:rsidP="004E6B03">
            <w:pPr>
              <w:pStyle w:val="1"/>
              <w:ind w:left="34" w:firstLine="567"/>
              <w:jc w:val="both"/>
              <w:rPr>
                <w:rStyle w:val="ac"/>
                <w:i w:val="0"/>
                <w:iCs/>
                <w:lang w:val="uk-UA"/>
              </w:rPr>
            </w:pPr>
            <w:r w:rsidRPr="00BF513B">
              <w:rPr>
                <w:rStyle w:val="ac"/>
                <w:i w:val="0"/>
                <w:iCs/>
                <w:u w:val="single"/>
                <w:lang w:val="uk-UA"/>
              </w:rPr>
              <w:t xml:space="preserve">За інформацією Івано-Франківської обласної державної адміністрації: </w:t>
            </w:r>
            <w:proofErr w:type="spellStart"/>
            <w:r w:rsidRPr="00BF513B">
              <w:rPr>
                <w:rStyle w:val="ac"/>
                <w:i w:val="0"/>
                <w:iCs/>
                <w:lang w:val="uk-UA"/>
              </w:rPr>
              <w:t>Держфінінспекцією</w:t>
            </w:r>
            <w:proofErr w:type="spellEnd"/>
            <w:r w:rsidRPr="00BF513B">
              <w:rPr>
                <w:rStyle w:val="ac"/>
                <w:i w:val="0"/>
                <w:iCs/>
                <w:lang w:val="uk-UA"/>
              </w:rPr>
              <w:t xml:space="preserve"> в області на постійній основі забезпечується висвітлення в засобах масової інформації результатів перевірок використання державного майна та бюджетних коштів, а саме: проводяться брифінги для місцевих журналістів, організовуються виступи на радіо, місцевому телебаченні, друкуються статті в засобах масової інформації та постійно забезпечувалося висвітлення результатів роботи в </w:t>
            </w:r>
            <w:proofErr w:type="spellStart"/>
            <w:r w:rsidRPr="00BF513B">
              <w:rPr>
                <w:rStyle w:val="ac"/>
                <w:i w:val="0"/>
                <w:iCs/>
                <w:lang w:val="uk-UA"/>
              </w:rPr>
              <w:t>інтернет-виданнях</w:t>
            </w:r>
            <w:proofErr w:type="spellEnd"/>
            <w:r w:rsidRPr="00BF513B">
              <w:rPr>
                <w:rStyle w:val="ac"/>
                <w:i w:val="0"/>
                <w:iCs/>
                <w:lang w:val="uk-UA"/>
              </w:rPr>
              <w:t>.</w:t>
            </w:r>
          </w:p>
          <w:p w:rsidR="00133DFD" w:rsidRPr="00BF513B" w:rsidRDefault="00133DFD" w:rsidP="004E6B03">
            <w:pPr>
              <w:pStyle w:val="1"/>
              <w:ind w:left="34" w:firstLine="567"/>
              <w:jc w:val="both"/>
              <w:rPr>
                <w:rStyle w:val="ac"/>
                <w:i w:val="0"/>
                <w:iCs/>
                <w:lang w:val="uk-UA"/>
              </w:rPr>
            </w:pPr>
            <w:r w:rsidRPr="00BF513B">
              <w:rPr>
                <w:rStyle w:val="ac"/>
                <w:i w:val="0"/>
                <w:iCs/>
                <w:u w:val="single"/>
                <w:lang w:val="uk-UA"/>
              </w:rPr>
              <w:t xml:space="preserve">За інформацією Кіровоградської обласної державної адміністрації: </w:t>
            </w:r>
            <w:r w:rsidRPr="00BF513B">
              <w:rPr>
                <w:rStyle w:val="ac"/>
                <w:i w:val="0"/>
                <w:iCs/>
                <w:lang w:val="uk-UA"/>
              </w:rPr>
              <w:t xml:space="preserve">упродовж 2014 року </w:t>
            </w:r>
            <w:proofErr w:type="spellStart"/>
            <w:r w:rsidRPr="00BF513B">
              <w:rPr>
                <w:rStyle w:val="ac"/>
                <w:i w:val="0"/>
                <w:iCs/>
                <w:lang w:val="uk-UA"/>
              </w:rPr>
              <w:t>Держфінінспекцією</w:t>
            </w:r>
            <w:proofErr w:type="spellEnd"/>
            <w:r w:rsidRPr="00BF513B">
              <w:rPr>
                <w:rStyle w:val="ac"/>
                <w:i w:val="0"/>
                <w:iCs/>
                <w:lang w:val="uk-UA"/>
              </w:rPr>
              <w:t xml:space="preserve">  в Кіровоградській області проводилася відповідна інформаційно-роз’яснювальна робота з громадськістю з метою надання широкому загалу об’єктивної інформації про діяльність установи, її пріоритети та завдання, підвищення престижу у суспільстві.</w:t>
            </w:r>
          </w:p>
          <w:p w:rsidR="00133DFD" w:rsidRPr="00BF513B" w:rsidRDefault="00133DFD" w:rsidP="004E6B03">
            <w:pPr>
              <w:pStyle w:val="1"/>
              <w:ind w:left="34" w:firstLine="567"/>
              <w:jc w:val="both"/>
              <w:rPr>
                <w:rStyle w:val="ac"/>
                <w:i w:val="0"/>
                <w:iCs/>
                <w:lang w:val="uk-UA"/>
              </w:rPr>
            </w:pPr>
            <w:r w:rsidRPr="00BF513B">
              <w:rPr>
                <w:rStyle w:val="ac"/>
                <w:i w:val="0"/>
                <w:iCs/>
                <w:lang w:val="uk-UA"/>
              </w:rPr>
              <w:t>Так, протягом зазначеного періоду на шпальтах обласних та районних періодичних видань, а також електронних агентств оприлюднено 714 публікацій.</w:t>
            </w:r>
            <w:r w:rsidRPr="00BF513B">
              <w:rPr>
                <w:lang w:val="uk-UA"/>
              </w:rPr>
              <w:t xml:space="preserve"> Матеріали розміщувалися на Урядовому порталі, офіційному веб-сайті </w:t>
            </w:r>
            <w:proofErr w:type="spellStart"/>
            <w:r w:rsidRPr="00BF513B">
              <w:rPr>
                <w:lang w:val="uk-UA"/>
              </w:rPr>
              <w:t>Держфінінспекції</w:t>
            </w:r>
            <w:proofErr w:type="spellEnd"/>
            <w:r w:rsidRPr="00BF513B">
              <w:rPr>
                <w:lang w:val="uk-UA"/>
              </w:rPr>
              <w:t xml:space="preserve">, офіційному веб-сайті </w:t>
            </w:r>
            <w:r w:rsidRPr="00BF513B">
              <w:rPr>
                <w:rStyle w:val="ac"/>
                <w:i w:val="0"/>
                <w:iCs/>
                <w:lang w:val="uk-UA"/>
              </w:rPr>
              <w:t>Кіровоградської обласної державної адміністрації, сайтах районних  державних адміністрацій області, а також «Новини Кіровоградщини», «Весь Кіровоград», «Перевесло», медіа-портал «Акула», Першій електронній газеті, «</w:t>
            </w:r>
            <w:proofErr w:type="spellStart"/>
            <w:r w:rsidRPr="00BF513B">
              <w:rPr>
                <w:rStyle w:val="ac"/>
                <w:i w:val="0"/>
                <w:iCs/>
                <w:lang w:val="uk-UA"/>
              </w:rPr>
              <w:t>Правдоруб</w:t>
            </w:r>
            <w:proofErr w:type="spellEnd"/>
            <w:r w:rsidRPr="00BF513B">
              <w:rPr>
                <w:rStyle w:val="ac"/>
                <w:i w:val="0"/>
                <w:iCs/>
                <w:lang w:val="uk-UA"/>
              </w:rPr>
              <w:t>» та інших.</w:t>
            </w:r>
          </w:p>
          <w:p w:rsidR="00133DFD" w:rsidRPr="00BF513B" w:rsidRDefault="00086825" w:rsidP="004E6B03">
            <w:pPr>
              <w:pStyle w:val="1"/>
              <w:ind w:left="34" w:firstLine="567"/>
              <w:jc w:val="both"/>
              <w:rPr>
                <w:rStyle w:val="ac"/>
                <w:i w:val="0"/>
                <w:iCs/>
                <w:lang w:val="uk-UA"/>
              </w:rPr>
            </w:pPr>
            <w:r w:rsidRPr="00BF513B">
              <w:rPr>
                <w:rStyle w:val="ac"/>
                <w:i w:val="0"/>
                <w:iCs/>
                <w:lang w:val="uk-UA"/>
              </w:rPr>
              <w:t>На сторінках всеукраїнського науково-практичного журналу «Фінансовий контроль» у січні та грудні були розміщені професійні відповіді на запитання читачів видання, що скеровані на профілактику порушень фінансової дисципліни.</w:t>
            </w:r>
          </w:p>
          <w:p w:rsidR="00742C7A" w:rsidRPr="00BF513B" w:rsidRDefault="00742C7A" w:rsidP="004E6B03">
            <w:pPr>
              <w:pStyle w:val="1"/>
              <w:ind w:left="34" w:firstLine="567"/>
              <w:jc w:val="both"/>
              <w:rPr>
                <w:rStyle w:val="ac"/>
                <w:i w:val="0"/>
                <w:iCs/>
                <w:lang w:val="uk-UA"/>
              </w:rPr>
            </w:pPr>
            <w:r w:rsidRPr="00BF513B">
              <w:rPr>
                <w:rStyle w:val="ac"/>
                <w:i w:val="0"/>
                <w:iCs/>
                <w:lang w:val="uk-UA"/>
              </w:rPr>
              <w:t>Засобами обласного та місцевого радіомовлення трансльовано 398 радіопередач. Окрім цього, організовано 180 виходів у телеефір.</w:t>
            </w:r>
          </w:p>
          <w:p w:rsidR="00742C7A" w:rsidRPr="00BF513B" w:rsidRDefault="00742C7A" w:rsidP="004E6B03">
            <w:pPr>
              <w:pStyle w:val="1"/>
              <w:ind w:left="34" w:firstLine="567"/>
              <w:jc w:val="both"/>
              <w:rPr>
                <w:rStyle w:val="ac"/>
                <w:i w:val="0"/>
                <w:iCs/>
                <w:lang w:val="uk-UA"/>
              </w:rPr>
            </w:pPr>
            <w:r w:rsidRPr="00BF513B">
              <w:rPr>
                <w:rStyle w:val="ac"/>
                <w:i w:val="0"/>
                <w:iCs/>
                <w:lang w:val="uk-UA"/>
              </w:rPr>
              <w:t xml:space="preserve">Загалом упродовж 2014 року </w:t>
            </w:r>
            <w:proofErr w:type="spellStart"/>
            <w:r w:rsidRPr="00BF513B">
              <w:rPr>
                <w:rStyle w:val="ac"/>
                <w:i w:val="0"/>
                <w:iCs/>
                <w:lang w:val="uk-UA"/>
              </w:rPr>
              <w:t>Держфінінспекцією</w:t>
            </w:r>
            <w:proofErr w:type="spellEnd"/>
            <w:r w:rsidRPr="00BF513B">
              <w:rPr>
                <w:rStyle w:val="ac"/>
                <w:i w:val="0"/>
                <w:iCs/>
                <w:lang w:val="uk-UA"/>
              </w:rPr>
              <w:t xml:space="preserve">  в Кіровоградській області оприлюднено 1292 інформативних матеріалів у засобах масової інформації регіону.</w:t>
            </w:r>
          </w:p>
          <w:p w:rsidR="00086825" w:rsidRPr="00BF513B" w:rsidRDefault="00086825" w:rsidP="004E6B03">
            <w:pPr>
              <w:pStyle w:val="1"/>
              <w:ind w:left="34" w:firstLine="567"/>
              <w:jc w:val="both"/>
              <w:rPr>
                <w:lang w:val="uk-UA"/>
              </w:rPr>
            </w:pPr>
          </w:p>
          <w:p w:rsidR="003A16DF" w:rsidRPr="00BF513B" w:rsidRDefault="003A16DF" w:rsidP="004E6B03">
            <w:pPr>
              <w:pStyle w:val="1"/>
              <w:ind w:left="34" w:firstLine="567"/>
              <w:jc w:val="both"/>
              <w:rPr>
                <w:color w:val="000000"/>
                <w:shd w:val="clear" w:color="auto" w:fill="FFFFFF"/>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w:t>
            </w:r>
            <w:r w:rsidRPr="00BF513B">
              <w:rPr>
                <w:b/>
                <w:lang w:val="uk-UA"/>
              </w:rPr>
              <w:lastRenderedPageBreak/>
              <w:t xml:space="preserve">про досягнення Індикатору оцінки </w:t>
            </w:r>
          </w:p>
        </w:tc>
        <w:tc>
          <w:tcPr>
            <w:tcW w:w="12474" w:type="dxa"/>
          </w:tcPr>
          <w:p w:rsidR="00A33B45" w:rsidRPr="00BF513B" w:rsidRDefault="002D7683" w:rsidP="00A33B45">
            <w:pPr>
              <w:jc w:val="both"/>
              <w:rPr>
                <w:b/>
                <w:lang w:val="uk-UA" w:eastAsia="uk-UA"/>
              </w:rPr>
            </w:pPr>
            <w:r w:rsidRPr="00BF513B">
              <w:rPr>
                <w:b/>
                <w:lang w:val="uk-UA" w:eastAsia="uk-UA"/>
              </w:rPr>
              <w:lastRenderedPageBreak/>
              <w:t xml:space="preserve">формування негативного ставлення громадськості до бюджетних порушень та проявів корупції у сфері </w:t>
            </w:r>
            <w:r w:rsidRPr="00BF513B">
              <w:rPr>
                <w:b/>
                <w:lang w:val="uk-UA" w:eastAsia="uk-UA"/>
              </w:rPr>
              <w:lastRenderedPageBreak/>
              <w:t>управління державними фінансами</w:t>
            </w:r>
            <w:r w:rsidR="00A439C5" w:rsidRPr="00BF513B">
              <w:rPr>
                <w:b/>
                <w:lang w:val="uk-UA" w:eastAsia="uk-UA"/>
              </w:rPr>
              <w:t xml:space="preserve"> </w:t>
            </w:r>
          </w:p>
          <w:p w:rsidR="00B82F20" w:rsidRPr="00BF513B" w:rsidRDefault="00D86084" w:rsidP="00082178">
            <w:pPr>
              <w:pStyle w:val="a9"/>
              <w:ind w:firstLine="459"/>
              <w:rPr>
                <w:sz w:val="24"/>
              </w:rPr>
            </w:pPr>
            <w:r w:rsidRPr="00BF513B">
              <w:rPr>
                <w:sz w:val="24"/>
                <w:u w:val="single"/>
              </w:rPr>
              <w:t xml:space="preserve">За інформацією </w:t>
            </w:r>
            <w:r w:rsidR="00B82F20" w:rsidRPr="00BF513B">
              <w:rPr>
                <w:sz w:val="24"/>
                <w:u w:val="single"/>
              </w:rPr>
              <w:t>ДФС</w:t>
            </w:r>
            <w:r w:rsidRPr="00BF513B">
              <w:rPr>
                <w:sz w:val="24"/>
                <w:u w:val="single"/>
              </w:rPr>
              <w:t>:</w:t>
            </w:r>
            <w:r w:rsidR="00390516" w:rsidRPr="00BF513B">
              <w:rPr>
                <w:sz w:val="24"/>
              </w:rPr>
              <w:t xml:space="preserve"> </w:t>
            </w:r>
            <w:r w:rsidR="00B82F20" w:rsidRPr="00BF513B">
              <w:rPr>
                <w:sz w:val="24"/>
              </w:rPr>
              <w:t>з метою формування негативного ставлення громадськості до проявів корупції у сфері управління державними фінансами інформаційні матеріали про результати перевірок, підрозділами боротьби з відмиванням доходів, одержаних злочинним шляхом, використання державного майна та бюджетних коштів розміщено на порталі ДФС.</w:t>
            </w:r>
          </w:p>
          <w:p w:rsidR="00393458" w:rsidRPr="00BF513B" w:rsidRDefault="00393458" w:rsidP="00393458">
            <w:pPr>
              <w:pStyle w:val="1"/>
              <w:ind w:left="0" w:firstLine="459"/>
              <w:jc w:val="both"/>
              <w:rPr>
                <w:lang w:val="uk-UA"/>
              </w:rPr>
            </w:pPr>
            <w:r w:rsidRPr="00BF513B">
              <w:rPr>
                <w:u w:val="single"/>
                <w:lang w:val="uk-UA"/>
              </w:rPr>
              <w:t xml:space="preserve">За інформацією Пенсійного фонду: </w:t>
            </w:r>
            <w:r w:rsidRPr="00BF513B">
              <w:rPr>
                <w:lang w:val="uk-UA"/>
              </w:rPr>
              <w:t>забезпечується інформування громадян щодо обсягів надходжень та напрямів використання як власних надходжень Пенсійного фонду України, так і коштів Державного бюджету України, виділених на фінансування пенсійних програм. Діє механізм зворотного зв’язку з громадськістю з питань, що належать до переліку видів публічної інформації, розпорядником якої є Пенсійний фонд України.</w:t>
            </w:r>
          </w:p>
          <w:p w:rsidR="00F775B9" w:rsidRPr="00BF513B" w:rsidRDefault="00AC39C4" w:rsidP="008D326B">
            <w:pPr>
              <w:pStyle w:val="1"/>
              <w:ind w:left="0" w:firstLine="459"/>
              <w:jc w:val="both"/>
              <w:rPr>
                <w:lang w:val="uk-UA"/>
              </w:rPr>
            </w:pPr>
            <w:r w:rsidRPr="00BF513B">
              <w:rPr>
                <w:u w:val="single"/>
                <w:lang w:val="uk-UA"/>
              </w:rPr>
              <w:t xml:space="preserve">За інформацією </w:t>
            </w:r>
            <w:proofErr w:type="spellStart"/>
            <w:r w:rsidRPr="00BF513B">
              <w:rPr>
                <w:u w:val="single"/>
                <w:lang w:val="uk-UA"/>
              </w:rPr>
              <w:t>Держлікслужби</w:t>
            </w:r>
            <w:proofErr w:type="spellEnd"/>
            <w:r w:rsidRPr="00BF513B">
              <w:rPr>
                <w:u w:val="single"/>
                <w:lang w:val="uk-UA"/>
              </w:rPr>
              <w:t xml:space="preserve">: </w:t>
            </w:r>
            <w:r w:rsidRPr="00BF513B">
              <w:rPr>
                <w:lang w:val="uk-UA"/>
              </w:rPr>
              <w:t xml:space="preserve">наявна можливість для громадян направити свої повідомлення на антикорупційну електронну скриньку про корупційні,на їх думку, дії працівників </w:t>
            </w:r>
            <w:proofErr w:type="spellStart"/>
            <w:r w:rsidRPr="00BF513B">
              <w:rPr>
                <w:lang w:val="uk-UA"/>
              </w:rPr>
              <w:t>Держлікслужби</w:t>
            </w:r>
            <w:proofErr w:type="spellEnd"/>
            <w:r w:rsidRPr="00BF513B">
              <w:rPr>
                <w:lang w:val="uk-UA"/>
              </w:rPr>
              <w:t xml:space="preserve"> України та її територіальних органів.</w:t>
            </w:r>
          </w:p>
          <w:p w:rsidR="00351239" w:rsidRPr="00BF513B" w:rsidRDefault="00351239" w:rsidP="008D326B">
            <w:pPr>
              <w:pStyle w:val="1"/>
              <w:ind w:left="0" w:firstLine="459"/>
              <w:jc w:val="both"/>
              <w:rPr>
                <w:lang w:val="uk-UA"/>
              </w:rPr>
            </w:pPr>
            <w:r w:rsidRPr="00BF513B">
              <w:rPr>
                <w:u w:val="single"/>
                <w:lang w:val="uk-UA"/>
              </w:rPr>
              <w:t>За інформацією Державної служби інтелектуальної власності України</w:t>
            </w:r>
            <w:r w:rsidRPr="00BF513B">
              <w:rPr>
                <w:lang w:val="uk-UA"/>
              </w:rPr>
              <w:t>:</w:t>
            </w:r>
            <w:r w:rsidR="00D44D88" w:rsidRPr="00BF513B">
              <w:rPr>
                <w:lang w:val="uk-UA"/>
              </w:rPr>
              <w:t xml:space="preserve"> здійснюється системна інформаційно-роз’яснювальна робота на офіційному веб-сайті, друкованих виданнях та інших засобах масової інформації. Звітна інформація а також офіційні дані діяльності ДСІВ розміщуються у відповідних розділах офіційного </w:t>
            </w:r>
            <w:proofErr w:type="spellStart"/>
            <w:r w:rsidR="00D44D88" w:rsidRPr="00BF513B">
              <w:rPr>
                <w:lang w:val="uk-UA"/>
              </w:rPr>
              <w:t>вуб-сайту</w:t>
            </w:r>
            <w:proofErr w:type="spellEnd"/>
            <w:r w:rsidR="00D44D88" w:rsidRPr="00BF513B">
              <w:rPr>
                <w:lang w:val="uk-UA"/>
              </w:rPr>
              <w:t>. Інформація про асигнування загального фонду бюджету на 2014 рік розміщена на офіційному веб-сайті ДСІВ.</w:t>
            </w: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b/>
                <w:lang w:val="uk-UA"/>
              </w:rPr>
            </w:pPr>
            <w:r w:rsidRPr="00BF513B">
              <w:rPr>
                <w:b/>
                <w:u w:val="single"/>
                <w:lang w:val="uk-UA" w:eastAsia="uk-UA"/>
              </w:rPr>
              <w:t>4</w:t>
            </w:r>
            <w:r w:rsidRPr="00BF513B">
              <w:rPr>
                <w:b/>
                <w:lang w:val="uk-UA" w:eastAsia="uk-UA"/>
              </w:rPr>
              <w:t>. У</w:t>
            </w:r>
            <w:r w:rsidRPr="00BF513B">
              <w:rPr>
                <w:b/>
                <w:lang w:val="uk-UA"/>
              </w:rPr>
              <w:t>досконалення зворотного зв’язку з громадськістю щодо повідомлення про факти порушень у бюджетній сфері</w:t>
            </w:r>
          </w:p>
        </w:tc>
      </w:tr>
      <w:tr w:rsidR="002D7683" w:rsidRPr="00BF513B" w:rsidTr="00A33B45">
        <w:tc>
          <w:tcPr>
            <w:tcW w:w="2977" w:type="dxa"/>
            <w:shd w:val="clear" w:color="auto" w:fill="DBE5F1" w:themeFill="accent1" w:themeFillTint="33"/>
          </w:tcPr>
          <w:p w:rsidR="002D7683" w:rsidRPr="00BF513B" w:rsidRDefault="002D7683" w:rsidP="00A33B45">
            <w:pPr>
              <w:jc w:val="both"/>
              <w:rPr>
                <w:b/>
                <w:lang w:val="uk-UA"/>
              </w:rPr>
            </w:pPr>
            <w:r w:rsidRPr="00BF513B">
              <w:rPr>
                <w:b/>
                <w:lang w:val="uk-UA"/>
              </w:rPr>
              <w:t>Відповідальні за виконання</w:t>
            </w:r>
          </w:p>
        </w:tc>
        <w:tc>
          <w:tcPr>
            <w:tcW w:w="12474" w:type="dxa"/>
          </w:tcPr>
          <w:p w:rsidR="002D7683" w:rsidRPr="00BF513B" w:rsidRDefault="002D7683" w:rsidP="00D86084">
            <w:pPr>
              <w:jc w:val="both"/>
              <w:rPr>
                <w:b/>
                <w:i/>
                <w:lang w:val="uk-UA"/>
              </w:rPr>
            </w:pPr>
            <w:r w:rsidRPr="00BF513B">
              <w:rPr>
                <w:b/>
                <w:lang w:val="uk-UA"/>
              </w:rPr>
              <w:t>центральні та місцеві органи виконавчої влади</w:t>
            </w:r>
          </w:p>
        </w:tc>
      </w:tr>
      <w:tr w:rsidR="002D7683" w:rsidRPr="00BF513B" w:rsidTr="00A33B45">
        <w:tc>
          <w:tcPr>
            <w:tcW w:w="2977" w:type="dxa"/>
            <w:shd w:val="clear" w:color="auto" w:fill="DBE5F1" w:themeFill="accent1" w:themeFillTint="33"/>
          </w:tcPr>
          <w:p w:rsidR="002D7683" w:rsidRPr="00BF513B" w:rsidRDefault="002D7683" w:rsidP="00A33B45">
            <w:pPr>
              <w:jc w:val="both"/>
              <w:rPr>
                <w:b/>
                <w:lang w:val="uk-UA"/>
              </w:rPr>
            </w:pPr>
            <w:r w:rsidRPr="00BF513B">
              <w:rPr>
                <w:b/>
                <w:lang w:val="uk-UA"/>
              </w:rPr>
              <w:t>Інформація про термін виконання</w:t>
            </w:r>
          </w:p>
        </w:tc>
        <w:tc>
          <w:tcPr>
            <w:tcW w:w="12474" w:type="dxa"/>
          </w:tcPr>
          <w:p w:rsidR="002D7683" w:rsidRPr="00BF513B" w:rsidRDefault="002D7683" w:rsidP="00D86084">
            <w:pPr>
              <w:jc w:val="both"/>
              <w:rPr>
                <w:b/>
                <w:i/>
                <w:lang w:val="uk-UA"/>
              </w:rPr>
            </w:pPr>
            <w:r w:rsidRPr="00BF513B">
              <w:rPr>
                <w:b/>
                <w:lang w:val="uk-UA"/>
              </w:rPr>
              <w:t xml:space="preserve">2013 </w:t>
            </w:r>
            <w:r w:rsidR="00AB3100" w:rsidRPr="00BF513B">
              <w:rPr>
                <w:b/>
                <w:lang w:val="uk-UA"/>
              </w:rPr>
              <w:t>–</w:t>
            </w:r>
            <w:r w:rsidRPr="00BF513B">
              <w:rPr>
                <w:b/>
                <w:lang w:val="uk-UA"/>
              </w:rPr>
              <w:t xml:space="preserve">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tc>
        <w:tc>
          <w:tcPr>
            <w:tcW w:w="12474" w:type="dxa"/>
          </w:tcPr>
          <w:p w:rsidR="00A33B45" w:rsidRPr="00BF513B" w:rsidRDefault="002D7683" w:rsidP="00A33B45">
            <w:pPr>
              <w:jc w:val="both"/>
              <w:rPr>
                <w:b/>
                <w:lang w:val="uk-UA" w:eastAsia="uk-UA"/>
              </w:rPr>
            </w:pPr>
            <w:r w:rsidRPr="00BF513B">
              <w:rPr>
                <w:b/>
                <w:lang w:val="uk-UA" w:eastAsia="uk-UA"/>
              </w:rPr>
              <w:t>посилення контролю за дотриманням бюджетного законодавства</w:t>
            </w:r>
          </w:p>
          <w:p w:rsidR="00BD358F" w:rsidRPr="00BF513B" w:rsidRDefault="00BD358F" w:rsidP="00D5382A">
            <w:pPr>
              <w:ind w:firstLine="459"/>
              <w:jc w:val="both"/>
              <w:rPr>
                <w:lang w:val="uk-UA"/>
              </w:rPr>
            </w:pPr>
            <w:r w:rsidRPr="00BF513B">
              <w:rPr>
                <w:u w:val="single"/>
                <w:lang w:val="uk-UA"/>
              </w:rPr>
              <w:t xml:space="preserve">За інформацією Пенсійного фонду: </w:t>
            </w:r>
            <w:r w:rsidRPr="00BF513B">
              <w:rPr>
                <w:lang w:val="uk-UA"/>
              </w:rPr>
              <w:t xml:space="preserve">оперативні та звітні дані щодо надходження та використання коштів Пенсійного фонду. Про стан фінансування пенсійних виплат розміщуються на офіційному сайті Пенсійного фонду, Урядовому порталі та публікуються у відомчих виданнях. У законодавчо визначені терміни забезпечується інформування громадян , громадських організацій та ЗМІ за запитами, що стосуються </w:t>
            </w:r>
            <w:r w:rsidR="00D5382A" w:rsidRPr="00BF513B">
              <w:rPr>
                <w:lang w:val="uk-UA"/>
              </w:rPr>
              <w:t>використання бюджетних коштів, чисельності одержувачів пенсійних виплат та їх розмірів.</w:t>
            </w:r>
          </w:p>
          <w:p w:rsidR="002D0816" w:rsidRPr="00BF513B" w:rsidRDefault="003A71D2" w:rsidP="002D0816">
            <w:pPr>
              <w:ind w:firstLine="459"/>
              <w:jc w:val="both"/>
              <w:rPr>
                <w:lang w:val="uk-UA"/>
              </w:rPr>
            </w:pPr>
            <w:r w:rsidRPr="00BF513B">
              <w:rPr>
                <w:u w:val="single"/>
                <w:lang w:val="uk-UA"/>
              </w:rPr>
              <w:t xml:space="preserve">За інформацією </w:t>
            </w:r>
            <w:r w:rsidR="00E5030E" w:rsidRPr="00BF513B">
              <w:rPr>
                <w:u w:val="single"/>
                <w:lang w:val="uk-UA"/>
              </w:rPr>
              <w:t>ДФС</w:t>
            </w:r>
            <w:r w:rsidR="007A1766" w:rsidRPr="00BF513B">
              <w:rPr>
                <w:u w:val="single"/>
                <w:lang w:val="uk-UA"/>
              </w:rPr>
              <w:t>:</w:t>
            </w:r>
            <w:r w:rsidR="007A1766" w:rsidRPr="00BF513B">
              <w:rPr>
                <w:lang w:val="uk-UA"/>
              </w:rPr>
              <w:t xml:space="preserve"> </w:t>
            </w:r>
            <w:r w:rsidR="002D0816" w:rsidRPr="00BF513B">
              <w:rPr>
                <w:lang w:val="uk-UA"/>
              </w:rPr>
              <w:t xml:space="preserve">для поліпшення ефективності протидії корупції діяльність підрозділів ГУВБ ДФС спрямовано на активізацію попереджувально-профілактичної роботи, спрямованої на недопущення вчинення посадовими особами ДФС корупційних та інших правопорушень, формування </w:t>
            </w:r>
            <w:r w:rsidR="002D0816" w:rsidRPr="00BF513B">
              <w:rPr>
                <w:spacing w:val="1"/>
                <w:lang w:val="uk-UA"/>
              </w:rPr>
              <w:t>у свідомості працівників  стійкого негативного ставлення до корупції у всіх її проявах. Підрозділами ГУВБ серед працівників ДФС на постійні основі проводиться роз’яснення п</w:t>
            </w:r>
            <w:r w:rsidR="002D0816" w:rsidRPr="00BF513B">
              <w:rPr>
                <w:lang w:val="uk-UA"/>
              </w:rPr>
              <w:t>оложень антикорупційного законодавства та негативних наслідків корупції, найбільш типових форм корупційних проявів і поширених корупційних ситуацій, а також правових засобів їх уникнення або виходу з них.</w:t>
            </w:r>
            <w:r w:rsidR="002D0816" w:rsidRPr="00BF513B">
              <w:rPr>
                <w:spacing w:val="1"/>
                <w:lang w:val="uk-UA"/>
              </w:rPr>
              <w:t xml:space="preserve"> </w:t>
            </w:r>
            <w:r w:rsidR="002D0816" w:rsidRPr="00BF513B">
              <w:rPr>
                <w:lang w:val="uk-UA"/>
              </w:rPr>
              <w:t xml:space="preserve">Здійснюється висвітлення результатів антикорупційних заходів шляхом їх розміщення у засобах масової </w:t>
            </w:r>
            <w:r w:rsidR="002D0816" w:rsidRPr="00BF513B">
              <w:rPr>
                <w:lang w:val="uk-UA"/>
              </w:rPr>
              <w:lastRenderedPageBreak/>
              <w:t>інформації.</w:t>
            </w:r>
          </w:p>
          <w:p w:rsidR="002D0816" w:rsidRPr="00BF513B" w:rsidRDefault="002D0816" w:rsidP="002D0816">
            <w:pPr>
              <w:ind w:firstLine="459"/>
              <w:jc w:val="both"/>
              <w:rPr>
                <w:lang w:val="uk-UA"/>
              </w:rPr>
            </w:pPr>
            <w:r w:rsidRPr="00BF513B">
              <w:rPr>
                <w:lang w:val="uk-UA"/>
              </w:rPr>
              <w:t>Підрозділами власної безпеки ДФС протягом IV кварталу цього року проведено  855 службових розслідувань і перевірок можливих порушень чинного законодавства працівниками ДФС під час виконання службових обов’язків</w:t>
            </w:r>
            <w:r w:rsidRPr="00BF513B">
              <w:rPr>
                <w:spacing w:val="1"/>
                <w:lang w:val="uk-UA"/>
              </w:rPr>
              <w:t xml:space="preserve">. Також </w:t>
            </w:r>
            <w:r w:rsidRPr="00BF513B">
              <w:rPr>
                <w:lang w:val="uk-UA"/>
              </w:rPr>
              <w:t>проведено понад 1,4 тис. лекцій, виступів, брифінгів та індивідуальних бесід із працівниками ДФС з питань дотримання вимог антикорупційного законодавства.</w:t>
            </w:r>
          </w:p>
          <w:p w:rsidR="002D0816" w:rsidRPr="00BF513B" w:rsidRDefault="002D0816" w:rsidP="002D0816">
            <w:pPr>
              <w:ind w:firstLine="459"/>
              <w:jc w:val="both"/>
              <w:rPr>
                <w:lang w:val="uk-UA"/>
              </w:rPr>
            </w:pPr>
            <w:r w:rsidRPr="00BF513B">
              <w:rPr>
                <w:lang w:val="uk-UA"/>
              </w:rPr>
              <w:t>З метою забезпечення відкритості та прозорості виконання заходів щодо протидії корупції у засобах масової інформації опубліковано понад 80 статей з антикорупційної тематики, здійснено близько 500 виступів на телебаченні та радіоканалах.</w:t>
            </w:r>
          </w:p>
          <w:p w:rsidR="00493AF5" w:rsidRPr="00BF513B" w:rsidRDefault="00493AF5" w:rsidP="002D0816">
            <w:pPr>
              <w:ind w:firstLine="459"/>
              <w:jc w:val="both"/>
              <w:rPr>
                <w:lang w:val="uk-UA"/>
              </w:rPr>
            </w:pPr>
            <w:r w:rsidRPr="00BF513B">
              <w:rPr>
                <w:u w:val="single"/>
                <w:lang w:val="uk-UA"/>
              </w:rPr>
              <w:t xml:space="preserve">За інформацією </w:t>
            </w:r>
            <w:proofErr w:type="spellStart"/>
            <w:r w:rsidRPr="00BF513B">
              <w:rPr>
                <w:u w:val="single"/>
                <w:lang w:val="uk-UA"/>
              </w:rPr>
              <w:t>Мінмолодьспорту</w:t>
            </w:r>
            <w:proofErr w:type="spellEnd"/>
            <w:r w:rsidRPr="00BF513B">
              <w:rPr>
                <w:u w:val="single"/>
                <w:lang w:val="uk-UA"/>
              </w:rPr>
              <w:t xml:space="preserve">: </w:t>
            </w:r>
            <w:r w:rsidRPr="00BF513B">
              <w:rPr>
                <w:lang w:val="uk-UA"/>
              </w:rPr>
              <w:t>започатковано зустрічі Міністра та заступників Міністра з громадськістю, під час яких. Зокрема надходять повідомлення щодо фактів порушень. Крім того, введено посаду головного спеціаліста з антикорупційних питань.</w:t>
            </w:r>
          </w:p>
          <w:p w:rsidR="002B1574" w:rsidRPr="00BF513B" w:rsidRDefault="00155EE5" w:rsidP="002B1574">
            <w:pPr>
              <w:ind w:firstLine="459"/>
              <w:jc w:val="both"/>
              <w:rPr>
                <w:sz w:val="28"/>
                <w:szCs w:val="28"/>
                <w:lang w:val="uk-UA"/>
              </w:rPr>
            </w:pPr>
            <w:r w:rsidRPr="00BF513B">
              <w:rPr>
                <w:u w:val="single"/>
                <w:lang w:val="uk-UA"/>
              </w:rPr>
              <w:t xml:space="preserve">За інформацією Міноборони: </w:t>
            </w:r>
            <w:r w:rsidR="002B1574" w:rsidRPr="00BF513B">
              <w:rPr>
                <w:sz w:val="28"/>
                <w:szCs w:val="28"/>
                <w:lang w:val="uk-UA"/>
              </w:rPr>
              <w:t>У Міністерстві оборони України:</w:t>
            </w:r>
          </w:p>
          <w:p w:rsidR="002B1574" w:rsidRPr="00BF513B" w:rsidRDefault="002B1574" w:rsidP="002B1574">
            <w:pPr>
              <w:ind w:firstLine="459"/>
              <w:jc w:val="both"/>
              <w:rPr>
                <w:lang w:val="uk-UA"/>
              </w:rPr>
            </w:pPr>
            <w:r w:rsidRPr="00BF513B">
              <w:rPr>
                <w:lang w:val="uk-UA"/>
              </w:rPr>
              <w:t>з метою посилення громадського контролю за використанням благодійних внесків від фізичних та юридичних осіб, які надходять для забезпечення боєздатності і функціонування Збройних Сил України видано наказ Міністерства оборони України про склад комісії Громадської ради при Міністерстві оборони України з контролю за розподілом та витрачанням благодійних внесків;</w:t>
            </w:r>
          </w:p>
          <w:p w:rsidR="002B1574" w:rsidRPr="00BF513B" w:rsidRDefault="002B1574" w:rsidP="002B1574">
            <w:pPr>
              <w:ind w:firstLine="459"/>
              <w:jc w:val="both"/>
              <w:rPr>
                <w:lang w:val="uk-UA"/>
              </w:rPr>
            </w:pPr>
            <w:r w:rsidRPr="00BF513B">
              <w:rPr>
                <w:lang w:val="uk-UA"/>
              </w:rPr>
              <w:t>Міністром оборони України затверджено План заходів Міністерства оборони України з реалізації Стратегії державної політики розвитку громадського суспільства в 2015 році, яким передбачено забезпечення взаємодії з інститутами громадського суспільства у питаннях поширення ідей нетерпимості до проявів корупції;</w:t>
            </w:r>
          </w:p>
          <w:p w:rsidR="00155EE5" w:rsidRPr="00BF513B" w:rsidRDefault="002B1574" w:rsidP="002B1574">
            <w:pPr>
              <w:ind w:firstLine="459"/>
              <w:jc w:val="both"/>
              <w:rPr>
                <w:u w:val="single"/>
                <w:lang w:val="uk-UA"/>
              </w:rPr>
            </w:pPr>
            <w:r w:rsidRPr="00BF513B">
              <w:rPr>
                <w:lang w:val="uk-UA"/>
              </w:rPr>
              <w:t>на виконання вимог постанови Кабінету Міністрів України від 26.11.2014 № 688 та з метою ефективної реалізації положень Закону України “Про очищення влади”, забезпечення відкритості, прозорості та публічності у діяльності органів виконавчої влади припинено повноваження громадської ради при Міністерстві оборони України та вживаються заходи щодо формування її нового складу, зокрема, до співпраці запрошуються громадські організації, діяльність яких спрямована на запобігання та протидію корупції.</w:t>
            </w:r>
          </w:p>
          <w:p w:rsidR="00772340" w:rsidRPr="00BF513B" w:rsidRDefault="00772340" w:rsidP="00772340">
            <w:pPr>
              <w:pStyle w:val="110"/>
              <w:spacing w:before="0" w:beforeAutospacing="0" w:after="0" w:afterAutospacing="0"/>
              <w:ind w:firstLine="459"/>
              <w:jc w:val="both"/>
              <w:rPr>
                <w:u w:val="single"/>
                <w:lang w:val="uk-UA"/>
              </w:rPr>
            </w:pPr>
            <w:r w:rsidRPr="00BF513B">
              <w:rPr>
                <w:u w:val="single"/>
                <w:lang w:val="uk-UA"/>
              </w:rPr>
              <w:t xml:space="preserve">За інформацією </w:t>
            </w:r>
            <w:proofErr w:type="spellStart"/>
            <w:r w:rsidRPr="00BF513B">
              <w:rPr>
                <w:u w:val="single"/>
                <w:lang w:val="uk-UA"/>
              </w:rPr>
              <w:t>Держенергоефективності</w:t>
            </w:r>
            <w:proofErr w:type="spellEnd"/>
            <w:r w:rsidRPr="00BF513B">
              <w:rPr>
                <w:u w:val="single"/>
                <w:lang w:val="uk-UA"/>
              </w:rPr>
              <w:t xml:space="preserve">: </w:t>
            </w:r>
            <w:r w:rsidRPr="00BF513B">
              <w:rPr>
                <w:lang w:val="uk-UA"/>
              </w:rPr>
              <w:t xml:space="preserve">на офіційному сайті </w:t>
            </w:r>
            <w:proofErr w:type="spellStart"/>
            <w:r w:rsidRPr="00BF513B">
              <w:rPr>
                <w:lang w:val="uk-UA"/>
              </w:rPr>
              <w:t>Держенергоефективності</w:t>
            </w:r>
            <w:proofErr w:type="spellEnd"/>
            <w:r w:rsidRPr="00BF513B">
              <w:rPr>
                <w:lang w:val="uk-UA"/>
              </w:rPr>
              <w:t xml:space="preserve"> розміщено </w:t>
            </w:r>
            <w:proofErr w:type="spellStart"/>
            <w:r w:rsidRPr="00BF513B">
              <w:rPr>
                <w:lang w:val="uk-UA"/>
              </w:rPr>
              <w:t>лінк</w:t>
            </w:r>
            <w:proofErr w:type="spellEnd"/>
            <w:r w:rsidRPr="00BF513B">
              <w:rPr>
                <w:lang w:val="uk-UA"/>
              </w:rPr>
              <w:t xml:space="preserve"> для зв’язку з громадськістю: </w:t>
            </w:r>
            <w:hyperlink r:id="rId11" w:history="1">
              <w:r w:rsidRPr="00BF513B">
                <w:rPr>
                  <w:rStyle w:val="af1"/>
                  <w:u w:val="none"/>
                  <w:lang w:val="uk-UA"/>
                </w:rPr>
                <w:t>http://saee.gov.ua/uk/public</w:t>
              </w:r>
            </w:hyperlink>
            <w:r w:rsidRPr="00BF513B">
              <w:rPr>
                <w:u w:val="single"/>
                <w:lang w:val="uk-UA"/>
              </w:rPr>
              <w:t xml:space="preserve"> </w:t>
            </w:r>
          </w:p>
          <w:p w:rsidR="00613189" w:rsidRPr="00BF513B" w:rsidRDefault="00584066" w:rsidP="00584066">
            <w:pPr>
              <w:ind w:firstLine="540"/>
              <w:jc w:val="both"/>
              <w:rPr>
                <w:lang w:val="uk-UA"/>
              </w:rPr>
            </w:pPr>
            <w:r w:rsidRPr="00BF513B">
              <w:rPr>
                <w:u w:val="single"/>
                <w:lang w:val="uk-UA"/>
              </w:rPr>
              <w:t xml:space="preserve">За інформацією Державної екологічної інспекції: </w:t>
            </w:r>
            <w:r w:rsidRPr="00BF513B">
              <w:rPr>
                <w:lang w:val="uk-UA"/>
              </w:rPr>
              <w:t xml:space="preserve">Факти порушень у фінансовій та інших сферах діяльності </w:t>
            </w:r>
            <w:proofErr w:type="spellStart"/>
            <w:r w:rsidRPr="00BF513B">
              <w:rPr>
                <w:lang w:val="uk-UA"/>
              </w:rPr>
              <w:t>Держекоінспекції</w:t>
            </w:r>
            <w:proofErr w:type="spellEnd"/>
            <w:r w:rsidRPr="00BF513B">
              <w:rPr>
                <w:lang w:val="uk-UA"/>
              </w:rPr>
              <w:t xml:space="preserve"> України</w:t>
            </w:r>
            <w:r w:rsidR="00925739" w:rsidRPr="00BF513B">
              <w:rPr>
                <w:lang w:val="uk-UA"/>
              </w:rPr>
              <w:t xml:space="preserve"> розглядаються на засіданнях Колегії </w:t>
            </w:r>
            <w:proofErr w:type="spellStart"/>
            <w:r w:rsidR="00925739" w:rsidRPr="00BF513B">
              <w:rPr>
                <w:lang w:val="uk-UA"/>
              </w:rPr>
              <w:t>Держекоінспекції</w:t>
            </w:r>
            <w:proofErr w:type="spellEnd"/>
            <w:r w:rsidR="00925739" w:rsidRPr="00BF513B">
              <w:rPr>
                <w:lang w:val="uk-UA"/>
              </w:rPr>
              <w:t xml:space="preserve"> України за участю Громадської ради.</w:t>
            </w:r>
          </w:p>
          <w:p w:rsidR="003674DC" w:rsidRPr="00BF513B" w:rsidRDefault="003674DC" w:rsidP="003674DC">
            <w:pPr>
              <w:ind w:firstLine="540"/>
              <w:jc w:val="both"/>
              <w:rPr>
                <w:lang w:val="uk-UA"/>
              </w:rPr>
            </w:pPr>
            <w:r w:rsidRPr="00BF513B">
              <w:rPr>
                <w:u w:val="single"/>
                <w:lang w:val="uk-UA"/>
              </w:rPr>
              <w:t xml:space="preserve">За інформацією </w:t>
            </w:r>
            <w:proofErr w:type="spellStart"/>
            <w:r w:rsidRPr="00BF513B">
              <w:rPr>
                <w:u w:val="single"/>
                <w:lang w:val="uk-UA"/>
              </w:rPr>
              <w:t>Держводагенства</w:t>
            </w:r>
            <w:proofErr w:type="spellEnd"/>
            <w:r w:rsidRPr="00BF513B">
              <w:rPr>
                <w:u w:val="single"/>
                <w:lang w:val="uk-UA"/>
              </w:rPr>
              <w:t xml:space="preserve">: </w:t>
            </w:r>
            <w:r w:rsidR="00781F33" w:rsidRPr="00BF513B">
              <w:rPr>
                <w:lang w:val="uk-UA"/>
              </w:rPr>
              <w:t>у</w:t>
            </w:r>
            <w:r w:rsidRPr="00BF513B">
              <w:rPr>
                <w:lang w:val="uk-UA"/>
              </w:rPr>
              <w:t xml:space="preserve"> другому номері літопису  «Водне господарство України» за 2014 рік надрукована стаття «Запобігання та протидія корупції у водогосподарському комплексі – у зоні постійної уваги.</w:t>
            </w:r>
          </w:p>
          <w:p w:rsidR="003674DC" w:rsidRPr="00BF513B" w:rsidRDefault="003674DC" w:rsidP="00781F33">
            <w:pPr>
              <w:ind w:firstLine="540"/>
              <w:jc w:val="both"/>
              <w:rPr>
                <w:u w:val="single"/>
                <w:lang w:val="uk-UA"/>
              </w:rPr>
            </w:pPr>
            <w:r w:rsidRPr="00BF513B">
              <w:rPr>
                <w:u w:val="single"/>
                <w:lang w:val="uk-UA"/>
              </w:rPr>
              <w:t xml:space="preserve">За інформацією </w:t>
            </w:r>
            <w:proofErr w:type="spellStart"/>
            <w:r w:rsidRPr="00BF513B">
              <w:rPr>
                <w:u w:val="single"/>
                <w:lang w:val="uk-UA"/>
              </w:rPr>
              <w:t>Держземагенства</w:t>
            </w:r>
            <w:proofErr w:type="spellEnd"/>
            <w:r w:rsidRPr="00BF513B">
              <w:rPr>
                <w:u w:val="single"/>
                <w:lang w:val="uk-UA"/>
              </w:rPr>
              <w:t xml:space="preserve">: </w:t>
            </w:r>
            <w:r w:rsidR="00781F33" w:rsidRPr="00BF513B">
              <w:rPr>
                <w:lang w:val="uk-UA"/>
              </w:rPr>
              <w:t>н</w:t>
            </w:r>
            <w:r w:rsidRPr="00BF513B">
              <w:rPr>
                <w:lang w:val="uk-UA"/>
              </w:rPr>
              <w:t xml:space="preserve">а офіційному сайті </w:t>
            </w:r>
            <w:proofErr w:type="spellStart"/>
            <w:r w:rsidRPr="00BF513B">
              <w:rPr>
                <w:lang w:val="uk-UA"/>
              </w:rPr>
              <w:t>Держземагенства</w:t>
            </w:r>
            <w:proofErr w:type="spellEnd"/>
            <w:r w:rsidRPr="00BF513B">
              <w:rPr>
                <w:lang w:val="uk-UA"/>
              </w:rPr>
              <w:t xml:space="preserve"> України</w:t>
            </w:r>
            <w:r w:rsidR="00781F33" w:rsidRPr="00BF513B">
              <w:rPr>
                <w:lang w:val="uk-UA"/>
              </w:rPr>
              <w:t xml:space="preserve"> є розділ «Громадська приймальня», де громадяни мають можливість на протязі п’яти робочих днів отримати відповідь на запит публічної або іншої інформації, а також надати свої коментарі щодо фактів порушення або проявів корупції тощо.</w:t>
            </w:r>
            <w:r w:rsidR="00781F33" w:rsidRPr="00BF513B">
              <w:rPr>
                <w:u w:val="single"/>
                <w:lang w:val="uk-UA"/>
              </w:rPr>
              <w:t xml:space="preserve"> </w:t>
            </w:r>
          </w:p>
          <w:p w:rsidR="00781F33" w:rsidRPr="00BF513B" w:rsidRDefault="00CC25C8" w:rsidP="00781F33">
            <w:pPr>
              <w:ind w:firstLine="540"/>
              <w:jc w:val="both"/>
              <w:rPr>
                <w:lang w:val="uk-UA"/>
              </w:rPr>
            </w:pPr>
            <w:r w:rsidRPr="00BF513B">
              <w:rPr>
                <w:u w:val="single"/>
                <w:lang w:val="uk-UA"/>
              </w:rPr>
              <w:t xml:space="preserve">За інформацією </w:t>
            </w:r>
            <w:proofErr w:type="spellStart"/>
            <w:r w:rsidRPr="00BF513B">
              <w:rPr>
                <w:u w:val="single"/>
                <w:lang w:val="uk-UA"/>
              </w:rPr>
              <w:t>Укрдержреєстру</w:t>
            </w:r>
            <w:proofErr w:type="spellEnd"/>
            <w:r w:rsidRPr="00BF513B">
              <w:rPr>
                <w:u w:val="single"/>
                <w:lang w:val="uk-UA"/>
              </w:rPr>
              <w:t xml:space="preserve">: </w:t>
            </w:r>
            <w:r w:rsidRPr="00BF513B">
              <w:rPr>
                <w:lang w:val="uk-UA"/>
              </w:rPr>
              <w:t xml:space="preserve">для посилення контролю за дотриманням бюджетного законодавства </w:t>
            </w:r>
            <w:r w:rsidRPr="00BF513B">
              <w:rPr>
                <w:lang w:val="uk-UA"/>
              </w:rPr>
              <w:lastRenderedPageBreak/>
              <w:t>Державною реєстраційною службою України</w:t>
            </w:r>
            <w:r w:rsidR="007532F8" w:rsidRPr="00BF513B">
              <w:rPr>
                <w:lang w:val="uk-UA"/>
              </w:rPr>
              <w:t>:</w:t>
            </w:r>
          </w:p>
          <w:p w:rsidR="007532F8" w:rsidRPr="00BF513B" w:rsidRDefault="007532F8" w:rsidP="007532F8">
            <w:pPr>
              <w:pStyle w:val="a7"/>
              <w:numPr>
                <w:ilvl w:val="0"/>
                <w:numId w:val="14"/>
              </w:numPr>
              <w:jc w:val="both"/>
              <w:rPr>
                <w:lang w:val="uk-UA"/>
              </w:rPr>
            </w:pPr>
            <w:r w:rsidRPr="00BF513B">
              <w:rPr>
                <w:lang w:val="uk-UA"/>
              </w:rPr>
              <w:t>розроблені накази:</w:t>
            </w:r>
          </w:p>
          <w:p w:rsidR="007532F8" w:rsidRPr="00BF513B" w:rsidRDefault="007532F8" w:rsidP="007532F8">
            <w:pPr>
              <w:pStyle w:val="a7"/>
              <w:ind w:left="900"/>
              <w:jc w:val="both"/>
              <w:rPr>
                <w:lang w:val="uk-UA"/>
              </w:rPr>
            </w:pPr>
            <w:r w:rsidRPr="00BF513B">
              <w:rPr>
                <w:lang w:val="uk-UA"/>
              </w:rPr>
              <w:t>від 08.06.2013 року №18 «Про заходи щодо виконання Закону України «Про доступ до публічної інформації»</w:t>
            </w:r>
          </w:p>
          <w:p w:rsidR="007532F8" w:rsidRPr="00BF513B" w:rsidRDefault="007532F8" w:rsidP="007532F8">
            <w:pPr>
              <w:pStyle w:val="a7"/>
              <w:ind w:left="900"/>
              <w:jc w:val="both"/>
              <w:rPr>
                <w:lang w:val="uk-UA"/>
              </w:rPr>
            </w:pPr>
            <w:r w:rsidRPr="00BF513B">
              <w:rPr>
                <w:lang w:val="uk-UA"/>
              </w:rPr>
              <w:t>від 05.06.2014 №261 «Про затвердження графіку участі посадових осіб апарату Державної реєстраційної служби України у гарячій телефонній лінії у 2014 році»</w:t>
            </w:r>
          </w:p>
          <w:p w:rsidR="007532F8" w:rsidRPr="00BF513B" w:rsidRDefault="007532F8" w:rsidP="007532F8">
            <w:pPr>
              <w:pStyle w:val="a7"/>
              <w:ind w:left="900"/>
              <w:jc w:val="both"/>
              <w:rPr>
                <w:lang w:val="uk-UA"/>
              </w:rPr>
            </w:pPr>
            <w:r w:rsidRPr="00BF513B">
              <w:rPr>
                <w:lang w:val="uk-UA"/>
              </w:rPr>
              <w:t>від 05.06.2014 №260 «Про внесення змін до Графіку особистого прийому громадян Головою, першим заступником Голови,  заступником Голови Державної реєстраційної служби України»</w:t>
            </w:r>
          </w:p>
          <w:p w:rsidR="007532F8" w:rsidRPr="00BF513B" w:rsidRDefault="007532F8" w:rsidP="007532F8">
            <w:pPr>
              <w:pStyle w:val="a7"/>
              <w:numPr>
                <w:ilvl w:val="0"/>
                <w:numId w:val="14"/>
              </w:numPr>
              <w:jc w:val="both"/>
              <w:rPr>
                <w:lang w:val="uk-UA"/>
              </w:rPr>
            </w:pPr>
            <w:r w:rsidRPr="00BF513B">
              <w:rPr>
                <w:lang w:val="uk-UA"/>
              </w:rPr>
              <w:t xml:space="preserve">запроваджені </w:t>
            </w:r>
            <w:proofErr w:type="spellStart"/>
            <w:r w:rsidRPr="00BF513B">
              <w:rPr>
                <w:lang w:val="uk-UA"/>
              </w:rPr>
              <w:t>онлайн-консультації</w:t>
            </w:r>
            <w:proofErr w:type="spellEnd"/>
            <w:r w:rsidRPr="00BF513B">
              <w:rPr>
                <w:lang w:val="uk-UA"/>
              </w:rPr>
              <w:t xml:space="preserve"> (</w:t>
            </w:r>
            <w:proofErr w:type="spellStart"/>
            <w:r w:rsidRPr="00BF513B">
              <w:rPr>
                <w:lang w:val="en-US"/>
              </w:rPr>
              <w:t>scype</w:t>
            </w:r>
            <w:proofErr w:type="spellEnd"/>
            <w:r w:rsidRPr="00BF513B">
              <w:t xml:space="preserve"> </w:t>
            </w:r>
            <w:r w:rsidRPr="00BF513B">
              <w:rPr>
                <w:lang w:val="uk-UA"/>
              </w:rPr>
              <w:t>та телефон)</w:t>
            </w:r>
          </w:p>
          <w:p w:rsidR="007532F8" w:rsidRPr="00BF513B" w:rsidRDefault="007532F8" w:rsidP="007532F8">
            <w:pPr>
              <w:pStyle w:val="a7"/>
              <w:numPr>
                <w:ilvl w:val="0"/>
                <w:numId w:val="14"/>
              </w:numPr>
              <w:jc w:val="both"/>
              <w:rPr>
                <w:u w:val="single"/>
                <w:lang w:val="uk-UA"/>
              </w:rPr>
            </w:pPr>
            <w:r w:rsidRPr="00BF513B">
              <w:rPr>
                <w:lang w:val="uk-UA"/>
              </w:rPr>
              <w:t>створена лінія для повідомлень про випадки корупції в органах Державної реєстраційної служби, на які надходять дзвінки та повідомлення.</w:t>
            </w:r>
          </w:p>
          <w:p w:rsidR="00AC39C4" w:rsidRPr="00BF513B" w:rsidRDefault="00AC39C4" w:rsidP="008B76BA">
            <w:pPr>
              <w:ind w:firstLine="601"/>
              <w:jc w:val="both"/>
              <w:rPr>
                <w:lang w:val="uk-UA"/>
              </w:rPr>
            </w:pPr>
            <w:r w:rsidRPr="00BF513B">
              <w:rPr>
                <w:u w:val="single"/>
                <w:lang w:val="uk-UA"/>
              </w:rPr>
              <w:t xml:space="preserve">За інформацією </w:t>
            </w:r>
            <w:proofErr w:type="spellStart"/>
            <w:r w:rsidRPr="00BF513B">
              <w:rPr>
                <w:u w:val="single"/>
                <w:lang w:val="uk-UA"/>
              </w:rPr>
              <w:t>Держлікслужби</w:t>
            </w:r>
            <w:proofErr w:type="spellEnd"/>
            <w:r w:rsidRPr="00BF513B">
              <w:rPr>
                <w:u w:val="single"/>
                <w:lang w:val="uk-UA"/>
              </w:rPr>
              <w:t xml:space="preserve">: </w:t>
            </w:r>
            <w:r w:rsidRPr="00BF513B">
              <w:rPr>
                <w:lang w:val="uk-UA"/>
              </w:rPr>
              <w:t xml:space="preserve">з метою налагодження ефективного зворотного зв’язку з громадськістю з питань отримання інформації </w:t>
            </w:r>
            <w:r w:rsidR="008B76BA" w:rsidRPr="00BF513B">
              <w:rPr>
                <w:lang w:val="uk-UA"/>
              </w:rPr>
              <w:t xml:space="preserve">про можливі корупційні дії посадових осіб, на офіційному веб-сайті </w:t>
            </w:r>
            <w:proofErr w:type="spellStart"/>
            <w:r w:rsidR="008B76BA" w:rsidRPr="00BF513B">
              <w:rPr>
                <w:lang w:val="uk-UA"/>
              </w:rPr>
              <w:t>Держлікслужби</w:t>
            </w:r>
            <w:proofErr w:type="spellEnd"/>
            <w:r w:rsidR="008B76BA" w:rsidRPr="00BF513B">
              <w:rPr>
                <w:lang w:val="uk-UA"/>
              </w:rPr>
              <w:t xml:space="preserve"> України функціонує розділ «запобігання проявам корупції».</w:t>
            </w:r>
          </w:p>
          <w:p w:rsidR="00D44D88" w:rsidRPr="00BF513B" w:rsidRDefault="00D44D88" w:rsidP="008B76BA">
            <w:pPr>
              <w:ind w:firstLine="601"/>
              <w:jc w:val="both"/>
              <w:rPr>
                <w:lang w:val="uk-UA"/>
              </w:rPr>
            </w:pPr>
            <w:r w:rsidRPr="00BF513B">
              <w:rPr>
                <w:u w:val="single"/>
                <w:lang w:val="uk-UA"/>
              </w:rPr>
              <w:t>За інформацією Державної служби інтелектуальної власності України</w:t>
            </w:r>
            <w:r w:rsidRPr="00BF513B">
              <w:rPr>
                <w:lang w:val="uk-UA"/>
              </w:rPr>
              <w:t>:</w:t>
            </w:r>
            <w:r w:rsidR="00FC4CDF" w:rsidRPr="00BF513B">
              <w:rPr>
                <w:lang w:val="uk-UA"/>
              </w:rPr>
              <w:t xml:space="preserve"> </w:t>
            </w:r>
            <w:r w:rsidRPr="00BF513B">
              <w:rPr>
                <w:lang w:val="uk-UA"/>
              </w:rPr>
              <w:t>в ДСІВ запроваджено механізм зворотного зв’язку з громадськістю щодо повідомлень про в</w:t>
            </w:r>
            <w:r w:rsidR="00FC4CDF" w:rsidRPr="00BF513B">
              <w:rPr>
                <w:lang w:val="uk-UA"/>
              </w:rPr>
              <w:t>иявлені факти корупційних правопорушень. З цією метою активно використовуються телефонні лінії, електронна приймальня Голови, подання запитів на інформацію, звернень, скарг та пропозицій. На офіційному веб-сайті ДСІВ функціонує окремий розділ «запобігання проявам корупції», «Порядок прийому громадян у ДСІВ», «Графік особистого прийому громадян», «Результати розгляду», «Доступ до публічної інформації», який присвячений роботі зі зверненнями громадян та містить зразки написання заяв, звіти, порядок оскарження рішення ДСІВ.</w:t>
            </w:r>
          </w:p>
          <w:p w:rsidR="005E7390" w:rsidRPr="00BF513B" w:rsidRDefault="005E7390" w:rsidP="008B76BA">
            <w:pPr>
              <w:ind w:firstLine="601"/>
              <w:jc w:val="both"/>
              <w:rPr>
                <w:lang w:val="uk-UA"/>
              </w:rPr>
            </w:pPr>
            <w:r w:rsidRPr="00BF513B">
              <w:rPr>
                <w:u w:val="single"/>
                <w:lang w:val="uk-UA"/>
              </w:rPr>
              <w:t xml:space="preserve">За інформацією </w:t>
            </w:r>
            <w:proofErr w:type="spellStart"/>
            <w:r w:rsidRPr="00BF513B">
              <w:rPr>
                <w:u w:val="single"/>
                <w:lang w:val="uk-UA"/>
              </w:rPr>
              <w:t>Укрдержархіву</w:t>
            </w:r>
            <w:proofErr w:type="spellEnd"/>
            <w:r w:rsidRPr="00BF513B">
              <w:rPr>
                <w:u w:val="single"/>
                <w:lang w:val="uk-UA"/>
              </w:rPr>
              <w:t xml:space="preserve">: </w:t>
            </w:r>
            <w:r w:rsidRPr="00BF513B">
              <w:rPr>
                <w:lang w:val="uk-UA"/>
              </w:rPr>
              <w:t xml:space="preserve">на офіційному </w:t>
            </w:r>
            <w:proofErr w:type="spellStart"/>
            <w:r w:rsidRPr="00BF513B">
              <w:rPr>
                <w:lang w:val="uk-UA"/>
              </w:rPr>
              <w:t>веб-порталі</w:t>
            </w:r>
            <w:proofErr w:type="spellEnd"/>
            <w:r w:rsidRPr="00BF513B">
              <w:rPr>
                <w:lang w:val="uk-UA"/>
              </w:rPr>
              <w:t xml:space="preserve"> </w:t>
            </w:r>
            <w:proofErr w:type="spellStart"/>
            <w:r w:rsidRPr="00BF513B">
              <w:rPr>
                <w:lang w:val="uk-UA"/>
              </w:rPr>
              <w:t>Укрдержархіву</w:t>
            </w:r>
            <w:proofErr w:type="spellEnd"/>
            <w:r w:rsidRPr="00BF513B">
              <w:rPr>
                <w:lang w:val="uk-UA"/>
              </w:rPr>
              <w:t xml:space="preserve"> функціонує </w:t>
            </w:r>
            <w:proofErr w:type="spellStart"/>
            <w:r w:rsidRPr="00BF513B">
              <w:rPr>
                <w:lang w:val="uk-UA"/>
              </w:rPr>
              <w:t>Інтернет-приймальня</w:t>
            </w:r>
            <w:proofErr w:type="spellEnd"/>
            <w:r w:rsidRPr="00BF513B">
              <w:rPr>
                <w:lang w:val="uk-UA"/>
              </w:rPr>
              <w:t>.</w:t>
            </w:r>
          </w:p>
          <w:p w:rsidR="00742C7A" w:rsidRPr="00BF513B" w:rsidRDefault="00742C7A" w:rsidP="008B76BA">
            <w:pPr>
              <w:ind w:firstLine="601"/>
              <w:jc w:val="both"/>
              <w:rPr>
                <w:lang w:val="uk-UA"/>
              </w:rPr>
            </w:pPr>
            <w:r w:rsidRPr="00BF513B">
              <w:rPr>
                <w:rStyle w:val="ac"/>
                <w:i w:val="0"/>
                <w:iCs/>
                <w:u w:val="single"/>
                <w:lang w:val="uk-UA"/>
              </w:rPr>
              <w:t xml:space="preserve">За інформацією Кіровоградської обласної державної адміністрації: </w:t>
            </w:r>
            <w:r w:rsidRPr="00BF513B">
              <w:rPr>
                <w:rStyle w:val="ac"/>
                <w:i w:val="0"/>
                <w:iCs/>
                <w:lang w:val="uk-UA"/>
              </w:rPr>
              <w:t xml:space="preserve">діє телефон довіри , у рамках якого громадяни можуть отримати роз’яснення щодо повноважень </w:t>
            </w:r>
            <w:proofErr w:type="spellStart"/>
            <w:r w:rsidRPr="00BF513B">
              <w:rPr>
                <w:rStyle w:val="ac"/>
                <w:i w:val="0"/>
                <w:iCs/>
                <w:lang w:val="uk-UA"/>
              </w:rPr>
              <w:t>Держфінінспекції</w:t>
            </w:r>
            <w:proofErr w:type="spellEnd"/>
            <w:r w:rsidRPr="00BF513B">
              <w:rPr>
                <w:rStyle w:val="ac"/>
                <w:i w:val="0"/>
                <w:iCs/>
                <w:lang w:val="uk-UA"/>
              </w:rPr>
              <w:t xml:space="preserve"> та її територіальних органів, повідомити про порушення чинного законодавства під час витрачання бюджетних коштів, використання державного чи комунального майна підприємствами, установами, організаціями. </w:t>
            </w:r>
            <w:r w:rsidR="00AC5428" w:rsidRPr="00BF513B">
              <w:rPr>
                <w:rStyle w:val="ac"/>
                <w:i w:val="0"/>
                <w:iCs/>
                <w:lang w:val="uk-UA"/>
              </w:rPr>
              <w:t xml:space="preserve">Крім того, на телефон довіри приймаються також звернення щодо виявлення фактів можливих корупційних та інших неправомірних дій (бездіяльності), рішень посадових осіб органів </w:t>
            </w:r>
            <w:proofErr w:type="spellStart"/>
            <w:r w:rsidR="00AC5428" w:rsidRPr="00BF513B">
              <w:rPr>
                <w:rStyle w:val="ac"/>
                <w:i w:val="0"/>
                <w:iCs/>
                <w:lang w:val="uk-UA"/>
              </w:rPr>
              <w:t>Держфінінспекції</w:t>
            </w:r>
            <w:proofErr w:type="spellEnd"/>
            <w:r w:rsidR="00AC5428" w:rsidRPr="00BF513B">
              <w:rPr>
                <w:rStyle w:val="ac"/>
                <w:i w:val="0"/>
                <w:iCs/>
                <w:lang w:val="uk-UA"/>
              </w:rPr>
              <w:t xml:space="preserve"> при здійсненні ними своїх повноважень.</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3A71D2" w:rsidRPr="00BF513B" w:rsidRDefault="002D7683" w:rsidP="006054EA">
            <w:pPr>
              <w:ind w:firstLine="459"/>
              <w:jc w:val="both"/>
              <w:rPr>
                <w:b/>
                <w:lang w:val="uk-UA"/>
              </w:rPr>
            </w:pPr>
            <w:r w:rsidRPr="00BF513B">
              <w:rPr>
                <w:b/>
                <w:lang w:val="uk-UA" w:eastAsia="uk-UA"/>
              </w:rPr>
              <w:t>запровадження дієвого механізму зворотного зв’язку з громадськістю щодо повідомлень про факти</w:t>
            </w:r>
            <w:r w:rsidRPr="00BF513B">
              <w:rPr>
                <w:b/>
                <w:lang w:val="uk-UA"/>
              </w:rPr>
              <w:t xml:space="preserve"> порушень у бюджетній сфері</w:t>
            </w:r>
          </w:p>
          <w:p w:rsidR="00D5382A" w:rsidRPr="00BF513B" w:rsidRDefault="00D5382A" w:rsidP="00E5030E">
            <w:pPr>
              <w:ind w:firstLine="459"/>
              <w:jc w:val="both"/>
              <w:rPr>
                <w:lang w:val="uk-UA"/>
              </w:rPr>
            </w:pPr>
            <w:r w:rsidRPr="00BF513B">
              <w:rPr>
                <w:u w:val="single"/>
                <w:lang w:val="uk-UA"/>
              </w:rPr>
              <w:t xml:space="preserve">За інформацією Пенсійного фонду: </w:t>
            </w:r>
            <w:r w:rsidRPr="00BF513B">
              <w:rPr>
                <w:lang w:val="uk-UA"/>
              </w:rPr>
              <w:t>забезпечується інформування громадян щодо обсягів надходжень та напрямів використання як власних надходжень Пенсійного фонду, так і коштів Державного бюджету, виділених на фінансування пенсійних програм. Діє механізм зворотного зв’язку з громадськістю з питань, що належать до переліку видів публічної інформації, розпорядником якої є Пенсійний фонд.</w:t>
            </w:r>
          </w:p>
          <w:p w:rsidR="002D0816" w:rsidRPr="00BF513B" w:rsidRDefault="003A71D2" w:rsidP="002D0816">
            <w:pPr>
              <w:ind w:firstLine="459"/>
              <w:jc w:val="both"/>
              <w:rPr>
                <w:u w:val="single"/>
                <w:lang w:val="uk-UA"/>
              </w:rPr>
            </w:pPr>
            <w:r w:rsidRPr="00BF513B">
              <w:rPr>
                <w:u w:val="single"/>
                <w:lang w:val="uk-UA"/>
              </w:rPr>
              <w:t xml:space="preserve">За інформацією </w:t>
            </w:r>
            <w:proofErr w:type="spellStart"/>
            <w:r w:rsidRPr="00BF513B">
              <w:rPr>
                <w:u w:val="single"/>
                <w:lang w:val="uk-UA"/>
              </w:rPr>
              <w:t>Міндоходів</w:t>
            </w:r>
            <w:proofErr w:type="spellEnd"/>
            <w:r w:rsidRPr="00BF513B">
              <w:rPr>
                <w:u w:val="single"/>
                <w:lang w:val="uk-UA"/>
              </w:rPr>
              <w:t>:</w:t>
            </w:r>
            <w:r w:rsidR="002E02E3" w:rsidRPr="00BF513B">
              <w:rPr>
                <w:u w:val="single"/>
                <w:lang w:val="uk-UA"/>
              </w:rPr>
              <w:t xml:space="preserve"> </w:t>
            </w:r>
            <w:r w:rsidR="002D0816" w:rsidRPr="00BF513B">
              <w:rPr>
                <w:u w:val="single"/>
                <w:lang w:val="uk-UA"/>
              </w:rPr>
              <w:t>з</w:t>
            </w:r>
            <w:r w:rsidR="002D0816" w:rsidRPr="00BF513B">
              <w:rPr>
                <w:lang w:val="uk-UA"/>
              </w:rPr>
              <w:t xml:space="preserve">а результатами проведення службових розслідувань і перевірок можливих порушень чинного законодавства працівниками ДФС під час виконання службових обов’язків винесено 111 офіційних </w:t>
            </w:r>
            <w:r w:rsidR="002D0816" w:rsidRPr="00BF513B">
              <w:rPr>
                <w:lang w:val="uk-UA"/>
              </w:rPr>
              <w:lastRenderedPageBreak/>
              <w:t>застережень, до дисциплінарної відповідальності притягнуто 311 та звільнено 23 особи.</w:t>
            </w:r>
          </w:p>
          <w:p w:rsidR="002D0816" w:rsidRPr="00BF513B" w:rsidRDefault="002D0816" w:rsidP="002D0816">
            <w:pPr>
              <w:ind w:firstLine="459"/>
              <w:jc w:val="both"/>
              <w:rPr>
                <w:u w:val="single"/>
                <w:lang w:val="uk-UA"/>
              </w:rPr>
            </w:pPr>
            <w:r w:rsidRPr="00BF513B">
              <w:rPr>
                <w:lang w:val="uk-UA"/>
              </w:rPr>
              <w:t>Протягом IV кварталу цього року за матеріалами ГУВБ ДФС відкрито 45 кримінальних проваджень, з них 5 – за одержання хабара.</w:t>
            </w:r>
          </w:p>
          <w:p w:rsidR="002D0816" w:rsidRPr="00BF513B" w:rsidRDefault="002D0816" w:rsidP="002D0816">
            <w:pPr>
              <w:ind w:firstLine="459"/>
              <w:jc w:val="both"/>
              <w:rPr>
                <w:u w:val="single"/>
                <w:lang w:val="uk-UA"/>
              </w:rPr>
            </w:pPr>
            <w:r w:rsidRPr="00BF513B">
              <w:rPr>
                <w:lang w:val="uk-UA"/>
              </w:rPr>
              <w:t xml:space="preserve">Не погоджено прийняття 63 осіб, які претендували на зайняття посад у ДФС. Також протягом вказаного періоду підрозділами власної безпеки територіальних органів ДФС  перевірено 64 повідомлення про можливі неправомірні дії посадових осіб, що надійшли на відомчу телефонну </w:t>
            </w:r>
            <w:proofErr w:type="spellStart"/>
            <w:r w:rsidRPr="00BF513B">
              <w:rPr>
                <w:lang w:val="uk-UA"/>
              </w:rPr>
              <w:t>„гарячу</w:t>
            </w:r>
            <w:proofErr w:type="spellEnd"/>
            <w:r w:rsidRPr="00BF513B">
              <w:rPr>
                <w:lang w:val="uk-UA"/>
              </w:rPr>
              <w:t xml:space="preserve"> лінію” – сервіс </w:t>
            </w:r>
            <w:proofErr w:type="spellStart"/>
            <w:r w:rsidRPr="00BF513B">
              <w:rPr>
                <w:lang w:val="uk-UA"/>
              </w:rPr>
              <w:t>„Пульс</w:t>
            </w:r>
            <w:proofErr w:type="spellEnd"/>
            <w:r w:rsidRPr="00BF513B">
              <w:rPr>
                <w:lang w:val="uk-UA"/>
              </w:rPr>
              <w:t>”. За результатами перевірок до дисциплінарної відповідальності притягнуто 5 посадових осіб, 2 особам винесено офіційні застереження про неприпустимість дій, які можуть призвести до порушень антикорупційного законодавства.</w:t>
            </w:r>
          </w:p>
          <w:p w:rsidR="002D0816" w:rsidRPr="00BF513B" w:rsidRDefault="002D0816" w:rsidP="002D0816">
            <w:pPr>
              <w:ind w:firstLine="459"/>
              <w:jc w:val="both"/>
              <w:rPr>
                <w:lang w:val="uk-UA"/>
              </w:rPr>
            </w:pPr>
            <w:r w:rsidRPr="00BF513B">
              <w:rPr>
                <w:lang w:val="uk-UA"/>
              </w:rPr>
              <w:t>Завдяки інформації, наданої територіальними підрозділами власної безпеки ДФС до бюджету донараховано понад 95,3 млн. грн. та стягнуто 8,9 млн. гривень.</w:t>
            </w:r>
          </w:p>
          <w:p w:rsidR="002D0816" w:rsidRPr="00BF513B" w:rsidRDefault="002B1574" w:rsidP="00A25B94">
            <w:pPr>
              <w:ind w:firstLine="459"/>
              <w:jc w:val="both"/>
              <w:rPr>
                <w:lang w:val="uk-UA"/>
              </w:rPr>
            </w:pPr>
            <w:r w:rsidRPr="00BF513B">
              <w:rPr>
                <w:u w:val="single"/>
                <w:lang w:val="uk-UA"/>
              </w:rPr>
              <w:t>За інформацією Міноборони: п</w:t>
            </w:r>
            <w:r w:rsidRPr="00BF513B">
              <w:rPr>
                <w:lang w:val="uk-UA"/>
              </w:rPr>
              <w:t>осилено контроль за дотриманням бюджетного законодавства, запроваджено дієвий механізм зворотного зв’язку з громадськістю.</w:t>
            </w:r>
          </w:p>
          <w:p w:rsidR="008B76BA" w:rsidRPr="00BF513B" w:rsidRDefault="008B76BA" w:rsidP="008B76BA">
            <w:pPr>
              <w:ind w:firstLine="459"/>
              <w:jc w:val="both"/>
              <w:rPr>
                <w:lang w:val="uk-UA"/>
              </w:rPr>
            </w:pPr>
            <w:r w:rsidRPr="00BF513B">
              <w:rPr>
                <w:u w:val="single"/>
                <w:lang w:val="uk-UA"/>
              </w:rPr>
              <w:t xml:space="preserve">За інформацією </w:t>
            </w:r>
            <w:proofErr w:type="spellStart"/>
            <w:r w:rsidRPr="00BF513B">
              <w:rPr>
                <w:u w:val="single"/>
                <w:lang w:val="uk-UA"/>
              </w:rPr>
              <w:t>Держлікслужби</w:t>
            </w:r>
            <w:proofErr w:type="spellEnd"/>
            <w:r w:rsidRPr="00BF513B">
              <w:rPr>
                <w:u w:val="single"/>
                <w:lang w:val="uk-UA"/>
              </w:rPr>
              <w:t xml:space="preserve">: </w:t>
            </w:r>
            <w:r w:rsidRPr="00BF513B">
              <w:rPr>
                <w:lang w:val="uk-UA"/>
              </w:rPr>
              <w:t>запровадження механізму зворотного зв’язку з громадськістю щодо повідомлень про факти порушень у бюджетній сфері.</w:t>
            </w:r>
          </w:p>
          <w:p w:rsidR="00FC4CDF" w:rsidRPr="00BF513B" w:rsidRDefault="00FC4CDF" w:rsidP="008B76BA">
            <w:pPr>
              <w:ind w:firstLine="459"/>
              <w:jc w:val="both"/>
              <w:rPr>
                <w:u w:val="single"/>
                <w:lang w:val="uk-UA"/>
              </w:rPr>
            </w:pPr>
            <w:r w:rsidRPr="00BF513B">
              <w:rPr>
                <w:u w:val="single"/>
                <w:lang w:val="uk-UA"/>
              </w:rPr>
              <w:t>За інформацією Державної служби інтелектуальної власності України</w:t>
            </w:r>
            <w:r w:rsidRPr="00BF513B">
              <w:rPr>
                <w:lang w:val="uk-UA"/>
              </w:rPr>
              <w:t>: забезпечується систематичне та оперативне оприлюднення на офіційному веб-сайті ДСІВ інформації про результати її діяльності.</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rFonts w:eastAsia="SimSun"/>
                <w:b/>
                <w:lang w:val="uk-UA"/>
              </w:rPr>
            </w:pPr>
            <w:r w:rsidRPr="00BF513B">
              <w:rPr>
                <w:b/>
                <w:u w:val="single"/>
                <w:lang w:val="uk-UA" w:eastAsia="uk-UA"/>
              </w:rPr>
              <w:t>5</w:t>
            </w:r>
            <w:r w:rsidRPr="00BF513B">
              <w:rPr>
                <w:b/>
                <w:lang w:val="uk-UA" w:eastAsia="uk-UA"/>
              </w:rPr>
              <w:t>. П</w:t>
            </w:r>
            <w:r w:rsidRPr="00BF513B">
              <w:rPr>
                <w:b/>
                <w:lang w:val="uk-UA"/>
              </w:rPr>
              <w:t xml:space="preserve">роведення спільних з громадськістю консультацій та заходів щодо </w:t>
            </w:r>
            <w:r w:rsidRPr="00BF513B">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2D7683" w:rsidP="002D7683">
            <w:pPr>
              <w:jc w:val="both"/>
              <w:rPr>
                <w:b/>
                <w:lang w:val="uk-UA"/>
              </w:rPr>
            </w:pPr>
            <w:r w:rsidRPr="00BF513B">
              <w:rPr>
                <w:b/>
                <w:lang w:val="uk-UA"/>
              </w:rPr>
              <w:t xml:space="preserve">Мінфін, </w:t>
            </w:r>
            <w:proofErr w:type="spellStart"/>
            <w:r w:rsidRPr="00BF513B">
              <w:rPr>
                <w:b/>
                <w:lang w:val="uk-UA"/>
              </w:rPr>
              <w:t>Міндоходів</w:t>
            </w:r>
            <w:proofErr w:type="spellEnd"/>
            <w:r w:rsidRPr="00BF513B">
              <w:rPr>
                <w:b/>
                <w:lang w:val="uk-UA"/>
              </w:rPr>
              <w:t xml:space="preserve">, Мін’юст, МВС, </w:t>
            </w:r>
            <w:proofErr w:type="spellStart"/>
            <w:r w:rsidRPr="00BF513B">
              <w:rPr>
                <w:b/>
                <w:lang w:val="uk-UA"/>
              </w:rPr>
              <w:t>Держфінінспекція</w:t>
            </w:r>
            <w:proofErr w:type="spellEnd"/>
            <w:r w:rsidRPr="00BF513B">
              <w:rPr>
                <w:b/>
                <w:lang w:val="uk-UA"/>
              </w:rPr>
              <w:t xml:space="preserve">, Рахункова палата </w:t>
            </w:r>
            <w:r w:rsidR="00041DCB" w:rsidRPr="00BF513B">
              <w:rPr>
                <w:b/>
                <w:lang w:val="uk-UA" w:eastAsia="uk-UA"/>
              </w:rPr>
              <w:t xml:space="preserve">(за </w:t>
            </w:r>
            <w:r w:rsidRPr="00BF513B">
              <w:rPr>
                <w:b/>
                <w:lang w:val="uk-UA" w:eastAsia="uk-UA"/>
              </w:rPr>
              <w:t xml:space="preserve">згодою), </w:t>
            </w:r>
            <w:r w:rsidRPr="00BF513B">
              <w:rPr>
                <w:b/>
                <w:lang w:val="uk-UA"/>
              </w:rPr>
              <w:t>місцеві органи виконавчої влади</w:t>
            </w:r>
          </w:p>
          <w:p w:rsidR="009526C0" w:rsidRPr="00BF513B" w:rsidRDefault="009526C0" w:rsidP="002D7683">
            <w:pPr>
              <w:jc w:val="both"/>
              <w:rPr>
                <w:b/>
                <w:i/>
                <w:lang w:val="uk-UA"/>
              </w:rPr>
            </w:pPr>
          </w:p>
          <w:p w:rsidR="00612ED3" w:rsidRPr="00BF513B" w:rsidRDefault="00612ED3" w:rsidP="002D7683">
            <w:pPr>
              <w:jc w:val="both"/>
              <w:rPr>
                <w:b/>
                <w:i/>
                <w:lang w:val="uk-UA"/>
              </w:rPr>
            </w:pPr>
          </w:p>
        </w:tc>
      </w:tr>
      <w:tr w:rsidR="002D7683" w:rsidRPr="00BF513B" w:rsidTr="00A33B45">
        <w:tc>
          <w:tcPr>
            <w:tcW w:w="2977" w:type="dxa"/>
            <w:shd w:val="clear" w:color="auto" w:fill="DBE5F1" w:themeFill="accent1" w:themeFillTint="33"/>
          </w:tcPr>
          <w:p w:rsidR="002D7683" w:rsidRPr="00BF513B" w:rsidRDefault="002D7683" w:rsidP="00A33B45">
            <w:pPr>
              <w:jc w:val="both"/>
              <w:rPr>
                <w:b/>
                <w:lang w:val="uk-UA"/>
              </w:rPr>
            </w:pPr>
            <w:r w:rsidRPr="00BF513B">
              <w:rPr>
                <w:b/>
                <w:lang w:val="uk-UA"/>
              </w:rPr>
              <w:t>Інформація про термін виконання</w:t>
            </w:r>
          </w:p>
          <w:p w:rsidR="00574D3C" w:rsidRPr="00BF513B" w:rsidRDefault="00574D3C" w:rsidP="00A33B45">
            <w:pPr>
              <w:jc w:val="both"/>
              <w:rPr>
                <w:b/>
                <w:lang w:val="uk-UA"/>
              </w:rPr>
            </w:pPr>
          </w:p>
        </w:tc>
        <w:tc>
          <w:tcPr>
            <w:tcW w:w="12474" w:type="dxa"/>
          </w:tcPr>
          <w:p w:rsidR="002D7683" w:rsidRPr="00BF513B" w:rsidRDefault="002D7683" w:rsidP="00D86084">
            <w:pPr>
              <w:jc w:val="both"/>
              <w:rPr>
                <w:b/>
                <w:i/>
                <w:lang w:val="uk-UA"/>
              </w:rPr>
            </w:pPr>
            <w:r w:rsidRPr="00BF513B">
              <w:rPr>
                <w:b/>
                <w:lang w:val="uk-UA"/>
              </w:rPr>
              <w:t>2013 - 2014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2D7683" w:rsidP="00A33B45">
            <w:pPr>
              <w:jc w:val="both"/>
              <w:rPr>
                <w:b/>
                <w:lang w:val="uk-UA" w:eastAsia="uk-UA"/>
              </w:rPr>
            </w:pPr>
            <w:r w:rsidRPr="00BF513B">
              <w:rPr>
                <w:b/>
                <w:lang w:val="uk-UA" w:eastAsia="uk-UA"/>
              </w:rPr>
              <w:t>підвищення ролі громадськості у розробленні та проведенні заходів щодо запобігання корупції у сфері державних фінансів</w:t>
            </w:r>
            <w:r w:rsidR="00E800FE" w:rsidRPr="00BF513B">
              <w:rPr>
                <w:b/>
                <w:lang w:val="uk-UA" w:eastAsia="uk-UA"/>
              </w:rPr>
              <w:t xml:space="preserve"> </w:t>
            </w:r>
          </w:p>
          <w:p w:rsidR="00D64557" w:rsidRPr="00BF513B" w:rsidRDefault="0091208E" w:rsidP="00D64557">
            <w:pPr>
              <w:ind w:firstLine="459"/>
              <w:jc w:val="both"/>
              <w:rPr>
                <w:rFonts w:eastAsia="Calibri"/>
                <w:lang w:val="uk-UA" w:eastAsia="en-US"/>
              </w:rPr>
            </w:pPr>
            <w:r w:rsidRPr="00BF513B">
              <w:rPr>
                <w:u w:val="single"/>
                <w:lang w:val="uk-UA"/>
              </w:rPr>
              <w:t xml:space="preserve">За інформацією </w:t>
            </w:r>
            <w:r w:rsidR="00E5030E" w:rsidRPr="00BF513B">
              <w:rPr>
                <w:u w:val="single"/>
                <w:lang w:val="uk-UA"/>
              </w:rPr>
              <w:t>ДФС</w:t>
            </w:r>
            <w:r w:rsidRPr="00BF513B">
              <w:rPr>
                <w:lang w:val="uk-UA"/>
              </w:rPr>
              <w:t>:</w:t>
            </w:r>
            <w:r w:rsidR="00B3261F" w:rsidRPr="00BF513B">
              <w:rPr>
                <w:lang w:val="uk-UA"/>
              </w:rPr>
              <w:t xml:space="preserve"> </w:t>
            </w:r>
            <w:r w:rsidR="00D64557" w:rsidRPr="00BF513B">
              <w:rPr>
                <w:lang w:val="uk-UA"/>
              </w:rPr>
              <w:t>у рамках роботи Громадської ради при ДФС діє Комітет з питань запобігання та протидії корупції, контрабанді та з питань</w:t>
            </w:r>
            <w:r w:rsidR="00D64557" w:rsidRPr="00BF513B">
              <w:rPr>
                <w:i/>
                <w:lang w:val="uk-UA"/>
              </w:rPr>
              <w:t xml:space="preserve"> </w:t>
            </w:r>
            <w:r w:rsidR="00D64557" w:rsidRPr="00BF513B">
              <w:rPr>
                <w:lang w:val="uk-UA"/>
              </w:rPr>
              <w:t>діяльності органів фінансових</w:t>
            </w:r>
            <w:r w:rsidR="00D64557" w:rsidRPr="00BF513B">
              <w:rPr>
                <w:i/>
                <w:lang w:val="uk-UA"/>
              </w:rPr>
              <w:t xml:space="preserve"> </w:t>
            </w:r>
            <w:r w:rsidR="00D64557" w:rsidRPr="00BF513B">
              <w:rPr>
                <w:lang w:val="uk-UA"/>
              </w:rPr>
              <w:t>розслідувань та податкової міліції</w:t>
            </w:r>
            <w:r w:rsidR="00D64557" w:rsidRPr="00BF513B">
              <w:rPr>
                <w:rFonts w:eastAsia="Calibri"/>
                <w:lang w:val="uk-UA" w:eastAsia="en-US"/>
              </w:rPr>
              <w:t>.</w:t>
            </w:r>
          </w:p>
          <w:p w:rsidR="00D64557" w:rsidRPr="00BF513B" w:rsidRDefault="00D64557" w:rsidP="00D64557">
            <w:pPr>
              <w:ind w:firstLine="459"/>
              <w:jc w:val="both"/>
              <w:rPr>
                <w:lang w:val="uk-UA"/>
              </w:rPr>
            </w:pPr>
            <w:r w:rsidRPr="00BF513B">
              <w:rPr>
                <w:rFonts w:eastAsia="Calibri"/>
                <w:lang w:val="uk-UA" w:eastAsia="en-US"/>
              </w:rPr>
              <w:t xml:space="preserve">Проекти нормативно-правових актів, розробником яких є ДФС, надавалися для аналізу та пропозицій членам Громадської ради, в тому числі членам зазначеного Комітету, а також розміщувалися на офіційному </w:t>
            </w:r>
            <w:proofErr w:type="spellStart"/>
            <w:r w:rsidRPr="00BF513B">
              <w:rPr>
                <w:rFonts w:eastAsia="Calibri"/>
                <w:lang w:val="uk-UA" w:eastAsia="en-US"/>
              </w:rPr>
              <w:t>веб-порталі</w:t>
            </w:r>
            <w:proofErr w:type="spellEnd"/>
            <w:r w:rsidRPr="00BF513B">
              <w:rPr>
                <w:rFonts w:eastAsia="Calibri"/>
                <w:lang w:val="uk-UA" w:eastAsia="en-US"/>
              </w:rPr>
              <w:t xml:space="preserve"> ДФС, що дало </w:t>
            </w:r>
            <w:r w:rsidRPr="00BF513B">
              <w:rPr>
                <w:lang w:val="uk-UA"/>
              </w:rPr>
              <w:t>змогу громадськості брати активну участь в обговоренні проектів регуляторних актів, в тому числі на предмет наявності в їх нормах корупційних ризиків.</w:t>
            </w:r>
          </w:p>
          <w:p w:rsidR="00E330CB" w:rsidRPr="00BF513B" w:rsidRDefault="00594FD7" w:rsidP="00D64557">
            <w:pPr>
              <w:ind w:firstLine="459"/>
              <w:jc w:val="both"/>
              <w:rPr>
                <w:lang w:val="uk-UA"/>
              </w:rPr>
            </w:pPr>
            <w:r w:rsidRPr="00BF513B">
              <w:rPr>
                <w:u w:val="single"/>
                <w:lang w:val="uk-UA"/>
              </w:rPr>
              <w:lastRenderedPageBreak/>
              <w:t xml:space="preserve">За інформацією </w:t>
            </w:r>
            <w:proofErr w:type="spellStart"/>
            <w:r w:rsidRPr="00BF513B">
              <w:rPr>
                <w:u w:val="single"/>
                <w:lang w:val="uk-UA"/>
              </w:rPr>
              <w:t>Держфінінспекції</w:t>
            </w:r>
            <w:proofErr w:type="spellEnd"/>
            <w:r w:rsidRPr="00BF513B">
              <w:rPr>
                <w:lang w:val="uk-UA"/>
              </w:rPr>
              <w:t xml:space="preserve">: </w:t>
            </w:r>
            <w:r w:rsidR="00E330CB" w:rsidRPr="00BF513B">
              <w:rPr>
                <w:color w:val="000000"/>
                <w:lang w:val="uk-UA"/>
              </w:rPr>
              <w:t xml:space="preserve">1) З метою належної реалізації завдань та функцій органів </w:t>
            </w:r>
            <w:proofErr w:type="spellStart"/>
            <w:r w:rsidR="00E330CB" w:rsidRPr="00BF513B">
              <w:rPr>
                <w:color w:val="000000"/>
                <w:lang w:val="uk-UA"/>
              </w:rPr>
              <w:t>Держфінінспекції</w:t>
            </w:r>
            <w:proofErr w:type="spellEnd"/>
            <w:r w:rsidR="00E330CB" w:rsidRPr="00BF513B">
              <w:rPr>
                <w:color w:val="000000"/>
                <w:lang w:val="uk-UA"/>
              </w:rPr>
              <w:t xml:space="preserve"> України в частині забезпечення усунення та запобігання причинам і умовам, які призводять до допущення недоліків і порушень фінансової дисципліни; посилення профілактичної спрямованості контрольно-ревізійної роботи; забезпечення відкритості та прозорості роботи органів </w:t>
            </w:r>
            <w:proofErr w:type="spellStart"/>
            <w:r w:rsidR="00E330CB" w:rsidRPr="00BF513B">
              <w:rPr>
                <w:color w:val="000000"/>
                <w:lang w:val="uk-UA"/>
              </w:rPr>
              <w:t>Держфінінспекції</w:t>
            </w:r>
            <w:proofErr w:type="spellEnd"/>
            <w:r w:rsidR="00E330CB" w:rsidRPr="00BF513B">
              <w:rPr>
                <w:color w:val="000000"/>
                <w:lang w:val="uk-UA"/>
              </w:rPr>
              <w:t xml:space="preserve"> України у відомчому журналі "Фінансовий контроль" систематично публікуються матеріали, які спрямовані на надання підприємствам, установам і організаціям практичної допомоги та роз’яснень у забезпеченні належної фінансово-господарської дисципліни. </w:t>
            </w:r>
          </w:p>
          <w:p w:rsidR="00E330CB" w:rsidRPr="00BF513B" w:rsidRDefault="00E330CB" w:rsidP="00E330CB">
            <w:pPr>
              <w:ind w:firstLine="459"/>
              <w:jc w:val="both"/>
              <w:rPr>
                <w:lang w:val="uk-UA"/>
              </w:rPr>
            </w:pPr>
            <w:r w:rsidRPr="00BF513B">
              <w:rPr>
                <w:color w:val="000000"/>
                <w:lang w:val="uk-UA"/>
              </w:rPr>
              <w:t xml:space="preserve">2) Для поглиблення партнерських відносин із громадськістю, створення ефективних організаційних та правових умов для всебічної реалізації громадянами конституційного права на участь у підготовці органами виконавчої влади нормативно-правових актів, налагодження постійного діалогу з усіма соціальними групами населення та об’єднаннями громадян при </w:t>
            </w:r>
            <w:proofErr w:type="spellStart"/>
            <w:r w:rsidRPr="00BF513B">
              <w:rPr>
                <w:rStyle w:val="spelle"/>
                <w:color w:val="000000"/>
                <w:lang w:val="uk-UA"/>
              </w:rPr>
              <w:t>Держфінінспекції</w:t>
            </w:r>
            <w:proofErr w:type="spellEnd"/>
            <w:r w:rsidRPr="00BF513B">
              <w:rPr>
                <w:rStyle w:val="spelle"/>
                <w:color w:val="000000"/>
                <w:lang w:val="uk-UA"/>
              </w:rPr>
              <w:t xml:space="preserve"> України </w:t>
            </w:r>
            <w:r w:rsidRPr="00BF513B">
              <w:rPr>
                <w:color w:val="000000"/>
                <w:lang w:val="uk-UA"/>
              </w:rPr>
              <w:t>діє Громадська рада.</w:t>
            </w:r>
          </w:p>
          <w:p w:rsidR="00082178" w:rsidRPr="00BF513B" w:rsidRDefault="00082178" w:rsidP="00082178">
            <w:pPr>
              <w:ind w:firstLine="459"/>
              <w:jc w:val="both"/>
              <w:rPr>
                <w:spacing w:val="1"/>
                <w:lang w:val="uk-UA"/>
              </w:rPr>
            </w:pPr>
            <w:r w:rsidRPr="00BF513B">
              <w:rPr>
                <w:u w:val="single"/>
                <w:lang w:val="uk-UA"/>
              </w:rPr>
              <w:t xml:space="preserve">Мін’юст: </w:t>
            </w:r>
            <w:r w:rsidRPr="00BF513B">
              <w:rPr>
                <w:spacing w:val="1"/>
                <w:lang w:val="uk-UA"/>
              </w:rPr>
              <w:t>14 жовтня 2014 року Верховною Радою України прийнято Закон України «Про засади державної антикорупційної політики в Україні (Антикорупційна стратегія) на 2014 – 2017 роки».</w:t>
            </w:r>
          </w:p>
          <w:p w:rsidR="00082178" w:rsidRPr="00BF513B" w:rsidRDefault="00082178" w:rsidP="00082178">
            <w:pPr>
              <w:ind w:firstLine="459"/>
              <w:jc w:val="both"/>
              <w:rPr>
                <w:spacing w:val="1"/>
                <w:lang w:val="uk-UA"/>
              </w:rPr>
            </w:pPr>
            <w:r w:rsidRPr="00BF513B">
              <w:rPr>
                <w:spacing w:val="1"/>
                <w:lang w:val="uk-UA"/>
              </w:rPr>
              <w:t>Антикорупційна стратегія, з-поміж іншого, спрямована на запобігання корупції у сфері державних закупівель. З цією метою планується:</w:t>
            </w:r>
          </w:p>
          <w:p w:rsidR="00082178" w:rsidRPr="00BF513B" w:rsidRDefault="00082178" w:rsidP="00082178">
            <w:pPr>
              <w:ind w:firstLine="459"/>
              <w:jc w:val="both"/>
              <w:rPr>
                <w:spacing w:val="1"/>
                <w:lang w:val="uk-UA"/>
              </w:rPr>
            </w:pPr>
            <w:r w:rsidRPr="00BF513B">
              <w:rPr>
                <w:spacing w:val="1"/>
                <w:lang w:val="uk-UA"/>
              </w:rPr>
              <w:t xml:space="preserve">- забезпечити проведення із залученням громадськості та бізнесу моніторингу застосування Закону України «Про здійснення державних закупівель» з метою виявлення недоліків у правозастосуванні, причин та умов, що призводять до виникнення </w:t>
            </w:r>
            <w:proofErr w:type="spellStart"/>
            <w:r w:rsidRPr="00BF513B">
              <w:rPr>
                <w:spacing w:val="1"/>
                <w:lang w:val="uk-UA"/>
              </w:rPr>
              <w:t>корупціогенних</w:t>
            </w:r>
            <w:proofErr w:type="spellEnd"/>
            <w:r w:rsidRPr="00BF513B">
              <w:rPr>
                <w:spacing w:val="1"/>
                <w:lang w:val="uk-UA"/>
              </w:rPr>
              <w:t xml:space="preserve"> ризиків у державних закупівлях;</w:t>
            </w:r>
          </w:p>
          <w:p w:rsidR="00082178" w:rsidRPr="00BF513B" w:rsidRDefault="00082178" w:rsidP="00082178">
            <w:pPr>
              <w:ind w:firstLine="459"/>
              <w:jc w:val="both"/>
              <w:rPr>
                <w:spacing w:val="1"/>
                <w:lang w:val="uk-UA"/>
              </w:rPr>
            </w:pPr>
            <w:r w:rsidRPr="00BF513B">
              <w:rPr>
                <w:spacing w:val="1"/>
                <w:lang w:val="uk-UA"/>
              </w:rPr>
              <w:t>- переглянути Закон України «Про здійснення державних закупівель» з урахуванням практики його застосування, необхідності подальшого удосконалення його положень, зокрема щодо запобігання конфлікту інтересів, посилення санкцій за порушення положень Закону тощо;</w:t>
            </w:r>
          </w:p>
          <w:p w:rsidR="00082178" w:rsidRPr="00BF513B" w:rsidRDefault="00082178" w:rsidP="00082178">
            <w:pPr>
              <w:pStyle w:val="af7"/>
              <w:spacing w:before="0"/>
              <w:ind w:firstLine="459"/>
              <w:jc w:val="both"/>
              <w:rPr>
                <w:rFonts w:ascii="Times New Roman" w:hAnsi="Times New Roman"/>
                <w:spacing w:val="1"/>
                <w:sz w:val="24"/>
                <w:szCs w:val="24"/>
              </w:rPr>
            </w:pPr>
            <w:r w:rsidRPr="00BF513B">
              <w:rPr>
                <w:rFonts w:ascii="Times New Roman" w:hAnsi="Times New Roman"/>
                <w:spacing w:val="1"/>
                <w:sz w:val="24"/>
                <w:szCs w:val="24"/>
              </w:rPr>
              <w:t>- вжити інших заходів щодо запобігання корупції в державних закупівлях, зокрема, шляхом запровадження системи електронних закупівель та забезпечення функціонування системи накладення заборони на участь в процедурах закупівель (зокрема стосовно фізичних та юридичних осіб, які були притягнуті до відповідальності за корупційні або пов’язані з процедурою закупівель правопорушення) та створити реєстр недобросовісних учасників державних закупівель;</w:t>
            </w:r>
          </w:p>
          <w:p w:rsidR="00082178" w:rsidRPr="00BF513B" w:rsidRDefault="00082178" w:rsidP="00082178">
            <w:pPr>
              <w:autoSpaceDE w:val="0"/>
              <w:autoSpaceDN w:val="0"/>
              <w:adjustRightInd w:val="0"/>
              <w:ind w:firstLine="459"/>
              <w:jc w:val="both"/>
              <w:rPr>
                <w:spacing w:val="1"/>
                <w:lang w:val="uk-UA"/>
              </w:rPr>
            </w:pPr>
            <w:r w:rsidRPr="00BF513B">
              <w:rPr>
                <w:spacing w:val="1"/>
                <w:lang w:val="uk-UA"/>
              </w:rPr>
              <w:t xml:space="preserve">- розширити доступ до інформації про закупівлі, зокрема шляхом оприлюднення договорів про закупівлі; </w:t>
            </w:r>
          </w:p>
          <w:p w:rsidR="00082178" w:rsidRPr="00BF513B" w:rsidRDefault="00082178" w:rsidP="00082178">
            <w:pPr>
              <w:autoSpaceDE w:val="0"/>
              <w:autoSpaceDN w:val="0"/>
              <w:adjustRightInd w:val="0"/>
              <w:ind w:firstLine="459"/>
              <w:jc w:val="both"/>
              <w:rPr>
                <w:spacing w:val="1"/>
                <w:lang w:val="uk-UA"/>
              </w:rPr>
            </w:pPr>
            <w:r w:rsidRPr="00BF513B">
              <w:rPr>
                <w:spacing w:val="1"/>
                <w:lang w:val="uk-UA"/>
              </w:rPr>
              <w:t>- провести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(уряд – бізнес – громадськість) механізму контролю за плануванням та реалізацією таких проектів, цільового та ефективного витрачання відповідних коштів;</w:t>
            </w:r>
          </w:p>
          <w:p w:rsidR="00082178" w:rsidRPr="00BF513B" w:rsidRDefault="00082178" w:rsidP="00082178">
            <w:pPr>
              <w:ind w:firstLine="459"/>
              <w:jc w:val="both"/>
              <w:rPr>
                <w:u w:val="single"/>
                <w:lang w:val="uk-UA"/>
              </w:rPr>
            </w:pPr>
            <w:r w:rsidRPr="00BF513B">
              <w:rPr>
                <w:spacing w:val="1"/>
                <w:lang w:val="uk-UA"/>
              </w:rPr>
              <w:t>- забезпечити активну участь України в міжнародних ініціативах прозорості та досягнення високого рівня відповідності стандартам міжнародних ініціатив, зокрема впровадження стандартів Ініціативи з прозорості видобувних галузей, Ініціативи прозорості будівельного сектора, Індексу відкритості бюджету.</w:t>
            </w:r>
          </w:p>
          <w:p w:rsidR="00060BFF" w:rsidRPr="00BF513B" w:rsidRDefault="00060BFF" w:rsidP="00E330CB">
            <w:pPr>
              <w:ind w:firstLine="459"/>
              <w:jc w:val="both"/>
              <w:rPr>
                <w:lang w:val="uk-UA"/>
              </w:rPr>
            </w:pPr>
            <w:r w:rsidRPr="00BF513B">
              <w:rPr>
                <w:u w:val="single"/>
                <w:lang w:val="uk-UA"/>
              </w:rPr>
              <w:t xml:space="preserve">За інформацією Рахункової палати: </w:t>
            </w:r>
            <w:r w:rsidRPr="00BF513B">
              <w:rPr>
                <w:lang w:val="uk-UA"/>
              </w:rPr>
              <w:t>забезпечується інформування громадськості про результати контрольних заходів, вжиті заходи щодо усунення порушень у сфері державних фінансів.</w:t>
            </w:r>
          </w:p>
          <w:p w:rsidR="0032266A" w:rsidRPr="00BF513B" w:rsidRDefault="0032266A" w:rsidP="00E330CB">
            <w:pPr>
              <w:ind w:firstLine="459"/>
              <w:jc w:val="both"/>
              <w:rPr>
                <w:lang w:val="uk-UA"/>
              </w:rPr>
            </w:pPr>
            <w:r w:rsidRPr="00BF513B">
              <w:rPr>
                <w:rStyle w:val="ac"/>
                <w:i w:val="0"/>
                <w:iCs/>
                <w:u w:val="single"/>
                <w:lang w:val="uk-UA"/>
              </w:rPr>
              <w:lastRenderedPageBreak/>
              <w:t xml:space="preserve">За інформацією Івано-Франківської обласної державної адміністрації: </w:t>
            </w:r>
            <w:r w:rsidRPr="00BF513B">
              <w:rPr>
                <w:rStyle w:val="ac"/>
                <w:i w:val="0"/>
                <w:iCs/>
                <w:lang w:val="uk-UA"/>
              </w:rPr>
              <w:t>протягом 2014 року в області забезпечено проведення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саме: проводилось громадське обговорення основних показників проекту обласного бюджету на 2015 рік із залученням депутатів обласної ради, представників громадських рад при обласній державній адміністрації, територіальних підрозділів облдержадміністрації, громадських організацій та засобів масової інформації.</w:t>
            </w:r>
          </w:p>
          <w:p w:rsidR="0032266A" w:rsidRPr="00BF513B" w:rsidRDefault="0032266A" w:rsidP="00E330CB">
            <w:pPr>
              <w:ind w:firstLine="459"/>
              <w:jc w:val="both"/>
              <w:rPr>
                <w:lang w:val="uk-UA"/>
              </w:rPr>
            </w:pPr>
          </w:p>
          <w:p w:rsidR="00574D3C" w:rsidRPr="00BF513B" w:rsidRDefault="00574D3C" w:rsidP="00060BFF">
            <w:pPr>
              <w:ind w:firstLine="459"/>
              <w:jc w:val="both"/>
              <w:rPr>
                <w:u w:val="single"/>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2D7683" w:rsidP="00A33B45">
            <w:pPr>
              <w:jc w:val="both"/>
              <w:rPr>
                <w:b/>
                <w:lang w:val="uk-UA" w:eastAsia="uk-UA"/>
              </w:rPr>
            </w:pPr>
            <w:r w:rsidRPr="00BF513B">
              <w:rPr>
                <w:b/>
                <w:lang w:val="uk-UA" w:eastAsia="uk-UA"/>
              </w:rPr>
              <w:t xml:space="preserve">розроблення інструментів із запобігання корупції у сфері управління державними фінансами </w:t>
            </w:r>
          </w:p>
          <w:p w:rsidR="00D64557" w:rsidRPr="00BF513B" w:rsidRDefault="0091208E" w:rsidP="00D64557">
            <w:pPr>
              <w:pStyle w:val="10"/>
              <w:ind w:firstLine="459"/>
              <w:jc w:val="both"/>
              <w:rPr>
                <w:lang w:val="uk-UA"/>
              </w:rPr>
            </w:pPr>
            <w:r w:rsidRPr="00BF513B">
              <w:rPr>
                <w:u w:val="single"/>
                <w:lang w:val="uk-UA"/>
              </w:rPr>
              <w:t xml:space="preserve">За інформацією </w:t>
            </w:r>
            <w:r w:rsidR="00E5030E" w:rsidRPr="00BF513B">
              <w:rPr>
                <w:u w:val="single"/>
                <w:lang w:val="uk-UA"/>
              </w:rPr>
              <w:t>ДФС</w:t>
            </w:r>
            <w:r w:rsidRPr="00BF513B">
              <w:rPr>
                <w:lang w:val="uk-UA"/>
              </w:rPr>
              <w:t>:</w:t>
            </w:r>
            <w:r w:rsidR="00594FD7" w:rsidRPr="00BF513B">
              <w:rPr>
                <w:lang w:val="uk-UA"/>
              </w:rPr>
              <w:t xml:space="preserve"> </w:t>
            </w:r>
            <w:r w:rsidR="00D64557" w:rsidRPr="00BF513B">
              <w:rPr>
                <w:lang w:val="uk-UA"/>
              </w:rPr>
              <w:t>забезпечено взаємодію з Комітетом Громадської ради при ДФС з питань запобігання та протидії корупції, контрабанді та з питань</w:t>
            </w:r>
            <w:r w:rsidR="00D64557" w:rsidRPr="00BF513B">
              <w:rPr>
                <w:i/>
                <w:lang w:val="uk-UA"/>
              </w:rPr>
              <w:t xml:space="preserve"> </w:t>
            </w:r>
            <w:r w:rsidR="00D64557" w:rsidRPr="00BF513B">
              <w:rPr>
                <w:lang w:val="uk-UA"/>
              </w:rPr>
              <w:t>діяльності органів фінансових</w:t>
            </w:r>
            <w:r w:rsidR="00D64557" w:rsidRPr="00BF513B">
              <w:rPr>
                <w:i/>
                <w:lang w:val="uk-UA"/>
              </w:rPr>
              <w:t xml:space="preserve"> </w:t>
            </w:r>
            <w:r w:rsidR="00D64557" w:rsidRPr="00BF513B">
              <w:rPr>
                <w:lang w:val="uk-UA"/>
              </w:rPr>
              <w:t>розслідувань та податкової міліції</w:t>
            </w:r>
            <w:r w:rsidR="00D64557" w:rsidRPr="00BF513B">
              <w:rPr>
                <w:rFonts w:eastAsia="Calibri"/>
                <w:lang w:val="uk-UA" w:eastAsia="en-US"/>
              </w:rPr>
              <w:t>.</w:t>
            </w:r>
            <w:r w:rsidR="00D64557" w:rsidRPr="00BF513B">
              <w:rPr>
                <w:lang w:val="uk-UA"/>
              </w:rPr>
              <w:t xml:space="preserve"> </w:t>
            </w:r>
            <w:r w:rsidR="00D64557" w:rsidRPr="00BF513B">
              <w:rPr>
                <w:rFonts w:eastAsia="Calibri"/>
                <w:lang w:val="uk-UA" w:eastAsia="en-US"/>
              </w:rPr>
              <w:t>Під час громадського обговорення проектів нормативно-правових актів, розроблених ДФС, в тому числі на предмет наявності в їх нормах ризиків вчинення корупційних діянь.</w:t>
            </w:r>
          </w:p>
          <w:p w:rsidR="00E330CB" w:rsidRPr="00BF513B" w:rsidRDefault="00594FD7" w:rsidP="00D64557">
            <w:pPr>
              <w:pStyle w:val="10"/>
              <w:ind w:firstLine="459"/>
              <w:jc w:val="both"/>
              <w:rPr>
                <w:color w:val="000000"/>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 xml:space="preserve">: </w:t>
            </w:r>
            <w:r w:rsidR="00E330CB" w:rsidRPr="00BF513B">
              <w:rPr>
                <w:color w:val="000000"/>
                <w:lang w:val="uk-UA"/>
              </w:rPr>
              <w:t xml:space="preserve">1) У журналі «Фінансовий контроль» оприлюднюються найбільш поширені та типові порушення фінансової дисципліни і недоліки у фінансово-господарській діяльності, роз’яснення причин і умов, які призводять до їх допущення, а також рекомендації щодо запобігання та профілактики фінансових порушень для підвищення кваліфікації працівників бухгалтерських служб. </w:t>
            </w:r>
          </w:p>
          <w:p w:rsidR="00E330CB" w:rsidRPr="00BF513B" w:rsidRDefault="00E330CB" w:rsidP="00E330CB">
            <w:pPr>
              <w:spacing w:before="60"/>
              <w:jc w:val="both"/>
              <w:rPr>
                <w:color w:val="000000"/>
                <w:lang w:val="uk-UA"/>
              </w:rPr>
            </w:pPr>
            <w:r w:rsidRPr="00BF513B">
              <w:rPr>
                <w:color w:val="000000"/>
                <w:lang w:val="uk-UA"/>
              </w:rPr>
              <w:t>Варто зазначити, що с</w:t>
            </w:r>
            <w:r w:rsidRPr="00BF513B">
              <w:rPr>
                <w:rStyle w:val="spelle"/>
                <w:color w:val="000000"/>
                <w:lang w:val="uk-UA"/>
              </w:rPr>
              <w:t>истемно</w:t>
            </w:r>
            <w:r w:rsidRPr="00BF513B">
              <w:rPr>
                <w:color w:val="000000"/>
                <w:lang w:val="uk-UA"/>
              </w:rPr>
              <w:t xml:space="preserve"> </w:t>
            </w:r>
            <w:r w:rsidRPr="00BF513B">
              <w:rPr>
                <w:rStyle w:val="spelle"/>
                <w:color w:val="000000"/>
                <w:lang w:val="uk-UA"/>
              </w:rPr>
              <w:t>наповнюється</w:t>
            </w:r>
            <w:r w:rsidRPr="00BF513B">
              <w:rPr>
                <w:color w:val="000000"/>
                <w:lang w:val="uk-UA"/>
              </w:rPr>
              <w:t xml:space="preserve"> </w:t>
            </w:r>
            <w:r w:rsidRPr="00BF513B">
              <w:rPr>
                <w:rStyle w:val="spelle"/>
                <w:color w:val="000000"/>
                <w:lang w:val="uk-UA"/>
              </w:rPr>
              <w:t>інформацією</w:t>
            </w:r>
            <w:r w:rsidRPr="00BF513B">
              <w:rPr>
                <w:color w:val="000000"/>
                <w:lang w:val="uk-UA"/>
              </w:rPr>
              <w:t xml:space="preserve"> </w:t>
            </w:r>
            <w:r w:rsidRPr="00BF513B">
              <w:rPr>
                <w:rStyle w:val="spelle"/>
                <w:color w:val="000000"/>
                <w:lang w:val="uk-UA"/>
              </w:rPr>
              <w:t>веб-сайт</w:t>
            </w:r>
            <w:r w:rsidRPr="00BF513B">
              <w:rPr>
                <w:color w:val="000000"/>
                <w:lang w:val="uk-UA"/>
              </w:rPr>
              <w:t xml:space="preserve"> </w:t>
            </w:r>
            <w:proofErr w:type="spellStart"/>
            <w:r w:rsidRPr="00BF513B">
              <w:rPr>
                <w:color w:val="000000"/>
                <w:lang w:val="uk-UA"/>
              </w:rPr>
              <w:t>Держфінінспекції</w:t>
            </w:r>
            <w:proofErr w:type="spellEnd"/>
            <w:r w:rsidRPr="00BF513B">
              <w:rPr>
                <w:color w:val="000000"/>
                <w:lang w:val="uk-UA"/>
              </w:rPr>
              <w:t xml:space="preserve"> України (</w:t>
            </w:r>
            <w:hyperlink r:id="rId12" w:history="1">
              <w:r w:rsidRPr="00BF513B">
                <w:rPr>
                  <w:rStyle w:val="af1"/>
                  <w:lang w:val="uk-UA"/>
                </w:rPr>
                <w:t>www.dkrs.gov.ua</w:t>
              </w:r>
            </w:hyperlink>
            <w:r w:rsidRPr="00BF513B">
              <w:rPr>
                <w:color w:val="000000"/>
                <w:lang w:val="uk-UA"/>
              </w:rPr>
              <w:t xml:space="preserve">). </w:t>
            </w:r>
            <w:r w:rsidRPr="00BF513B">
              <w:rPr>
                <w:rStyle w:val="spelle"/>
                <w:color w:val="000000"/>
                <w:lang w:val="uk-UA"/>
              </w:rPr>
              <w:t>Громадяни</w:t>
            </w:r>
            <w:r w:rsidRPr="00BF513B">
              <w:rPr>
                <w:color w:val="000000"/>
                <w:lang w:val="uk-UA"/>
              </w:rPr>
              <w:t xml:space="preserve"> та </w:t>
            </w:r>
            <w:r w:rsidRPr="00BF513B">
              <w:rPr>
                <w:rStyle w:val="spelle"/>
                <w:color w:val="000000"/>
                <w:lang w:val="uk-UA"/>
              </w:rPr>
              <w:t>представники</w:t>
            </w:r>
            <w:r w:rsidRPr="00BF513B">
              <w:rPr>
                <w:color w:val="000000"/>
                <w:lang w:val="uk-UA"/>
              </w:rPr>
              <w:t xml:space="preserve"> ЗМІ </w:t>
            </w:r>
            <w:r w:rsidRPr="00BF513B">
              <w:rPr>
                <w:rStyle w:val="spelle"/>
                <w:color w:val="000000"/>
                <w:lang w:val="uk-UA"/>
              </w:rPr>
              <w:t>можуть</w:t>
            </w:r>
            <w:r w:rsidRPr="00BF513B">
              <w:rPr>
                <w:color w:val="000000"/>
                <w:lang w:val="uk-UA"/>
              </w:rPr>
              <w:t xml:space="preserve"> </w:t>
            </w:r>
            <w:r w:rsidRPr="00BF513B">
              <w:rPr>
                <w:rStyle w:val="spelle"/>
                <w:color w:val="000000"/>
                <w:lang w:val="uk-UA"/>
              </w:rPr>
              <w:t>ознайомитися</w:t>
            </w:r>
            <w:r w:rsidRPr="00BF513B">
              <w:rPr>
                <w:color w:val="000000"/>
                <w:lang w:val="uk-UA"/>
              </w:rPr>
              <w:t xml:space="preserve"> зі структурою, нормативною базою, планами </w:t>
            </w:r>
            <w:r w:rsidRPr="00BF513B">
              <w:rPr>
                <w:rStyle w:val="spelle"/>
                <w:color w:val="000000"/>
                <w:lang w:val="uk-UA"/>
              </w:rPr>
              <w:t>і</w:t>
            </w:r>
            <w:r w:rsidRPr="00BF513B">
              <w:rPr>
                <w:color w:val="000000"/>
                <w:lang w:val="uk-UA"/>
              </w:rPr>
              <w:t xml:space="preserve"> </w:t>
            </w:r>
            <w:r w:rsidRPr="00BF513B">
              <w:rPr>
                <w:rStyle w:val="spelle"/>
                <w:color w:val="000000"/>
                <w:lang w:val="uk-UA"/>
              </w:rPr>
              <w:t>звітними</w:t>
            </w:r>
            <w:r w:rsidRPr="00BF513B">
              <w:rPr>
                <w:color w:val="000000"/>
                <w:lang w:val="uk-UA"/>
              </w:rPr>
              <w:t xml:space="preserve"> </w:t>
            </w:r>
            <w:r w:rsidRPr="00BF513B">
              <w:rPr>
                <w:rStyle w:val="spelle"/>
                <w:color w:val="000000"/>
                <w:lang w:val="uk-UA"/>
              </w:rPr>
              <w:t>даними</w:t>
            </w:r>
            <w:r w:rsidRPr="00BF513B">
              <w:rPr>
                <w:color w:val="000000"/>
                <w:lang w:val="uk-UA"/>
              </w:rPr>
              <w:t xml:space="preserve"> </w:t>
            </w:r>
            <w:r w:rsidRPr="00BF513B">
              <w:rPr>
                <w:rStyle w:val="spelle"/>
                <w:color w:val="000000"/>
                <w:lang w:val="uk-UA"/>
              </w:rPr>
              <w:t xml:space="preserve">роботи </w:t>
            </w:r>
            <w:proofErr w:type="spellStart"/>
            <w:r w:rsidRPr="00BF513B">
              <w:rPr>
                <w:rStyle w:val="spelle"/>
                <w:color w:val="000000"/>
                <w:lang w:val="uk-UA"/>
              </w:rPr>
              <w:t>Держфінінспекції</w:t>
            </w:r>
            <w:proofErr w:type="spellEnd"/>
            <w:r w:rsidRPr="00BF513B">
              <w:rPr>
                <w:rStyle w:val="spelle"/>
                <w:color w:val="000000"/>
                <w:lang w:val="uk-UA"/>
              </w:rPr>
              <w:t xml:space="preserve"> України</w:t>
            </w:r>
            <w:r w:rsidRPr="00BF513B">
              <w:rPr>
                <w:color w:val="000000"/>
                <w:lang w:val="uk-UA"/>
              </w:rPr>
              <w:t>, її територіальних органів, а також остан</w:t>
            </w:r>
            <w:r w:rsidRPr="00BF513B">
              <w:rPr>
                <w:rStyle w:val="spelle"/>
                <w:color w:val="000000"/>
                <w:lang w:val="uk-UA"/>
              </w:rPr>
              <w:t>німи</w:t>
            </w:r>
            <w:r w:rsidRPr="00BF513B">
              <w:rPr>
                <w:color w:val="000000"/>
                <w:lang w:val="uk-UA"/>
              </w:rPr>
              <w:t xml:space="preserve"> результатами </w:t>
            </w:r>
            <w:r w:rsidRPr="00BF513B">
              <w:rPr>
                <w:rStyle w:val="spelle"/>
                <w:color w:val="000000"/>
                <w:lang w:val="uk-UA"/>
              </w:rPr>
              <w:t>проведених</w:t>
            </w:r>
            <w:r w:rsidRPr="00BF513B">
              <w:rPr>
                <w:color w:val="000000"/>
                <w:lang w:val="uk-UA"/>
              </w:rPr>
              <w:t xml:space="preserve"> </w:t>
            </w:r>
            <w:r w:rsidRPr="00BF513B">
              <w:rPr>
                <w:rStyle w:val="spelle"/>
                <w:color w:val="000000"/>
                <w:lang w:val="uk-UA"/>
              </w:rPr>
              <w:t>контрольних</w:t>
            </w:r>
            <w:r w:rsidRPr="00BF513B">
              <w:rPr>
                <w:color w:val="000000"/>
                <w:lang w:val="uk-UA"/>
              </w:rPr>
              <w:t xml:space="preserve"> </w:t>
            </w:r>
            <w:r w:rsidRPr="00BF513B">
              <w:rPr>
                <w:rStyle w:val="spelle"/>
                <w:color w:val="000000"/>
                <w:lang w:val="uk-UA"/>
              </w:rPr>
              <w:t>заході</w:t>
            </w:r>
            <w:r w:rsidRPr="00BF513B">
              <w:rPr>
                <w:rStyle w:val="grame"/>
                <w:color w:val="000000"/>
                <w:lang w:val="uk-UA"/>
              </w:rPr>
              <w:t>в</w:t>
            </w:r>
            <w:r w:rsidRPr="00BF513B">
              <w:rPr>
                <w:color w:val="000000"/>
                <w:lang w:val="uk-UA"/>
              </w:rPr>
              <w:t xml:space="preserve">. </w:t>
            </w:r>
          </w:p>
          <w:p w:rsidR="00E330CB" w:rsidRPr="00BF513B" w:rsidRDefault="00E330CB" w:rsidP="00E330CB">
            <w:pPr>
              <w:spacing w:before="60"/>
              <w:ind w:firstLine="459"/>
              <w:jc w:val="both"/>
              <w:rPr>
                <w:color w:val="000000"/>
                <w:lang w:val="uk-UA"/>
              </w:rPr>
            </w:pPr>
            <w:r w:rsidRPr="00BF513B">
              <w:rPr>
                <w:color w:val="000000"/>
                <w:lang w:val="uk-UA"/>
              </w:rPr>
              <w:t xml:space="preserve">2) Про свою діяльність, прийняті рішення та їх виконання Громадська рада систематично інформує громадськість через засоби масової інформації та </w:t>
            </w:r>
            <w:r w:rsidRPr="00BF513B">
              <w:rPr>
                <w:rStyle w:val="spelle"/>
                <w:color w:val="000000"/>
                <w:lang w:val="uk-UA"/>
              </w:rPr>
              <w:t xml:space="preserve">веб-сайт </w:t>
            </w:r>
            <w:proofErr w:type="spellStart"/>
            <w:r w:rsidRPr="00BF513B">
              <w:rPr>
                <w:rStyle w:val="spelle"/>
                <w:color w:val="000000"/>
                <w:lang w:val="uk-UA"/>
              </w:rPr>
              <w:t>Держфінінспекції</w:t>
            </w:r>
            <w:proofErr w:type="spellEnd"/>
            <w:r w:rsidRPr="00BF513B">
              <w:rPr>
                <w:rStyle w:val="spelle"/>
                <w:color w:val="000000"/>
                <w:lang w:val="uk-UA"/>
              </w:rPr>
              <w:t xml:space="preserve"> України</w:t>
            </w:r>
            <w:r w:rsidRPr="00BF513B">
              <w:rPr>
                <w:color w:val="000000"/>
                <w:lang w:val="uk-UA"/>
              </w:rPr>
              <w:t xml:space="preserve">. З метою ознайомлення громадян з проектами нормативно-правових актів, які підлягають громадському обговоренню, відповідно до законодавства на веб-сайті </w:t>
            </w:r>
            <w:proofErr w:type="spellStart"/>
            <w:r w:rsidRPr="00BF513B">
              <w:rPr>
                <w:color w:val="000000"/>
                <w:lang w:val="uk-UA"/>
              </w:rPr>
              <w:t>Держфінінспекції</w:t>
            </w:r>
            <w:proofErr w:type="spellEnd"/>
            <w:r w:rsidRPr="00BF513B">
              <w:rPr>
                <w:color w:val="000000"/>
                <w:lang w:val="uk-UA"/>
              </w:rPr>
              <w:t xml:space="preserve"> України оприлюднювався План діяльності </w:t>
            </w:r>
            <w:proofErr w:type="spellStart"/>
            <w:r w:rsidRPr="00BF513B">
              <w:rPr>
                <w:color w:val="000000"/>
                <w:lang w:val="uk-UA"/>
              </w:rPr>
              <w:t>Держфінінспекції</w:t>
            </w:r>
            <w:proofErr w:type="spellEnd"/>
            <w:r w:rsidRPr="00BF513B">
              <w:rPr>
                <w:color w:val="000000"/>
                <w:lang w:val="uk-UA"/>
              </w:rPr>
              <w:t xml:space="preserve"> України з підготовки проектів регуляторних актів на 2014 рік, затверджений наказом </w:t>
            </w:r>
            <w:proofErr w:type="spellStart"/>
            <w:r w:rsidRPr="00BF513B">
              <w:rPr>
                <w:color w:val="000000"/>
                <w:lang w:val="uk-UA"/>
              </w:rPr>
              <w:t>Держфінінспекції</w:t>
            </w:r>
            <w:proofErr w:type="spellEnd"/>
            <w:r w:rsidRPr="00BF513B">
              <w:rPr>
                <w:color w:val="000000"/>
                <w:lang w:val="uk-UA"/>
              </w:rPr>
              <w:t xml:space="preserve"> України від 06.12.2013 № 290 та зміни до нього, проекти регуляторних актів разом з аналізом їх регуляторного впливу та пояснювальними записками, інша загальна інформація. Звіт </w:t>
            </w:r>
            <w:proofErr w:type="spellStart"/>
            <w:r w:rsidRPr="00BF513B">
              <w:rPr>
                <w:color w:val="000000"/>
                <w:lang w:val="uk-UA"/>
              </w:rPr>
              <w:t>Держфінінспекції</w:t>
            </w:r>
            <w:proofErr w:type="spellEnd"/>
            <w:r w:rsidRPr="00BF513B">
              <w:rPr>
                <w:color w:val="000000"/>
                <w:lang w:val="uk-UA"/>
              </w:rPr>
              <w:t xml:space="preserve"> України про здійснення державної регуляторної політики у 2013 році розміщений на сайті </w:t>
            </w:r>
            <w:proofErr w:type="spellStart"/>
            <w:r w:rsidRPr="00BF513B">
              <w:rPr>
                <w:color w:val="000000"/>
                <w:lang w:val="uk-UA"/>
              </w:rPr>
              <w:t>Держфінінспекції</w:t>
            </w:r>
            <w:proofErr w:type="spellEnd"/>
            <w:r w:rsidRPr="00BF513B">
              <w:rPr>
                <w:color w:val="000000"/>
                <w:lang w:val="uk-UA"/>
              </w:rPr>
              <w:t xml:space="preserve"> України 30.01.2014.</w:t>
            </w:r>
          </w:p>
          <w:p w:rsidR="00E330CB" w:rsidRPr="00BF513B" w:rsidRDefault="00E330CB" w:rsidP="00E330CB">
            <w:pPr>
              <w:pStyle w:val="10"/>
              <w:ind w:firstLine="459"/>
              <w:jc w:val="both"/>
              <w:rPr>
                <w:color w:val="000000"/>
                <w:lang w:val="uk-UA"/>
              </w:rPr>
            </w:pPr>
            <w:r w:rsidRPr="00BF513B">
              <w:rPr>
                <w:color w:val="000000"/>
                <w:lang w:val="uk-UA"/>
              </w:rPr>
              <w:t xml:space="preserve">На сайті </w:t>
            </w:r>
            <w:proofErr w:type="spellStart"/>
            <w:r w:rsidRPr="00BF513B">
              <w:rPr>
                <w:color w:val="000000"/>
                <w:lang w:val="uk-UA"/>
              </w:rPr>
              <w:t>Держфінінспекції</w:t>
            </w:r>
            <w:proofErr w:type="spellEnd"/>
            <w:r w:rsidRPr="00BF513B">
              <w:rPr>
                <w:color w:val="000000"/>
                <w:lang w:val="uk-UA"/>
              </w:rPr>
              <w:t xml:space="preserve"> України оприлюднені також Орієнтовний план </w:t>
            </w:r>
            <w:proofErr w:type="spellStart"/>
            <w:r w:rsidRPr="00BF513B">
              <w:rPr>
                <w:color w:val="000000"/>
                <w:lang w:val="uk-UA"/>
              </w:rPr>
              <w:t>Держфінінспекції</w:t>
            </w:r>
            <w:proofErr w:type="spellEnd"/>
            <w:r w:rsidRPr="00BF513B">
              <w:rPr>
                <w:color w:val="000000"/>
                <w:lang w:val="uk-UA"/>
              </w:rPr>
              <w:t xml:space="preserve"> України з проведення консультацій з громадськістю на 2014 рік, затверджений наказом </w:t>
            </w:r>
            <w:proofErr w:type="spellStart"/>
            <w:r w:rsidRPr="00BF513B">
              <w:rPr>
                <w:color w:val="000000"/>
                <w:lang w:val="uk-UA"/>
              </w:rPr>
              <w:t>Держфінінспекції</w:t>
            </w:r>
            <w:proofErr w:type="spellEnd"/>
            <w:r w:rsidRPr="00BF513B">
              <w:rPr>
                <w:color w:val="000000"/>
                <w:lang w:val="uk-UA"/>
              </w:rPr>
              <w:t xml:space="preserve"> України від 23.12.2013 № 309, та План заходів </w:t>
            </w:r>
            <w:proofErr w:type="spellStart"/>
            <w:r w:rsidRPr="00BF513B">
              <w:rPr>
                <w:color w:val="000000"/>
                <w:lang w:val="uk-UA"/>
              </w:rPr>
              <w:t>Держфінінспекції</w:t>
            </w:r>
            <w:proofErr w:type="spellEnd"/>
            <w:r w:rsidRPr="00BF513B">
              <w:rPr>
                <w:color w:val="000000"/>
                <w:lang w:val="uk-UA"/>
              </w:rPr>
              <w:t xml:space="preserve"> України на 2014 рік щодо реалізації Стратегії державної політики сприяння розвитку громадянського суспільства в Україні, затвердженої Указом Президента України від 24 березня 2012 р. № 212, затверджений наказом </w:t>
            </w:r>
            <w:proofErr w:type="spellStart"/>
            <w:r w:rsidRPr="00BF513B">
              <w:rPr>
                <w:color w:val="000000"/>
                <w:lang w:val="uk-UA"/>
              </w:rPr>
              <w:t>Держфінінспекції</w:t>
            </w:r>
            <w:proofErr w:type="spellEnd"/>
            <w:r w:rsidRPr="00BF513B">
              <w:rPr>
                <w:color w:val="000000"/>
                <w:lang w:val="uk-UA"/>
              </w:rPr>
              <w:t xml:space="preserve"> України від 30.01.2014 № 30.</w:t>
            </w:r>
          </w:p>
          <w:p w:rsidR="00574D3C" w:rsidRPr="00BF513B" w:rsidRDefault="00060BFF" w:rsidP="00A25B94">
            <w:pPr>
              <w:pStyle w:val="10"/>
              <w:ind w:firstLine="459"/>
              <w:jc w:val="both"/>
              <w:rPr>
                <w:lang w:val="uk-UA"/>
              </w:rPr>
            </w:pPr>
            <w:r w:rsidRPr="00BF513B">
              <w:rPr>
                <w:u w:val="single"/>
                <w:lang w:val="uk-UA"/>
              </w:rPr>
              <w:t xml:space="preserve">За інформацією Рахункової палати: </w:t>
            </w:r>
            <w:r w:rsidRPr="00BF513B">
              <w:rPr>
                <w:lang w:val="uk-UA"/>
              </w:rPr>
              <w:t>забезпечується систематичне та оперативне оприлюднення на офіційному веб-</w:t>
            </w:r>
            <w:r w:rsidRPr="00BF513B">
              <w:rPr>
                <w:lang w:val="uk-UA"/>
              </w:rPr>
              <w:lastRenderedPageBreak/>
              <w:t>сайті Рахункової палати інформації про результати її діяльності.</w:t>
            </w:r>
          </w:p>
        </w:tc>
      </w:tr>
    </w:tbl>
    <w:tbl>
      <w:tblPr>
        <w:tblW w:w="15451" w:type="dxa"/>
        <w:tblInd w:w="-34" w:type="dxa"/>
        <w:tblLayout w:type="fixed"/>
        <w:tblLook w:val="04A0" w:firstRow="1" w:lastRow="0" w:firstColumn="1" w:lastColumn="0" w:noHBand="0" w:noVBand="1"/>
      </w:tblPr>
      <w:tblGrid>
        <w:gridCol w:w="15451"/>
      </w:tblGrid>
      <w:tr w:rsidR="002D7683" w:rsidRPr="00BF513B"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BF513B" w:rsidRDefault="002D7683" w:rsidP="00D86084">
            <w:pPr>
              <w:pStyle w:val="a8"/>
              <w:jc w:val="center"/>
              <w:rPr>
                <w:b/>
                <w:sz w:val="24"/>
                <w:szCs w:val="24"/>
                <w:lang w:eastAsia="uk-UA"/>
              </w:rPr>
            </w:pPr>
            <w:r w:rsidRPr="00BF513B">
              <w:rPr>
                <w:b/>
                <w:sz w:val="24"/>
                <w:szCs w:val="24"/>
                <w:u w:val="single"/>
                <w:lang w:eastAsia="uk-UA"/>
              </w:rPr>
              <w:lastRenderedPageBreak/>
              <w:t>4</w:t>
            </w:r>
            <w:r w:rsidRPr="00BF513B">
              <w:rPr>
                <w:b/>
                <w:sz w:val="24"/>
                <w:szCs w:val="24"/>
                <w:lang w:eastAsia="uk-UA"/>
              </w:rPr>
              <w:t>. Зменшення кількості формальних процедур у податковій та митній сферах</w:t>
            </w:r>
          </w:p>
          <w:p w:rsidR="002D7683" w:rsidRPr="00BF513B"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b/>
                <w:lang w:val="uk-UA"/>
              </w:rPr>
            </w:pPr>
            <w:r w:rsidRPr="00BF513B">
              <w:rPr>
                <w:b/>
                <w:u w:val="single"/>
                <w:lang w:val="uk-UA" w:eastAsia="uk-UA"/>
              </w:rPr>
              <w:t>6</w:t>
            </w:r>
            <w:r w:rsidRPr="00BF513B">
              <w:rPr>
                <w:b/>
                <w:lang w:val="uk-UA" w:eastAsia="uk-UA"/>
              </w:rPr>
              <w:t xml:space="preserve">. </w:t>
            </w:r>
            <w:r w:rsidRPr="00BF513B">
              <w:rPr>
                <w:b/>
                <w:lang w:val="uk-UA"/>
              </w:rPr>
              <w:t>Перехід до автоматизації здійснення процедур у податковій та митній сферах</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2D7683" w:rsidP="002D7683">
            <w:pPr>
              <w:jc w:val="both"/>
              <w:rPr>
                <w:b/>
                <w:i/>
                <w:lang w:val="uk-UA"/>
              </w:rPr>
            </w:pPr>
            <w:proofErr w:type="spellStart"/>
            <w:r w:rsidRPr="00BF513B">
              <w:rPr>
                <w:b/>
                <w:lang w:val="uk-UA"/>
              </w:rPr>
              <w:t>Міндоходів</w:t>
            </w:r>
            <w:proofErr w:type="spellEnd"/>
            <w:r w:rsidRPr="00BF513B">
              <w:rPr>
                <w:b/>
                <w:lang w:val="uk-UA"/>
              </w:rPr>
              <w:t>, Мінфін</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2D7683" w:rsidP="00A33B45">
            <w:pPr>
              <w:jc w:val="both"/>
              <w:rPr>
                <w:b/>
                <w:i/>
                <w:lang w:val="uk-UA"/>
              </w:rPr>
            </w:pPr>
            <w:r w:rsidRPr="00BF513B">
              <w:rPr>
                <w:b/>
                <w:lang w:val="uk-UA"/>
              </w:rPr>
              <w:t xml:space="preserve">2013 </w:t>
            </w:r>
            <w:r w:rsidR="00AB3100" w:rsidRPr="00BF513B">
              <w:rPr>
                <w:b/>
                <w:lang w:val="uk-UA"/>
              </w:rPr>
              <w:t>–</w:t>
            </w:r>
            <w:r w:rsidRPr="00BF513B">
              <w:rPr>
                <w:b/>
                <w:lang w:val="uk-UA"/>
              </w:rPr>
              <w:t xml:space="preserve"> 2017 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w:t>
            </w:r>
            <w:r w:rsidR="002D7683" w:rsidRPr="00BF513B">
              <w:rPr>
                <w:b/>
                <w:lang w:val="uk-UA"/>
              </w:rPr>
              <w:t>сягнення очікуваних результатів</w:t>
            </w:r>
          </w:p>
        </w:tc>
        <w:tc>
          <w:tcPr>
            <w:tcW w:w="12474" w:type="dxa"/>
          </w:tcPr>
          <w:p w:rsidR="00A33B45" w:rsidRPr="00BF513B" w:rsidRDefault="002D7683" w:rsidP="00A33B45">
            <w:pPr>
              <w:jc w:val="both"/>
              <w:rPr>
                <w:b/>
                <w:lang w:val="uk-UA" w:eastAsia="uk-UA"/>
              </w:rPr>
            </w:pPr>
            <w:r w:rsidRPr="00BF513B">
              <w:rPr>
                <w:b/>
                <w:lang w:val="uk-UA" w:eastAsia="uk-UA"/>
              </w:rPr>
              <w:t>підвищення якості обслуговування платників податків</w:t>
            </w:r>
          </w:p>
          <w:p w:rsidR="00D64557" w:rsidRPr="00BF513B" w:rsidRDefault="00041DCB" w:rsidP="00D64557">
            <w:pPr>
              <w:ind w:firstLine="459"/>
              <w:jc w:val="both"/>
              <w:rPr>
                <w:lang w:val="uk-UA"/>
              </w:rPr>
            </w:pPr>
            <w:r w:rsidRPr="00BF513B">
              <w:rPr>
                <w:u w:val="single"/>
                <w:lang w:val="uk-UA"/>
              </w:rPr>
              <w:t xml:space="preserve">За інформацією </w:t>
            </w:r>
            <w:r w:rsidR="00D64557" w:rsidRPr="00BF513B">
              <w:rPr>
                <w:u w:val="single"/>
                <w:lang w:val="uk-UA"/>
              </w:rPr>
              <w:t>ДФС: в</w:t>
            </w:r>
            <w:r w:rsidR="00D64557" w:rsidRPr="00BF513B">
              <w:rPr>
                <w:lang w:val="uk-UA"/>
              </w:rPr>
              <w:t xml:space="preserve"> електронному сервісі </w:t>
            </w:r>
            <w:proofErr w:type="spellStart"/>
            <w:r w:rsidR="00D64557" w:rsidRPr="00BF513B">
              <w:rPr>
                <w:lang w:val="uk-UA"/>
              </w:rPr>
              <w:t>„Електронний</w:t>
            </w:r>
            <w:proofErr w:type="spellEnd"/>
            <w:r w:rsidR="00D64557" w:rsidRPr="00BF513B">
              <w:rPr>
                <w:lang w:val="uk-UA"/>
              </w:rPr>
              <w:t xml:space="preserve"> кабінет платника податків” впроваджено режим </w:t>
            </w:r>
            <w:proofErr w:type="spellStart"/>
            <w:r w:rsidR="00D64557" w:rsidRPr="00BF513B">
              <w:rPr>
                <w:lang w:val="uk-UA"/>
              </w:rPr>
              <w:t>„Калькулятор</w:t>
            </w:r>
            <w:proofErr w:type="spellEnd"/>
            <w:r w:rsidR="00D64557" w:rsidRPr="00BF513B">
              <w:rPr>
                <w:lang w:val="uk-UA"/>
              </w:rPr>
              <w:t xml:space="preserve"> пені” для забезпечення можливості заздалегідь визначити розмір пені, що нараховуватиметься після погашення суми боргу, що дасть змогу платнику податку повністю погасити свою заборгованість перед бюджетом.</w:t>
            </w:r>
          </w:p>
          <w:p w:rsidR="00682863" w:rsidRPr="00BF513B" w:rsidRDefault="00D64557" w:rsidP="00D64557">
            <w:pPr>
              <w:ind w:firstLine="459"/>
              <w:jc w:val="both"/>
              <w:rPr>
                <w:lang w:val="uk-UA"/>
              </w:rPr>
            </w:pPr>
            <w:r w:rsidRPr="00BF513B">
              <w:rPr>
                <w:lang w:val="uk-UA"/>
              </w:rPr>
              <w:t xml:space="preserve">В інформаційній системі </w:t>
            </w:r>
            <w:proofErr w:type="spellStart"/>
            <w:r w:rsidRPr="00BF513B">
              <w:rPr>
                <w:lang w:val="uk-UA"/>
              </w:rPr>
              <w:t>„Податковий</w:t>
            </w:r>
            <w:proofErr w:type="spellEnd"/>
            <w:r w:rsidRPr="00BF513B">
              <w:rPr>
                <w:lang w:val="uk-UA"/>
              </w:rPr>
              <w:t xml:space="preserve"> блок” ДФС України реалізовано можливість формування уніфікованої Довідки про розмір заборгованості, яка формується автоматично по конкретному платнику окремо по кожному податку, що підпадає під дію законодавчого акту.</w:t>
            </w:r>
          </w:p>
          <w:p w:rsidR="00D64557" w:rsidRPr="00BF513B" w:rsidRDefault="00D64557" w:rsidP="00D64557">
            <w:pPr>
              <w:ind w:firstLine="459"/>
              <w:jc w:val="both"/>
              <w:rPr>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2D7683" w:rsidP="00A33B45">
            <w:pPr>
              <w:jc w:val="both"/>
              <w:rPr>
                <w:b/>
                <w:lang w:val="uk-UA" w:eastAsia="uk-UA"/>
              </w:rPr>
            </w:pPr>
            <w:r w:rsidRPr="00BF513B">
              <w:rPr>
                <w:b/>
                <w:lang w:val="uk-UA" w:eastAsia="uk-UA"/>
              </w:rPr>
              <w:t>здійснення контролю за якістю надання послуг та посилення дисципліни адміністратора податків і зборів</w:t>
            </w:r>
          </w:p>
          <w:p w:rsidR="003A71D2" w:rsidRPr="00BF513B" w:rsidRDefault="00041DCB" w:rsidP="00D64557">
            <w:pPr>
              <w:ind w:firstLine="459"/>
              <w:jc w:val="both"/>
              <w:rPr>
                <w:lang w:val="uk-UA"/>
              </w:rPr>
            </w:pPr>
            <w:r w:rsidRPr="00BF513B">
              <w:rPr>
                <w:u w:val="single"/>
                <w:lang w:val="uk-UA"/>
              </w:rPr>
              <w:t xml:space="preserve">За інформацією </w:t>
            </w:r>
            <w:r w:rsidR="00D64557" w:rsidRPr="00BF513B">
              <w:rPr>
                <w:u w:val="single"/>
                <w:lang w:val="uk-UA"/>
              </w:rPr>
              <w:t>ДФС</w:t>
            </w:r>
            <w:r w:rsidRPr="00BF513B">
              <w:rPr>
                <w:lang w:val="uk-UA"/>
              </w:rPr>
              <w:t xml:space="preserve">: </w:t>
            </w:r>
            <w:r w:rsidR="00BF53D4" w:rsidRPr="00BF513B">
              <w:rPr>
                <w:lang w:val="uk-UA"/>
              </w:rPr>
              <w:t>виконання завдання продовжується.</w:t>
            </w:r>
          </w:p>
        </w:tc>
      </w:tr>
    </w:tbl>
    <w:p w:rsidR="00A33B45" w:rsidRPr="00BF513B"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BF513B"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BF513B" w:rsidRDefault="009526C0" w:rsidP="002D7683">
            <w:pPr>
              <w:pStyle w:val="a8"/>
              <w:jc w:val="center"/>
              <w:rPr>
                <w:b/>
                <w:sz w:val="24"/>
                <w:szCs w:val="24"/>
                <w:lang w:eastAsia="uk-UA"/>
              </w:rPr>
            </w:pPr>
          </w:p>
          <w:p w:rsidR="002D7683" w:rsidRPr="00BF513B" w:rsidRDefault="002D7683" w:rsidP="002D7683">
            <w:pPr>
              <w:pStyle w:val="a8"/>
              <w:jc w:val="center"/>
              <w:rPr>
                <w:b/>
                <w:sz w:val="24"/>
                <w:szCs w:val="24"/>
              </w:rPr>
            </w:pPr>
            <w:r w:rsidRPr="00BF513B">
              <w:rPr>
                <w:b/>
                <w:sz w:val="24"/>
                <w:szCs w:val="24"/>
                <w:lang w:eastAsia="uk-UA"/>
              </w:rPr>
              <w:t xml:space="preserve">Другий етап — завдання </w:t>
            </w:r>
            <w:r w:rsidRPr="00BF513B">
              <w:rPr>
                <w:b/>
                <w:sz w:val="24"/>
                <w:szCs w:val="24"/>
              </w:rPr>
              <w:t>довгострокового характеру</w:t>
            </w:r>
          </w:p>
          <w:p w:rsidR="009526C0" w:rsidRPr="00BF513B" w:rsidRDefault="009526C0" w:rsidP="002D7683">
            <w:pPr>
              <w:pStyle w:val="a8"/>
              <w:jc w:val="center"/>
              <w:rPr>
                <w:b/>
                <w:sz w:val="24"/>
                <w:szCs w:val="24"/>
              </w:rPr>
            </w:pPr>
          </w:p>
        </w:tc>
      </w:tr>
      <w:tr w:rsidR="002D7683" w:rsidRPr="00BF513B"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BF513B" w:rsidRDefault="002D7683" w:rsidP="002D7683">
            <w:pPr>
              <w:pStyle w:val="a8"/>
              <w:jc w:val="center"/>
              <w:rPr>
                <w:b/>
                <w:sz w:val="24"/>
                <w:szCs w:val="24"/>
              </w:rPr>
            </w:pPr>
            <w:r w:rsidRPr="00BF513B">
              <w:rPr>
                <w:b/>
                <w:sz w:val="24"/>
                <w:szCs w:val="24"/>
                <w:u w:val="single"/>
              </w:rPr>
              <w:t>5</w:t>
            </w:r>
            <w:r w:rsidRPr="00BF513B">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BF513B"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2D7683" w:rsidP="00A33B45">
            <w:pPr>
              <w:jc w:val="both"/>
              <w:rPr>
                <w:rFonts w:eastAsia="SimSun"/>
                <w:b/>
                <w:lang w:val="uk-UA"/>
              </w:rPr>
            </w:pPr>
            <w:r w:rsidRPr="00BF513B">
              <w:rPr>
                <w:b/>
                <w:u w:val="single"/>
                <w:lang w:val="uk-UA" w:eastAsia="uk-UA"/>
              </w:rPr>
              <w:t>7</w:t>
            </w:r>
            <w:r w:rsidRPr="00BF513B">
              <w:rPr>
                <w:b/>
                <w:lang w:val="uk-UA" w:eastAsia="uk-UA"/>
              </w:rPr>
              <w:t xml:space="preserve">. </w:t>
            </w:r>
            <w:r w:rsidRPr="00BF513B">
              <w:rPr>
                <w:b/>
                <w:lang w:val="uk-UA"/>
              </w:rPr>
              <w:t xml:space="preserve">Підготовка та внесення на розгляд Кабінету Міністрів України пропозицій щодо запровадження </w:t>
            </w:r>
            <w:r w:rsidRPr="00BF513B">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BF513B" w:rsidRDefault="009526C0"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2D7683" w:rsidP="002D7683">
            <w:pPr>
              <w:jc w:val="both"/>
              <w:rPr>
                <w:b/>
                <w:lang w:val="uk-UA"/>
              </w:rPr>
            </w:pPr>
            <w:r w:rsidRPr="00BF513B">
              <w:rPr>
                <w:b/>
                <w:lang w:val="uk-UA"/>
              </w:rPr>
              <w:t xml:space="preserve">Рахункова палата, </w:t>
            </w:r>
            <w:r w:rsidRPr="00BF513B">
              <w:rPr>
                <w:b/>
                <w:lang w:val="uk-UA" w:eastAsia="uk-UA"/>
              </w:rPr>
              <w:t xml:space="preserve">(за згодою), </w:t>
            </w:r>
            <w:proofErr w:type="spellStart"/>
            <w:r w:rsidRPr="00BF513B">
              <w:rPr>
                <w:b/>
                <w:lang w:val="uk-UA"/>
              </w:rPr>
              <w:t>Держфінінспекція</w:t>
            </w:r>
            <w:proofErr w:type="spellEnd"/>
            <w:r w:rsidRPr="00BF513B">
              <w:rPr>
                <w:b/>
                <w:lang w:val="uk-UA"/>
              </w:rPr>
              <w:t xml:space="preserve">, </w:t>
            </w:r>
            <w:proofErr w:type="spellStart"/>
            <w:r w:rsidRPr="00BF513B">
              <w:rPr>
                <w:b/>
                <w:lang w:val="uk-UA"/>
              </w:rPr>
              <w:t>Міндоходів</w:t>
            </w:r>
            <w:proofErr w:type="spellEnd"/>
            <w:r w:rsidRPr="00BF513B">
              <w:rPr>
                <w:b/>
                <w:lang w:val="uk-UA"/>
              </w:rPr>
              <w:t>, Казначейство, Мінфін, розпорядники бюджетних коштів</w:t>
            </w:r>
          </w:p>
          <w:p w:rsidR="009526C0" w:rsidRPr="00BF513B" w:rsidRDefault="009526C0" w:rsidP="002D7683">
            <w:pPr>
              <w:jc w:val="both"/>
              <w:rPr>
                <w:b/>
                <w:i/>
                <w:lang w:val="uk-UA"/>
              </w:rPr>
            </w:pPr>
          </w:p>
          <w:p w:rsidR="00A25B94" w:rsidRPr="00BF513B" w:rsidRDefault="00A25B94" w:rsidP="002D7683">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Інформація про термін </w:t>
            </w:r>
            <w:r w:rsidRPr="00BF513B">
              <w:rPr>
                <w:b/>
                <w:lang w:val="uk-UA"/>
              </w:rPr>
              <w:lastRenderedPageBreak/>
              <w:t>виконання</w:t>
            </w:r>
          </w:p>
        </w:tc>
        <w:tc>
          <w:tcPr>
            <w:tcW w:w="12474" w:type="dxa"/>
          </w:tcPr>
          <w:p w:rsidR="00A33B45" w:rsidRPr="00BF513B" w:rsidRDefault="002D7683" w:rsidP="00A33B45">
            <w:pPr>
              <w:jc w:val="both"/>
              <w:rPr>
                <w:b/>
                <w:lang w:val="uk-UA"/>
              </w:rPr>
            </w:pPr>
            <w:r w:rsidRPr="00BF513B">
              <w:rPr>
                <w:b/>
                <w:lang w:val="uk-UA"/>
              </w:rPr>
              <w:lastRenderedPageBreak/>
              <w:t xml:space="preserve">2013 </w:t>
            </w:r>
            <w:r w:rsidR="00680E02" w:rsidRPr="00BF513B">
              <w:rPr>
                <w:b/>
                <w:lang w:val="uk-UA"/>
              </w:rPr>
              <w:t>–</w:t>
            </w:r>
            <w:r w:rsidRPr="00BF513B">
              <w:rPr>
                <w:b/>
                <w:lang w:val="uk-UA"/>
              </w:rPr>
              <w:t xml:space="preserve"> 2017 роки</w:t>
            </w:r>
          </w:p>
          <w:p w:rsidR="009526C0" w:rsidRPr="00BF513B" w:rsidRDefault="009526C0"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2D7683" w:rsidP="00E65E87">
            <w:pPr>
              <w:jc w:val="both"/>
              <w:rPr>
                <w:b/>
                <w:lang w:val="uk-UA" w:eastAsia="uk-UA"/>
              </w:rPr>
            </w:pPr>
            <w:r w:rsidRPr="00BF513B">
              <w:rPr>
                <w:b/>
                <w:lang w:val="uk-UA" w:eastAsia="uk-UA"/>
              </w:rPr>
              <w:t>усунення причин та умов, які сприяють  вчиненню порушень у сфері управління державними фінансами</w:t>
            </w:r>
          </w:p>
          <w:p w:rsidR="00067F35" w:rsidRPr="00BF513B" w:rsidRDefault="00067F35" w:rsidP="00067F35">
            <w:pPr>
              <w:pStyle w:val="10"/>
              <w:ind w:firstLine="601"/>
              <w:jc w:val="both"/>
              <w:rPr>
                <w:lang w:val="uk-UA"/>
              </w:rPr>
            </w:pPr>
            <w:r w:rsidRPr="00BF513B">
              <w:rPr>
                <w:rStyle w:val="ac"/>
                <w:i w:val="0"/>
                <w:u w:val="single"/>
                <w:lang w:val="uk-UA"/>
              </w:rPr>
              <w:t>Мінфін: п</w:t>
            </w:r>
            <w:r w:rsidRPr="00BF513B">
              <w:rPr>
                <w:lang w:val="uk-UA"/>
              </w:rPr>
              <w:t>оложеннями прийнятих 14.10.2014 Антикорупційних законів встановлено нові вимоги у сфері державної антикорупційної політики зокрема, передбачено утворення Національного агентства з питань запобігання корупції, що відповідатиме за методичне забезпечення діяльності уповноважених підрозділів з питань запобігання та виявлення корупції, погодження антикорупційних програм державних органів, які складатимуться на підставі результатів аналізу корупційних ризиків у сфері діяльності відповідного органу влади.</w:t>
            </w:r>
          </w:p>
          <w:p w:rsidR="00067F35" w:rsidRPr="00BF513B" w:rsidRDefault="00067F35" w:rsidP="00067F35">
            <w:pPr>
              <w:pStyle w:val="10"/>
              <w:ind w:firstLine="601"/>
              <w:jc w:val="both"/>
              <w:rPr>
                <w:rStyle w:val="ac"/>
                <w:i w:val="0"/>
                <w:u w:val="single"/>
                <w:lang w:val="uk-UA"/>
              </w:rPr>
            </w:pPr>
            <w:r w:rsidRPr="00BF513B">
              <w:rPr>
                <w:lang w:val="uk-UA"/>
              </w:rPr>
              <w:t>У зв’язку з чим, при підготовці пропозицій до державної програми щодо реалізації Антикорупційної стратегії Мінфіном запропоновано актуалізувати редакцію п. 5.7. розділу X Плану заходів щодо реалізації Стратегії розвитку системи управління державними фінансами та передбачити підготовку, погодження та затвердження антикорупційних програм у центральних органах виконавчої влади із включенням до них заходів щодо усунення корупційних ризиків, пов’язаних із використанням бюджетних коштів. Відповідальними за виконання пропонується визначити Національне агентство з питань запобігання корупції та розпорядників бюджетних коштів.</w:t>
            </w:r>
          </w:p>
          <w:p w:rsidR="00AE7534" w:rsidRPr="00BF513B" w:rsidRDefault="00060BFF" w:rsidP="00AE7534">
            <w:pPr>
              <w:pStyle w:val="10"/>
              <w:ind w:firstLine="601"/>
              <w:jc w:val="both"/>
              <w:rPr>
                <w:u w:val="single"/>
                <w:lang w:val="uk-UA"/>
              </w:rPr>
            </w:pPr>
            <w:r w:rsidRPr="00BF513B">
              <w:rPr>
                <w:rStyle w:val="ac"/>
                <w:i w:val="0"/>
                <w:u w:val="single"/>
                <w:lang w:val="uk-UA"/>
              </w:rPr>
              <w:t xml:space="preserve">За інформацією Рахункової палати: </w:t>
            </w:r>
            <w:r w:rsidR="00AE7534" w:rsidRPr="00BF513B">
              <w:rPr>
                <w:rStyle w:val="ac"/>
                <w:i w:val="0"/>
                <w:u w:val="single"/>
                <w:lang w:val="uk-UA"/>
              </w:rPr>
              <w:t xml:space="preserve"> </w:t>
            </w:r>
            <w:r w:rsidR="00AE7534" w:rsidRPr="00BF513B">
              <w:rPr>
                <w:lang w:val="uk-UA"/>
              </w:rPr>
              <w:t>за результатами контрольних заходів здійснюється аналіз причин та умов, які сприяють вчиненню порушень у сфері управління державними фінансами.</w:t>
            </w:r>
          </w:p>
          <w:p w:rsidR="00AE7534" w:rsidRPr="00BF513B" w:rsidRDefault="00AE7534" w:rsidP="00AE7534">
            <w:pPr>
              <w:pStyle w:val="10"/>
              <w:ind w:firstLine="601"/>
              <w:jc w:val="both"/>
              <w:rPr>
                <w:rStyle w:val="ac"/>
                <w:i w:val="0"/>
                <w:u w:val="single"/>
                <w:lang w:val="uk-UA"/>
              </w:rPr>
            </w:pPr>
            <w:r w:rsidRPr="00BF513B">
              <w:rPr>
                <w:lang w:val="uk-UA"/>
              </w:rPr>
              <w:t>За результатами аналізу контрольних заходів надаються відповідні рекомендації Кабінету Міністрів України, центральним органам виконавчої влади у разі виявлення питань, що нормативно не врегульовані, або таких, врегулювання яких є недосконалим.</w:t>
            </w:r>
          </w:p>
          <w:p w:rsidR="005623FB" w:rsidRPr="00BF513B" w:rsidRDefault="00AA1A30" w:rsidP="005623FB">
            <w:pPr>
              <w:pStyle w:val="10"/>
              <w:ind w:firstLine="601"/>
              <w:jc w:val="both"/>
              <w:rPr>
                <w:rStyle w:val="st24"/>
                <w:b w:val="0"/>
                <w:color w:val="auto"/>
                <w:sz w:val="24"/>
                <w:u w:val="single"/>
                <w:lang w:val="uk-UA"/>
              </w:rPr>
            </w:pPr>
            <w:r w:rsidRPr="00BF513B">
              <w:rPr>
                <w:u w:val="single"/>
                <w:lang w:val="uk-UA"/>
              </w:rPr>
              <w:t xml:space="preserve">За інформацією </w:t>
            </w:r>
            <w:proofErr w:type="spellStart"/>
            <w:r w:rsidRPr="00BF513B">
              <w:rPr>
                <w:u w:val="single"/>
                <w:lang w:val="uk-UA"/>
              </w:rPr>
              <w:t>Держфінінспекції</w:t>
            </w:r>
            <w:proofErr w:type="spellEnd"/>
            <w:r w:rsidRPr="00BF513B">
              <w:rPr>
                <w:u w:val="single"/>
                <w:lang w:val="uk-UA"/>
              </w:rPr>
              <w:t xml:space="preserve">: </w:t>
            </w:r>
            <w:r w:rsidR="005623FB" w:rsidRPr="00BF513B">
              <w:rPr>
                <w:u w:val="single"/>
                <w:lang w:val="uk-UA"/>
              </w:rPr>
              <w:t>з</w:t>
            </w:r>
            <w:r w:rsidR="005623FB" w:rsidRPr="00BF513B">
              <w:rPr>
                <w:rStyle w:val="st24"/>
                <w:b w:val="0"/>
                <w:bCs/>
                <w:sz w:val="24"/>
                <w:lang w:val="uk-UA"/>
              </w:rPr>
              <w:t xml:space="preserve">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w:t>
            </w:r>
            <w:proofErr w:type="spellStart"/>
            <w:r w:rsidR="005623FB" w:rsidRPr="00BF513B">
              <w:rPr>
                <w:rStyle w:val="st24"/>
                <w:b w:val="0"/>
                <w:bCs/>
                <w:sz w:val="24"/>
                <w:lang w:val="uk-UA"/>
              </w:rPr>
              <w:t>Держфінінспекція</w:t>
            </w:r>
            <w:proofErr w:type="spellEnd"/>
            <w:r w:rsidR="005623FB" w:rsidRPr="00BF513B">
              <w:rPr>
                <w:rStyle w:val="st24"/>
                <w:b w:val="0"/>
                <w:bCs/>
                <w:sz w:val="24"/>
                <w:lang w:val="uk-UA"/>
              </w:rPr>
              <w:t xml:space="preserve"> 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 Моніторинг таких пропозицій </w:t>
            </w:r>
            <w:proofErr w:type="spellStart"/>
            <w:r w:rsidR="005623FB" w:rsidRPr="00BF513B">
              <w:rPr>
                <w:rStyle w:val="st24"/>
                <w:b w:val="0"/>
                <w:bCs/>
                <w:sz w:val="24"/>
                <w:lang w:val="uk-UA"/>
              </w:rPr>
              <w:t>Держфінінспекцією</w:t>
            </w:r>
            <w:proofErr w:type="spellEnd"/>
            <w:r w:rsidR="005623FB" w:rsidRPr="00BF513B">
              <w:rPr>
                <w:rStyle w:val="st24"/>
                <w:b w:val="0"/>
                <w:bCs/>
                <w:sz w:val="24"/>
                <w:lang w:val="uk-UA"/>
              </w:rPr>
              <w:t xml:space="preserve"> України здійснюється постійно. </w:t>
            </w:r>
          </w:p>
          <w:p w:rsidR="005623FB" w:rsidRPr="00BF513B" w:rsidRDefault="005623FB" w:rsidP="005623FB">
            <w:pPr>
              <w:pStyle w:val="10"/>
              <w:ind w:firstLine="601"/>
              <w:jc w:val="both"/>
              <w:rPr>
                <w:u w:val="single"/>
                <w:lang w:val="uk-UA"/>
              </w:rPr>
            </w:pPr>
            <w:r w:rsidRPr="00BF513B">
              <w:rPr>
                <w:rStyle w:val="st24"/>
                <w:b w:val="0"/>
                <w:bCs/>
                <w:sz w:val="24"/>
                <w:lang w:val="uk-UA"/>
              </w:rPr>
              <w:t>Впродовж 2014 року керівникам центральних і місцевих органів влади, підприємств, установ та організацій було направлено 6,5 тис. інформацій про результати контрольних заходів, за результатами розгляду яких прийнято 5,1 тис. управлінських рішень.</w:t>
            </w:r>
          </w:p>
          <w:p w:rsidR="005623FB" w:rsidRPr="00BF513B" w:rsidRDefault="005623FB" w:rsidP="005623FB">
            <w:pPr>
              <w:pStyle w:val="10"/>
              <w:ind w:firstLine="601"/>
              <w:jc w:val="both"/>
              <w:rPr>
                <w:u w:val="single"/>
                <w:lang w:val="uk-UA"/>
              </w:rPr>
            </w:pPr>
          </w:p>
          <w:p w:rsidR="006A2207" w:rsidRPr="00BF513B" w:rsidRDefault="006A2207" w:rsidP="005623FB">
            <w:pPr>
              <w:pStyle w:val="10"/>
              <w:ind w:firstLine="601"/>
              <w:jc w:val="both"/>
              <w:rPr>
                <w:bCs/>
                <w:color w:val="000000"/>
                <w:lang w:val="uk-UA"/>
              </w:rPr>
            </w:pPr>
            <w:proofErr w:type="spellStart"/>
            <w:r w:rsidRPr="00BF513B">
              <w:rPr>
                <w:rStyle w:val="st24"/>
                <w:b w:val="0"/>
                <w:bCs/>
                <w:sz w:val="24"/>
                <w:u w:val="single"/>
                <w:lang w:val="uk-UA"/>
              </w:rPr>
              <w:t>Мінекономрозвитку</w:t>
            </w:r>
            <w:proofErr w:type="spellEnd"/>
            <w:r w:rsidRPr="00BF513B">
              <w:rPr>
                <w:rStyle w:val="st24"/>
                <w:b w:val="0"/>
                <w:bCs/>
                <w:sz w:val="24"/>
                <w:u w:val="single"/>
                <w:lang w:val="uk-UA"/>
              </w:rPr>
              <w:t>:</w:t>
            </w:r>
            <w:r w:rsidRPr="00BF513B">
              <w:rPr>
                <w:rStyle w:val="st24"/>
                <w:b w:val="0"/>
                <w:bCs/>
                <w:sz w:val="24"/>
                <w:lang w:val="uk-UA"/>
              </w:rPr>
              <w:t xml:space="preserve"> і</w:t>
            </w:r>
            <w:r w:rsidRPr="00BF513B">
              <w:rPr>
                <w:lang w:val="uk-UA"/>
              </w:rPr>
              <w:t xml:space="preserve">з урахуванням результатів проведених внутрішніх аудитів в </w:t>
            </w:r>
            <w:proofErr w:type="spellStart"/>
            <w:r w:rsidRPr="00BF513B">
              <w:rPr>
                <w:lang w:val="uk-UA"/>
              </w:rPr>
              <w:t>Мінекономрозвитку</w:t>
            </w:r>
            <w:proofErr w:type="spellEnd"/>
            <w:r w:rsidRPr="00BF513B">
              <w:rPr>
                <w:lang w:val="uk-UA"/>
              </w:rPr>
              <w:t xml:space="preserve"> було здійснено ряд заходів, зокрема:</w:t>
            </w:r>
          </w:p>
          <w:p w:rsidR="006A2207" w:rsidRPr="00BF513B" w:rsidRDefault="006A2207" w:rsidP="006A2207">
            <w:pPr>
              <w:ind w:firstLine="459"/>
              <w:jc w:val="both"/>
              <w:rPr>
                <w:bCs/>
                <w:color w:val="000000"/>
                <w:lang w:val="uk-UA"/>
              </w:rPr>
            </w:pPr>
            <w:r w:rsidRPr="00BF513B">
              <w:rPr>
                <w:lang w:val="uk-UA"/>
              </w:rPr>
              <w:t xml:space="preserve">- затверджено План заходів щодо економного та раціонального використання бюджетних коштів, передбачених для утримання </w:t>
            </w:r>
            <w:proofErr w:type="spellStart"/>
            <w:r w:rsidRPr="00BF513B">
              <w:rPr>
                <w:lang w:val="uk-UA"/>
              </w:rPr>
              <w:t>Мінекономрозвитку</w:t>
            </w:r>
            <w:proofErr w:type="spellEnd"/>
            <w:r w:rsidRPr="00BF513B">
              <w:rPr>
                <w:lang w:val="uk-UA"/>
              </w:rPr>
              <w:t xml:space="preserve"> України (наказ </w:t>
            </w:r>
            <w:proofErr w:type="spellStart"/>
            <w:r w:rsidRPr="00BF513B">
              <w:rPr>
                <w:lang w:val="uk-UA"/>
              </w:rPr>
              <w:t>Мінекономрозвитку</w:t>
            </w:r>
            <w:proofErr w:type="spellEnd"/>
            <w:r w:rsidRPr="00BF513B">
              <w:rPr>
                <w:lang w:val="uk-UA"/>
              </w:rPr>
              <w:t xml:space="preserve"> від 07.04.2014 № 388); </w:t>
            </w:r>
          </w:p>
          <w:p w:rsidR="006A2207" w:rsidRPr="00BF513B" w:rsidRDefault="006A2207" w:rsidP="006A2207">
            <w:pPr>
              <w:ind w:firstLine="459"/>
              <w:jc w:val="both"/>
              <w:rPr>
                <w:bCs/>
                <w:color w:val="000000"/>
                <w:lang w:val="uk-UA"/>
              </w:rPr>
            </w:pPr>
            <w:r w:rsidRPr="00BF513B">
              <w:rPr>
                <w:lang w:val="uk-UA"/>
              </w:rPr>
              <w:t>- з метою забезпечення належного управління державним майном, дотримання вимог фінансово-бюджетної дисципліни - наради з керівниками установ та підприємств, що належать до сфери його управління, за результатами яких видано накази, окремі доручення щодо здійснення ними відповідних заходів.</w:t>
            </w:r>
          </w:p>
          <w:p w:rsidR="006A2207" w:rsidRPr="00BF513B" w:rsidRDefault="006A2207" w:rsidP="006A2207">
            <w:pPr>
              <w:ind w:firstLine="459"/>
              <w:jc w:val="both"/>
              <w:rPr>
                <w:lang w:val="uk-UA"/>
              </w:rPr>
            </w:pPr>
            <w:r w:rsidRPr="00BF513B">
              <w:rPr>
                <w:lang w:val="uk-UA"/>
              </w:rPr>
              <w:lastRenderedPageBreak/>
              <w:t xml:space="preserve">Крім того, в </w:t>
            </w:r>
            <w:proofErr w:type="spellStart"/>
            <w:r w:rsidRPr="00BF513B">
              <w:rPr>
                <w:lang w:val="uk-UA"/>
              </w:rPr>
              <w:t>Мінекономрозвитку</w:t>
            </w:r>
            <w:proofErr w:type="spellEnd"/>
            <w:r w:rsidRPr="00BF513B">
              <w:rPr>
                <w:lang w:val="uk-UA"/>
              </w:rPr>
              <w:t xml:space="preserve"> постійно проводяться заходи щодо вдосконалення діяльності у сфері координації державних закупівель.</w:t>
            </w:r>
          </w:p>
          <w:p w:rsidR="006A2207" w:rsidRPr="00BF513B" w:rsidRDefault="006A2207" w:rsidP="006A2207">
            <w:pPr>
              <w:ind w:firstLine="459"/>
              <w:jc w:val="both"/>
              <w:rPr>
                <w:lang w:val="uk-UA"/>
              </w:rPr>
            </w:pPr>
            <w:r w:rsidRPr="00BF513B">
              <w:rPr>
                <w:lang w:val="uk-UA"/>
              </w:rPr>
              <w:t xml:space="preserve">Відповідно до Закону України "Про Державний бюджет України на 2014 рік", постанов Кабінету Міністрів України від 01.12.1995 № 963 "Про деякі заходи забезпечення раціонального використання державних валютних коштів" та від 01.03.2014 № 65 "Про економію державних коштів та недопущення втрат бюджету" в </w:t>
            </w:r>
            <w:proofErr w:type="spellStart"/>
            <w:r w:rsidRPr="00BF513B">
              <w:rPr>
                <w:lang w:val="uk-UA"/>
              </w:rPr>
              <w:t>Мінекономрозвитку</w:t>
            </w:r>
            <w:proofErr w:type="spellEnd"/>
            <w:r w:rsidRPr="00BF513B">
              <w:rPr>
                <w:lang w:val="uk-UA"/>
              </w:rPr>
              <w:t xml:space="preserve"> наказом від 07.04.2014 № 388 затверджено План заходів щодо економного та раціонального використання бюджетних коштів, передбачених для утримання </w:t>
            </w:r>
            <w:proofErr w:type="spellStart"/>
            <w:r w:rsidRPr="00BF513B">
              <w:rPr>
                <w:lang w:val="uk-UA"/>
              </w:rPr>
              <w:t>Мінекономрозвитку</w:t>
            </w:r>
            <w:proofErr w:type="spellEnd"/>
            <w:r w:rsidRPr="00BF513B">
              <w:rPr>
                <w:lang w:val="uk-UA"/>
              </w:rPr>
              <w:t xml:space="preserve"> України.</w:t>
            </w:r>
          </w:p>
          <w:p w:rsidR="006A2207" w:rsidRPr="00BF513B" w:rsidRDefault="006A2207" w:rsidP="006A2207">
            <w:pPr>
              <w:ind w:firstLine="459"/>
              <w:jc w:val="both"/>
              <w:rPr>
                <w:lang w:val="uk-UA"/>
              </w:rPr>
            </w:pPr>
            <w:r w:rsidRPr="00BF513B">
              <w:rPr>
                <w:lang w:val="uk-UA"/>
              </w:rPr>
              <w:t>Також рекомендовано центральним органам виконавчої влади, діяльність яких спрямовується та координується Кабінетом Міністрів України через Міністра економічного розвитку і торгівлі України, розробити та затвердити власні плани заходів щодо економного та раціонального використання бюджетних коштів.</w:t>
            </w:r>
          </w:p>
          <w:p w:rsidR="006A2207" w:rsidRPr="00BF513B" w:rsidRDefault="006A2207" w:rsidP="006A2207">
            <w:pPr>
              <w:ind w:firstLine="459"/>
              <w:jc w:val="both"/>
              <w:rPr>
                <w:bCs/>
                <w:color w:val="000000"/>
                <w:lang w:val="uk-UA"/>
              </w:rPr>
            </w:pPr>
            <w:r w:rsidRPr="00BF513B">
              <w:rPr>
                <w:lang w:val="uk-UA"/>
              </w:rPr>
              <w:t xml:space="preserve">Наказами </w:t>
            </w:r>
            <w:proofErr w:type="spellStart"/>
            <w:r w:rsidRPr="00BF513B">
              <w:rPr>
                <w:lang w:val="uk-UA"/>
              </w:rPr>
              <w:t>Мінекономрозвитку</w:t>
            </w:r>
            <w:proofErr w:type="spellEnd"/>
            <w:r w:rsidRPr="00BF513B">
              <w:rPr>
                <w:lang w:val="uk-UA"/>
              </w:rPr>
              <w:t xml:space="preserve"> для врегулювання питань щодо управління державним майном:</w:t>
            </w:r>
          </w:p>
          <w:p w:rsidR="006A2207" w:rsidRPr="00BF513B" w:rsidRDefault="006A2207" w:rsidP="006A2207">
            <w:pPr>
              <w:pStyle w:val="HTML"/>
              <w:jc w:val="both"/>
              <w:rPr>
                <w:rFonts w:ascii="Times New Roman" w:hAnsi="Times New Roman"/>
                <w:sz w:val="24"/>
                <w:szCs w:val="24"/>
                <w:lang w:val="uk-UA"/>
              </w:rPr>
            </w:pPr>
            <w:r w:rsidRPr="00BF513B">
              <w:rPr>
                <w:rFonts w:ascii="Times New Roman" w:hAnsi="Times New Roman"/>
                <w:sz w:val="24"/>
                <w:szCs w:val="24"/>
                <w:lang w:val="uk-UA"/>
              </w:rPr>
              <w:t>- внесено зміни до статуту Державного науково-дослідного інституту, який є отримувачем бюджетних коштів;</w:t>
            </w:r>
          </w:p>
          <w:p w:rsidR="008B5323" w:rsidRPr="00BF513B" w:rsidRDefault="006A2207" w:rsidP="006A2207">
            <w:pPr>
              <w:ind w:firstLine="459"/>
              <w:jc w:val="both"/>
              <w:rPr>
                <w:lang w:val="uk-UA"/>
              </w:rPr>
            </w:pPr>
            <w:r w:rsidRPr="00BF513B">
              <w:rPr>
                <w:lang w:val="uk-UA"/>
              </w:rPr>
              <w:t xml:space="preserve">- внесено зміни до наказу щодо передачі в оперативне управління приміщень в </w:t>
            </w:r>
            <w:proofErr w:type="spellStart"/>
            <w:r w:rsidRPr="00BF513B">
              <w:rPr>
                <w:lang w:val="uk-UA"/>
              </w:rPr>
              <w:t>адмінбудівлі</w:t>
            </w:r>
            <w:proofErr w:type="spellEnd"/>
            <w:r w:rsidRPr="00BF513B">
              <w:rPr>
                <w:lang w:val="uk-UA"/>
              </w:rPr>
              <w:t xml:space="preserve"> Міністерства.</w:t>
            </w:r>
          </w:p>
          <w:p w:rsidR="00404E47" w:rsidRPr="00BF513B" w:rsidRDefault="00404E47" w:rsidP="00404E47">
            <w:pPr>
              <w:ind w:right="41" w:firstLine="459"/>
              <w:jc w:val="both"/>
              <w:rPr>
                <w:rFonts w:eastAsia="Calibri"/>
                <w:lang w:val="uk-UA"/>
              </w:rPr>
            </w:pPr>
            <w:r w:rsidRPr="00BF513B">
              <w:rPr>
                <w:u w:val="single"/>
                <w:lang w:val="uk-UA"/>
              </w:rPr>
              <w:t>Міноборони:</w:t>
            </w:r>
            <w:r w:rsidRPr="00BF513B">
              <w:rPr>
                <w:lang w:val="uk-UA"/>
              </w:rPr>
              <w:t xml:space="preserve"> </w:t>
            </w:r>
            <w:r w:rsidRPr="00BF513B">
              <w:rPr>
                <w:rFonts w:eastAsia="Calibri"/>
                <w:lang w:val="uk-UA"/>
              </w:rPr>
              <w:t xml:space="preserve">Проаналізовано 9 сфер діяльності (відчуження та реалізації військового майна; закупівель товарів, робіт та послуг за державні кошти; утилізації компонентів ракетного палива та ракет і боєприпасів; постачання до Збройних Сил України пально-мастильних матеріалів та котельного палива; забезпечення речовим майном; орендних відносин; лазне-прального забезпечення; медичного забезпечення; </w:t>
            </w:r>
            <w:proofErr w:type="spellStart"/>
            <w:r w:rsidRPr="00BF513B">
              <w:rPr>
                <w:rFonts w:eastAsia="Calibri"/>
                <w:lang w:val="uk-UA"/>
              </w:rPr>
              <w:t>забезпечення</w:t>
            </w:r>
            <w:proofErr w:type="spellEnd"/>
            <w:r w:rsidRPr="00BF513B">
              <w:rPr>
                <w:rFonts w:eastAsia="Calibri"/>
                <w:lang w:val="uk-UA"/>
              </w:rPr>
              <w:t xml:space="preserve"> харчуванням тощо). </w:t>
            </w:r>
          </w:p>
          <w:p w:rsidR="00404E47" w:rsidRPr="00BF513B" w:rsidRDefault="00404E47" w:rsidP="00404E47">
            <w:pPr>
              <w:ind w:right="41" w:firstLine="459"/>
              <w:jc w:val="both"/>
              <w:rPr>
                <w:rFonts w:eastAsia="Calibri"/>
                <w:lang w:val="uk-UA"/>
              </w:rPr>
            </w:pPr>
            <w:r w:rsidRPr="00BF513B">
              <w:rPr>
                <w:rFonts w:eastAsia="Calibri"/>
                <w:lang w:val="uk-UA"/>
              </w:rPr>
              <w:t>Керівництву Міноборони надано відповідні пропозиції щодо мінімізації корупційних ризиків за кожною із окремих операцій по всіх цих сферах діяльності. Організовано контроль виконання прийнятих рішень. Попереджено можливих фінансових порушень на суму понад 30 млн. грн.</w:t>
            </w:r>
          </w:p>
          <w:p w:rsidR="00404E47" w:rsidRPr="00BF513B" w:rsidRDefault="00404E47" w:rsidP="00404E47">
            <w:pPr>
              <w:ind w:right="41" w:firstLine="459"/>
              <w:jc w:val="both"/>
              <w:rPr>
                <w:rFonts w:eastAsia="Calibri"/>
                <w:lang w:val="uk-UA"/>
              </w:rPr>
            </w:pPr>
            <w:r w:rsidRPr="00BF513B">
              <w:rPr>
                <w:rFonts w:eastAsia="Calibri"/>
                <w:lang w:val="uk-UA"/>
              </w:rPr>
              <w:t>За результатами антикорупційного аналізу діяльності військових представництв Міноборони встановлено корупційні ризики у сферах закупівлі та ремонту озброєння і військової техніки, утилізації боєприпасів, переробки виробів із вмістом дорогоцінних металів.</w:t>
            </w:r>
          </w:p>
          <w:p w:rsidR="00404E47" w:rsidRPr="00BF513B" w:rsidRDefault="00404E47" w:rsidP="00404E47">
            <w:pPr>
              <w:ind w:right="41" w:firstLine="459"/>
              <w:jc w:val="both"/>
              <w:rPr>
                <w:rFonts w:eastAsia="Calibri"/>
                <w:lang w:val="uk-UA"/>
              </w:rPr>
            </w:pPr>
            <w:r w:rsidRPr="00BF513B">
              <w:rPr>
                <w:rFonts w:eastAsia="Calibri"/>
                <w:lang w:val="uk-UA"/>
              </w:rPr>
              <w:t>Проведено моніторинг якості пального що зберігається у військових частинах Сухопутних військ Збройних Сил України. За результатами контрольних заходів виявлено нестачу пально-мастильних матеріалів та значну кількість некондиційного дизельного пального. Матеріали передано до правоохоронних органів.</w:t>
            </w:r>
          </w:p>
          <w:p w:rsidR="00404E47" w:rsidRPr="00BF513B" w:rsidRDefault="00404E47" w:rsidP="00404E47">
            <w:pPr>
              <w:ind w:right="41" w:firstLine="459"/>
              <w:jc w:val="both"/>
              <w:rPr>
                <w:rFonts w:eastAsia="Calibri"/>
                <w:lang w:val="uk-UA"/>
              </w:rPr>
            </w:pPr>
            <w:r w:rsidRPr="00BF513B">
              <w:rPr>
                <w:rFonts w:eastAsia="Calibri"/>
                <w:lang w:val="uk-UA"/>
              </w:rPr>
              <w:t>Завершено проведення службового розслідування щодо процедур закупівлі та контролю якості бронежилетів, що постачаються до підрозділів, які беруть участь у проведенні Антитерористичної операції. Матеріали передано до правоохоронних органів.</w:t>
            </w:r>
          </w:p>
          <w:p w:rsidR="00404E47" w:rsidRPr="00BF513B" w:rsidRDefault="00404E47" w:rsidP="00404E47">
            <w:pPr>
              <w:ind w:right="41" w:firstLine="459"/>
              <w:jc w:val="both"/>
              <w:rPr>
                <w:rFonts w:eastAsia="Calibri"/>
                <w:lang w:val="uk-UA"/>
              </w:rPr>
            </w:pPr>
            <w:r w:rsidRPr="00BF513B">
              <w:rPr>
                <w:rFonts w:eastAsia="Calibri"/>
                <w:lang w:val="uk-UA"/>
              </w:rPr>
              <w:t>Проаналізовано корупційні схеми в діяльності військових комісаріатів під час проведення мобілізації. Матеріали та пропозиції щодо усунення корупційних загроз надано керівництву Міноборони.</w:t>
            </w:r>
          </w:p>
          <w:p w:rsidR="00404E47" w:rsidRPr="00BF513B" w:rsidRDefault="00404E47" w:rsidP="00404E47">
            <w:pPr>
              <w:ind w:firstLine="459"/>
              <w:jc w:val="both"/>
              <w:rPr>
                <w:rFonts w:eastAsia="Calibri"/>
                <w:lang w:val="uk-UA"/>
              </w:rPr>
            </w:pPr>
            <w:r w:rsidRPr="00BF513B">
              <w:rPr>
                <w:rFonts w:eastAsia="Calibri"/>
                <w:lang w:val="uk-UA"/>
              </w:rPr>
              <w:t xml:space="preserve">За дорученням Міністра оборони України протягом грудня 2014 року складом комплексної комісії перевірено фактичний стан діяльності структурних підрозділів економічного блоку Міністерства оборони України </w:t>
            </w:r>
            <w:r w:rsidRPr="00BF513B">
              <w:rPr>
                <w:rFonts w:eastAsia="Calibri"/>
                <w:i/>
                <w:lang w:val="uk-UA"/>
              </w:rPr>
              <w:t xml:space="preserve">(Департамент державних закупівель та постачання матеріальних ресурсів, Військово-Медичний департамент, Головне квартирно-експлуатаційне управління Збройних Сил України, Департамент економічної діяльності, Департамент капітального </w:t>
            </w:r>
            <w:r w:rsidRPr="00BF513B">
              <w:rPr>
                <w:rFonts w:eastAsia="Calibri"/>
                <w:i/>
                <w:lang w:val="uk-UA"/>
              </w:rPr>
              <w:lastRenderedPageBreak/>
              <w:t>будівництва)</w:t>
            </w:r>
            <w:r w:rsidRPr="00BF513B">
              <w:rPr>
                <w:rFonts w:eastAsia="Calibri"/>
                <w:lang w:val="uk-UA"/>
              </w:rPr>
              <w:t xml:space="preserve"> щодо забезпечення організації проведення процедур державних закупівель, постачання матеріальних ресурсів і виконання робіт (послуг) для потреб Збройних Сил України, провадження економічної діяльності,здійснення капітального будівництва, придбання та розподілу житла. За результатами роботи поінформовано Генеральну прокуратуру України.</w:t>
            </w:r>
          </w:p>
          <w:p w:rsidR="00925739" w:rsidRPr="00BF513B" w:rsidRDefault="00925739" w:rsidP="00404E47">
            <w:pPr>
              <w:ind w:firstLine="459"/>
              <w:jc w:val="both"/>
              <w:rPr>
                <w:lang w:val="uk-UA"/>
              </w:rPr>
            </w:pPr>
            <w:r w:rsidRPr="00BF513B">
              <w:rPr>
                <w:u w:val="single"/>
                <w:lang w:val="uk-UA"/>
              </w:rPr>
              <w:t xml:space="preserve">За інформацією Державної екологічної інспекції: </w:t>
            </w:r>
            <w:r w:rsidRPr="00BF513B">
              <w:rPr>
                <w:lang w:val="uk-UA"/>
              </w:rPr>
              <w:t>За результатами проведеної у І</w:t>
            </w:r>
            <w:r w:rsidRPr="00BF513B">
              <w:rPr>
                <w:lang w:val="en-US"/>
              </w:rPr>
              <w:t>V</w:t>
            </w:r>
            <w:r w:rsidRPr="00BF513B">
              <w:rPr>
                <w:lang w:val="uk-UA"/>
              </w:rPr>
              <w:t xml:space="preserve"> кварталі 2014 року комплексної перевірки діяльності  ДЕІ у Тернопільській області, керівнику територіального органу </w:t>
            </w:r>
            <w:proofErr w:type="spellStart"/>
            <w:r w:rsidRPr="00BF513B">
              <w:rPr>
                <w:lang w:val="uk-UA"/>
              </w:rPr>
              <w:t>Держекоінспекції</w:t>
            </w:r>
            <w:proofErr w:type="spellEnd"/>
            <w:r w:rsidRPr="00BF513B">
              <w:rPr>
                <w:lang w:val="uk-UA"/>
              </w:rPr>
              <w:t xml:space="preserve"> доручено провести детальний аналіз причин, які призвели до порушень фінансової дисципліни, та вжити заходів до повного усунення виявлених недоліків. </w:t>
            </w:r>
          </w:p>
          <w:p w:rsidR="00404E47" w:rsidRPr="00BF513B" w:rsidRDefault="00404E47" w:rsidP="006A2207">
            <w:pPr>
              <w:ind w:firstLine="459"/>
              <w:jc w:val="both"/>
              <w:rPr>
                <w:u w:val="single"/>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2D7683" w:rsidP="00A33B45">
            <w:pPr>
              <w:jc w:val="both"/>
              <w:rPr>
                <w:b/>
                <w:lang w:val="uk-UA" w:eastAsia="uk-UA"/>
              </w:rPr>
            </w:pPr>
            <w:r w:rsidRPr="00BF513B">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E32D1E" w:rsidRPr="00BF513B" w:rsidRDefault="00404E47" w:rsidP="00404E47">
            <w:pPr>
              <w:ind w:firstLine="459"/>
              <w:jc w:val="both"/>
              <w:rPr>
                <w:lang w:val="uk-UA" w:eastAsia="uk-UA"/>
              </w:rPr>
            </w:pPr>
            <w:r w:rsidRPr="00BF513B">
              <w:rPr>
                <w:lang w:val="uk-UA" w:eastAsia="uk-UA"/>
              </w:rPr>
              <w:t>Завдання виконується</w:t>
            </w:r>
            <w:r w:rsidRPr="00BF513B">
              <w:rPr>
                <w:rFonts w:eastAsia="Calibri"/>
                <w:lang w:val="uk-UA"/>
              </w:rPr>
              <w:t xml:space="preserve"> в рамках роботи з у</w:t>
            </w:r>
            <w:proofErr w:type="spellStart"/>
            <w:r w:rsidRPr="00BF513B">
              <w:rPr>
                <w:rFonts w:eastAsia="Calibri"/>
              </w:rPr>
              <w:t>сунення</w:t>
            </w:r>
            <w:proofErr w:type="spellEnd"/>
            <w:r w:rsidRPr="00BF513B">
              <w:rPr>
                <w:rFonts w:eastAsia="Calibri"/>
              </w:rPr>
              <w:t xml:space="preserve"> причин та умов, </w:t>
            </w:r>
            <w:proofErr w:type="spellStart"/>
            <w:r w:rsidRPr="00BF513B">
              <w:rPr>
                <w:rFonts w:eastAsia="Calibri"/>
              </w:rPr>
              <w:t>які</w:t>
            </w:r>
            <w:proofErr w:type="spellEnd"/>
            <w:r w:rsidRPr="00BF513B">
              <w:rPr>
                <w:rFonts w:eastAsia="Calibri"/>
              </w:rPr>
              <w:t xml:space="preserve"> </w:t>
            </w:r>
            <w:proofErr w:type="spellStart"/>
            <w:r w:rsidRPr="00BF513B">
              <w:rPr>
                <w:rFonts w:eastAsia="Calibri"/>
              </w:rPr>
              <w:t>сприяють</w:t>
            </w:r>
            <w:proofErr w:type="spellEnd"/>
            <w:r w:rsidRPr="00BF513B">
              <w:rPr>
                <w:rFonts w:eastAsia="Calibri"/>
              </w:rPr>
              <w:t xml:space="preserve"> </w:t>
            </w:r>
            <w:proofErr w:type="spellStart"/>
            <w:r w:rsidRPr="00BF513B">
              <w:rPr>
                <w:rFonts w:eastAsia="Calibri"/>
              </w:rPr>
              <w:t>вчиненню</w:t>
            </w:r>
            <w:proofErr w:type="spellEnd"/>
            <w:r w:rsidRPr="00BF513B">
              <w:rPr>
                <w:rFonts w:eastAsia="Calibri"/>
              </w:rPr>
              <w:t xml:space="preserve"> </w:t>
            </w:r>
            <w:proofErr w:type="spellStart"/>
            <w:r w:rsidRPr="00BF513B">
              <w:rPr>
                <w:rFonts w:eastAsia="Calibri"/>
              </w:rPr>
              <w:t>порушень</w:t>
            </w:r>
            <w:proofErr w:type="spellEnd"/>
            <w:r w:rsidRPr="00BF513B">
              <w:rPr>
                <w:rFonts w:eastAsia="Calibri"/>
              </w:rPr>
              <w:t xml:space="preserve"> у </w:t>
            </w:r>
            <w:proofErr w:type="spellStart"/>
            <w:r w:rsidRPr="00BF513B">
              <w:rPr>
                <w:rFonts w:eastAsia="Calibri"/>
              </w:rPr>
              <w:t>сфері</w:t>
            </w:r>
            <w:proofErr w:type="spellEnd"/>
            <w:r w:rsidRPr="00BF513B">
              <w:rPr>
                <w:rFonts w:eastAsia="Calibri"/>
              </w:rPr>
              <w:t xml:space="preserve"> </w:t>
            </w:r>
            <w:proofErr w:type="spellStart"/>
            <w:r w:rsidRPr="00BF513B">
              <w:rPr>
                <w:rFonts w:eastAsia="Calibri"/>
              </w:rPr>
              <w:t>управління</w:t>
            </w:r>
            <w:proofErr w:type="spellEnd"/>
            <w:r w:rsidRPr="00BF513B">
              <w:rPr>
                <w:rFonts w:eastAsia="Calibri"/>
              </w:rPr>
              <w:t xml:space="preserve"> </w:t>
            </w:r>
            <w:proofErr w:type="spellStart"/>
            <w:r w:rsidRPr="00BF513B">
              <w:rPr>
                <w:rFonts w:eastAsia="Calibri"/>
              </w:rPr>
              <w:t>державними</w:t>
            </w:r>
            <w:proofErr w:type="spellEnd"/>
            <w:r w:rsidRPr="00BF513B">
              <w:rPr>
                <w:rFonts w:eastAsia="Calibri"/>
              </w:rPr>
              <w:t xml:space="preserve"> </w:t>
            </w:r>
            <w:proofErr w:type="spellStart"/>
            <w:r w:rsidRPr="00BF513B">
              <w:rPr>
                <w:rFonts w:eastAsia="Calibri"/>
              </w:rPr>
              <w:t>фінансами</w:t>
            </w:r>
            <w:proofErr w:type="spellEnd"/>
            <w:r w:rsidRPr="00BF513B">
              <w:rPr>
                <w:rFonts w:eastAsia="Calibri"/>
                <w:lang w:val="uk-UA"/>
              </w:rPr>
              <w:t>.</w:t>
            </w:r>
          </w:p>
        </w:tc>
      </w:tr>
    </w:tbl>
    <w:p w:rsidR="00972414" w:rsidRPr="00BF513B" w:rsidRDefault="00972414" w:rsidP="00A33B45">
      <w:pPr>
        <w:rPr>
          <w:b/>
          <w:lang w:val="uk-UA"/>
        </w:rPr>
      </w:pPr>
    </w:p>
    <w:tbl>
      <w:tblPr>
        <w:tblW w:w="15451" w:type="dxa"/>
        <w:tblInd w:w="-34" w:type="dxa"/>
        <w:tblLayout w:type="fixed"/>
        <w:tblLook w:val="04A0" w:firstRow="1" w:lastRow="0" w:firstColumn="1" w:lastColumn="0" w:noHBand="0" w:noVBand="1"/>
      </w:tblPr>
      <w:tblGrid>
        <w:gridCol w:w="15451"/>
      </w:tblGrid>
      <w:tr w:rsidR="004D5D66" w:rsidRPr="00BF513B"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BF513B" w:rsidRDefault="004D5D66" w:rsidP="004D5D66">
            <w:pPr>
              <w:pStyle w:val="a8"/>
              <w:jc w:val="center"/>
              <w:rPr>
                <w:b/>
                <w:sz w:val="24"/>
                <w:szCs w:val="24"/>
              </w:rPr>
            </w:pPr>
            <w:r w:rsidRPr="00BF513B">
              <w:rPr>
                <w:b/>
                <w:sz w:val="24"/>
                <w:szCs w:val="24"/>
                <w:u w:val="single"/>
              </w:rPr>
              <w:t>Х</w:t>
            </w:r>
            <w:r w:rsidRPr="00BF513B">
              <w:rPr>
                <w:b/>
                <w:bCs/>
                <w:sz w:val="24"/>
                <w:szCs w:val="24"/>
                <w:u w:val="single"/>
                <w:lang w:eastAsia="uk-UA"/>
              </w:rPr>
              <w:t>I</w:t>
            </w:r>
            <w:r w:rsidRPr="00BF513B">
              <w:rPr>
                <w:b/>
                <w:sz w:val="24"/>
                <w:szCs w:val="24"/>
              </w:rPr>
              <w:t>. Поліпшення доступу громадськості до інформації з питань бюджету</w:t>
            </w:r>
          </w:p>
        </w:tc>
      </w:tr>
      <w:tr w:rsidR="004D5D66" w:rsidRPr="00BF513B"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BF513B" w:rsidRDefault="004D5D66" w:rsidP="00D86084">
            <w:pPr>
              <w:pStyle w:val="a8"/>
              <w:jc w:val="center"/>
              <w:rPr>
                <w:b/>
                <w:sz w:val="24"/>
                <w:szCs w:val="24"/>
              </w:rPr>
            </w:pPr>
            <w:r w:rsidRPr="00BF513B">
              <w:rPr>
                <w:b/>
                <w:sz w:val="24"/>
                <w:szCs w:val="24"/>
                <w:u w:val="single"/>
              </w:rPr>
              <w:t>1</w:t>
            </w:r>
            <w:r w:rsidRPr="00BF513B">
              <w:rPr>
                <w:b/>
                <w:sz w:val="24"/>
                <w:szCs w:val="24"/>
              </w:rPr>
              <w:t xml:space="preserve">. Нормативно-правове та методологічне забезпечення </w:t>
            </w:r>
          </w:p>
          <w:p w:rsidR="004D5D66" w:rsidRPr="00BF513B" w:rsidRDefault="004D5D66" w:rsidP="004D5D66">
            <w:pPr>
              <w:pStyle w:val="a8"/>
              <w:jc w:val="center"/>
              <w:rPr>
                <w:b/>
                <w:sz w:val="24"/>
                <w:szCs w:val="24"/>
              </w:rPr>
            </w:pPr>
            <w:r w:rsidRPr="00BF513B">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4D5D66" w:rsidP="00A33B45">
            <w:pPr>
              <w:jc w:val="both"/>
              <w:rPr>
                <w:b/>
                <w:spacing w:val="-1"/>
                <w:lang w:val="uk-UA"/>
              </w:rPr>
            </w:pPr>
            <w:r w:rsidRPr="00BF513B">
              <w:rPr>
                <w:b/>
                <w:u w:val="single"/>
                <w:lang w:val="uk-UA" w:eastAsia="uk-UA"/>
              </w:rPr>
              <w:t>1</w:t>
            </w:r>
            <w:r w:rsidRPr="00BF513B">
              <w:rPr>
                <w:b/>
                <w:lang w:val="uk-UA" w:eastAsia="uk-UA"/>
              </w:rPr>
              <w:t>. У</w:t>
            </w:r>
            <w:r w:rsidRPr="00BF513B">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BF513B">
              <w:rPr>
                <w:b/>
                <w:spacing w:val="-1"/>
                <w:lang w:val="uk-UA"/>
              </w:rPr>
              <w:t>Закону України “Про доступ до публічної інформації</w:t>
            </w:r>
          </w:p>
          <w:p w:rsidR="00574D3C" w:rsidRPr="00BF513B" w:rsidRDefault="00574D3C" w:rsidP="00A33B45">
            <w:pPr>
              <w:jc w:val="both"/>
              <w:rPr>
                <w:b/>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p w:rsidR="00574D3C" w:rsidRPr="00BF513B" w:rsidRDefault="00574D3C" w:rsidP="00A33B45">
            <w:pPr>
              <w:jc w:val="both"/>
              <w:rPr>
                <w:b/>
                <w:lang w:val="uk-UA"/>
              </w:rPr>
            </w:pPr>
          </w:p>
        </w:tc>
        <w:tc>
          <w:tcPr>
            <w:tcW w:w="12474" w:type="dxa"/>
          </w:tcPr>
          <w:p w:rsidR="00A33B45" w:rsidRPr="00BF513B" w:rsidRDefault="004D5D66" w:rsidP="004D5D66">
            <w:pPr>
              <w:jc w:val="both"/>
              <w:rPr>
                <w:b/>
                <w:i/>
                <w:lang w:val="uk-UA"/>
              </w:rPr>
            </w:pPr>
            <w:r w:rsidRPr="00BF513B">
              <w:rPr>
                <w:b/>
                <w:lang w:val="uk-UA" w:eastAsia="uk-UA"/>
              </w:rPr>
              <w:t>Держкомтелерадіо, Мін’юст, Мінфін, Казначейство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6B14D4" w:rsidP="00A33B45">
            <w:pPr>
              <w:jc w:val="both"/>
              <w:rPr>
                <w:b/>
                <w:lang w:val="uk-UA" w:eastAsia="uk-UA"/>
              </w:rPr>
            </w:pPr>
            <w:r w:rsidRPr="00BF513B">
              <w:rPr>
                <w:b/>
                <w:lang w:val="uk-UA" w:eastAsia="uk-UA"/>
              </w:rPr>
              <w:t>передбачені у державному бюджеті видатки на утримання відповідальних за виконання</w:t>
            </w:r>
          </w:p>
          <w:p w:rsidR="00AA5320" w:rsidRPr="00BF513B" w:rsidRDefault="00AA5320" w:rsidP="00A33B45">
            <w:pPr>
              <w:jc w:val="both"/>
              <w:rPr>
                <w:b/>
                <w:lang w:val="uk-UA" w:eastAsia="uk-UA"/>
              </w:rPr>
            </w:pPr>
          </w:p>
          <w:p w:rsidR="00AA5320" w:rsidRPr="00BF513B" w:rsidRDefault="00AA5320"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4D5D66" w:rsidP="00A33B45">
            <w:pPr>
              <w:jc w:val="both"/>
              <w:rPr>
                <w:rStyle w:val="ac"/>
                <w:b/>
                <w:i w:val="0"/>
                <w:iCs/>
                <w:lang w:val="uk-UA"/>
              </w:rPr>
            </w:pPr>
            <w:r w:rsidRPr="00BF513B">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C12876" w:rsidRPr="00BF513B" w:rsidRDefault="00972414" w:rsidP="00C12876">
            <w:pPr>
              <w:ind w:firstLine="459"/>
              <w:jc w:val="both"/>
              <w:rPr>
                <w:lang w:val="uk-UA"/>
              </w:rPr>
            </w:pPr>
            <w:r w:rsidRPr="00BF513B">
              <w:rPr>
                <w:rStyle w:val="ac"/>
                <w:i w:val="0"/>
                <w:iCs/>
                <w:u w:val="single"/>
                <w:lang w:val="uk-UA"/>
              </w:rPr>
              <w:t xml:space="preserve">За інформацією </w:t>
            </w:r>
            <w:proofErr w:type="spellStart"/>
            <w:r w:rsidRPr="00BF513B">
              <w:rPr>
                <w:rStyle w:val="ac"/>
                <w:i w:val="0"/>
                <w:iCs/>
                <w:u w:val="single"/>
                <w:lang w:val="uk-UA"/>
              </w:rPr>
              <w:t>Держкомтелебачення</w:t>
            </w:r>
            <w:proofErr w:type="spellEnd"/>
            <w:r w:rsidRPr="00BF513B">
              <w:rPr>
                <w:rStyle w:val="ac"/>
                <w:i w:val="0"/>
                <w:iCs/>
                <w:u w:val="single"/>
                <w:lang w:val="uk-UA"/>
              </w:rPr>
              <w:t xml:space="preserve">: </w:t>
            </w:r>
            <w:r w:rsidR="00C12876" w:rsidRPr="00BF513B">
              <w:rPr>
                <w:lang w:val="uk-UA"/>
              </w:rPr>
              <w:t>27.03.2014 Верховною Радою України прийнято Закон України № 1170-VІІ «Про внесення змін до деяких законодавчих актів України у зв’язку з прийняттям Закону України «Про інформацію» (у новій редакції) та Закону України «Про доступ до публічної інформації».</w:t>
            </w:r>
          </w:p>
          <w:p w:rsidR="00C12876" w:rsidRPr="00BF513B" w:rsidRDefault="00C12876" w:rsidP="00C12876">
            <w:pPr>
              <w:ind w:firstLine="459"/>
              <w:jc w:val="both"/>
              <w:rPr>
                <w:lang w:val="uk-UA"/>
              </w:rPr>
            </w:pPr>
            <w:r w:rsidRPr="00BF513B">
              <w:rPr>
                <w:lang w:val="uk-UA"/>
              </w:rPr>
              <w:t xml:space="preserve">Вказаним Законом України внесено зміни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та 53 законів України. </w:t>
            </w:r>
          </w:p>
          <w:p w:rsidR="00C12876" w:rsidRPr="00BF513B" w:rsidRDefault="00C12876" w:rsidP="00C12876">
            <w:pPr>
              <w:ind w:firstLine="459"/>
              <w:jc w:val="both"/>
              <w:rPr>
                <w:spacing w:val="-4"/>
                <w:lang w:val="uk-UA"/>
              </w:rPr>
            </w:pPr>
            <w:r w:rsidRPr="00BF513B">
              <w:rPr>
                <w:lang w:val="uk-UA"/>
              </w:rPr>
              <w:t xml:space="preserve">На виконання пункту 1 доручення Прем’єр-міністра України Яценюка А.П. від 26.05.2014 № 14488/1/1-14 </w:t>
            </w:r>
            <w:r w:rsidRPr="00BF513B">
              <w:rPr>
                <w:lang w:val="uk-UA"/>
              </w:rPr>
              <w:lastRenderedPageBreak/>
              <w:t xml:space="preserve">Держкомтелерадіо підготовлено проект постанови Кабінету Міністрів України «Про внесення змін до деяких постанов Кабінету Міністрів України», метою якого є приведення </w:t>
            </w:r>
            <w:r w:rsidRPr="00BF513B">
              <w:rPr>
                <w:bCs/>
                <w:lang w:val="uk-UA"/>
              </w:rPr>
              <w:t xml:space="preserve">деяких </w:t>
            </w:r>
            <w:r w:rsidRPr="00BF513B">
              <w:rPr>
                <w:spacing w:val="-4"/>
                <w:lang w:val="uk-UA"/>
              </w:rPr>
              <w:t>постанов Кабінету Міністрів України у відповідність до Закону України  № 1170-VII «Про внесення змін до деяких законодавчих актів України у зв’язку з прийняттям Закону України «Про інформацію» та Закону України «Про доступ до публічної інформації».</w:t>
            </w:r>
          </w:p>
          <w:p w:rsidR="00C12876" w:rsidRPr="00BF513B" w:rsidRDefault="00C12876" w:rsidP="00C12876">
            <w:pPr>
              <w:shd w:val="clear" w:color="auto" w:fill="FFFFFF"/>
              <w:ind w:firstLine="459"/>
              <w:jc w:val="both"/>
              <w:rPr>
                <w:spacing w:val="-4"/>
                <w:lang w:val="uk-UA"/>
              </w:rPr>
            </w:pPr>
            <w:r w:rsidRPr="00BF513B">
              <w:rPr>
                <w:spacing w:val="-4"/>
                <w:lang w:val="uk-UA"/>
              </w:rPr>
              <w:t>З цією метою проектом постанови Кабінету Міністрів України пропонується внести зміни до:</w:t>
            </w:r>
          </w:p>
          <w:p w:rsidR="00C12876" w:rsidRPr="00BF513B" w:rsidRDefault="00C12876" w:rsidP="00C12876">
            <w:pPr>
              <w:shd w:val="clear" w:color="auto" w:fill="FFFFFF"/>
              <w:ind w:firstLine="459"/>
              <w:jc w:val="both"/>
              <w:rPr>
                <w:spacing w:val="-4"/>
                <w:lang w:val="uk-UA"/>
              </w:rPr>
            </w:pPr>
            <w:r w:rsidRPr="00BF513B">
              <w:rPr>
                <w:spacing w:val="-4"/>
                <w:lang w:val="uk-UA"/>
              </w:rPr>
              <w:t>пункту 69 Типового регламенту місцевої державної адміністрації, затвердженого постановою Кабінету Міністрів України від 11.12.1999 № 2263;</w:t>
            </w:r>
          </w:p>
          <w:p w:rsidR="00C12876" w:rsidRPr="00BF513B" w:rsidRDefault="00C12876" w:rsidP="00C12876">
            <w:pPr>
              <w:shd w:val="clear" w:color="auto" w:fill="FFFFFF"/>
              <w:ind w:firstLine="459"/>
              <w:jc w:val="both"/>
              <w:rPr>
                <w:spacing w:val="-4"/>
                <w:lang w:val="uk-UA"/>
              </w:rPr>
            </w:pPr>
            <w:r w:rsidRPr="00BF513B">
              <w:rPr>
                <w:spacing w:val="-4"/>
                <w:lang w:val="uk-UA"/>
              </w:rPr>
              <w:t>§ 154 Регламенту Кабінету Міністрів України, затвердженого постановою Кабінету Міністрів України від 18.07.2007 № 950;</w:t>
            </w:r>
          </w:p>
          <w:p w:rsidR="00C12876" w:rsidRPr="00BF513B" w:rsidRDefault="00C12876" w:rsidP="00C12876">
            <w:pPr>
              <w:shd w:val="clear" w:color="auto" w:fill="FFFFFF"/>
              <w:ind w:firstLine="459"/>
              <w:jc w:val="both"/>
              <w:rPr>
                <w:spacing w:val="-4"/>
                <w:lang w:val="uk-UA"/>
              </w:rPr>
            </w:pPr>
            <w:r w:rsidRPr="00BF513B">
              <w:rPr>
                <w:spacing w:val="-4"/>
                <w:lang w:val="uk-UA"/>
              </w:rPr>
              <w:t>пункту 17 Положення про Секретаріат Кабінету Міністрів України, затвердженого постановою Кабінету Міністрів України від 12.08.2009 № 850;</w:t>
            </w:r>
          </w:p>
          <w:p w:rsidR="00C12876" w:rsidRPr="00BF513B" w:rsidRDefault="00C12876" w:rsidP="00C12876">
            <w:pPr>
              <w:shd w:val="clear" w:color="auto" w:fill="FFFFFF"/>
              <w:ind w:firstLine="459"/>
              <w:jc w:val="both"/>
              <w:rPr>
                <w:spacing w:val="-4"/>
                <w:lang w:val="uk-UA"/>
              </w:rPr>
            </w:pPr>
            <w:r w:rsidRPr="00BF513B">
              <w:rPr>
                <w:spacing w:val="-4"/>
                <w:lang w:val="uk-UA"/>
              </w:rPr>
              <w:t>пункту 17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w:t>
            </w:r>
          </w:p>
          <w:p w:rsidR="00C12876" w:rsidRPr="00BF513B" w:rsidRDefault="00C12876" w:rsidP="00C12876">
            <w:pPr>
              <w:shd w:val="clear" w:color="auto" w:fill="FFFFFF"/>
              <w:ind w:firstLine="459"/>
              <w:jc w:val="both"/>
              <w:rPr>
                <w:spacing w:val="-4"/>
                <w:lang w:val="uk-UA"/>
              </w:rPr>
            </w:pPr>
            <w:r w:rsidRPr="00BF513B">
              <w:rPr>
                <w:spacing w:val="-4"/>
                <w:lang w:val="uk-UA"/>
              </w:rPr>
              <w:t>Відповідно до пункту 2 § 40 Регламенту Кабінету Міністрів України листом від 05.12.2014 № 5161/23/11 проект постанови Кабінету Міністрів України повторно направлено до заінтересованих органів з метою погодження з новопризначеними керівниками.</w:t>
            </w:r>
          </w:p>
          <w:p w:rsidR="00C12876" w:rsidRPr="00BF513B" w:rsidRDefault="00C12876" w:rsidP="00C12876">
            <w:pPr>
              <w:shd w:val="clear" w:color="auto" w:fill="FFFFFF"/>
              <w:ind w:firstLine="459"/>
              <w:jc w:val="both"/>
              <w:rPr>
                <w:spacing w:val="-4"/>
                <w:lang w:val="uk-UA"/>
              </w:rPr>
            </w:pPr>
            <w:r w:rsidRPr="00BF513B">
              <w:rPr>
                <w:spacing w:val="-4"/>
                <w:lang w:val="uk-UA"/>
              </w:rPr>
              <w:t>Проект постанови Кабінету Міністрів України погоджено без зауважень Міністерством економічного розвитку і торгівлі України, Міністерством фінансів України та Фондом державного майна України.</w:t>
            </w:r>
          </w:p>
          <w:p w:rsidR="00C12876" w:rsidRPr="00BF513B" w:rsidRDefault="00C12876" w:rsidP="00C12876">
            <w:pPr>
              <w:shd w:val="clear" w:color="auto" w:fill="FFFFFF"/>
              <w:ind w:firstLine="459"/>
              <w:jc w:val="both"/>
              <w:rPr>
                <w:spacing w:val="-4"/>
                <w:lang w:val="uk-UA"/>
              </w:rPr>
            </w:pPr>
            <w:r w:rsidRPr="00BF513B">
              <w:rPr>
                <w:spacing w:val="-4"/>
                <w:lang w:val="uk-UA"/>
              </w:rPr>
              <w:t>Листом від 26.12.2014 № 5501/23/11 проект повторно направлено на погодження до Міністерства юстиції України.</w:t>
            </w:r>
          </w:p>
          <w:p w:rsidR="00C12876" w:rsidRPr="00BF513B" w:rsidRDefault="00C12876" w:rsidP="00C12876">
            <w:pPr>
              <w:ind w:firstLine="459"/>
              <w:jc w:val="both"/>
              <w:rPr>
                <w:lang w:val="uk-UA"/>
              </w:rPr>
            </w:pPr>
            <w:r w:rsidRPr="00BF513B">
              <w:rPr>
                <w:lang w:val="uk-UA"/>
              </w:rPr>
              <w:t>Відповідно до пункту 2 § 46 Регламенту Кабінету Міністрів України Мін’юст надсилає висновок розробникові у строк, що становить не більш як 10 робочих днів.</w:t>
            </w:r>
          </w:p>
          <w:p w:rsidR="00C12876" w:rsidRPr="00BF513B" w:rsidRDefault="00C12876" w:rsidP="00C12876">
            <w:pPr>
              <w:ind w:firstLine="459"/>
              <w:jc w:val="both"/>
              <w:rPr>
                <w:rStyle w:val="ac"/>
                <w:i w:val="0"/>
                <w:iCs/>
                <w:u w:val="single"/>
                <w:lang w:val="uk-UA"/>
              </w:rPr>
            </w:pPr>
            <w:r w:rsidRPr="00BF513B">
              <w:rPr>
                <w:lang w:val="uk-UA"/>
              </w:rPr>
              <w:t xml:space="preserve">Після отримання висновку Мін’юсту за результатами правової експертизи, проект </w:t>
            </w:r>
            <w:r w:rsidRPr="00BF513B">
              <w:rPr>
                <w:spacing w:val="-4"/>
                <w:lang w:val="uk-UA"/>
              </w:rPr>
              <w:t xml:space="preserve"> постанови Кабінету Міністрів України</w:t>
            </w:r>
            <w:r w:rsidRPr="00BF513B">
              <w:rPr>
                <w:lang w:val="uk-UA"/>
              </w:rPr>
              <w:t xml:space="preserve"> буде подано в установленому порядку на розгляд </w:t>
            </w:r>
            <w:r w:rsidRPr="00BF513B">
              <w:rPr>
                <w:spacing w:val="-4"/>
                <w:lang w:val="uk-UA"/>
              </w:rPr>
              <w:t>Кабінету Міністрів України</w:t>
            </w:r>
            <w:r w:rsidRPr="00BF513B">
              <w:rPr>
                <w:lang w:val="uk-UA"/>
              </w:rPr>
              <w:t>.</w:t>
            </w:r>
          </w:p>
          <w:p w:rsidR="006A4FEE" w:rsidRPr="00BF513B" w:rsidRDefault="006A4FEE" w:rsidP="006A4FEE">
            <w:pPr>
              <w:ind w:firstLine="459"/>
              <w:jc w:val="both"/>
              <w:rPr>
                <w:lang w:val="uk-UA"/>
              </w:rPr>
            </w:pPr>
            <w:r w:rsidRPr="00BF513B">
              <w:rPr>
                <w:u w:val="single"/>
                <w:lang w:val="uk-UA"/>
              </w:rPr>
              <w:t>Мінфін:</w:t>
            </w:r>
            <w:r w:rsidRPr="00BF513B">
              <w:rPr>
                <w:lang w:val="uk-UA"/>
              </w:rPr>
              <w:t xml:space="preserve"> відповідно до вимог статті 28 Бюджетного кодексу України та статті 5 Закону України «Про доступ до публічної інформації» Департамент державного бюджету оприлюднює інформацію про виконання Державного бюджету України за підсумками місяця, кварталу, року шляхом іі розміщення на офіційному веб-сайті Міністерства в мережі Інтернет, а також забезпечує в межах компетенції надання інформації на звернення громадян.</w:t>
            </w:r>
          </w:p>
          <w:p w:rsidR="002823A6" w:rsidRPr="00BF513B" w:rsidRDefault="008940DA" w:rsidP="006A4FEE">
            <w:pPr>
              <w:ind w:firstLine="459"/>
              <w:jc w:val="both"/>
              <w:rPr>
                <w:rStyle w:val="ac"/>
                <w:i w:val="0"/>
                <w:iCs/>
                <w:lang w:val="uk-UA"/>
              </w:rPr>
            </w:pPr>
            <w:r w:rsidRPr="00BF513B">
              <w:rPr>
                <w:rStyle w:val="ac"/>
                <w:i w:val="0"/>
                <w:iCs/>
                <w:u w:val="single"/>
                <w:lang w:val="uk-UA"/>
              </w:rPr>
              <w:t xml:space="preserve">За інформацією Київської міської державної адміністрації: </w:t>
            </w:r>
            <w:r w:rsidRPr="00BF513B">
              <w:rPr>
                <w:rStyle w:val="ac"/>
                <w:i w:val="0"/>
                <w:iCs/>
                <w:lang w:val="uk-UA"/>
              </w:rPr>
              <w:t xml:space="preserve">на офіційному </w:t>
            </w:r>
            <w:proofErr w:type="spellStart"/>
            <w:r w:rsidRPr="00BF513B">
              <w:rPr>
                <w:rStyle w:val="ac"/>
                <w:i w:val="0"/>
                <w:iCs/>
                <w:lang w:val="uk-UA"/>
              </w:rPr>
              <w:t>веб-порталі</w:t>
            </w:r>
            <w:proofErr w:type="spellEnd"/>
            <w:r w:rsidRPr="00BF513B">
              <w:rPr>
                <w:rStyle w:val="ac"/>
                <w:i w:val="0"/>
                <w:iCs/>
                <w:lang w:val="uk-UA"/>
              </w:rPr>
              <w:t xml:space="preserve">  </w:t>
            </w:r>
            <w:proofErr w:type="spellStart"/>
            <w:r w:rsidRPr="00BF513B">
              <w:rPr>
                <w:rStyle w:val="ac"/>
                <w:i w:val="0"/>
                <w:iCs/>
                <w:lang w:val="uk-UA"/>
              </w:rPr>
              <w:t>Кіївської</w:t>
            </w:r>
            <w:proofErr w:type="spellEnd"/>
            <w:r w:rsidRPr="00BF513B">
              <w:rPr>
                <w:rStyle w:val="ac"/>
                <w:i w:val="0"/>
                <w:iCs/>
                <w:lang w:val="uk-UA"/>
              </w:rPr>
              <w:t xml:space="preserve"> міської влади </w:t>
            </w:r>
            <w:hyperlink r:id="rId13" w:history="1">
              <w:r w:rsidRPr="00BF513B">
                <w:rPr>
                  <w:rStyle w:val="af1"/>
                  <w:iCs/>
                  <w:u w:val="none"/>
                  <w:lang w:val="en-US"/>
                </w:rPr>
                <w:t>www</w:t>
              </w:r>
              <w:r w:rsidRPr="00BF513B">
                <w:rPr>
                  <w:rStyle w:val="af1"/>
                  <w:iCs/>
                  <w:u w:val="none"/>
                  <w:lang w:val="uk-UA"/>
                </w:rPr>
                <w:t>.</w:t>
              </w:r>
              <w:proofErr w:type="spellStart"/>
              <w:r w:rsidRPr="00BF513B">
                <w:rPr>
                  <w:rStyle w:val="af1"/>
                  <w:iCs/>
                  <w:u w:val="none"/>
                  <w:lang w:val="en-US"/>
                </w:rPr>
                <w:t>kievcity</w:t>
              </w:r>
              <w:proofErr w:type="spellEnd"/>
              <w:r w:rsidRPr="00BF513B">
                <w:rPr>
                  <w:rStyle w:val="af1"/>
                  <w:iCs/>
                  <w:u w:val="none"/>
                  <w:lang w:val="uk-UA"/>
                </w:rPr>
                <w:t>.</w:t>
              </w:r>
              <w:proofErr w:type="spellStart"/>
              <w:r w:rsidRPr="00BF513B">
                <w:rPr>
                  <w:rStyle w:val="af1"/>
                  <w:iCs/>
                  <w:u w:val="none"/>
                  <w:lang w:val="en-US"/>
                </w:rPr>
                <w:t>gov</w:t>
              </w:r>
              <w:proofErr w:type="spellEnd"/>
              <w:r w:rsidRPr="00BF513B">
                <w:rPr>
                  <w:rStyle w:val="af1"/>
                  <w:iCs/>
                  <w:u w:val="none"/>
                  <w:lang w:val="uk-UA"/>
                </w:rPr>
                <w:t>.</w:t>
              </w:r>
              <w:proofErr w:type="spellStart"/>
              <w:r w:rsidRPr="00BF513B">
                <w:rPr>
                  <w:rStyle w:val="af1"/>
                  <w:iCs/>
                  <w:u w:val="none"/>
                  <w:lang w:val="en-US"/>
                </w:rPr>
                <w:t>ua</w:t>
              </w:r>
              <w:proofErr w:type="spellEnd"/>
            </w:hyperlink>
            <w:r w:rsidRPr="00BF513B">
              <w:rPr>
                <w:rStyle w:val="ac"/>
                <w:i w:val="0"/>
                <w:iCs/>
                <w:lang w:val="uk-UA"/>
              </w:rPr>
              <w:t xml:space="preserve">, </w:t>
            </w:r>
            <w:r w:rsidR="002823A6" w:rsidRPr="00BF513B">
              <w:rPr>
                <w:rStyle w:val="ac"/>
                <w:i w:val="0"/>
                <w:iCs/>
                <w:lang w:val="uk-UA"/>
              </w:rPr>
              <w:t>з метою виконання статті 28 Бюджетного кодексу України «Доступність інформації про бюджет», створено рубрику: «Бюджет», в якій оприлюднюється актуалізована інформація про бюджет, інформація про виконання бюджету, боргові зобов’язання та інше.</w:t>
            </w:r>
          </w:p>
          <w:p w:rsidR="00574D3C" w:rsidRPr="00BF513B" w:rsidRDefault="002823A6" w:rsidP="006A4FEE">
            <w:pPr>
              <w:ind w:firstLine="459"/>
              <w:jc w:val="both"/>
              <w:rPr>
                <w:rStyle w:val="ac"/>
                <w:i w:val="0"/>
                <w:iCs/>
                <w:lang w:val="uk-UA"/>
              </w:rPr>
            </w:pPr>
            <w:r w:rsidRPr="00BF513B">
              <w:rPr>
                <w:rStyle w:val="ac"/>
                <w:i w:val="0"/>
                <w:iCs/>
                <w:lang w:val="uk-UA"/>
              </w:rPr>
              <w:t>З метою прозорості бюджетного процесу в м. Києві обговорення показників проекту бюджету на 2015 рік проводиться із залученням представників громадськості та експертів.</w:t>
            </w:r>
          </w:p>
          <w:p w:rsidR="008C6EA5" w:rsidRPr="00BF513B" w:rsidRDefault="002823A6" w:rsidP="002823A6">
            <w:pPr>
              <w:ind w:firstLine="459"/>
              <w:jc w:val="both"/>
              <w:rPr>
                <w:rStyle w:val="ac"/>
                <w:i w:val="0"/>
                <w:iCs/>
                <w:lang w:val="uk-UA"/>
              </w:rPr>
            </w:pPr>
            <w:r w:rsidRPr="00BF513B">
              <w:rPr>
                <w:rStyle w:val="ac"/>
                <w:i w:val="0"/>
                <w:iCs/>
                <w:u w:val="single"/>
                <w:lang w:val="uk-UA"/>
              </w:rPr>
              <w:t xml:space="preserve">За інформацією Запорізької обласної державної адміністрації: </w:t>
            </w:r>
            <w:r w:rsidRPr="00BF513B">
              <w:rPr>
                <w:rStyle w:val="ac"/>
                <w:i w:val="0"/>
                <w:iCs/>
                <w:lang w:val="uk-UA"/>
              </w:rPr>
              <w:t xml:space="preserve">інформація щодо складання та виконання  області розміщується на сайті обласної державної адміністрації, публікується в засобах масової інформації та висвітлюється </w:t>
            </w:r>
            <w:r w:rsidRPr="00BF513B">
              <w:rPr>
                <w:rStyle w:val="ac"/>
                <w:i w:val="0"/>
                <w:iCs/>
                <w:lang w:val="uk-UA"/>
              </w:rPr>
              <w:lastRenderedPageBreak/>
              <w:t>на телебачення.</w:t>
            </w:r>
          </w:p>
          <w:p w:rsidR="002823A6" w:rsidRPr="00BF513B" w:rsidRDefault="008C6EA5" w:rsidP="008C6EA5">
            <w:pPr>
              <w:ind w:firstLine="459"/>
              <w:jc w:val="both"/>
              <w:rPr>
                <w:rStyle w:val="ac"/>
                <w:i w:val="0"/>
                <w:iCs/>
                <w:u w:val="single"/>
                <w:lang w:val="uk-UA"/>
              </w:rPr>
            </w:pPr>
            <w:r w:rsidRPr="00BF513B">
              <w:rPr>
                <w:rStyle w:val="ac"/>
                <w:i w:val="0"/>
                <w:iCs/>
                <w:lang w:val="uk-UA"/>
              </w:rPr>
              <w:t xml:space="preserve">З метою підвищення рівня здійснення контролю громадськості за використанням бюджетних коштів </w:t>
            </w:r>
            <w:proofErr w:type="spellStart"/>
            <w:r w:rsidRPr="00BF513B">
              <w:rPr>
                <w:rStyle w:val="ac"/>
                <w:i w:val="0"/>
                <w:iCs/>
                <w:lang w:val="uk-UA"/>
              </w:rPr>
              <w:t>Держфінінспекцією</w:t>
            </w:r>
            <w:proofErr w:type="spellEnd"/>
            <w:r w:rsidRPr="00BF513B">
              <w:rPr>
                <w:rStyle w:val="ac"/>
                <w:i w:val="0"/>
                <w:iCs/>
                <w:lang w:val="uk-UA"/>
              </w:rPr>
              <w:t xml:space="preserve"> в Запорізькій області в засобах масової інформації висвітлюються результати проведених контрольних заходів щодо перевірки стану використання бюджетних коштів. Так, протягом 2014 року у засобах масової інформації висвітлено 332 матеріали про проведену роботу, з них у друкованих виданнях – 76, на телебаченні – 89, в мережі радіомовлення – 74 та на веб-сайтах - 93.</w:t>
            </w:r>
            <w:r w:rsidRPr="00BF513B">
              <w:rPr>
                <w:rStyle w:val="ac"/>
                <w:i w:val="0"/>
                <w:iCs/>
                <w:u w:val="single"/>
                <w:lang w:val="uk-UA"/>
              </w:rPr>
              <w:t xml:space="preserve"> </w:t>
            </w:r>
          </w:p>
          <w:p w:rsidR="008C6EA5" w:rsidRPr="00BF513B" w:rsidRDefault="008C6EA5" w:rsidP="008C6EA5">
            <w:pPr>
              <w:ind w:firstLine="459"/>
              <w:jc w:val="both"/>
              <w:rPr>
                <w:rStyle w:val="ac"/>
                <w:i w:val="0"/>
                <w:iCs/>
                <w:lang w:val="uk-UA"/>
              </w:rPr>
            </w:pPr>
            <w:r w:rsidRPr="00BF513B">
              <w:rPr>
                <w:rStyle w:val="ac"/>
                <w:i w:val="0"/>
                <w:iCs/>
                <w:u w:val="single"/>
                <w:lang w:val="uk-UA"/>
              </w:rPr>
              <w:t xml:space="preserve">За інформацією Івано-Франківської обласної державної адміністрації: </w:t>
            </w:r>
            <w:r w:rsidRPr="00BF513B">
              <w:rPr>
                <w:rStyle w:val="ac"/>
                <w:i w:val="0"/>
                <w:iCs/>
                <w:lang w:val="uk-UA"/>
              </w:rPr>
              <w:t xml:space="preserve">відповідно до статті 28 Бюджетного кодексу України інформація щодо проектів рішень обласної ради  про затвердження обласного бюджету, його виконання та внесення змін до нього у 2014 році </w:t>
            </w:r>
            <w:r w:rsidR="00E97850" w:rsidRPr="00BF513B">
              <w:rPr>
                <w:rStyle w:val="ac"/>
                <w:i w:val="0"/>
                <w:iCs/>
                <w:lang w:val="uk-UA"/>
              </w:rPr>
              <w:t>публікувалася на сайтах обласної ради, обласної державної адміністрації та у місцевих засобах масової інформації.</w:t>
            </w:r>
          </w:p>
          <w:p w:rsidR="008C2048" w:rsidRPr="00BF513B" w:rsidRDefault="008C2048" w:rsidP="008C2048">
            <w:pPr>
              <w:ind w:firstLine="459"/>
              <w:jc w:val="both"/>
              <w:rPr>
                <w:rStyle w:val="ac"/>
                <w:i w:val="0"/>
                <w:iCs/>
                <w:lang w:val="uk-UA"/>
              </w:rPr>
            </w:pPr>
            <w:r w:rsidRPr="00BF513B">
              <w:rPr>
                <w:rStyle w:val="ac"/>
                <w:i w:val="0"/>
                <w:iCs/>
                <w:u w:val="single"/>
                <w:lang w:val="uk-UA"/>
              </w:rPr>
              <w:t>За інформацією Кіровоградської обласної державної адміністрації</w:t>
            </w:r>
            <w:r w:rsidRPr="00BF513B">
              <w:rPr>
                <w:rStyle w:val="ac"/>
                <w:i w:val="0"/>
                <w:iCs/>
                <w:lang w:val="uk-UA"/>
              </w:rPr>
              <w:t>: на сайті департаменту фінансів облдержадміністрації щомісяця розміщувалася інформація про стан виконання затверджених показників по доходах та видатках місцевих бюджетів області та квартальні звіти про виконання місцевих бюджетів.</w:t>
            </w:r>
          </w:p>
          <w:p w:rsidR="008C2048" w:rsidRPr="00BF513B" w:rsidRDefault="008C2048" w:rsidP="008C2048">
            <w:pPr>
              <w:ind w:firstLine="459"/>
              <w:jc w:val="both"/>
              <w:rPr>
                <w:lang w:val="uk-UA"/>
              </w:rPr>
            </w:pPr>
            <w:r w:rsidRPr="00BF513B">
              <w:rPr>
                <w:rStyle w:val="ac"/>
                <w:i w:val="0"/>
                <w:iCs/>
                <w:lang w:val="uk-UA"/>
              </w:rPr>
              <w:t>На виконання статті 28 бюджетного кодексу України 14 березня 2014 року в обласній державній адміністрації відбулося публічне представлення інформації про виконання обласного бюджету Кіровоградської області за 2013 рік. У зазначеному заході прийняли участь керівництво обласної державної адміністрації, голови постійних комісій обласної ради, керівн</w:t>
            </w:r>
            <w:bookmarkStart w:id="1" w:name="_GoBack"/>
            <w:bookmarkEnd w:id="1"/>
            <w:r w:rsidRPr="00BF513B">
              <w:rPr>
                <w:rStyle w:val="ac"/>
                <w:i w:val="0"/>
                <w:iCs/>
                <w:lang w:val="uk-UA"/>
              </w:rPr>
              <w:t xml:space="preserve">ики структурних підрозділів облдержадміністрації – головні розпорядники </w:t>
            </w:r>
            <w:proofErr w:type="spellStart"/>
            <w:r w:rsidRPr="00BF513B">
              <w:rPr>
                <w:rStyle w:val="ac"/>
                <w:i w:val="0"/>
                <w:iCs/>
                <w:lang w:val="uk-UA"/>
              </w:rPr>
              <w:t>крштів</w:t>
            </w:r>
            <w:proofErr w:type="spellEnd"/>
            <w:r w:rsidRPr="00BF513B">
              <w:rPr>
                <w:rStyle w:val="ac"/>
                <w:i w:val="0"/>
                <w:iCs/>
                <w:lang w:val="uk-UA"/>
              </w:rPr>
              <w:t xml:space="preserve"> обласного бюджету та керівники окремих  територіальних органів міністерств і відомств України.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Розгорнута інформація про досягнення Індикатору оцінки </w:t>
            </w:r>
          </w:p>
        </w:tc>
        <w:tc>
          <w:tcPr>
            <w:tcW w:w="12474" w:type="dxa"/>
          </w:tcPr>
          <w:p w:rsidR="00A33B45" w:rsidRPr="00BF513B" w:rsidRDefault="004D5D66" w:rsidP="00A33B45">
            <w:pPr>
              <w:jc w:val="both"/>
              <w:rPr>
                <w:rStyle w:val="ac"/>
                <w:b/>
                <w:i w:val="0"/>
                <w:iCs/>
                <w:lang w:val="uk-UA" w:eastAsia="en-US"/>
              </w:rPr>
            </w:pPr>
            <w:r w:rsidRPr="00BF513B">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CB68D1" w:rsidRPr="00BF513B" w:rsidRDefault="00CB68D1" w:rsidP="00CB68D1">
            <w:pPr>
              <w:ind w:firstLine="459"/>
              <w:jc w:val="both"/>
              <w:rPr>
                <w:rStyle w:val="ac"/>
                <w:i w:val="0"/>
                <w:iCs/>
                <w:lang w:val="uk-UA"/>
              </w:rPr>
            </w:pPr>
            <w:r w:rsidRPr="00BF513B">
              <w:rPr>
                <w:rStyle w:val="ac"/>
                <w:i w:val="0"/>
                <w:iCs/>
                <w:u w:val="single"/>
                <w:lang w:val="uk-UA"/>
              </w:rPr>
              <w:t xml:space="preserve">За інформацією Казначейства: </w:t>
            </w:r>
            <w:r w:rsidRPr="00BF513B">
              <w:rPr>
                <w:rStyle w:val="ac"/>
                <w:i w:val="0"/>
                <w:iCs/>
                <w:lang w:val="uk-UA"/>
              </w:rPr>
              <w:t>в рамках виконання завдання забезпечено виконання низки заходів.</w:t>
            </w:r>
          </w:p>
          <w:p w:rsidR="00C12876" w:rsidRPr="00BF513B" w:rsidRDefault="00A237A6" w:rsidP="00C12876">
            <w:pPr>
              <w:ind w:firstLine="459"/>
              <w:jc w:val="both"/>
              <w:rPr>
                <w:lang w:val="uk-UA"/>
              </w:rPr>
            </w:pPr>
            <w:r w:rsidRPr="00BF513B">
              <w:rPr>
                <w:rStyle w:val="ac"/>
                <w:i w:val="0"/>
                <w:iCs/>
                <w:u w:val="single"/>
                <w:lang w:val="uk-UA"/>
              </w:rPr>
              <w:t xml:space="preserve">За інформацією </w:t>
            </w:r>
            <w:proofErr w:type="spellStart"/>
            <w:r w:rsidRPr="00BF513B">
              <w:rPr>
                <w:rStyle w:val="ac"/>
                <w:i w:val="0"/>
                <w:iCs/>
                <w:u w:val="single"/>
                <w:lang w:val="uk-UA"/>
              </w:rPr>
              <w:t>Держкомтелебачення</w:t>
            </w:r>
            <w:proofErr w:type="spellEnd"/>
            <w:r w:rsidRPr="00BF513B">
              <w:rPr>
                <w:rStyle w:val="ac"/>
                <w:i w:val="0"/>
                <w:iCs/>
                <w:u w:val="single"/>
                <w:lang w:val="uk-UA"/>
              </w:rPr>
              <w:t xml:space="preserve">: </w:t>
            </w:r>
            <w:r w:rsidR="00C12876" w:rsidRPr="00BF513B">
              <w:rPr>
                <w:lang w:val="uk-UA"/>
              </w:rPr>
              <w:t>завдяки внесеним змінам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та 53 законів України удосконалено доступ громадськості до інформації про розпорядження бюджетними коштами.</w:t>
            </w:r>
            <w:r w:rsidR="00706AEB" w:rsidRPr="00BF513B">
              <w:rPr>
                <w:lang w:val="uk-UA"/>
              </w:rPr>
              <w:t xml:space="preserve"> </w:t>
            </w:r>
          </w:p>
          <w:p w:rsidR="00C12876" w:rsidRPr="00BF513B" w:rsidRDefault="00C12876" w:rsidP="006A4FEE">
            <w:pPr>
              <w:jc w:val="both"/>
              <w:rPr>
                <w:b/>
                <w:i/>
                <w:lang w:val="uk-UA"/>
              </w:rPr>
            </w:pPr>
          </w:p>
        </w:tc>
      </w:tr>
    </w:tbl>
    <w:p w:rsidR="00A33B45" w:rsidRPr="00BF513B" w:rsidRDefault="00A33B45" w:rsidP="00A33B45">
      <w:pPr>
        <w:rPr>
          <w:b/>
          <w:lang w:val="uk-UA"/>
        </w:rPr>
      </w:pPr>
    </w:p>
    <w:p w:rsidR="00A25B94" w:rsidRPr="00BF513B" w:rsidRDefault="00A25B94" w:rsidP="00A33B45">
      <w:pPr>
        <w:rPr>
          <w:b/>
          <w:lang w:val="uk-UA"/>
        </w:rPr>
      </w:pPr>
    </w:p>
    <w:p w:rsidR="00A25B94" w:rsidRPr="00BF513B" w:rsidRDefault="00A25B94"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B752A8">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4D5D66" w:rsidP="00A33B45">
            <w:pPr>
              <w:jc w:val="both"/>
              <w:rPr>
                <w:b/>
                <w:lang w:val="uk-UA"/>
              </w:rPr>
            </w:pPr>
            <w:r w:rsidRPr="00BF513B">
              <w:rPr>
                <w:b/>
                <w:u w:val="single"/>
                <w:lang w:val="uk-UA"/>
              </w:rPr>
              <w:t>2</w:t>
            </w:r>
            <w:r w:rsidRPr="00BF513B">
              <w:rPr>
                <w:b/>
                <w:lang w:val="uk-UA"/>
              </w:rPr>
              <w:t>. Розроблення пропозицій щодо переліку та змісту інформації про складення та виконання бюджету для публікації в інформаційно-аналітичній системі “Прозорий бюджет” як складовій частині інформаційної системи фінансового менеджменту (ІСФМ)</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4D5D66" w:rsidP="007D6206">
            <w:pPr>
              <w:jc w:val="both"/>
              <w:rPr>
                <w:b/>
                <w:i/>
                <w:lang w:val="uk-UA"/>
              </w:rPr>
            </w:pPr>
            <w:r w:rsidRPr="00BF513B">
              <w:rPr>
                <w:b/>
                <w:lang w:val="uk-UA" w:eastAsia="uk-UA"/>
              </w:rPr>
              <w:t>Мінфін</w:t>
            </w:r>
            <w:r w:rsidR="007D6206" w:rsidRPr="00BF513B">
              <w:rPr>
                <w:b/>
                <w:lang w:val="uk-UA" w:eastAsia="uk-UA"/>
              </w:rPr>
              <w:t xml:space="preserve">, </w:t>
            </w:r>
            <w:r w:rsidRPr="00BF513B">
              <w:rPr>
                <w:b/>
                <w:lang w:val="uk-UA" w:eastAsia="uk-UA"/>
              </w:rPr>
              <w:t>Казначейство</w:t>
            </w:r>
            <w:r w:rsidR="007D6206" w:rsidRPr="00BF513B">
              <w:rPr>
                <w:b/>
                <w:lang w:val="uk-UA" w:eastAsia="uk-UA"/>
              </w:rPr>
              <w:t xml:space="preserve">, </w:t>
            </w:r>
            <w:r w:rsidRPr="00BF513B">
              <w:rPr>
                <w:b/>
                <w:lang w:val="uk-UA" w:eastAsia="uk-UA"/>
              </w:rPr>
              <w:t>місцеві органи виконавчої влади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4D5D66" w:rsidP="00A33B45">
            <w:pPr>
              <w:jc w:val="both"/>
              <w:rPr>
                <w:b/>
                <w:i/>
                <w:lang w:val="uk-UA"/>
              </w:rPr>
            </w:pPr>
            <w:r w:rsidRPr="00BF513B">
              <w:rPr>
                <w:b/>
                <w:lang w:val="uk-UA" w:eastAsia="uk-UA"/>
              </w:rPr>
              <w:t xml:space="preserve">2013 - 2014 </w:t>
            </w:r>
            <w:r w:rsidRPr="00BF513B">
              <w:rPr>
                <w:b/>
                <w:lang w:val="uk-UA"/>
              </w:rPr>
              <w:t>роки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4D5D66" w:rsidP="00A33B45">
            <w:pPr>
              <w:jc w:val="both"/>
              <w:rPr>
                <w:b/>
                <w:lang w:val="uk-UA"/>
              </w:rPr>
            </w:pPr>
            <w:r w:rsidRPr="00BF513B">
              <w:rPr>
                <w:b/>
                <w:lang w:val="uk-UA"/>
              </w:rPr>
              <w:t>представлення інформації про складення та виконання бюджету та про ефективність використання бюджетних коштів у доступній для громадськості формі</w:t>
            </w:r>
            <w:r w:rsidR="001C27DC" w:rsidRPr="00BF513B">
              <w:rPr>
                <w:b/>
                <w:lang w:val="uk-UA"/>
              </w:rPr>
              <w:t xml:space="preserve"> </w:t>
            </w:r>
          </w:p>
          <w:p w:rsidR="00A50A89" w:rsidRPr="00BF513B" w:rsidRDefault="00810581" w:rsidP="00A50A89">
            <w:pPr>
              <w:ind w:firstLine="459"/>
              <w:jc w:val="both"/>
              <w:rPr>
                <w:rStyle w:val="ac"/>
                <w:i w:val="0"/>
                <w:iCs/>
                <w:lang w:val="uk-UA" w:eastAsia="en-US"/>
              </w:rPr>
            </w:pPr>
            <w:r w:rsidRPr="00BF513B">
              <w:rPr>
                <w:rStyle w:val="ac"/>
                <w:i w:val="0"/>
                <w:iCs/>
                <w:u w:val="single"/>
                <w:lang w:val="uk-UA" w:eastAsia="en-US"/>
              </w:rPr>
              <w:t>Мінфін:</w:t>
            </w:r>
            <w:r w:rsidR="00630394" w:rsidRPr="00BF513B">
              <w:rPr>
                <w:rStyle w:val="ac"/>
                <w:i w:val="0"/>
                <w:iCs/>
                <w:u w:val="single"/>
                <w:lang w:val="uk-UA" w:eastAsia="en-US"/>
              </w:rPr>
              <w:t xml:space="preserve"> </w:t>
            </w:r>
            <w:r w:rsidR="00A50A89" w:rsidRPr="00BF513B">
              <w:rPr>
                <w:rStyle w:val="ac"/>
                <w:i w:val="0"/>
                <w:iCs/>
                <w:lang w:val="uk-UA" w:eastAsia="en-US"/>
              </w:rPr>
              <w:t>розроблення інтегрованої АФС “Прозорий бюджет” передбачалася як складова частина ІСФМ в рамках реалізації проекту “Модернізація державних фінансів” в рамках угоди про позику № 4882-UA між Україною та МБРР (закупівля МКТ-4 “розроблення прикладного програмного забезпечення для системи управління державними фінансами та інсталяція центральних серверів, апаратного з</w:t>
            </w:r>
            <w:r w:rsidR="008944D9" w:rsidRPr="00BF513B">
              <w:rPr>
                <w:rStyle w:val="ac"/>
                <w:i w:val="0"/>
                <w:iCs/>
                <w:lang w:val="uk-UA" w:eastAsia="en-US"/>
              </w:rPr>
              <w:t>абезпечення та мережевого облад</w:t>
            </w:r>
            <w:r w:rsidR="00A50A89" w:rsidRPr="00BF513B">
              <w:rPr>
                <w:rStyle w:val="ac"/>
                <w:i w:val="0"/>
                <w:iCs/>
                <w:lang w:val="uk-UA" w:eastAsia="en-US"/>
              </w:rPr>
              <w:t>н</w:t>
            </w:r>
            <w:r w:rsidR="008944D9" w:rsidRPr="00BF513B">
              <w:rPr>
                <w:rStyle w:val="ac"/>
                <w:i w:val="0"/>
                <w:iCs/>
                <w:lang w:val="uk-UA" w:eastAsia="en-US"/>
              </w:rPr>
              <w:t>ан</w:t>
            </w:r>
            <w:r w:rsidR="00A50A89" w:rsidRPr="00BF513B">
              <w:rPr>
                <w:rStyle w:val="ac"/>
                <w:i w:val="0"/>
                <w:iCs/>
                <w:lang w:val="uk-UA" w:eastAsia="en-US"/>
              </w:rPr>
              <w:t>ня”)</w:t>
            </w:r>
            <w:r w:rsidR="008944D9" w:rsidRPr="00BF513B">
              <w:rPr>
                <w:rStyle w:val="ac"/>
                <w:i w:val="0"/>
                <w:iCs/>
                <w:lang w:val="uk-UA" w:eastAsia="en-US"/>
              </w:rPr>
              <w:t>. Однак у жовті 2014 року, МБРР погодив пропозицію Мінфіну щодо змін до угоди про позику від 25.03</w:t>
            </w:r>
            <w:r w:rsidR="00EC1B12" w:rsidRPr="00BF513B">
              <w:rPr>
                <w:rStyle w:val="ac"/>
                <w:i w:val="0"/>
                <w:iCs/>
                <w:lang w:val="uk-UA" w:eastAsia="en-US"/>
              </w:rPr>
              <w:t>.</w:t>
            </w:r>
            <w:r w:rsidR="008944D9" w:rsidRPr="00BF513B">
              <w:rPr>
                <w:rStyle w:val="ac"/>
                <w:i w:val="0"/>
                <w:iCs/>
                <w:lang w:val="uk-UA" w:eastAsia="en-US"/>
              </w:rPr>
              <w:t>2008 № 4882-UA , згідно якої датою закриття проекту “Модернізація державних фінансів” є 31 грудня 2014 року. Таким чином створення ІАС “Прозорий бюджет” буде можливо після виділення фінансування згідно Закону України “Про Державний бюджет на 2015 рік”</w:t>
            </w:r>
            <w:r w:rsidR="00EC1B12" w:rsidRPr="00BF513B">
              <w:rPr>
                <w:rStyle w:val="ac"/>
                <w:i w:val="0"/>
                <w:iCs/>
                <w:lang w:val="uk-UA" w:eastAsia="en-US"/>
              </w:rPr>
              <w:t>.</w:t>
            </w:r>
          </w:p>
          <w:p w:rsidR="00B22E2E" w:rsidRPr="00BF513B" w:rsidRDefault="00630394" w:rsidP="00A25B94">
            <w:pPr>
              <w:ind w:firstLine="459"/>
              <w:jc w:val="both"/>
              <w:rPr>
                <w:iCs/>
                <w:lang w:val="uk-UA" w:eastAsia="en-US"/>
              </w:rPr>
            </w:pPr>
            <w:r w:rsidRPr="00BF513B">
              <w:rPr>
                <w:rStyle w:val="ac"/>
                <w:i w:val="0"/>
                <w:iCs/>
                <w:u w:val="single"/>
                <w:lang w:val="uk-UA" w:eastAsia="en-US"/>
              </w:rPr>
              <w:t>Казначейство</w:t>
            </w:r>
            <w:r w:rsidRPr="00BF513B">
              <w:rPr>
                <w:rStyle w:val="ac"/>
                <w:i w:val="0"/>
                <w:iCs/>
                <w:lang w:val="uk-UA" w:eastAsia="en-US"/>
              </w:rPr>
              <w:t>:</w:t>
            </w:r>
            <w:r w:rsidR="00810581" w:rsidRPr="00BF513B">
              <w:rPr>
                <w:lang w:val="uk-UA"/>
              </w:rPr>
              <w:t xml:space="preserve"> </w:t>
            </w:r>
            <w:proofErr w:type="spellStart"/>
            <w:r w:rsidR="00C571AE" w:rsidRPr="00BF513B">
              <w:rPr>
                <w:lang w:val="uk-UA"/>
              </w:rPr>
              <w:t>Казначейство</w:t>
            </w:r>
            <w:proofErr w:type="spellEnd"/>
            <w:r w:rsidR="00C571AE" w:rsidRPr="00BF513B">
              <w:rPr>
                <w:lang w:val="uk-UA"/>
              </w:rPr>
              <w:t xml:space="preserve"> України щомісячно розміщує на офіційному </w:t>
            </w:r>
            <w:proofErr w:type="spellStart"/>
            <w:r w:rsidR="00C571AE" w:rsidRPr="00BF513B">
              <w:rPr>
                <w:lang w:val="uk-UA"/>
              </w:rPr>
              <w:t>Веб-порталі</w:t>
            </w:r>
            <w:proofErr w:type="spellEnd"/>
            <w:r w:rsidR="00C571AE" w:rsidRPr="00BF513B">
              <w:rPr>
                <w:lang w:val="uk-UA"/>
              </w:rPr>
              <w:t xml:space="preserve"> інформацію про відкриті асигнування загального фонду державного бюджету (без урахування видатків на обслуговування державного боргу та міжбюджетних трансфертів), у тому числі про відкриті асигнування на соціальні виплати; щодо переліку бюджетних програм, за якими не затверджено паспорти.</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4D5D66" w:rsidP="00A33B45">
            <w:pPr>
              <w:jc w:val="both"/>
              <w:rPr>
                <w:rStyle w:val="ac"/>
                <w:b/>
                <w:i w:val="0"/>
                <w:iCs/>
                <w:lang w:val="uk-UA" w:eastAsia="en-US"/>
              </w:rPr>
            </w:pPr>
            <w:r w:rsidRPr="00BF513B">
              <w:rPr>
                <w:rStyle w:val="ac"/>
                <w:b/>
                <w:i w:val="0"/>
                <w:iCs/>
                <w:lang w:val="uk-UA" w:eastAsia="en-US"/>
              </w:rPr>
              <w:t>підвищення рівня відкритості бюджету</w:t>
            </w:r>
            <w:r w:rsidR="001C27DC" w:rsidRPr="00BF513B">
              <w:rPr>
                <w:rStyle w:val="ac"/>
                <w:b/>
                <w:i w:val="0"/>
                <w:iCs/>
                <w:lang w:val="uk-UA" w:eastAsia="en-US"/>
              </w:rPr>
              <w:t xml:space="preserve"> </w:t>
            </w:r>
          </w:p>
          <w:p w:rsidR="00C571AE" w:rsidRPr="00BF513B" w:rsidRDefault="00F06D20" w:rsidP="00EC1B12">
            <w:pPr>
              <w:ind w:firstLine="459"/>
              <w:jc w:val="both"/>
              <w:rPr>
                <w:rStyle w:val="ac"/>
                <w:i w:val="0"/>
                <w:iCs/>
                <w:u w:val="single"/>
                <w:lang w:val="uk-UA" w:eastAsia="en-US"/>
              </w:rPr>
            </w:pPr>
            <w:r w:rsidRPr="00BF513B">
              <w:rPr>
                <w:rStyle w:val="ac"/>
                <w:i w:val="0"/>
                <w:iCs/>
                <w:u w:val="single"/>
                <w:lang w:val="uk-UA" w:eastAsia="en-US"/>
              </w:rPr>
              <w:t>Мінфін</w:t>
            </w:r>
            <w:r w:rsidR="00EC1B12" w:rsidRPr="00BF513B">
              <w:rPr>
                <w:rStyle w:val="ac"/>
                <w:i w:val="0"/>
                <w:iCs/>
                <w:u w:val="single"/>
                <w:lang w:val="uk-UA" w:eastAsia="en-US"/>
              </w:rPr>
              <w:t xml:space="preserve">: </w:t>
            </w:r>
            <w:r w:rsidR="00EC1B12" w:rsidRPr="00BF513B">
              <w:rPr>
                <w:bCs/>
                <w:lang w:val="uk-UA"/>
              </w:rPr>
              <w:t>процедура закупівлі МКТ4 скасована.</w:t>
            </w:r>
            <w:r w:rsidR="00EC1B12" w:rsidRPr="00BF513B">
              <w:rPr>
                <w:rStyle w:val="ac"/>
                <w:i w:val="0"/>
                <w:iCs/>
                <w:u w:val="single"/>
                <w:lang w:val="uk-UA" w:eastAsia="en-US"/>
              </w:rPr>
              <w:t xml:space="preserve"> </w:t>
            </w:r>
          </w:p>
          <w:p w:rsidR="00BF11A8" w:rsidRPr="00BF513B" w:rsidRDefault="00D67E32" w:rsidP="00C571AE">
            <w:pPr>
              <w:ind w:firstLine="459"/>
              <w:jc w:val="both"/>
              <w:rPr>
                <w:i/>
                <w:u w:val="single"/>
                <w:lang w:val="uk-UA"/>
              </w:rPr>
            </w:pPr>
            <w:r w:rsidRPr="00BF513B">
              <w:rPr>
                <w:rStyle w:val="ac"/>
                <w:i w:val="0"/>
                <w:iCs/>
                <w:u w:val="single"/>
                <w:lang w:val="uk-UA" w:eastAsia="en-US"/>
              </w:rPr>
              <w:t>Казначейство</w:t>
            </w:r>
            <w:r w:rsidR="00F06D20" w:rsidRPr="00BF513B">
              <w:rPr>
                <w:rStyle w:val="ac"/>
                <w:i w:val="0"/>
                <w:iCs/>
                <w:lang w:val="uk-UA" w:eastAsia="en-US"/>
              </w:rPr>
              <w:t xml:space="preserve">: </w:t>
            </w:r>
            <w:r w:rsidR="00C571AE" w:rsidRPr="00BF513B">
              <w:rPr>
                <w:lang w:val="uk-UA"/>
              </w:rPr>
              <w:t xml:space="preserve">щомісячно розміщується на офіційному </w:t>
            </w:r>
            <w:proofErr w:type="spellStart"/>
            <w:r w:rsidR="00C571AE" w:rsidRPr="00BF513B">
              <w:rPr>
                <w:lang w:val="uk-UA"/>
              </w:rPr>
              <w:t>Веб-порталі</w:t>
            </w:r>
            <w:proofErr w:type="spellEnd"/>
            <w:r w:rsidR="00C571AE" w:rsidRPr="00BF513B">
              <w:rPr>
                <w:lang w:val="uk-UA"/>
              </w:rPr>
              <w:t xml:space="preserve"> інформація про відкриті асигнування загального фонду державного бюджету</w:t>
            </w: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A33B45" w:rsidRPr="00BF513B" w:rsidRDefault="004D5D66" w:rsidP="00A33B45">
            <w:pPr>
              <w:jc w:val="both"/>
              <w:rPr>
                <w:b/>
                <w:lang w:val="uk-UA"/>
              </w:rPr>
            </w:pPr>
            <w:r w:rsidRPr="00BF513B">
              <w:rPr>
                <w:b/>
                <w:u w:val="single"/>
                <w:lang w:val="uk-UA" w:eastAsia="uk-UA"/>
              </w:rPr>
              <w:t>3</w:t>
            </w:r>
            <w:r w:rsidRPr="00BF513B">
              <w:rPr>
                <w:b/>
                <w:lang w:val="uk-UA" w:eastAsia="uk-UA"/>
              </w:rPr>
              <w:t xml:space="preserve">. </w:t>
            </w:r>
            <w:r w:rsidRPr="00BF513B">
              <w:rPr>
                <w:b/>
                <w:lang w:val="uk-UA"/>
              </w:rPr>
              <w:t>Сприяння проведенню громадської експертизи проектів актів бюджетного законодавства</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4D5D66" w:rsidP="00A33B45">
            <w:pPr>
              <w:jc w:val="both"/>
              <w:rPr>
                <w:b/>
                <w:lang w:val="uk-UA" w:eastAsia="uk-UA"/>
              </w:rPr>
            </w:pPr>
            <w:r w:rsidRPr="00BF513B">
              <w:rPr>
                <w:b/>
                <w:lang w:val="uk-UA" w:eastAsia="uk-UA"/>
              </w:rPr>
              <w:t>Мінфін</w:t>
            </w:r>
          </w:p>
          <w:p w:rsidR="009526C0" w:rsidRPr="00BF513B" w:rsidRDefault="009526C0" w:rsidP="00A33B45">
            <w:pPr>
              <w:jc w:val="both"/>
              <w:rPr>
                <w:b/>
                <w:lang w:val="uk-UA" w:eastAsia="uk-UA"/>
              </w:rPr>
            </w:pPr>
          </w:p>
          <w:p w:rsidR="009526C0" w:rsidRPr="00BF513B" w:rsidRDefault="009526C0" w:rsidP="00A33B45">
            <w:pPr>
              <w:jc w:val="both"/>
              <w:rPr>
                <w:b/>
                <w:i/>
                <w:lang w:val="uk-UA"/>
              </w:rPr>
            </w:pP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9526C0" w:rsidP="00A33B45">
            <w:pPr>
              <w:jc w:val="both"/>
              <w:rPr>
                <w:b/>
                <w:lang w:val="uk-UA" w:eastAsia="uk-UA"/>
              </w:rPr>
            </w:pPr>
            <w:r w:rsidRPr="00BF513B">
              <w:rPr>
                <w:b/>
                <w:lang w:val="uk-UA" w:eastAsia="uk-UA"/>
              </w:rPr>
              <w:t>П</w:t>
            </w:r>
            <w:r w:rsidR="004D5D66" w:rsidRPr="00BF513B">
              <w:rPr>
                <w:b/>
                <w:lang w:val="uk-UA" w:eastAsia="uk-UA"/>
              </w:rPr>
              <w:t>остійно</w:t>
            </w:r>
          </w:p>
          <w:p w:rsidR="009526C0" w:rsidRPr="00BF513B" w:rsidRDefault="009526C0" w:rsidP="00A33B45">
            <w:pPr>
              <w:jc w:val="both"/>
              <w:rPr>
                <w:b/>
                <w:i/>
                <w:lang w:val="uk-UA"/>
              </w:rPr>
            </w:pPr>
          </w:p>
        </w:tc>
      </w:tr>
      <w:tr w:rsidR="0062761A" w:rsidRPr="00BF513B" w:rsidTr="00A33B45">
        <w:tc>
          <w:tcPr>
            <w:tcW w:w="2977" w:type="dxa"/>
            <w:shd w:val="clear" w:color="auto" w:fill="DBE5F1" w:themeFill="accent1" w:themeFillTint="33"/>
          </w:tcPr>
          <w:p w:rsidR="0062761A" w:rsidRPr="00BF513B" w:rsidRDefault="0062761A" w:rsidP="00A33B45">
            <w:pPr>
              <w:jc w:val="both"/>
              <w:rPr>
                <w:b/>
                <w:lang w:val="uk-UA"/>
              </w:rPr>
            </w:pPr>
            <w:r w:rsidRPr="00BF513B">
              <w:rPr>
                <w:b/>
                <w:lang w:val="uk-UA"/>
              </w:rPr>
              <w:t>Розгорнута інформація про досягнення очікуваних результатів</w:t>
            </w:r>
          </w:p>
          <w:p w:rsidR="0062761A" w:rsidRPr="00BF513B" w:rsidRDefault="0062761A" w:rsidP="00A33B45">
            <w:pPr>
              <w:jc w:val="both"/>
              <w:rPr>
                <w:b/>
                <w:i/>
                <w:lang w:val="uk-UA"/>
              </w:rPr>
            </w:pPr>
          </w:p>
        </w:tc>
        <w:tc>
          <w:tcPr>
            <w:tcW w:w="12474" w:type="dxa"/>
          </w:tcPr>
          <w:p w:rsidR="0062761A" w:rsidRPr="00BF513B" w:rsidRDefault="0062761A" w:rsidP="00110A04">
            <w:pPr>
              <w:jc w:val="both"/>
              <w:rPr>
                <w:rStyle w:val="ac"/>
                <w:b/>
                <w:i w:val="0"/>
                <w:iCs/>
                <w:lang w:val="uk-UA"/>
              </w:rPr>
            </w:pPr>
            <w:r w:rsidRPr="00BF513B">
              <w:rPr>
                <w:rStyle w:val="ac"/>
                <w:b/>
                <w:i w:val="0"/>
                <w:iCs/>
                <w:lang w:val="uk-UA"/>
              </w:rPr>
              <w:t>підвищення рівня транспарентності бюджетної системи</w:t>
            </w:r>
          </w:p>
          <w:p w:rsidR="0062761A" w:rsidRPr="00BF513B" w:rsidRDefault="0062761A" w:rsidP="00110A04">
            <w:pPr>
              <w:ind w:firstLine="459"/>
              <w:jc w:val="both"/>
              <w:rPr>
                <w:b/>
                <w:i/>
                <w:lang w:val="uk-UA"/>
              </w:rPr>
            </w:pPr>
            <w:r w:rsidRPr="00BF513B">
              <w:rPr>
                <w:u w:val="single"/>
                <w:lang w:val="uk-UA"/>
              </w:rPr>
              <w:t>Мінфін:</w:t>
            </w:r>
            <w:r w:rsidRPr="00BF513B">
              <w:rPr>
                <w:lang w:val="uk-UA"/>
              </w:rPr>
              <w:t xml:space="preserve"> на офіційному веб-сайті Міністерства та </w:t>
            </w:r>
            <w:proofErr w:type="spellStart"/>
            <w:r w:rsidRPr="00BF513B">
              <w:rPr>
                <w:lang w:val="uk-UA"/>
              </w:rPr>
              <w:t>Інтернет-форумі</w:t>
            </w:r>
            <w:proofErr w:type="spellEnd"/>
            <w:r w:rsidRPr="00BF513B">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630394" w:rsidRPr="00BF513B" w:rsidRDefault="00630394" w:rsidP="00110A04">
            <w:pPr>
              <w:ind w:firstLine="459"/>
              <w:jc w:val="both"/>
              <w:rPr>
                <w:b/>
                <w:i/>
                <w:lang w:val="uk-UA"/>
              </w:rPr>
            </w:pPr>
          </w:p>
        </w:tc>
      </w:tr>
      <w:tr w:rsidR="0062761A" w:rsidRPr="00BF513B" w:rsidTr="00A33B45">
        <w:tc>
          <w:tcPr>
            <w:tcW w:w="2977" w:type="dxa"/>
            <w:shd w:val="clear" w:color="auto" w:fill="DBE5F1" w:themeFill="accent1" w:themeFillTint="33"/>
          </w:tcPr>
          <w:p w:rsidR="0062761A" w:rsidRPr="00BF513B" w:rsidRDefault="0062761A"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62761A" w:rsidRPr="00BF513B" w:rsidRDefault="0062761A" w:rsidP="00110A04">
            <w:pPr>
              <w:jc w:val="both"/>
              <w:rPr>
                <w:rStyle w:val="ac"/>
                <w:b/>
                <w:i w:val="0"/>
                <w:iCs/>
                <w:lang w:val="uk-UA" w:eastAsia="en-US"/>
              </w:rPr>
            </w:pPr>
            <w:r w:rsidRPr="00BF513B">
              <w:rPr>
                <w:rStyle w:val="ac"/>
                <w:b/>
                <w:i w:val="0"/>
                <w:iCs/>
                <w:lang w:val="uk-UA" w:eastAsia="en-US"/>
              </w:rPr>
              <w:t>підвищення рівня відкритості бюджету</w:t>
            </w:r>
          </w:p>
          <w:p w:rsidR="0062761A" w:rsidRPr="00BF513B" w:rsidRDefault="00630394" w:rsidP="00110A04">
            <w:pPr>
              <w:ind w:firstLine="459"/>
              <w:jc w:val="both"/>
              <w:rPr>
                <w:b/>
                <w:i/>
                <w:lang w:val="uk-UA"/>
              </w:rPr>
            </w:pPr>
            <w:r w:rsidRPr="00BF513B">
              <w:rPr>
                <w:rStyle w:val="ac"/>
                <w:i w:val="0"/>
                <w:iCs/>
                <w:u w:val="single"/>
                <w:lang w:val="uk-UA" w:eastAsia="en-US"/>
              </w:rPr>
              <w:t>Мінфін</w:t>
            </w:r>
            <w:r w:rsidRPr="00BF513B">
              <w:rPr>
                <w:rStyle w:val="ac"/>
                <w:i w:val="0"/>
                <w:iCs/>
                <w:lang w:val="uk-UA" w:eastAsia="en-US"/>
              </w:rPr>
              <w:t>: завдання знаходиться в стадії виконання.</w:t>
            </w:r>
          </w:p>
          <w:p w:rsidR="00630394" w:rsidRPr="00BF513B" w:rsidRDefault="00630394" w:rsidP="00110A04">
            <w:pPr>
              <w:ind w:firstLine="459"/>
              <w:jc w:val="both"/>
              <w:rPr>
                <w:b/>
                <w:i/>
                <w:lang w:val="uk-UA"/>
              </w:rPr>
            </w:pPr>
          </w:p>
          <w:p w:rsidR="008D326B" w:rsidRPr="00BF513B" w:rsidRDefault="008D326B" w:rsidP="00110A04">
            <w:pPr>
              <w:ind w:firstLine="459"/>
              <w:jc w:val="both"/>
              <w:rPr>
                <w:b/>
                <w:i/>
                <w:lang w:val="uk-UA"/>
              </w:rPr>
            </w:pPr>
          </w:p>
        </w:tc>
      </w:tr>
      <w:tr w:rsidR="00A33B45" w:rsidRPr="00BF513B" w:rsidTr="006C5B13">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lastRenderedPageBreak/>
              <w:t xml:space="preserve">Номер та найменування заходу </w:t>
            </w:r>
          </w:p>
        </w:tc>
        <w:tc>
          <w:tcPr>
            <w:tcW w:w="12474" w:type="dxa"/>
            <w:shd w:val="clear" w:color="auto" w:fill="F2DBDB" w:themeFill="accent2" w:themeFillTint="33"/>
          </w:tcPr>
          <w:p w:rsidR="00A33B45" w:rsidRPr="00BF513B" w:rsidRDefault="004D5D66" w:rsidP="00A33B45">
            <w:pPr>
              <w:jc w:val="both"/>
              <w:rPr>
                <w:b/>
                <w:lang w:val="uk-UA"/>
              </w:rPr>
            </w:pPr>
            <w:r w:rsidRPr="00BF513B">
              <w:rPr>
                <w:b/>
                <w:u w:val="single"/>
                <w:lang w:val="uk-UA" w:eastAsia="uk-UA"/>
              </w:rPr>
              <w:t>4</w:t>
            </w:r>
            <w:r w:rsidRPr="00BF513B">
              <w:rPr>
                <w:b/>
                <w:lang w:val="uk-UA" w:eastAsia="uk-UA"/>
              </w:rPr>
              <w:t>. Удосконалення</w:t>
            </w:r>
            <w:r w:rsidRPr="00BF513B">
              <w:rPr>
                <w:b/>
                <w:lang w:val="uk-UA"/>
              </w:rPr>
              <w:t xml:space="preserve"> організаційного та методичного забезпечення діяльності громадської ради при Мінфіні</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Відповідальні за виконання</w:t>
            </w:r>
          </w:p>
        </w:tc>
        <w:tc>
          <w:tcPr>
            <w:tcW w:w="12474" w:type="dxa"/>
          </w:tcPr>
          <w:p w:rsidR="00A33B45" w:rsidRPr="00BF513B" w:rsidRDefault="004D5D66" w:rsidP="004D5D66">
            <w:pPr>
              <w:jc w:val="both"/>
              <w:rPr>
                <w:b/>
                <w:i/>
                <w:lang w:val="uk-UA"/>
              </w:rPr>
            </w:pPr>
            <w:r w:rsidRPr="00BF513B">
              <w:rPr>
                <w:b/>
                <w:lang w:val="uk-UA" w:eastAsia="uk-UA"/>
              </w:rPr>
              <w:t>Мінфін, державна навчально-наукова установа “Академія фінансового управління” (за згодою)</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Інформація про термін виконання</w:t>
            </w:r>
          </w:p>
        </w:tc>
        <w:tc>
          <w:tcPr>
            <w:tcW w:w="12474" w:type="dxa"/>
          </w:tcPr>
          <w:p w:rsidR="00A33B45" w:rsidRPr="00BF513B" w:rsidRDefault="004D5D66" w:rsidP="00A33B45">
            <w:pPr>
              <w:jc w:val="both"/>
              <w:rPr>
                <w:b/>
                <w:i/>
                <w:lang w:val="uk-UA"/>
              </w:rPr>
            </w:pPr>
            <w:r w:rsidRPr="00BF513B">
              <w:rPr>
                <w:b/>
                <w:lang w:val="uk-UA" w:eastAsia="uk-UA"/>
              </w:rPr>
              <w:t>постійно</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Розгорнута інформація про досягнення очікуваних результатів</w:t>
            </w:r>
          </w:p>
          <w:p w:rsidR="00A33B45" w:rsidRPr="00BF513B" w:rsidRDefault="00A33B45" w:rsidP="00A33B45">
            <w:pPr>
              <w:jc w:val="both"/>
              <w:rPr>
                <w:b/>
                <w:i/>
                <w:lang w:val="uk-UA"/>
              </w:rPr>
            </w:pPr>
          </w:p>
        </w:tc>
        <w:tc>
          <w:tcPr>
            <w:tcW w:w="12474" w:type="dxa"/>
          </w:tcPr>
          <w:p w:rsidR="00A33B45" w:rsidRPr="00BF513B" w:rsidRDefault="004D5D66" w:rsidP="00A33B45">
            <w:pPr>
              <w:jc w:val="both"/>
              <w:rPr>
                <w:rStyle w:val="ac"/>
                <w:b/>
                <w:i w:val="0"/>
                <w:iCs/>
                <w:lang w:val="uk-UA"/>
              </w:rPr>
            </w:pPr>
            <w:r w:rsidRPr="00BF513B">
              <w:rPr>
                <w:rStyle w:val="ac"/>
                <w:b/>
                <w:i w:val="0"/>
                <w:iCs/>
                <w:lang w:val="uk-UA"/>
              </w:rPr>
              <w:t>посилення контролю громадськості за складенням, виконанням і звітуванням щодо бюджетних даних</w:t>
            </w:r>
          </w:p>
          <w:p w:rsidR="0044315C" w:rsidRPr="00BF513B" w:rsidRDefault="0044315C" w:rsidP="00630394">
            <w:pPr>
              <w:ind w:firstLine="567"/>
              <w:jc w:val="both"/>
              <w:rPr>
                <w:b/>
                <w:i/>
                <w:lang w:val="uk-UA"/>
              </w:rPr>
            </w:pPr>
            <w:r w:rsidRPr="00BF513B">
              <w:rPr>
                <w:u w:val="single"/>
                <w:lang w:val="uk-UA"/>
              </w:rPr>
              <w:t>Мінфін:</w:t>
            </w:r>
            <w:r w:rsidRPr="00BF513B">
              <w:rPr>
                <w:lang w:val="uk-UA"/>
              </w:rPr>
              <w:t xml:space="preserve"> проведенню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проведення Міністерством фінансів консультацій з громадськістю на 2014 рік та плану роботи Громадської ради при Міністерстві фінансів на 2014 рік. </w:t>
            </w:r>
          </w:p>
        </w:tc>
      </w:tr>
      <w:tr w:rsidR="00A33B45" w:rsidRPr="00BF513B" w:rsidTr="00A33B45">
        <w:tc>
          <w:tcPr>
            <w:tcW w:w="2977" w:type="dxa"/>
            <w:shd w:val="clear" w:color="auto" w:fill="DBE5F1" w:themeFill="accent1" w:themeFillTint="33"/>
          </w:tcPr>
          <w:p w:rsidR="00A33B45" w:rsidRPr="00BF513B" w:rsidRDefault="00A33B45" w:rsidP="00A33B45">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A33B45" w:rsidRPr="00BF513B" w:rsidRDefault="00842BAE" w:rsidP="00A33B45">
            <w:pPr>
              <w:jc w:val="both"/>
              <w:rPr>
                <w:rStyle w:val="ac"/>
                <w:b/>
                <w:i w:val="0"/>
                <w:iCs/>
                <w:lang w:val="uk-UA" w:eastAsia="en-US"/>
              </w:rPr>
            </w:pPr>
            <w:r w:rsidRPr="00BF513B">
              <w:rPr>
                <w:rStyle w:val="ac"/>
                <w:b/>
                <w:i w:val="0"/>
                <w:iCs/>
                <w:lang w:val="uk-UA" w:eastAsia="en-US"/>
              </w:rPr>
              <w:t>підвищення рівня відкритості бюджету</w:t>
            </w:r>
          </w:p>
          <w:p w:rsidR="0044315C" w:rsidRPr="00BF513B" w:rsidRDefault="0044315C" w:rsidP="00630394">
            <w:pPr>
              <w:jc w:val="both"/>
              <w:rPr>
                <w:b/>
                <w:i/>
                <w:lang w:val="uk-UA"/>
              </w:rPr>
            </w:pPr>
          </w:p>
        </w:tc>
      </w:tr>
    </w:tbl>
    <w:p w:rsidR="00A33B45" w:rsidRPr="00BF513B"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BF513B" w:rsidTr="006C5B13">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842BAE" w:rsidRPr="00BF513B" w:rsidRDefault="00842BAE" w:rsidP="00842BAE">
            <w:pPr>
              <w:jc w:val="both"/>
              <w:rPr>
                <w:b/>
                <w:lang w:val="uk-UA"/>
              </w:rPr>
            </w:pPr>
            <w:r w:rsidRPr="00BF513B">
              <w:rPr>
                <w:b/>
                <w:u w:val="single"/>
                <w:lang w:val="uk-UA" w:eastAsia="uk-UA"/>
              </w:rPr>
              <w:t>5</w:t>
            </w:r>
            <w:r w:rsidRPr="00BF513B">
              <w:rPr>
                <w:b/>
                <w:lang w:val="uk-UA" w:eastAsia="uk-UA"/>
              </w:rPr>
              <w:t>.</w:t>
            </w:r>
            <w:r w:rsidRPr="00BF513B">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BF513B">
              <w:rPr>
                <w:b/>
                <w:lang w:val="uk-UA"/>
              </w:rPr>
              <w:t>ст</w:t>
            </w:r>
            <w:proofErr w:type="spellEnd"/>
            <w:r w:rsidRPr="00BF513B">
              <w:rPr>
                <w:b/>
                <w:lang w:val="uk-UA"/>
              </w:rPr>
              <w:t>атті 15 Закону України “Про доступ до публічної інформації”</w:t>
            </w:r>
          </w:p>
          <w:p w:rsidR="009526C0" w:rsidRPr="00BF513B" w:rsidRDefault="009526C0" w:rsidP="00842BAE">
            <w:pPr>
              <w:jc w:val="both"/>
              <w:rPr>
                <w:b/>
                <w:lang w:val="uk-UA"/>
              </w:rPr>
            </w:pPr>
          </w:p>
          <w:p w:rsidR="00630394" w:rsidRPr="00BF513B" w:rsidRDefault="00630394" w:rsidP="00842BAE">
            <w:pPr>
              <w:jc w:val="both"/>
              <w:rPr>
                <w:b/>
                <w:lang w:val="uk-UA"/>
              </w:rPr>
            </w:pP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Відповідальні за виконання</w:t>
            </w:r>
          </w:p>
        </w:tc>
        <w:tc>
          <w:tcPr>
            <w:tcW w:w="12474" w:type="dxa"/>
          </w:tcPr>
          <w:p w:rsidR="00842BAE" w:rsidRPr="00BF513B" w:rsidRDefault="00842BAE" w:rsidP="00D86084">
            <w:pPr>
              <w:jc w:val="both"/>
              <w:rPr>
                <w:b/>
                <w:i/>
                <w:lang w:val="uk-UA"/>
              </w:rPr>
            </w:pPr>
            <w:r w:rsidRPr="00BF513B">
              <w:rPr>
                <w:b/>
                <w:lang w:val="uk-UA" w:eastAsia="uk-UA"/>
              </w:rPr>
              <w:t>Мінфін</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Інформація про термін виконання</w:t>
            </w:r>
          </w:p>
        </w:tc>
        <w:tc>
          <w:tcPr>
            <w:tcW w:w="12474" w:type="dxa"/>
          </w:tcPr>
          <w:p w:rsidR="00842BAE" w:rsidRPr="00BF513B" w:rsidRDefault="00842BAE" w:rsidP="00D86084">
            <w:pPr>
              <w:jc w:val="both"/>
              <w:rPr>
                <w:b/>
                <w:i/>
                <w:lang w:val="uk-UA"/>
              </w:rPr>
            </w:pPr>
            <w:r w:rsidRPr="00BF513B">
              <w:rPr>
                <w:b/>
                <w:lang w:val="uk-UA" w:eastAsia="uk-UA"/>
              </w:rPr>
              <w:t>постійно</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Розгорнута інформація про досягнення очікуваних результатів</w:t>
            </w:r>
          </w:p>
          <w:p w:rsidR="00842BAE" w:rsidRPr="00BF513B" w:rsidRDefault="00842BAE" w:rsidP="00D86084">
            <w:pPr>
              <w:jc w:val="both"/>
              <w:rPr>
                <w:b/>
                <w:i/>
                <w:lang w:val="uk-UA"/>
              </w:rPr>
            </w:pPr>
          </w:p>
        </w:tc>
        <w:tc>
          <w:tcPr>
            <w:tcW w:w="12474" w:type="dxa"/>
          </w:tcPr>
          <w:p w:rsidR="00842BAE" w:rsidRPr="00BF513B" w:rsidRDefault="00842BAE" w:rsidP="00D86084">
            <w:pPr>
              <w:jc w:val="both"/>
              <w:rPr>
                <w:rStyle w:val="ac"/>
                <w:b/>
                <w:i w:val="0"/>
                <w:iCs/>
                <w:lang w:val="uk-UA"/>
              </w:rPr>
            </w:pPr>
            <w:r w:rsidRPr="00BF513B">
              <w:rPr>
                <w:rStyle w:val="ac"/>
                <w:b/>
                <w:i w:val="0"/>
                <w:iCs/>
                <w:lang w:val="uk-UA"/>
              </w:rPr>
              <w:t>підвищення рівня транспарентності бюджетної системи</w:t>
            </w:r>
          </w:p>
          <w:p w:rsidR="0089204B" w:rsidRPr="00BF513B" w:rsidRDefault="00A70D32" w:rsidP="0089204B">
            <w:pPr>
              <w:ind w:firstLine="459"/>
              <w:jc w:val="both"/>
              <w:rPr>
                <w:lang w:val="uk-UA"/>
              </w:rPr>
            </w:pPr>
            <w:r w:rsidRPr="00BF513B">
              <w:rPr>
                <w:u w:val="single"/>
                <w:lang w:val="uk-UA"/>
              </w:rPr>
              <w:t>Мінфін:</w:t>
            </w:r>
            <w:r w:rsidRPr="00BF513B">
              <w:rPr>
                <w:lang w:val="uk-UA"/>
              </w:rPr>
              <w:t xml:space="preserve"> на офіційному веб-сайті Міністерства та </w:t>
            </w:r>
            <w:proofErr w:type="spellStart"/>
            <w:r w:rsidRPr="00BF513B">
              <w:rPr>
                <w:lang w:val="uk-UA"/>
              </w:rPr>
              <w:t>Інтернет-форумі</w:t>
            </w:r>
            <w:proofErr w:type="spellEnd"/>
            <w:r w:rsidRPr="00BF513B">
              <w:rPr>
                <w:lang w:val="uk-UA"/>
              </w:rPr>
              <w:t xml:space="preserve"> розміщується актуальна інформац</w:t>
            </w:r>
            <w:r w:rsidR="00630394" w:rsidRPr="00BF513B">
              <w:rPr>
                <w:lang w:val="uk-UA"/>
              </w:rPr>
              <w:t>ія з питань діяльності Мінфіну.</w:t>
            </w:r>
            <w:r w:rsidR="0089204B" w:rsidRPr="00BF513B">
              <w:rPr>
                <w:lang w:val="uk-UA"/>
              </w:rPr>
              <w:t xml:space="preserve"> Висвітлено план діяльності Мінфіну України та  стану виконання бюджетних програм(як головного розпорядника бюджетних коштів за бюджетними призначеннями, визначеними законом про Державний бюджет України на відповідний бюджетний період) на </w:t>
            </w:r>
            <w:r w:rsidR="0089204B" w:rsidRPr="00BF513B">
              <w:rPr>
                <w:bCs/>
                <w:lang w:val="uk-UA"/>
              </w:rPr>
              <w:t>виконання пункту 2 статті 21 Бюджетного кодексу України</w:t>
            </w:r>
          </w:p>
          <w:p w:rsidR="0089204B" w:rsidRPr="00BF513B" w:rsidRDefault="0089204B" w:rsidP="0089204B">
            <w:pPr>
              <w:ind w:firstLine="459"/>
              <w:jc w:val="both"/>
              <w:rPr>
                <w:lang w:val="uk-UA"/>
              </w:rPr>
            </w:pPr>
            <w:r w:rsidRPr="00BF513B">
              <w:rPr>
                <w:lang w:val="uk-UA"/>
              </w:rPr>
              <w:t>Поінформовано громадськість щодо наказу від 16.10.2014 №1052 “Про затвердження Стратегічного плану діяльності Міністерства фінансів України на 2015 бюджетний рік та два бюджетних періоди, що настають за плановим (2016 – 2017 роки)”.</w:t>
            </w:r>
          </w:p>
          <w:p w:rsidR="0089204B" w:rsidRPr="00BF513B" w:rsidRDefault="0089204B" w:rsidP="0089204B">
            <w:pPr>
              <w:ind w:firstLine="459"/>
              <w:jc w:val="both"/>
              <w:rPr>
                <w:b/>
                <w:i/>
                <w:lang w:val="uk-UA"/>
              </w:rPr>
            </w:pPr>
            <w:r w:rsidRPr="00BF513B">
              <w:rPr>
                <w:lang w:val="uk-UA"/>
              </w:rPr>
              <w:t xml:space="preserve">Зазначений наказ з додатками та </w:t>
            </w:r>
            <w:proofErr w:type="spellStart"/>
            <w:r w:rsidRPr="00BF513B">
              <w:rPr>
                <w:lang w:val="uk-UA"/>
              </w:rPr>
              <w:t>інфографічною</w:t>
            </w:r>
            <w:proofErr w:type="spellEnd"/>
            <w:r w:rsidRPr="00BF513B">
              <w:rPr>
                <w:lang w:val="uk-UA"/>
              </w:rPr>
              <w:t xml:space="preserve"> презентацією було оприлюднено на офіційному веб-сайті Мінфіну України та в </w:t>
            </w:r>
            <w:proofErr w:type="spellStart"/>
            <w:r w:rsidRPr="00BF513B">
              <w:rPr>
                <w:lang w:val="uk-UA"/>
              </w:rPr>
              <w:t>соцмережі</w:t>
            </w:r>
            <w:proofErr w:type="spellEnd"/>
            <w:r w:rsidRPr="00BF513B">
              <w:rPr>
                <w:lang w:val="uk-UA"/>
              </w:rPr>
              <w:t xml:space="preserve"> </w:t>
            </w:r>
            <w:proofErr w:type="spellStart"/>
            <w:r w:rsidRPr="00BF513B">
              <w:rPr>
                <w:lang w:val="uk-UA"/>
              </w:rPr>
              <w:t>Facebook</w:t>
            </w:r>
            <w:proofErr w:type="spellEnd"/>
            <w:r w:rsidRPr="00BF513B">
              <w:rPr>
                <w:lang w:val="uk-UA"/>
              </w:rPr>
              <w:t xml:space="preserve"> відповідно до статті 28 Бюджетного кодексу України.</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Розгорнута інформація про досягнення </w:t>
            </w:r>
            <w:r w:rsidRPr="00BF513B">
              <w:rPr>
                <w:b/>
                <w:lang w:val="uk-UA"/>
              </w:rPr>
              <w:lastRenderedPageBreak/>
              <w:t xml:space="preserve">Індикатору оцінки </w:t>
            </w:r>
          </w:p>
        </w:tc>
        <w:tc>
          <w:tcPr>
            <w:tcW w:w="12474" w:type="dxa"/>
          </w:tcPr>
          <w:p w:rsidR="00842BAE" w:rsidRPr="00BF513B" w:rsidRDefault="00842BAE" w:rsidP="00D86084">
            <w:pPr>
              <w:jc w:val="both"/>
              <w:rPr>
                <w:rStyle w:val="ac"/>
                <w:b/>
                <w:i w:val="0"/>
                <w:iCs/>
                <w:lang w:val="uk-UA" w:eastAsia="en-US"/>
              </w:rPr>
            </w:pPr>
            <w:r w:rsidRPr="00BF513B">
              <w:rPr>
                <w:rStyle w:val="ac"/>
                <w:b/>
                <w:i w:val="0"/>
                <w:iCs/>
                <w:lang w:val="uk-UA" w:eastAsia="en-US"/>
              </w:rPr>
              <w:lastRenderedPageBreak/>
              <w:t>підвищення рівня відкритості бюджету</w:t>
            </w:r>
          </w:p>
          <w:p w:rsidR="00A70D32" w:rsidRPr="00BF513B" w:rsidRDefault="00A70D32" w:rsidP="00A70D32">
            <w:pPr>
              <w:ind w:firstLine="459"/>
              <w:jc w:val="both"/>
              <w:rPr>
                <w:lang w:val="uk-UA"/>
              </w:rPr>
            </w:pPr>
            <w:r w:rsidRPr="00BF513B">
              <w:rPr>
                <w:u w:val="single"/>
                <w:lang w:val="uk-UA"/>
              </w:rPr>
              <w:t xml:space="preserve">Мінфін: </w:t>
            </w:r>
            <w:r w:rsidR="0089204B" w:rsidRPr="00BF513B">
              <w:rPr>
                <w:lang w:val="uk-UA"/>
              </w:rPr>
              <w:t>завдання виконується</w:t>
            </w:r>
            <w:r w:rsidR="00630394" w:rsidRPr="00BF513B">
              <w:rPr>
                <w:lang w:val="uk-UA"/>
              </w:rPr>
              <w:t>.</w:t>
            </w:r>
          </w:p>
          <w:p w:rsidR="00630394" w:rsidRPr="00BF513B" w:rsidRDefault="00630394" w:rsidP="0035220A">
            <w:pPr>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842BAE" w:rsidRPr="00BF513B"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BF513B" w:rsidRDefault="00842BAE" w:rsidP="00842BAE">
            <w:pPr>
              <w:pStyle w:val="a8"/>
              <w:jc w:val="center"/>
              <w:rPr>
                <w:b/>
                <w:iCs/>
                <w:sz w:val="24"/>
                <w:szCs w:val="24"/>
                <w:lang w:eastAsia="uk-UA"/>
              </w:rPr>
            </w:pPr>
            <w:r w:rsidRPr="00BF513B">
              <w:rPr>
                <w:b/>
                <w:iCs/>
                <w:sz w:val="24"/>
                <w:szCs w:val="24"/>
                <w:lang w:eastAsia="uk-UA"/>
              </w:rPr>
              <w:lastRenderedPageBreak/>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842BAE" w:rsidRPr="00BF513B" w:rsidTr="006C5B13">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842BAE" w:rsidRPr="00BF513B" w:rsidRDefault="00842BAE" w:rsidP="00D86084">
            <w:pPr>
              <w:jc w:val="both"/>
              <w:rPr>
                <w:b/>
                <w:lang w:val="uk-UA"/>
              </w:rPr>
            </w:pPr>
            <w:r w:rsidRPr="00BF513B">
              <w:rPr>
                <w:b/>
                <w:u w:val="single"/>
                <w:lang w:val="uk-UA"/>
              </w:rPr>
              <w:t>6</w:t>
            </w:r>
            <w:r w:rsidRPr="00BF513B">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Відповідальні за виконання</w:t>
            </w:r>
          </w:p>
        </w:tc>
        <w:tc>
          <w:tcPr>
            <w:tcW w:w="12474" w:type="dxa"/>
          </w:tcPr>
          <w:p w:rsidR="00842BAE" w:rsidRPr="00BF513B" w:rsidRDefault="00842BAE" w:rsidP="00D86084">
            <w:pPr>
              <w:jc w:val="both"/>
              <w:rPr>
                <w:b/>
                <w:i/>
                <w:lang w:val="uk-UA"/>
              </w:rPr>
            </w:pPr>
            <w:r w:rsidRPr="00BF513B">
              <w:rPr>
                <w:b/>
                <w:lang w:val="uk-UA" w:eastAsia="uk-UA"/>
              </w:rPr>
              <w:t>Мінфін</w:t>
            </w:r>
            <w:r w:rsidR="00F95985" w:rsidRPr="00BF513B">
              <w:rPr>
                <w:b/>
                <w:lang w:val="uk-UA" w:eastAsia="uk-UA"/>
              </w:rPr>
              <w:t xml:space="preserve"> </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Інформація про термін виконання</w:t>
            </w:r>
          </w:p>
        </w:tc>
        <w:tc>
          <w:tcPr>
            <w:tcW w:w="12474" w:type="dxa"/>
          </w:tcPr>
          <w:p w:rsidR="00842BAE" w:rsidRPr="00BF513B" w:rsidRDefault="00842BAE" w:rsidP="00D86084">
            <w:pPr>
              <w:jc w:val="both"/>
              <w:rPr>
                <w:b/>
                <w:i/>
                <w:lang w:val="uk-UA"/>
              </w:rPr>
            </w:pPr>
            <w:r w:rsidRPr="00BF513B">
              <w:rPr>
                <w:b/>
                <w:lang w:val="uk-UA" w:eastAsia="uk-UA"/>
              </w:rPr>
              <w:t xml:space="preserve">2013 </w:t>
            </w:r>
            <w:r w:rsidR="00F95985" w:rsidRPr="00BF513B">
              <w:rPr>
                <w:b/>
                <w:lang w:val="uk-UA" w:eastAsia="uk-UA"/>
              </w:rPr>
              <w:t>–</w:t>
            </w:r>
            <w:r w:rsidRPr="00BF513B">
              <w:rPr>
                <w:b/>
                <w:lang w:val="uk-UA" w:eastAsia="uk-UA"/>
              </w:rPr>
              <w:t xml:space="preserve"> 2015 роки</w:t>
            </w:r>
            <w:r w:rsidR="00F95985" w:rsidRPr="00BF513B">
              <w:rPr>
                <w:b/>
                <w:lang w:val="uk-UA" w:eastAsia="uk-UA"/>
              </w:rPr>
              <w:t xml:space="preserve"> </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Розгорнута інформація про досягнення очікуваних результатів</w:t>
            </w:r>
          </w:p>
          <w:p w:rsidR="00842BAE" w:rsidRPr="00BF513B" w:rsidRDefault="00842BAE" w:rsidP="00D86084">
            <w:pPr>
              <w:jc w:val="both"/>
              <w:rPr>
                <w:b/>
                <w:i/>
                <w:lang w:val="uk-UA"/>
              </w:rPr>
            </w:pPr>
          </w:p>
        </w:tc>
        <w:tc>
          <w:tcPr>
            <w:tcW w:w="12474" w:type="dxa"/>
          </w:tcPr>
          <w:p w:rsidR="00B73DA9" w:rsidRPr="00BF513B" w:rsidRDefault="00842BAE" w:rsidP="00B73DA9">
            <w:pPr>
              <w:jc w:val="both"/>
              <w:rPr>
                <w:b/>
                <w:lang w:val="uk-UA"/>
              </w:rPr>
            </w:pPr>
            <w:r w:rsidRPr="00BF513B">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B73DA9" w:rsidRPr="00BF513B">
              <w:rPr>
                <w:b/>
                <w:lang w:val="uk-UA"/>
              </w:rPr>
              <w:t xml:space="preserve"> </w:t>
            </w:r>
          </w:p>
          <w:p w:rsidR="00EC1B12" w:rsidRPr="00BF513B" w:rsidRDefault="00EC1B12" w:rsidP="00EC1B12">
            <w:pPr>
              <w:ind w:firstLine="459"/>
              <w:jc w:val="both"/>
              <w:rPr>
                <w:rStyle w:val="ac"/>
                <w:i w:val="0"/>
                <w:iCs/>
                <w:lang w:val="uk-UA" w:eastAsia="en-US"/>
              </w:rPr>
            </w:pPr>
            <w:r w:rsidRPr="00BF513B">
              <w:rPr>
                <w:rStyle w:val="ac"/>
                <w:i w:val="0"/>
                <w:iCs/>
                <w:u w:val="single"/>
                <w:lang w:val="uk-UA" w:eastAsia="en-US"/>
              </w:rPr>
              <w:t>Мінфін</w:t>
            </w:r>
            <w:r w:rsidR="003042BA" w:rsidRPr="00BF513B">
              <w:rPr>
                <w:spacing w:val="-3"/>
                <w:u w:val="single"/>
                <w:lang w:val="uk-UA"/>
              </w:rPr>
              <w:t>, ДКС</w:t>
            </w:r>
            <w:r w:rsidRPr="00BF513B">
              <w:rPr>
                <w:rStyle w:val="ac"/>
                <w:i w:val="0"/>
                <w:iCs/>
                <w:u w:val="single"/>
                <w:lang w:val="uk-UA" w:eastAsia="en-US"/>
              </w:rPr>
              <w:t xml:space="preserve">: </w:t>
            </w:r>
            <w:r w:rsidRPr="00BF513B">
              <w:rPr>
                <w:rStyle w:val="ac"/>
                <w:i w:val="0"/>
                <w:iCs/>
                <w:lang w:val="uk-UA" w:eastAsia="en-US"/>
              </w:rPr>
              <w:t>у жовті 2014 року, МБРР погодив пропозицію Мінфіну щодо змін до угоди про позику від 25.03.2008 № 4882-UA, згідно якої датою закриття проекту “Модернізація державних фінансів” є 31 грудня 2014 року.</w:t>
            </w:r>
          </w:p>
          <w:p w:rsidR="00810581" w:rsidRPr="00BF513B" w:rsidRDefault="00810581" w:rsidP="00B73DA9">
            <w:pPr>
              <w:ind w:firstLine="459"/>
              <w:rPr>
                <w:b/>
                <w:i/>
                <w:lang w:val="uk-UA"/>
              </w:rPr>
            </w:pP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842BAE" w:rsidRPr="00BF513B" w:rsidRDefault="00842BAE" w:rsidP="00D86084">
            <w:pPr>
              <w:jc w:val="both"/>
              <w:rPr>
                <w:rStyle w:val="ac"/>
                <w:b/>
                <w:i w:val="0"/>
                <w:iCs/>
                <w:lang w:val="uk-UA" w:eastAsia="en-US"/>
              </w:rPr>
            </w:pPr>
            <w:r w:rsidRPr="00BF513B">
              <w:rPr>
                <w:rStyle w:val="ac"/>
                <w:b/>
                <w:i w:val="0"/>
                <w:iCs/>
                <w:lang w:val="uk-UA" w:eastAsia="en-US"/>
              </w:rPr>
              <w:t>підвищення рівня відкритості бюджету</w:t>
            </w:r>
            <w:r w:rsidR="00F95985" w:rsidRPr="00BF513B">
              <w:rPr>
                <w:rStyle w:val="ac"/>
                <w:b/>
                <w:i w:val="0"/>
                <w:iCs/>
                <w:lang w:val="uk-UA" w:eastAsia="en-US"/>
              </w:rPr>
              <w:t xml:space="preserve"> </w:t>
            </w:r>
          </w:p>
          <w:p w:rsidR="00F95985" w:rsidRPr="00BF513B" w:rsidRDefault="00F95985" w:rsidP="003042BA">
            <w:pPr>
              <w:ind w:firstLine="459"/>
              <w:jc w:val="both"/>
              <w:rPr>
                <w:b/>
                <w:i/>
                <w:lang w:val="uk-UA"/>
              </w:rPr>
            </w:pPr>
            <w:r w:rsidRPr="00BF513B">
              <w:rPr>
                <w:u w:val="single"/>
                <w:lang w:val="uk-UA"/>
              </w:rPr>
              <w:t>Мінфін</w:t>
            </w:r>
            <w:r w:rsidR="003042BA" w:rsidRPr="00BF513B">
              <w:rPr>
                <w:u w:val="single"/>
                <w:lang w:val="uk-UA"/>
              </w:rPr>
              <w:t>, ДКС</w:t>
            </w:r>
            <w:r w:rsidR="00EC1B12" w:rsidRPr="00BF513B">
              <w:rPr>
                <w:u w:val="single"/>
                <w:lang w:val="uk-UA"/>
              </w:rPr>
              <w:t>:</w:t>
            </w:r>
            <w:r w:rsidR="00810581" w:rsidRPr="00BF513B">
              <w:rPr>
                <w:u w:val="single"/>
                <w:lang w:val="uk-UA"/>
              </w:rPr>
              <w:t xml:space="preserve"> </w:t>
            </w:r>
            <w:r w:rsidR="00EC1B12" w:rsidRPr="00BF513B">
              <w:rPr>
                <w:lang w:val="uk-UA"/>
              </w:rPr>
              <w:t xml:space="preserve">процедура закупівлі МКТ4. </w:t>
            </w:r>
          </w:p>
        </w:tc>
      </w:tr>
    </w:tbl>
    <w:p w:rsidR="00842BAE" w:rsidRPr="00BF513B" w:rsidRDefault="00842BAE">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BF513B" w:rsidTr="006C5B13">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Номер та найменування заходу </w:t>
            </w:r>
          </w:p>
        </w:tc>
        <w:tc>
          <w:tcPr>
            <w:tcW w:w="12474" w:type="dxa"/>
            <w:shd w:val="clear" w:color="auto" w:fill="F2DBDB" w:themeFill="accent2" w:themeFillTint="33"/>
          </w:tcPr>
          <w:p w:rsidR="00842BAE" w:rsidRPr="00BF513B" w:rsidRDefault="00842BAE" w:rsidP="00D86084">
            <w:pPr>
              <w:jc w:val="both"/>
              <w:rPr>
                <w:b/>
                <w:lang w:val="uk-UA"/>
              </w:rPr>
            </w:pPr>
            <w:r w:rsidRPr="00BF513B">
              <w:rPr>
                <w:rStyle w:val="ac"/>
                <w:b/>
                <w:i w:val="0"/>
                <w:iCs/>
                <w:u w:val="single"/>
                <w:lang w:val="uk-UA"/>
              </w:rPr>
              <w:t>7</w:t>
            </w:r>
            <w:r w:rsidRPr="00BF513B">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Відповідальні за виконання</w:t>
            </w:r>
          </w:p>
        </w:tc>
        <w:tc>
          <w:tcPr>
            <w:tcW w:w="12474" w:type="dxa"/>
          </w:tcPr>
          <w:p w:rsidR="00842BAE" w:rsidRPr="00BF513B" w:rsidRDefault="00842BAE" w:rsidP="00842BAE">
            <w:pPr>
              <w:pStyle w:val="1"/>
              <w:ind w:left="0"/>
              <w:jc w:val="both"/>
              <w:rPr>
                <w:b/>
                <w:lang w:val="uk-UA" w:eastAsia="uk-UA"/>
              </w:rPr>
            </w:pPr>
            <w:r w:rsidRPr="00BF513B">
              <w:rPr>
                <w:b/>
                <w:lang w:val="uk-UA" w:eastAsia="uk-UA"/>
              </w:rPr>
              <w:t>Мінфін</w:t>
            </w:r>
          </w:p>
          <w:p w:rsidR="00842BAE" w:rsidRPr="00BF513B" w:rsidRDefault="00842BAE" w:rsidP="00D86084">
            <w:pPr>
              <w:jc w:val="both"/>
              <w:rPr>
                <w:b/>
                <w:i/>
                <w:lang w:val="uk-UA"/>
              </w:rPr>
            </w:pP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Інформація про термін виконання</w:t>
            </w:r>
          </w:p>
        </w:tc>
        <w:tc>
          <w:tcPr>
            <w:tcW w:w="12474" w:type="dxa"/>
          </w:tcPr>
          <w:p w:rsidR="00842BAE" w:rsidRPr="00BF513B" w:rsidRDefault="00842BAE" w:rsidP="00842BAE">
            <w:pPr>
              <w:pStyle w:val="1"/>
              <w:ind w:left="0"/>
              <w:jc w:val="both"/>
              <w:rPr>
                <w:b/>
                <w:i/>
                <w:lang w:val="uk-UA"/>
              </w:rPr>
            </w:pPr>
            <w:r w:rsidRPr="00BF513B">
              <w:rPr>
                <w:b/>
                <w:lang w:val="uk-UA" w:eastAsia="uk-UA"/>
              </w:rPr>
              <w:t>постійно</w:t>
            </w: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Розгорнута інформація про досягнення очікуваних результатів</w:t>
            </w:r>
          </w:p>
          <w:p w:rsidR="00842BAE" w:rsidRPr="00BF513B" w:rsidRDefault="00842BAE" w:rsidP="00D86084">
            <w:pPr>
              <w:jc w:val="both"/>
              <w:rPr>
                <w:b/>
                <w:i/>
                <w:lang w:val="uk-UA"/>
              </w:rPr>
            </w:pPr>
          </w:p>
        </w:tc>
        <w:tc>
          <w:tcPr>
            <w:tcW w:w="12474" w:type="dxa"/>
          </w:tcPr>
          <w:p w:rsidR="00842BAE" w:rsidRPr="00BF513B" w:rsidRDefault="00842BAE" w:rsidP="00D86084">
            <w:pPr>
              <w:jc w:val="both"/>
              <w:rPr>
                <w:rStyle w:val="ac"/>
                <w:b/>
                <w:i w:val="0"/>
                <w:iCs/>
                <w:lang w:val="uk-UA"/>
              </w:rPr>
            </w:pPr>
            <w:r w:rsidRPr="00BF513B">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Pr="00BF513B" w:rsidRDefault="0062761A" w:rsidP="0062761A">
            <w:pPr>
              <w:pStyle w:val="110"/>
              <w:spacing w:before="0" w:beforeAutospacing="0" w:after="0" w:afterAutospacing="0"/>
              <w:ind w:firstLine="567"/>
              <w:jc w:val="both"/>
              <w:rPr>
                <w:lang w:val="uk-UA"/>
              </w:rPr>
            </w:pPr>
            <w:r w:rsidRPr="00BF513B">
              <w:rPr>
                <w:u w:val="single"/>
                <w:lang w:val="uk-UA"/>
              </w:rPr>
              <w:t>Мінфін:</w:t>
            </w:r>
            <w:r w:rsidRPr="00BF513B">
              <w:rPr>
                <w:lang w:val="uk-UA"/>
              </w:rPr>
              <w:t xml:space="preserve"> </w:t>
            </w:r>
            <w:r w:rsidR="0014179C" w:rsidRPr="00BF513B">
              <w:rPr>
                <w:lang w:val="uk-UA"/>
              </w:rPr>
              <w:t>з</w:t>
            </w:r>
            <w:r w:rsidRPr="00BF513B">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проводяться на постійній основі </w:t>
            </w:r>
            <w:r w:rsidR="0035220A" w:rsidRPr="00BF513B">
              <w:rPr>
                <w:lang w:val="uk-UA"/>
              </w:rPr>
              <w:t xml:space="preserve">наради та зустрічі </w:t>
            </w:r>
            <w:r w:rsidRPr="00BF513B">
              <w:rPr>
                <w:lang w:val="uk-UA"/>
              </w:rPr>
              <w:t>за участю представників громадськості та експертного середовища.</w:t>
            </w:r>
          </w:p>
          <w:p w:rsidR="0062761A" w:rsidRPr="00BF513B" w:rsidRDefault="0062761A" w:rsidP="00630394">
            <w:pPr>
              <w:jc w:val="both"/>
              <w:rPr>
                <w:b/>
                <w:i/>
                <w:lang w:val="uk-UA"/>
              </w:rPr>
            </w:pPr>
          </w:p>
        </w:tc>
      </w:tr>
      <w:tr w:rsidR="00842BAE" w:rsidRPr="00BF513B" w:rsidTr="00D86084">
        <w:tc>
          <w:tcPr>
            <w:tcW w:w="2977" w:type="dxa"/>
            <w:shd w:val="clear" w:color="auto" w:fill="DBE5F1" w:themeFill="accent1" w:themeFillTint="33"/>
          </w:tcPr>
          <w:p w:rsidR="00842BAE" w:rsidRPr="00BF513B" w:rsidRDefault="00842BAE" w:rsidP="00D86084">
            <w:pPr>
              <w:jc w:val="both"/>
              <w:rPr>
                <w:b/>
                <w:lang w:val="uk-UA"/>
              </w:rPr>
            </w:pPr>
            <w:r w:rsidRPr="00BF513B">
              <w:rPr>
                <w:b/>
                <w:lang w:val="uk-UA"/>
              </w:rPr>
              <w:t xml:space="preserve">Розгорнута інформація про досягнення Індикатору оцінки </w:t>
            </w:r>
          </w:p>
        </w:tc>
        <w:tc>
          <w:tcPr>
            <w:tcW w:w="12474" w:type="dxa"/>
          </w:tcPr>
          <w:p w:rsidR="00842BAE" w:rsidRPr="00BF513B" w:rsidRDefault="00842BAE" w:rsidP="00D86084">
            <w:pPr>
              <w:jc w:val="both"/>
              <w:rPr>
                <w:rStyle w:val="ac"/>
                <w:b/>
                <w:i w:val="0"/>
                <w:iCs/>
                <w:lang w:val="uk-UA" w:eastAsia="en-US"/>
              </w:rPr>
            </w:pPr>
            <w:r w:rsidRPr="00BF513B">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Pr="00BF513B" w:rsidRDefault="0062761A" w:rsidP="0062761A">
            <w:pPr>
              <w:pStyle w:val="110"/>
              <w:spacing w:before="0" w:beforeAutospacing="0" w:after="0" w:afterAutospacing="0"/>
              <w:ind w:firstLine="567"/>
              <w:jc w:val="both"/>
              <w:rPr>
                <w:lang w:val="uk-UA"/>
              </w:rPr>
            </w:pPr>
            <w:r w:rsidRPr="00BF513B">
              <w:rPr>
                <w:u w:val="single"/>
                <w:lang w:val="uk-UA"/>
              </w:rPr>
              <w:t>Мінфін:</w:t>
            </w:r>
            <w:r w:rsidRPr="00BF513B">
              <w:rPr>
                <w:lang w:val="uk-UA"/>
              </w:rPr>
              <w:t xml:space="preserve"> на постійній основі залучаються засоби масової інформації, проводяться </w:t>
            </w:r>
            <w:r w:rsidR="0035220A" w:rsidRPr="00BF513B">
              <w:rPr>
                <w:lang w:val="uk-UA"/>
              </w:rPr>
              <w:t xml:space="preserve">наради та зустрічі </w:t>
            </w:r>
            <w:r w:rsidRPr="00BF513B">
              <w:rPr>
                <w:lang w:val="uk-UA"/>
              </w:rPr>
              <w:t xml:space="preserve">за участю представників громадськості та експертного середовища. </w:t>
            </w:r>
          </w:p>
          <w:p w:rsidR="0062761A" w:rsidRPr="00BF513B" w:rsidRDefault="0062761A" w:rsidP="00630394">
            <w:pPr>
              <w:jc w:val="both"/>
              <w:rPr>
                <w:b/>
                <w:i/>
                <w:lang w:val="uk-UA"/>
              </w:rPr>
            </w:pPr>
          </w:p>
        </w:tc>
      </w:tr>
    </w:tbl>
    <w:p w:rsidR="00574D3C" w:rsidRPr="00BF513B" w:rsidRDefault="00574D3C">
      <w:pPr>
        <w:rPr>
          <w:b/>
          <w:lang w:val="uk-UA"/>
        </w:rPr>
      </w:pPr>
    </w:p>
    <w:p w:rsidR="00574D3C" w:rsidRPr="00404E47" w:rsidRDefault="00574D3C" w:rsidP="00A25B94">
      <w:pPr>
        <w:jc w:val="center"/>
        <w:rPr>
          <w:b/>
          <w:lang w:val="uk-UA"/>
        </w:rPr>
      </w:pPr>
      <w:r w:rsidRPr="00BF513B">
        <w:rPr>
          <w:b/>
          <w:lang w:val="uk-UA"/>
        </w:rPr>
        <w:t>_________________</w:t>
      </w:r>
    </w:p>
    <w:sectPr w:rsidR="00574D3C" w:rsidRPr="00404E47" w:rsidSect="008C5DD7">
      <w:headerReference w:type="even" r:id="rId14"/>
      <w:footerReference w:type="default" r:id="rId15"/>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3E" w:rsidRDefault="007D0A3E">
      <w:r>
        <w:separator/>
      </w:r>
    </w:p>
  </w:endnote>
  <w:endnote w:type="continuationSeparator" w:id="0">
    <w:p w:rsidR="007D0A3E" w:rsidRDefault="007D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5C6202" w:rsidRDefault="005C6202">
        <w:pPr>
          <w:pStyle w:val="af3"/>
          <w:jc w:val="right"/>
        </w:pPr>
        <w:r>
          <w:fldChar w:fldCharType="begin"/>
        </w:r>
        <w:r>
          <w:instrText xml:space="preserve"> PAGE   \* MERGEFORMAT </w:instrText>
        </w:r>
        <w:r>
          <w:fldChar w:fldCharType="separate"/>
        </w:r>
        <w:r w:rsidR="00BF513B">
          <w:rPr>
            <w:noProof/>
          </w:rPr>
          <w:t>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3E" w:rsidRDefault="007D0A3E">
      <w:r>
        <w:separator/>
      </w:r>
    </w:p>
  </w:footnote>
  <w:footnote w:type="continuationSeparator" w:id="0">
    <w:p w:rsidR="007D0A3E" w:rsidRDefault="007D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02" w:rsidRDefault="005C6202"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202" w:rsidRDefault="005C6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5">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8"/>
  </w:num>
  <w:num w:numId="5">
    <w:abstractNumId w:val="13"/>
  </w:num>
  <w:num w:numId="6">
    <w:abstractNumId w:val="10"/>
  </w:num>
  <w:num w:numId="7">
    <w:abstractNumId w:val="1"/>
  </w:num>
  <w:num w:numId="8">
    <w:abstractNumId w:val="12"/>
  </w:num>
  <w:num w:numId="9">
    <w:abstractNumId w:val="3"/>
  </w:num>
  <w:num w:numId="10">
    <w:abstractNumId w:val="2"/>
  </w:num>
  <w:num w:numId="11">
    <w:abstractNumId w:val="7"/>
  </w:num>
  <w:num w:numId="12">
    <w:abstractNumId w:val="9"/>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25F2"/>
    <w:rsid w:val="00011BE4"/>
    <w:rsid w:val="0001307B"/>
    <w:rsid w:val="00014511"/>
    <w:rsid w:val="0001536A"/>
    <w:rsid w:val="00021D35"/>
    <w:rsid w:val="00023D6F"/>
    <w:rsid w:val="00025E84"/>
    <w:rsid w:val="000261CE"/>
    <w:rsid w:val="00031C26"/>
    <w:rsid w:val="000321A0"/>
    <w:rsid w:val="00034B13"/>
    <w:rsid w:val="00036A53"/>
    <w:rsid w:val="00040635"/>
    <w:rsid w:val="0004140D"/>
    <w:rsid w:val="00041DCB"/>
    <w:rsid w:val="000477DF"/>
    <w:rsid w:val="00047DB8"/>
    <w:rsid w:val="0005173C"/>
    <w:rsid w:val="00057554"/>
    <w:rsid w:val="00060BFF"/>
    <w:rsid w:val="0006299E"/>
    <w:rsid w:val="00063C8F"/>
    <w:rsid w:val="00065C2F"/>
    <w:rsid w:val="00067F35"/>
    <w:rsid w:val="00076046"/>
    <w:rsid w:val="00077635"/>
    <w:rsid w:val="0008197B"/>
    <w:rsid w:val="00082178"/>
    <w:rsid w:val="00083D5C"/>
    <w:rsid w:val="00086825"/>
    <w:rsid w:val="00091634"/>
    <w:rsid w:val="00091825"/>
    <w:rsid w:val="0009348A"/>
    <w:rsid w:val="00093BCF"/>
    <w:rsid w:val="000A532C"/>
    <w:rsid w:val="000A6EB2"/>
    <w:rsid w:val="000A74CD"/>
    <w:rsid w:val="000B5693"/>
    <w:rsid w:val="000B6590"/>
    <w:rsid w:val="000B68AC"/>
    <w:rsid w:val="000B69BE"/>
    <w:rsid w:val="000B7358"/>
    <w:rsid w:val="000C7714"/>
    <w:rsid w:val="000C7BF2"/>
    <w:rsid w:val="000D100F"/>
    <w:rsid w:val="000D1418"/>
    <w:rsid w:val="000D5248"/>
    <w:rsid w:val="000E3E50"/>
    <w:rsid w:val="000F492D"/>
    <w:rsid w:val="000F57C9"/>
    <w:rsid w:val="00100C5B"/>
    <w:rsid w:val="00107900"/>
    <w:rsid w:val="001109C4"/>
    <w:rsid w:val="00110A04"/>
    <w:rsid w:val="00113519"/>
    <w:rsid w:val="00115E03"/>
    <w:rsid w:val="00125BC6"/>
    <w:rsid w:val="00127DDB"/>
    <w:rsid w:val="001307EB"/>
    <w:rsid w:val="00133DFD"/>
    <w:rsid w:val="0014179C"/>
    <w:rsid w:val="0014467D"/>
    <w:rsid w:val="00150A09"/>
    <w:rsid w:val="00151E3F"/>
    <w:rsid w:val="00155EE5"/>
    <w:rsid w:val="001561C8"/>
    <w:rsid w:val="00166108"/>
    <w:rsid w:val="00167546"/>
    <w:rsid w:val="001700D8"/>
    <w:rsid w:val="00171323"/>
    <w:rsid w:val="00172763"/>
    <w:rsid w:val="001740EE"/>
    <w:rsid w:val="0017500A"/>
    <w:rsid w:val="00177BA8"/>
    <w:rsid w:val="001831A4"/>
    <w:rsid w:val="001962DD"/>
    <w:rsid w:val="001A2837"/>
    <w:rsid w:val="001A367D"/>
    <w:rsid w:val="001A6C70"/>
    <w:rsid w:val="001B02C3"/>
    <w:rsid w:val="001B5278"/>
    <w:rsid w:val="001B53CA"/>
    <w:rsid w:val="001C0485"/>
    <w:rsid w:val="001C0EB0"/>
    <w:rsid w:val="001C18D4"/>
    <w:rsid w:val="001C1D63"/>
    <w:rsid w:val="001C1F68"/>
    <w:rsid w:val="001C24B2"/>
    <w:rsid w:val="001C27DC"/>
    <w:rsid w:val="001C52C3"/>
    <w:rsid w:val="001C5F47"/>
    <w:rsid w:val="001C7262"/>
    <w:rsid w:val="001D1D75"/>
    <w:rsid w:val="001D4F36"/>
    <w:rsid w:val="001D518E"/>
    <w:rsid w:val="001D678C"/>
    <w:rsid w:val="001E0353"/>
    <w:rsid w:val="001E3889"/>
    <w:rsid w:val="001E6008"/>
    <w:rsid w:val="0020106F"/>
    <w:rsid w:val="002049D9"/>
    <w:rsid w:val="002079A6"/>
    <w:rsid w:val="0021067E"/>
    <w:rsid w:val="00212B2F"/>
    <w:rsid w:val="00216411"/>
    <w:rsid w:val="002221A8"/>
    <w:rsid w:val="00227261"/>
    <w:rsid w:val="00227413"/>
    <w:rsid w:val="00233266"/>
    <w:rsid w:val="00235D3B"/>
    <w:rsid w:val="00237002"/>
    <w:rsid w:val="00237884"/>
    <w:rsid w:val="00240153"/>
    <w:rsid w:val="002403C4"/>
    <w:rsid w:val="00240F4D"/>
    <w:rsid w:val="00243AA5"/>
    <w:rsid w:val="00243E89"/>
    <w:rsid w:val="0024474E"/>
    <w:rsid w:val="00250B03"/>
    <w:rsid w:val="00253789"/>
    <w:rsid w:val="00260FBA"/>
    <w:rsid w:val="002627E8"/>
    <w:rsid w:val="00265155"/>
    <w:rsid w:val="002662F8"/>
    <w:rsid w:val="002710E7"/>
    <w:rsid w:val="00271E07"/>
    <w:rsid w:val="00271ED9"/>
    <w:rsid w:val="0027312E"/>
    <w:rsid w:val="00273F75"/>
    <w:rsid w:val="002823A6"/>
    <w:rsid w:val="00285A5A"/>
    <w:rsid w:val="00286244"/>
    <w:rsid w:val="00291292"/>
    <w:rsid w:val="00291E83"/>
    <w:rsid w:val="00292071"/>
    <w:rsid w:val="002923CF"/>
    <w:rsid w:val="002B1574"/>
    <w:rsid w:val="002B455E"/>
    <w:rsid w:val="002B550F"/>
    <w:rsid w:val="002C01F3"/>
    <w:rsid w:val="002C32CA"/>
    <w:rsid w:val="002C35A7"/>
    <w:rsid w:val="002C7F1A"/>
    <w:rsid w:val="002D0816"/>
    <w:rsid w:val="002D082A"/>
    <w:rsid w:val="002D1BE4"/>
    <w:rsid w:val="002D1E79"/>
    <w:rsid w:val="002D4D8F"/>
    <w:rsid w:val="002D7683"/>
    <w:rsid w:val="002E02E3"/>
    <w:rsid w:val="002F27D8"/>
    <w:rsid w:val="002F2AA7"/>
    <w:rsid w:val="002F5BDA"/>
    <w:rsid w:val="0030116D"/>
    <w:rsid w:val="003040E7"/>
    <w:rsid w:val="003042BA"/>
    <w:rsid w:val="003110A9"/>
    <w:rsid w:val="00313AC0"/>
    <w:rsid w:val="0032266A"/>
    <w:rsid w:val="00323E9F"/>
    <w:rsid w:val="00325F76"/>
    <w:rsid w:val="00330479"/>
    <w:rsid w:val="00330E29"/>
    <w:rsid w:val="00331960"/>
    <w:rsid w:val="00333BD6"/>
    <w:rsid w:val="00340AE2"/>
    <w:rsid w:val="00341727"/>
    <w:rsid w:val="00351239"/>
    <w:rsid w:val="0035220A"/>
    <w:rsid w:val="00356877"/>
    <w:rsid w:val="00356F4A"/>
    <w:rsid w:val="00361D8D"/>
    <w:rsid w:val="003674DC"/>
    <w:rsid w:val="003760F1"/>
    <w:rsid w:val="00382512"/>
    <w:rsid w:val="00384FA4"/>
    <w:rsid w:val="00390516"/>
    <w:rsid w:val="00391A51"/>
    <w:rsid w:val="00392A82"/>
    <w:rsid w:val="00393458"/>
    <w:rsid w:val="0039454A"/>
    <w:rsid w:val="00394E00"/>
    <w:rsid w:val="00396ACA"/>
    <w:rsid w:val="00396F1E"/>
    <w:rsid w:val="003A040E"/>
    <w:rsid w:val="003A16DF"/>
    <w:rsid w:val="003A4D68"/>
    <w:rsid w:val="003A71D2"/>
    <w:rsid w:val="003B02FD"/>
    <w:rsid w:val="003C0CD4"/>
    <w:rsid w:val="003C1B21"/>
    <w:rsid w:val="003C6B89"/>
    <w:rsid w:val="003C70CD"/>
    <w:rsid w:val="003D079A"/>
    <w:rsid w:val="003D3E89"/>
    <w:rsid w:val="003D44ED"/>
    <w:rsid w:val="003E517F"/>
    <w:rsid w:val="003E73E8"/>
    <w:rsid w:val="003F218F"/>
    <w:rsid w:val="003F4B50"/>
    <w:rsid w:val="003F632C"/>
    <w:rsid w:val="004013FD"/>
    <w:rsid w:val="00404E47"/>
    <w:rsid w:val="00411BDB"/>
    <w:rsid w:val="0041327C"/>
    <w:rsid w:val="004220F7"/>
    <w:rsid w:val="0042334E"/>
    <w:rsid w:val="004329D8"/>
    <w:rsid w:val="004329E5"/>
    <w:rsid w:val="00437F1E"/>
    <w:rsid w:val="00441350"/>
    <w:rsid w:val="00442B7C"/>
    <w:rsid w:val="0044315C"/>
    <w:rsid w:val="00443DA0"/>
    <w:rsid w:val="00450D59"/>
    <w:rsid w:val="00453048"/>
    <w:rsid w:val="004574A2"/>
    <w:rsid w:val="0046168F"/>
    <w:rsid w:val="0047024B"/>
    <w:rsid w:val="004723EB"/>
    <w:rsid w:val="00473313"/>
    <w:rsid w:val="00480E22"/>
    <w:rsid w:val="00485DE8"/>
    <w:rsid w:val="00490F28"/>
    <w:rsid w:val="00491479"/>
    <w:rsid w:val="004916C0"/>
    <w:rsid w:val="00491807"/>
    <w:rsid w:val="00493AF5"/>
    <w:rsid w:val="00495DE5"/>
    <w:rsid w:val="0049757A"/>
    <w:rsid w:val="004A1D09"/>
    <w:rsid w:val="004A7203"/>
    <w:rsid w:val="004B54C8"/>
    <w:rsid w:val="004C0E6B"/>
    <w:rsid w:val="004C68C8"/>
    <w:rsid w:val="004D5D66"/>
    <w:rsid w:val="004D608A"/>
    <w:rsid w:val="004D61F2"/>
    <w:rsid w:val="004D63EC"/>
    <w:rsid w:val="004D65FC"/>
    <w:rsid w:val="004D6A95"/>
    <w:rsid w:val="004E14B2"/>
    <w:rsid w:val="004E58D7"/>
    <w:rsid w:val="004E6B03"/>
    <w:rsid w:val="004E6D9D"/>
    <w:rsid w:val="004F0100"/>
    <w:rsid w:val="004F023F"/>
    <w:rsid w:val="004F1ED5"/>
    <w:rsid w:val="00501F97"/>
    <w:rsid w:val="00517345"/>
    <w:rsid w:val="00517AFE"/>
    <w:rsid w:val="00520D61"/>
    <w:rsid w:val="00524EDF"/>
    <w:rsid w:val="00526187"/>
    <w:rsid w:val="00531D5D"/>
    <w:rsid w:val="00533F2F"/>
    <w:rsid w:val="00536F69"/>
    <w:rsid w:val="00541301"/>
    <w:rsid w:val="00542079"/>
    <w:rsid w:val="00545D67"/>
    <w:rsid w:val="00554460"/>
    <w:rsid w:val="00556E69"/>
    <w:rsid w:val="005623FB"/>
    <w:rsid w:val="005641FA"/>
    <w:rsid w:val="005644FE"/>
    <w:rsid w:val="00565B49"/>
    <w:rsid w:val="00567BBC"/>
    <w:rsid w:val="00574938"/>
    <w:rsid w:val="00574D3C"/>
    <w:rsid w:val="00581B2A"/>
    <w:rsid w:val="00584066"/>
    <w:rsid w:val="00584E0B"/>
    <w:rsid w:val="005915C5"/>
    <w:rsid w:val="00592107"/>
    <w:rsid w:val="00594FD7"/>
    <w:rsid w:val="005955FB"/>
    <w:rsid w:val="005A0172"/>
    <w:rsid w:val="005A5DE0"/>
    <w:rsid w:val="005A7F59"/>
    <w:rsid w:val="005B0609"/>
    <w:rsid w:val="005B454C"/>
    <w:rsid w:val="005C09F7"/>
    <w:rsid w:val="005C127C"/>
    <w:rsid w:val="005C2B9E"/>
    <w:rsid w:val="005C6202"/>
    <w:rsid w:val="005E3659"/>
    <w:rsid w:val="005E7390"/>
    <w:rsid w:val="005F05F5"/>
    <w:rsid w:val="005F288D"/>
    <w:rsid w:val="005F30DF"/>
    <w:rsid w:val="005F7B60"/>
    <w:rsid w:val="006054EA"/>
    <w:rsid w:val="00610667"/>
    <w:rsid w:val="00612ED3"/>
    <w:rsid w:val="00613189"/>
    <w:rsid w:val="00615568"/>
    <w:rsid w:val="00617FDC"/>
    <w:rsid w:val="00623875"/>
    <w:rsid w:val="006238CD"/>
    <w:rsid w:val="00623A20"/>
    <w:rsid w:val="0062761A"/>
    <w:rsid w:val="00630394"/>
    <w:rsid w:val="00630A9B"/>
    <w:rsid w:val="00630DE2"/>
    <w:rsid w:val="006319C7"/>
    <w:rsid w:val="006351FF"/>
    <w:rsid w:val="00635A84"/>
    <w:rsid w:val="00636DE4"/>
    <w:rsid w:val="00637E82"/>
    <w:rsid w:val="00640AB7"/>
    <w:rsid w:val="0064274B"/>
    <w:rsid w:val="006432B0"/>
    <w:rsid w:val="006433D3"/>
    <w:rsid w:val="00660519"/>
    <w:rsid w:val="0066403B"/>
    <w:rsid w:val="006730E3"/>
    <w:rsid w:val="00680E02"/>
    <w:rsid w:val="00682863"/>
    <w:rsid w:val="0068291F"/>
    <w:rsid w:val="00683253"/>
    <w:rsid w:val="00684C7E"/>
    <w:rsid w:val="006A2207"/>
    <w:rsid w:val="006A2C1A"/>
    <w:rsid w:val="006A4FEE"/>
    <w:rsid w:val="006B14D4"/>
    <w:rsid w:val="006B1BD1"/>
    <w:rsid w:val="006B6D9A"/>
    <w:rsid w:val="006C0531"/>
    <w:rsid w:val="006C0DA2"/>
    <w:rsid w:val="006C12CC"/>
    <w:rsid w:val="006C2787"/>
    <w:rsid w:val="006C5B13"/>
    <w:rsid w:val="006D53F7"/>
    <w:rsid w:val="006D7002"/>
    <w:rsid w:val="006E07BB"/>
    <w:rsid w:val="006E0C21"/>
    <w:rsid w:val="006E1894"/>
    <w:rsid w:val="006E40EA"/>
    <w:rsid w:val="006F0F71"/>
    <w:rsid w:val="006F2521"/>
    <w:rsid w:val="006F4D63"/>
    <w:rsid w:val="006F6B1C"/>
    <w:rsid w:val="006F70CF"/>
    <w:rsid w:val="006F7D4B"/>
    <w:rsid w:val="00706AEB"/>
    <w:rsid w:val="0070735D"/>
    <w:rsid w:val="00710109"/>
    <w:rsid w:val="00711D88"/>
    <w:rsid w:val="00717558"/>
    <w:rsid w:val="00721C17"/>
    <w:rsid w:val="007247FB"/>
    <w:rsid w:val="007266B3"/>
    <w:rsid w:val="00727CD5"/>
    <w:rsid w:val="00732F53"/>
    <w:rsid w:val="00735310"/>
    <w:rsid w:val="0073757D"/>
    <w:rsid w:val="00742C7A"/>
    <w:rsid w:val="00746F3A"/>
    <w:rsid w:val="00746FE7"/>
    <w:rsid w:val="0075044C"/>
    <w:rsid w:val="00752624"/>
    <w:rsid w:val="007532F8"/>
    <w:rsid w:val="00755CC2"/>
    <w:rsid w:val="00757D8D"/>
    <w:rsid w:val="0076155B"/>
    <w:rsid w:val="007634B5"/>
    <w:rsid w:val="00764D5F"/>
    <w:rsid w:val="00772340"/>
    <w:rsid w:val="00773B2B"/>
    <w:rsid w:val="00775EFD"/>
    <w:rsid w:val="00776BC7"/>
    <w:rsid w:val="00781F33"/>
    <w:rsid w:val="00783A10"/>
    <w:rsid w:val="00783F62"/>
    <w:rsid w:val="00784519"/>
    <w:rsid w:val="00784677"/>
    <w:rsid w:val="00787FBE"/>
    <w:rsid w:val="00787FE7"/>
    <w:rsid w:val="0079510B"/>
    <w:rsid w:val="007A1766"/>
    <w:rsid w:val="007A73DF"/>
    <w:rsid w:val="007A7828"/>
    <w:rsid w:val="007B5805"/>
    <w:rsid w:val="007B5B4A"/>
    <w:rsid w:val="007B5C88"/>
    <w:rsid w:val="007C0292"/>
    <w:rsid w:val="007C7BA4"/>
    <w:rsid w:val="007D0A3E"/>
    <w:rsid w:val="007D46BB"/>
    <w:rsid w:val="007D6206"/>
    <w:rsid w:val="007D73F5"/>
    <w:rsid w:val="007E02C5"/>
    <w:rsid w:val="007E04D9"/>
    <w:rsid w:val="007E17E4"/>
    <w:rsid w:val="007E39D5"/>
    <w:rsid w:val="007E406A"/>
    <w:rsid w:val="007E53C7"/>
    <w:rsid w:val="007F31F1"/>
    <w:rsid w:val="007F348B"/>
    <w:rsid w:val="007F5F97"/>
    <w:rsid w:val="00805A0D"/>
    <w:rsid w:val="00805CC0"/>
    <w:rsid w:val="00810581"/>
    <w:rsid w:val="00810AD2"/>
    <w:rsid w:val="008155F3"/>
    <w:rsid w:val="00834AAF"/>
    <w:rsid w:val="00842BAE"/>
    <w:rsid w:val="00845660"/>
    <w:rsid w:val="00850693"/>
    <w:rsid w:val="008513E9"/>
    <w:rsid w:val="00852DF2"/>
    <w:rsid w:val="0085569A"/>
    <w:rsid w:val="008611C1"/>
    <w:rsid w:val="00867F43"/>
    <w:rsid w:val="008714A6"/>
    <w:rsid w:val="00871FFF"/>
    <w:rsid w:val="00880F3B"/>
    <w:rsid w:val="00883E00"/>
    <w:rsid w:val="008846F3"/>
    <w:rsid w:val="008850EA"/>
    <w:rsid w:val="008854F8"/>
    <w:rsid w:val="008864B5"/>
    <w:rsid w:val="00886886"/>
    <w:rsid w:val="00890BD3"/>
    <w:rsid w:val="0089204B"/>
    <w:rsid w:val="008940DA"/>
    <w:rsid w:val="008944D9"/>
    <w:rsid w:val="00896C43"/>
    <w:rsid w:val="008A39F7"/>
    <w:rsid w:val="008A7F97"/>
    <w:rsid w:val="008B2AE7"/>
    <w:rsid w:val="008B39F4"/>
    <w:rsid w:val="008B4D17"/>
    <w:rsid w:val="008B5323"/>
    <w:rsid w:val="008B76BA"/>
    <w:rsid w:val="008C2048"/>
    <w:rsid w:val="008C37AC"/>
    <w:rsid w:val="008C44B2"/>
    <w:rsid w:val="008C5648"/>
    <w:rsid w:val="008C5DD7"/>
    <w:rsid w:val="008C6EA5"/>
    <w:rsid w:val="008D24CB"/>
    <w:rsid w:val="008D326B"/>
    <w:rsid w:val="008D38CB"/>
    <w:rsid w:val="008D7D8C"/>
    <w:rsid w:val="008E06F8"/>
    <w:rsid w:val="008E1ECC"/>
    <w:rsid w:val="008E2F10"/>
    <w:rsid w:val="008E7416"/>
    <w:rsid w:val="008F7CCD"/>
    <w:rsid w:val="0090258C"/>
    <w:rsid w:val="0090422A"/>
    <w:rsid w:val="009055C6"/>
    <w:rsid w:val="0090613F"/>
    <w:rsid w:val="0090621B"/>
    <w:rsid w:val="009108BD"/>
    <w:rsid w:val="0091208E"/>
    <w:rsid w:val="009127F6"/>
    <w:rsid w:val="0091324B"/>
    <w:rsid w:val="00914A02"/>
    <w:rsid w:val="00915187"/>
    <w:rsid w:val="009214D5"/>
    <w:rsid w:val="00925739"/>
    <w:rsid w:val="00931156"/>
    <w:rsid w:val="0093475F"/>
    <w:rsid w:val="009361ED"/>
    <w:rsid w:val="0094097E"/>
    <w:rsid w:val="009409BA"/>
    <w:rsid w:val="0094323D"/>
    <w:rsid w:val="0094443E"/>
    <w:rsid w:val="009526C0"/>
    <w:rsid w:val="00953367"/>
    <w:rsid w:val="00954042"/>
    <w:rsid w:val="00954509"/>
    <w:rsid w:val="009572D4"/>
    <w:rsid w:val="00962DE9"/>
    <w:rsid w:val="00965CAB"/>
    <w:rsid w:val="00972414"/>
    <w:rsid w:val="00976414"/>
    <w:rsid w:val="00977181"/>
    <w:rsid w:val="009817D5"/>
    <w:rsid w:val="009835E0"/>
    <w:rsid w:val="00987AD4"/>
    <w:rsid w:val="00991CCB"/>
    <w:rsid w:val="00995001"/>
    <w:rsid w:val="00996970"/>
    <w:rsid w:val="009A3A12"/>
    <w:rsid w:val="009A3CFF"/>
    <w:rsid w:val="009A5E73"/>
    <w:rsid w:val="009B3019"/>
    <w:rsid w:val="009B3A59"/>
    <w:rsid w:val="009B4094"/>
    <w:rsid w:val="009B67CE"/>
    <w:rsid w:val="009C0791"/>
    <w:rsid w:val="009C1B79"/>
    <w:rsid w:val="009C606C"/>
    <w:rsid w:val="009C67CE"/>
    <w:rsid w:val="009C6FF0"/>
    <w:rsid w:val="009C7845"/>
    <w:rsid w:val="009C7939"/>
    <w:rsid w:val="009D1350"/>
    <w:rsid w:val="009D24B7"/>
    <w:rsid w:val="009D2A2A"/>
    <w:rsid w:val="009D54CE"/>
    <w:rsid w:val="009D58B6"/>
    <w:rsid w:val="009D63A7"/>
    <w:rsid w:val="009D6B09"/>
    <w:rsid w:val="009E10AB"/>
    <w:rsid w:val="009E1B02"/>
    <w:rsid w:val="009E2A63"/>
    <w:rsid w:val="009E4F12"/>
    <w:rsid w:val="009E62E4"/>
    <w:rsid w:val="009E68B8"/>
    <w:rsid w:val="009F212D"/>
    <w:rsid w:val="009F6DAB"/>
    <w:rsid w:val="009F79D8"/>
    <w:rsid w:val="00A01E1C"/>
    <w:rsid w:val="00A1210D"/>
    <w:rsid w:val="00A1447D"/>
    <w:rsid w:val="00A237A6"/>
    <w:rsid w:val="00A246F0"/>
    <w:rsid w:val="00A25B94"/>
    <w:rsid w:val="00A301FC"/>
    <w:rsid w:val="00A31DEB"/>
    <w:rsid w:val="00A32AD8"/>
    <w:rsid w:val="00A33805"/>
    <w:rsid w:val="00A33B45"/>
    <w:rsid w:val="00A36D1B"/>
    <w:rsid w:val="00A36D39"/>
    <w:rsid w:val="00A4043D"/>
    <w:rsid w:val="00A43224"/>
    <w:rsid w:val="00A43495"/>
    <w:rsid w:val="00A439C5"/>
    <w:rsid w:val="00A4641B"/>
    <w:rsid w:val="00A47317"/>
    <w:rsid w:val="00A50A89"/>
    <w:rsid w:val="00A51D0E"/>
    <w:rsid w:val="00A52211"/>
    <w:rsid w:val="00A53DAD"/>
    <w:rsid w:val="00A607C7"/>
    <w:rsid w:val="00A6087B"/>
    <w:rsid w:val="00A609A1"/>
    <w:rsid w:val="00A629BF"/>
    <w:rsid w:val="00A63903"/>
    <w:rsid w:val="00A64686"/>
    <w:rsid w:val="00A70D32"/>
    <w:rsid w:val="00A71A0A"/>
    <w:rsid w:val="00A73342"/>
    <w:rsid w:val="00A81320"/>
    <w:rsid w:val="00A94F8B"/>
    <w:rsid w:val="00A9542E"/>
    <w:rsid w:val="00AA1A30"/>
    <w:rsid w:val="00AA2A4E"/>
    <w:rsid w:val="00AA3806"/>
    <w:rsid w:val="00AA47D8"/>
    <w:rsid w:val="00AA5087"/>
    <w:rsid w:val="00AA5320"/>
    <w:rsid w:val="00AA57BF"/>
    <w:rsid w:val="00AB3100"/>
    <w:rsid w:val="00AB4EDF"/>
    <w:rsid w:val="00AC0BB9"/>
    <w:rsid w:val="00AC11B0"/>
    <w:rsid w:val="00AC39C4"/>
    <w:rsid w:val="00AC4BED"/>
    <w:rsid w:val="00AC5428"/>
    <w:rsid w:val="00AC5C0E"/>
    <w:rsid w:val="00AC637C"/>
    <w:rsid w:val="00AC6F75"/>
    <w:rsid w:val="00AD1069"/>
    <w:rsid w:val="00AD1520"/>
    <w:rsid w:val="00AD43D6"/>
    <w:rsid w:val="00AD5665"/>
    <w:rsid w:val="00AD75B3"/>
    <w:rsid w:val="00AD77FD"/>
    <w:rsid w:val="00AE521E"/>
    <w:rsid w:val="00AE61DF"/>
    <w:rsid w:val="00AE7534"/>
    <w:rsid w:val="00AE78E5"/>
    <w:rsid w:val="00AF5CF2"/>
    <w:rsid w:val="00AF610C"/>
    <w:rsid w:val="00B04598"/>
    <w:rsid w:val="00B06D5A"/>
    <w:rsid w:val="00B06F9C"/>
    <w:rsid w:val="00B101AE"/>
    <w:rsid w:val="00B16527"/>
    <w:rsid w:val="00B22E2E"/>
    <w:rsid w:val="00B24E10"/>
    <w:rsid w:val="00B260E3"/>
    <w:rsid w:val="00B3261F"/>
    <w:rsid w:val="00B333B7"/>
    <w:rsid w:val="00B4128B"/>
    <w:rsid w:val="00B45158"/>
    <w:rsid w:val="00B45A2D"/>
    <w:rsid w:val="00B51A98"/>
    <w:rsid w:val="00B6120E"/>
    <w:rsid w:val="00B6435C"/>
    <w:rsid w:val="00B6779D"/>
    <w:rsid w:val="00B71112"/>
    <w:rsid w:val="00B73DA9"/>
    <w:rsid w:val="00B752A8"/>
    <w:rsid w:val="00B7602F"/>
    <w:rsid w:val="00B760EF"/>
    <w:rsid w:val="00B7678C"/>
    <w:rsid w:val="00B8258E"/>
    <w:rsid w:val="00B82F20"/>
    <w:rsid w:val="00B84364"/>
    <w:rsid w:val="00B900ED"/>
    <w:rsid w:val="00BA1021"/>
    <w:rsid w:val="00BA1FFD"/>
    <w:rsid w:val="00BA3842"/>
    <w:rsid w:val="00BB1972"/>
    <w:rsid w:val="00BC794B"/>
    <w:rsid w:val="00BD358F"/>
    <w:rsid w:val="00BD388F"/>
    <w:rsid w:val="00BD4A1C"/>
    <w:rsid w:val="00BD5C82"/>
    <w:rsid w:val="00BE1530"/>
    <w:rsid w:val="00BE2383"/>
    <w:rsid w:val="00BE5C6C"/>
    <w:rsid w:val="00BE7E8B"/>
    <w:rsid w:val="00BF04CF"/>
    <w:rsid w:val="00BF11A8"/>
    <w:rsid w:val="00BF1ED5"/>
    <w:rsid w:val="00BF3CAC"/>
    <w:rsid w:val="00BF513B"/>
    <w:rsid w:val="00BF53D4"/>
    <w:rsid w:val="00BF6F73"/>
    <w:rsid w:val="00C039F3"/>
    <w:rsid w:val="00C11BF5"/>
    <w:rsid w:val="00C12876"/>
    <w:rsid w:val="00C21056"/>
    <w:rsid w:val="00C21F49"/>
    <w:rsid w:val="00C24871"/>
    <w:rsid w:val="00C31170"/>
    <w:rsid w:val="00C32C3C"/>
    <w:rsid w:val="00C43328"/>
    <w:rsid w:val="00C47771"/>
    <w:rsid w:val="00C54B95"/>
    <w:rsid w:val="00C57051"/>
    <w:rsid w:val="00C571AE"/>
    <w:rsid w:val="00C630E7"/>
    <w:rsid w:val="00C64B1D"/>
    <w:rsid w:val="00C71923"/>
    <w:rsid w:val="00C7296D"/>
    <w:rsid w:val="00C815D6"/>
    <w:rsid w:val="00C92A29"/>
    <w:rsid w:val="00C940BD"/>
    <w:rsid w:val="00C94349"/>
    <w:rsid w:val="00C97555"/>
    <w:rsid w:val="00C9786F"/>
    <w:rsid w:val="00CA0A32"/>
    <w:rsid w:val="00CA2BCC"/>
    <w:rsid w:val="00CA327E"/>
    <w:rsid w:val="00CA3A2B"/>
    <w:rsid w:val="00CA3DAE"/>
    <w:rsid w:val="00CA7EF4"/>
    <w:rsid w:val="00CB1E87"/>
    <w:rsid w:val="00CB2F15"/>
    <w:rsid w:val="00CB68D1"/>
    <w:rsid w:val="00CB77FA"/>
    <w:rsid w:val="00CB7B08"/>
    <w:rsid w:val="00CB7F7E"/>
    <w:rsid w:val="00CC25C8"/>
    <w:rsid w:val="00CC33A9"/>
    <w:rsid w:val="00CC6D8F"/>
    <w:rsid w:val="00CC75F2"/>
    <w:rsid w:val="00CE69B0"/>
    <w:rsid w:val="00CF7658"/>
    <w:rsid w:val="00D03237"/>
    <w:rsid w:val="00D05A54"/>
    <w:rsid w:val="00D12302"/>
    <w:rsid w:val="00D202C4"/>
    <w:rsid w:val="00D2196F"/>
    <w:rsid w:val="00D24AD7"/>
    <w:rsid w:val="00D32744"/>
    <w:rsid w:val="00D34F3B"/>
    <w:rsid w:val="00D402F5"/>
    <w:rsid w:val="00D424F0"/>
    <w:rsid w:val="00D43871"/>
    <w:rsid w:val="00D44D88"/>
    <w:rsid w:val="00D5382A"/>
    <w:rsid w:val="00D54D0F"/>
    <w:rsid w:val="00D60D94"/>
    <w:rsid w:val="00D6159E"/>
    <w:rsid w:val="00D61DED"/>
    <w:rsid w:val="00D64557"/>
    <w:rsid w:val="00D67E32"/>
    <w:rsid w:val="00D804D8"/>
    <w:rsid w:val="00D85ACA"/>
    <w:rsid w:val="00D86084"/>
    <w:rsid w:val="00DA5F29"/>
    <w:rsid w:val="00DA6BCF"/>
    <w:rsid w:val="00DB3DB6"/>
    <w:rsid w:val="00DB74AF"/>
    <w:rsid w:val="00DB75BB"/>
    <w:rsid w:val="00DC2AAB"/>
    <w:rsid w:val="00DC3214"/>
    <w:rsid w:val="00DD2763"/>
    <w:rsid w:val="00DD3879"/>
    <w:rsid w:val="00DE24A2"/>
    <w:rsid w:val="00DE6D47"/>
    <w:rsid w:val="00DF4362"/>
    <w:rsid w:val="00E00A52"/>
    <w:rsid w:val="00E01E80"/>
    <w:rsid w:val="00E05CC8"/>
    <w:rsid w:val="00E100D9"/>
    <w:rsid w:val="00E11CCD"/>
    <w:rsid w:val="00E1725D"/>
    <w:rsid w:val="00E25F7E"/>
    <w:rsid w:val="00E30405"/>
    <w:rsid w:val="00E32567"/>
    <w:rsid w:val="00E32D1E"/>
    <w:rsid w:val="00E330CB"/>
    <w:rsid w:val="00E40922"/>
    <w:rsid w:val="00E4305F"/>
    <w:rsid w:val="00E43CB6"/>
    <w:rsid w:val="00E46582"/>
    <w:rsid w:val="00E5030E"/>
    <w:rsid w:val="00E535AF"/>
    <w:rsid w:val="00E546C4"/>
    <w:rsid w:val="00E54CAD"/>
    <w:rsid w:val="00E56288"/>
    <w:rsid w:val="00E65E87"/>
    <w:rsid w:val="00E71F45"/>
    <w:rsid w:val="00E7513B"/>
    <w:rsid w:val="00E767D0"/>
    <w:rsid w:val="00E800FE"/>
    <w:rsid w:val="00E87195"/>
    <w:rsid w:val="00E97850"/>
    <w:rsid w:val="00EA1941"/>
    <w:rsid w:val="00EA25E2"/>
    <w:rsid w:val="00EA461F"/>
    <w:rsid w:val="00EA6CEF"/>
    <w:rsid w:val="00EB759C"/>
    <w:rsid w:val="00EC1B12"/>
    <w:rsid w:val="00EC5EC6"/>
    <w:rsid w:val="00ED0B74"/>
    <w:rsid w:val="00ED6865"/>
    <w:rsid w:val="00EE13F1"/>
    <w:rsid w:val="00EE7E59"/>
    <w:rsid w:val="00EF7390"/>
    <w:rsid w:val="00EF75B5"/>
    <w:rsid w:val="00F010F3"/>
    <w:rsid w:val="00F026A1"/>
    <w:rsid w:val="00F06D20"/>
    <w:rsid w:val="00F071D6"/>
    <w:rsid w:val="00F13D7C"/>
    <w:rsid w:val="00F26123"/>
    <w:rsid w:val="00F27724"/>
    <w:rsid w:val="00F35F1C"/>
    <w:rsid w:val="00F373DC"/>
    <w:rsid w:val="00F407F0"/>
    <w:rsid w:val="00F44E2F"/>
    <w:rsid w:val="00F46CCE"/>
    <w:rsid w:val="00F47AFE"/>
    <w:rsid w:val="00F50448"/>
    <w:rsid w:val="00F51B58"/>
    <w:rsid w:val="00F52B59"/>
    <w:rsid w:val="00F65603"/>
    <w:rsid w:val="00F65C10"/>
    <w:rsid w:val="00F671DC"/>
    <w:rsid w:val="00F7374D"/>
    <w:rsid w:val="00F76D60"/>
    <w:rsid w:val="00F76D9E"/>
    <w:rsid w:val="00F775B9"/>
    <w:rsid w:val="00F777E0"/>
    <w:rsid w:val="00F81693"/>
    <w:rsid w:val="00F86193"/>
    <w:rsid w:val="00F86944"/>
    <w:rsid w:val="00F871CF"/>
    <w:rsid w:val="00F95985"/>
    <w:rsid w:val="00F97B56"/>
    <w:rsid w:val="00FA15A6"/>
    <w:rsid w:val="00FA356D"/>
    <w:rsid w:val="00FA3C68"/>
    <w:rsid w:val="00FA4174"/>
    <w:rsid w:val="00FB2FEA"/>
    <w:rsid w:val="00FB3FB1"/>
    <w:rsid w:val="00FC290F"/>
    <w:rsid w:val="00FC2AF1"/>
    <w:rsid w:val="00FC4CDF"/>
    <w:rsid w:val="00FC5A21"/>
    <w:rsid w:val="00FC6061"/>
    <w:rsid w:val="00FD056C"/>
    <w:rsid w:val="00FD2E5F"/>
    <w:rsid w:val="00FD34DE"/>
    <w:rsid w:val="00FD4494"/>
    <w:rsid w:val="00FD450B"/>
    <w:rsid w:val="00FD5881"/>
    <w:rsid w:val="00FE022B"/>
    <w:rsid w:val="00FE0F23"/>
    <w:rsid w:val="00FE1813"/>
    <w:rsid w:val="00FE48A6"/>
    <w:rsid w:val="00FE5220"/>
    <w:rsid w:val="00FF6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lang w:val="uk-UA"/>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і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val="uk-UA"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val="uk-UA"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lang w:val="uk-UA"/>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evcity.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krs.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ee.gov.ua/uk/publ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secu.gov.ua" TargetMode="External"/><Relationship Id="rId4" Type="http://schemas.microsoft.com/office/2007/relationships/stylesWithEffects" Target="stylesWithEffects.xml"/><Relationship Id="rId9" Type="http://schemas.openxmlformats.org/officeDocument/2006/relationships/hyperlink" Target="http://minfin.gov.ua/control/uk/publish/article?showHidden=1&amp;art_id=405821&amp;cat_id=392447&amp;ctime=141839955139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07DB-F7A2-4D84-9A91-1A6D8DB0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84</Pages>
  <Words>135965</Words>
  <Characters>77501</Characters>
  <Application>Microsoft Office Word</Application>
  <DocSecurity>0</DocSecurity>
  <Lines>645</Lines>
  <Paragraphs>426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716</cp:revision>
  <cp:lastPrinted>2014-01-31T13:24:00Z</cp:lastPrinted>
  <dcterms:created xsi:type="dcterms:W3CDTF">2013-11-26T09:30:00Z</dcterms:created>
  <dcterms:modified xsi:type="dcterms:W3CDTF">2015-03-26T09:38:00Z</dcterms:modified>
</cp:coreProperties>
</file>