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75" w:rsidRPr="007936EC" w:rsidRDefault="00064475" w:rsidP="00064475">
      <w:pPr>
        <w:pStyle w:val="a3"/>
        <w:jc w:val="right"/>
        <w:rPr>
          <w:rFonts w:ascii="Times New Roman" w:hAnsi="Times New Roman" w:cs="Times New Roman"/>
          <w:b/>
          <w:sz w:val="24"/>
          <w:szCs w:val="24"/>
          <w:u w:val="single"/>
        </w:rPr>
      </w:pPr>
      <w:bookmarkStart w:id="0" w:name="_GoBack"/>
      <w:bookmarkEnd w:id="0"/>
      <w:r w:rsidRPr="007936EC">
        <w:rPr>
          <w:rFonts w:ascii="Times New Roman" w:hAnsi="Times New Roman" w:cs="Times New Roman"/>
          <w:b/>
          <w:sz w:val="24"/>
          <w:szCs w:val="24"/>
          <w:u w:val="single"/>
        </w:rPr>
        <w:t>Міністерство фінансів України</w:t>
      </w:r>
    </w:p>
    <w:p w:rsidR="00064475" w:rsidRPr="007936EC" w:rsidRDefault="00064475" w:rsidP="00064475">
      <w:pPr>
        <w:pStyle w:val="a3"/>
        <w:jc w:val="center"/>
        <w:rPr>
          <w:rFonts w:ascii="Times New Roman" w:hAnsi="Times New Roman" w:cs="Times New Roman"/>
          <w:sz w:val="24"/>
          <w:szCs w:val="24"/>
        </w:rPr>
      </w:pPr>
    </w:p>
    <w:p w:rsidR="00064475" w:rsidRPr="007936EC" w:rsidRDefault="00064475" w:rsidP="00064475">
      <w:pPr>
        <w:pStyle w:val="a3"/>
        <w:jc w:val="center"/>
        <w:rPr>
          <w:rFonts w:ascii="Times New Roman" w:hAnsi="Times New Roman" w:cs="Times New Roman"/>
          <w:b/>
          <w:sz w:val="24"/>
          <w:szCs w:val="24"/>
        </w:rPr>
      </w:pPr>
      <w:r w:rsidRPr="007936EC">
        <w:rPr>
          <w:rFonts w:ascii="Times New Roman" w:hAnsi="Times New Roman" w:cs="Times New Roman"/>
          <w:b/>
          <w:sz w:val="24"/>
          <w:szCs w:val="24"/>
        </w:rPr>
        <w:t>Звіт</w:t>
      </w:r>
    </w:p>
    <w:p w:rsidR="00064475" w:rsidRPr="007936EC" w:rsidRDefault="00064475" w:rsidP="00064475">
      <w:pPr>
        <w:pStyle w:val="a3"/>
        <w:jc w:val="center"/>
        <w:rPr>
          <w:rFonts w:ascii="Times New Roman" w:hAnsi="Times New Roman" w:cs="Times New Roman"/>
          <w:b/>
          <w:sz w:val="24"/>
          <w:szCs w:val="24"/>
        </w:rPr>
      </w:pPr>
      <w:r w:rsidRPr="007936EC">
        <w:rPr>
          <w:rFonts w:ascii="Times New Roman" w:hAnsi="Times New Roman" w:cs="Times New Roman"/>
          <w:b/>
          <w:sz w:val="24"/>
          <w:szCs w:val="24"/>
        </w:rPr>
        <w:t>щодо виконання Угоди про асоціацію між Україною, з однієї сторони, та Європейським Союзом, Європейським співтовариством з атомної енерг</w:t>
      </w:r>
      <w:r w:rsidR="00D83100" w:rsidRPr="007936EC">
        <w:rPr>
          <w:rFonts w:ascii="Times New Roman" w:hAnsi="Times New Roman" w:cs="Times New Roman"/>
          <w:b/>
          <w:sz w:val="24"/>
          <w:szCs w:val="24"/>
        </w:rPr>
        <w:t xml:space="preserve">ії </w:t>
      </w:r>
      <w:r w:rsidR="00185F23" w:rsidRPr="007936EC">
        <w:rPr>
          <w:rFonts w:ascii="Times New Roman" w:hAnsi="Times New Roman" w:cs="Times New Roman"/>
          <w:b/>
          <w:sz w:val="24"/>
          <w:szCs w:val="24"/>
        </w:rPr>
        <w:t xml:space="preserve"> </w:t>
      </w:r>
      <w:r w:rsidR="00D83100" w:rsidRPr="007936EC">
        <w:rPr>
          <w:rFonts w:ascii="Times New Roman" w:hAnsi="Times New Roman" w:cs="Times New Roman"/>
          <w:b/>
          <w:sz w:val="24"/>
          <w:szCs w:val="24"/>
        </w:rPr>
        <w:t xml:space="preserve">і їхніми державами-членами, </w:t>
      </w:r>
      <w:r w:rsidRPr="007936EC">
        <w:rPr>
          <w:rFonts w:ascii="Times New Roman" w:hAnsi="Times New Roman" w:cs="Times New Roman"/>
          <w:b/>
          <w:sz w:val="24"/>
          <w:szCs w:val="24"/>
        </w:rPr>
        <w:t>з іншої сторони</w:t>
      </w:r>
    </w:p>
    <w:p w:rsidR="00064475" w:rsidRDefault="00064475" w:rsidP="00064475">
      <w:pPr>
        <w:pStyle w:val="a3"/>
        <w:jc w:val="center"/>
        <w:rPr>
          <w:rFonts w:ascii="Times New Roman" w:hAnsi="Times New Roman" w:cs="Times New Roman"/>
          <w:b/>
          <w:sz w:val="24"/>
          <w:szCs w:val="24"/>
        </w:rPr>
      </w:pPr>
      <w:r w:rsidRPr="007936EC">
        <w:rPr>
          <w:rFonts w:ascii="Times New Roman" w:hAnsi="Times New Roman" w:cs="Times New Roman"/>
          <w:b/>
          <w:sz w:val="24"/>
          <w:szCs w:val="24"/>
        </w:rPr>
        <w:t xml:space="preserve">за </w:t>
      </w:r>
      <w:r w:rsidR="00145A36" w:rsidRPr="007936EC">
        <w:rPr>
          <w:rFonts w:ascii="Times New Roman" w:hAnsi="Times New Roman" w:cs="Times New Roman"/>
          <w:b/>
          <w:sz w:val="24"/>
          <w:szCs w:val="24"/>
        </w:rPr>
        <w:t>І</w:t>
      </w:r>
      <w:r w:rsidRPr="007936EC">
        <w:rPr>
          <w:rFonts w:ascii="Times New Roman" w:hAnsi="Times New Roman" w:cs="Times New Roman"/>
          <w:b/>
          <w:sz w:val="24"/>
          <w:szCs w:val="24"/>
        </w:rPr>
        <w:t xml:space="preserve"> квартал 20</w:t>
      </w:r>
      <w:r w:rsidR="0029268C">
        <w:rPr>
          <w:rFonts w:ascii="Times New Roman" w:hAnsi="Times New Roman" w:cs="Times New Roman"/>
          <w:b/>
          <w:sz w:val="24"/>
          <w:szCs w:val="24"/>
        </w:rPr>
        <w:t>20</w:t>
      </w:r>
      <w:r w:rsidRPr="007936EC">
        <w:rPr>
          <w:rFonts w:ascii="Times New Roman" w:hAnsi="Times New Roman" w:cs="Times New Roman"/>
          <w:b/>
          <w:sz w:val="24"/>
          <w:szCs w:val="24"/>
        </w:rPr>
        <w:t xml:space="preserve"> року</w:t>
      </w:r>
    </w:p>
    <w:p w:rsidR="00F23AB9" w:rsidRDefault="00F23AB9" w:rsidP="00064475">
      <w:pPr>
        <w:pStyle w:val="a3"/>
        <w:jc w:val="center"/>
        <w:rPr>
          <w:rFonts w:ascii="Times New Roman" w:hAnsi="Times New Roman" w:cs="Times New Roman"/>
          <w:b/>
          <w:sz w:val="24"/>
          <w:szCs w:val="24"/>
        </w:rPr>
      </w:pPr>
    </w:p>
    <w:tbl>
      <w:tblPr>
        <w:tblStyle w:val="a4"/>
        <w:tblW w:w="15622" w:type="dxa"/>
        <w:tblInd w:w="-176" w:type="dxa"/>
        <w:tblLook w:val="04A0" w:firstRow="1" w:lastRow="0" w:firstColumn="1" w:lastColumn="0" w:noHBand="0" w:noVBand="1"/>
      </w:tblPr>
      <w:tblGrid>
        <w:gridCol w:w="3715"/>
        <w:gridCol w:w="4039"/>
        <w:gridCol w:w="7868"/>
      </w:tblGrid>
      <w:tr w:rsidR="00997683" w:rsidRPr="008B2615" w:rsidTr="000D6D7B">
        <w:trPr>
          <w:trHeight w:val="570"/>
        </w:trPr>
        <w:tc>
          <w:tcPr>
            <w:tcW w:w="3715" w:type="dxa"/>
            <w:vAlign w:val="center"/>
          </w:tcPr>
          <w:p w:rsidR="00997683" w:rsidRPr="008B2615" w:rsidRDefault="00997683" w:rsidP="00A52A8E">
            <w:pPr>
              <w:pStyle w:val="a3"/>
              <w:jc w:val="center"/>
              <w:rPr>
                <w:rFonts w:ascii="Times New Roman" w:hAnsi="Times New Roman" w:cs="Times New Roman"/>
                <w:b/>
                <w:sz w:val="24"/>
                <w:szCs w:val="24"/>
              </w:rPr>
            </w:pPr>
            <w:r w:rsidRPr="008B2615">
              <w:rPr>
                <w:rFonts w:ascii="Times New Roman" w:hAnsi="Times New Roman" w:cs="Times New Roman"/>
                <w:b/>
                <w:sz w:val="24"/>
                <w:szCs w:val="24"/>
              </w:rPr>
              <w:t>Найменування завдання</w:t>
            </w:r>
          </w:p>
        </w:tc>
        <w:tc>
          <w:tcPr>
            <w:tcW w:w="4039" w:type="dxa"/>
            <w:vAlign w:val="center"/>
          </w:tcPr>
          <w:p w:rsidR="00997683" w:rsidRPr="008B2615" w:rsidRDefault="00997683" w:rsidP="00A52A8E">
            <w:pPr>
              <w:pStyle w:val="a3"/>
              <w:jc w:val="center"/>
              <w:rPr>
                <w:rFonts w:ascii="Times New Roman" w:hAnsi="Times New Roman" w:cs="Times New Roman"/>
                <w:b/>
                <w:sz w:val="24"/>
                <w:szCs w:val="24"/>
              </w:rPr>
            </w:pPr>
            <w:r w:rsidRPr="008B2615">
              <w:rPr>
                <w:rFonts w:ascii="Times New Roman" w:hAnsi="Times New Roman" w:cs="Times New Roman"/>
                <w:b/>
                <w:sz w:val="24"/>
                <w:szCs w:val="24"/>
              </w:rPr>
              <w:t>Найменування заходу</w:t>
            </w:r>
          </w:p>
        </w:tc>
        <w:tc>
          <w:tcPr>
            <w:tcW w:w="7868" w:type="dxa"/>
            <w:vAlign w:val="center"/>
          </w:tcPr>
          <w:p w:rsidR="00997683" w:rsidRPr="008B2615" w:rsidRDefault="00997683" w:rsidP="00A52A8E">
            <w:pPr>
              <w:pStyle w:val="a3"/>
              <w:jc w:val="center"/>
              <w:rPr>
                <w:rFonts w:ascii="Times New Roman" w:hAnsi="Times New Roman" w:cs="Times New Roman"/>
                <w:b/>
                <w:sz w:val="24"/>
                <w:szCs w:val="24"/>
              </w:rPr>
            </w:pPr>
            <w:r w:rsidRPr="008B2615">
              <w:rPr>
                <w:rFonts w:ascii="Times New Roman" w:hAnsi="Times New Roman" w:cs="Times New Roman"/>
                <w:b/>
                <w:sz w:val="24"/>
                <w:szCs w:val="24"/>
              </w:rPr>
              <w:t>Прогрес виконання заходу у звітному періоді</w:t>
            </w:r>
          </w:p>
        </w:tc>
      </w:tr>
      <w:tr w:rsidR="00997683" w:rsidRPr="008B2615" w:rsidTr="000D6D7B">
        <w:tc>
          <w:tcPr>
            <w:tcW w:w="15622" w:type="dxa"/>
            <w:gridSpan w:val="3"/>
          </w:tcPr>
          <w:p w:rsidR="004631A2" w:rsidRPr="008B2615" w:rsidRDefault="00997683" w:rsidP="009B57F4">
            <w:pPr>
              <w:pStyle w:val="a3"/>
              <w:ind w:firstLine="464"/>
              <w:jc w:val="center"/>
              <w:rPr>
                <w:rFonts w:ascii="Times New Roman" w:hAnsi="Times New Roman" w:cs="Times New Roman"/>
                <w:b/>
                <w:sz w:val="24"/>
                <w:szCs w:val="24"/>
              </w:rPr>
            </w:pPr>
            <w:r w:rsidRPr="008B2615">
              <w:rPr>
                <w:rFonts w:ascii="Times New Roman" w:hAnsi="Times New Roman" w:cs="Times New Roman"/>
                <w:b/>
                <w:sz w:val="24"/>
                <w:szCs w:val="24"/>
              </w:rPr>
              <w:t xml:space="preserve">Митні питання </w:t>
            </w:r>
          </w:p>
        </w:tc>
      </w:tr>
      <w:tr w:rsidR="00997683" w:rsidRPr="008B2615" w:rsidTr="000D6D7B">
        <w:tc>
          <w:tcPr>
            <w:tcW w:w="3715" w:type="dxa"/>
          </w:tcPr>
          <w:p w:rsidR="00997683" w:rsidRPr="008B2615" w:rsidRDefault="00997683" w:rsidP="00A52A8E">
            <w:pPr>
              <w:jc w:val="both"/>
              <w:rPr>
                <w:rFonts w:ascii="Times New Roman" w:hAnsi="Times New Roman" w:cs="Times New Roman"/>
                <w:sz w:val="24"/>
                <w:szCs w:val="24"/>
                <w:lang w:val="ru-RU"/>
              </w:rPr>
            </w:pPr>
            <w:r w:rsidRPr="008B2615">
              <w:rPr>
                <w:rFonts w:ascii="Times New Roman" w:hAnsi="Times New Roman" w:cs="Times New Roman"/>
                <w:sz w:val="24"/>
                <w:szCs w:val="24"/>
              </w:rPr>
              <w:t>449. Створення відкритого та ефективного механізму співпраці між митними органами та суб’єктами господарювання</w:t>
            </w:r>
            <w:r w:rsidRPr="008B2615">
              <w:rPr>
                <w:rFonts w:ascii="Times New Roman" w:hAnsi="Times New Roman" w:cs="Times New Roman"/>
                <w:sz w:val="24"/>
                <w:szCs w:val="24"/>
                <w:lang w:val="ru-RU"/>
              </w:rPr>
              <w:t xml:space="preserve"> </w:t>
            </w:r>
          </w:p>
          <w:p w:rsidR="00997683" w:rsidRPr="008B2615" w:rsidRDefault="00997683" w:rsidP="00A52A8E">
            <w:pPr>
              <w:jc w:val="both"/>
              <w:rPr>
                <w:rFonts w:ascii="Times New Roman" w:hAnsi="Times New Roman" w:cs="Times New Roman"/>
                <w:sz w:val="24"/>
                <w:szCs w:val="24"/>
              </w:rPr>
            </w:pPr>
          </w:p>
          <w:p w:rsidR="00997683" w:rsidRPr="008B2615" w:rsidRDefault="00997683" w:rsidP="00A52A8E">
            <w:pPr>
              <w:jc w:val="both"/>
              <w:rPr>
                <w:rFonts w:ascii="Times New Roman" w:hAnsi="Times New Roman" w:cs="Times New Roman"/>
                <w:sz w:val="24"/>
                <w:szCs w:val="24"/>
              </w:rPr>
            </w:pPr>
          </w:p>
        </w:tc>
        <w:tc>
          <w:tcPr>
            <w:tcW w:w="4039" w:type="dxa"/>
          </w:tcPr>
          <w:p w:rsidR="00997683" w:rsidRPr="008B2615" w:rsidRDefault="00997683" w:rsidP="00A52A8E">
            <w:pPr>
              <w:pStyle w:val="a3"/>
              <w:jc w:val="both"/>
              <w:rPr>
                <w:rFonts w:ascii="Times New Roman" w:hAnsi="Times New Roman" w:cs="Times New Roman"/>
                <w:sz w:val="24"/>
                <w:szCs w:val="24"/>
              </w:rPr>
            </w:pPr>
            <w:r w:rsidRPr="008B2615">
              <w:rPr>
                <w:rFonts w:ascii="Times New Roman" w:hAnsi="Times New Roman" w:cs="Times New Roman"/>
                <w:sz w:val="24"/>
                <w:szCs w:val="24"/>
              </w:rPr>
              <w:t>розроблення та укладення меморандумів щодо співпраці між митними органами та суб’єктами господарювання</w:t>
            </w:r>
          </w:p>
        </w:tc>
        <w:tc>
          <w:tcPr>
            <w:tcW w:w="7868"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 xml:space="preserve">Виконано. </w:t>
            </w:r>
            <w:r w:rsidRPr="008B2615">
              <w:rPr>
                <w:rFonts w:ascii="Times New Roman" w:hAnsi="Times New Roman" w:cs="Times New Roman"/>
                <w:sz w:val="24"/>
                <w:szCs w:val="24"/>
              </w:rPr>
              <w:t>Завдання виконано шляхом реалізації відповідних положень Митного кодексу та укладання меморандумів про взаємодію між ДФСУ та асоціаціями суб’єктів господарювання.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Зокрема, механізм співпраці між митними органами та суб'єктами господарювання включає наступне:</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взаємодія органів доходів і зборів з суб’єктами підприємницької діяльності, іншими органами державної влади, органами місцевого самоврядування (ст.ст. 558 – 562 Митного кодексу України);</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міжнародне співробітництво з питань державної митної справи (ст.ст. 564 – 567 Митного кодексу України, наказ ДМСУ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укладання меморандумів про взаємодію між ДФСУ та асоціаціями суб’єктів господарювання. На сьогоднішній день укладені меморандуми з такими асоціаціями:</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(1) Асоціація імпортерів фруктів,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(2) Асоціація «Українські імпортери побутової електроніки»,</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(3) Асоціація «Підприємств інформаційних технологій України»,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(4) Асоціація «Міжнародне об’єднання виробників, експортерів і імпортерів кріплення «ФАСТЕКСІМ»,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(5) Асоціація Українських імпортерів риби та морепродуктів,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(6) Асоціація «Всеукраїнська асоціація імпортерів м’яса та м’ясопродукції»,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(7) Федерація роботодавців України,</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(8) Українська асоціація підприємств легкої промисловості «Укрлегпром» та Всеукраїнськє об’єднання роботодавців підприємств легкої промисловості «Укрлегпром»,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(9) Всеукраїнська Асоціація автомобільних імпортерів і дилерів,</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lastRenderedPageBreak/>
              <w:t>(10) Громадська організація «Українська асоціація виробників»,</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(11) ДП «Укрпромзовнішекспертиза»;</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(врегульовано Законом України від 2 жовтня 1996 року № 393/96-ВР «Про звернення громадян»  та Законом України від 13 січня 2011 року № 2939-VI «Про доступ до публічної інформації»</w:t>
            </w:r>
            <w:r w:rsidRPr="008B2615">
              <w:rPr>
                <w:rFonts w:ascii="Times New Roman" w:hAnsi="Times New Roman" w:cs="Times New Roman"/>
                <w:i/>
                <w:sz w:val="24"/>
                <w:szCs w:val="24"/>
              </w:rPr>
              <w:t xml:space="preserve"> (без змін).</w:t>
            </w:r>
          </w:p>
        </w:tc>
      </w:tr>
      <w:tr w:rsidR="00997683" w:rsidRPr="008B2615" w:rsidTr="000D6D7B">
        <w:tc>
          <w:tcPr>
            <w:tcW w:w="3715" w:type="dxa"/>
            <w:vMerge w:val="restart"/>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lang w:eastAsia="uk-UA"/>
              </w:rPr>
              <w:lastRenderedPageBreak/>
              <w:t>450. Розроблення проєкту концепції реформування державної митної справи на підставі митних прототипів (Custom Blueprint) в новій редакції</w:t>
            </w:r>
          </w:p>
        </w:tc>
        <w:tc>
          <w:tcPr>
            <w:tcW w:w="4039"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 xml:space="preserve">1) розроблення проєкту нової редакції концепції реформування державної митної справи відповідно до митних прототипів (Custom Blueprint) </w:t>
            </w:r>
          </w:p>
        </w:tc>
        <w:tc>
          <w:tcPr>
            <w:tcW w:w="7868" w:type="dxa"/>
          </w:tcPr>
          <w:p w:rsidR="00997683" w:rsidRPr="008B2615" w:rsidRDefault="00997683" w:rsidP="00A52A8E">
            <w:pPr>
              <w:ind w:firstLine="454"/>
              <w:jc w:val="both"/>
              <w:rPr>
                <w:rFonts w:ascii="Times New Roman" w:hAnsi="Times New Roman" w:cs="Times New Roman"/>
                <w:i/>
                <w:sz w:val="24"/>
                <w:szCs w:val="24"/>
              </w:rPr>
            </w:pPr>
            <w:r w:rsidRPr="008B2615">
              <w:rPr>
                <w:rFonts w:ascii="Times New Roman" w:hAnsi="Times New Roman" w:cs="Times New Roman"/>
                <w:b/>
                <w:sz w:val="24"/>
                <w:szCs w:val="24"/>
              </w:rPr>
              <w:t xml:space="preserve">1) Виконано. </w:t>
            </w:r>
            <w:r w:rsidRPr="008B2615">
              <w:rPr>
                <w:rFonts w:ascii="Times New Roman" w:hAnsi="Times New Roman" w:cs="Times New Roman"/>
                <w:sz w:val="24"/>
                <w:szCs w:val="24"/>
              </w:rPr>
              <w:t xml:space="preserve">Урядом було схвалено </w:t>
            </w:r>
            <w:r w:rsidRPr="008B2615">
              <w:rPr>
                <w:rFonts w:ascii="Times New Roman" w:hAnsi="Times New Roman" w:cs="Times New Roman"/>
                <w:i/>
                <w:sz w:val="24"/>
                <w:szCs w:val="24"/>
              </w:rPr>
              <w:t xml:space="preserve">Концептуальні напрямки реформування системи органів, що реалізують державну податкову та митну політику (розпорядження КМУ від 27.12.2018 № 1101-р). </w:t>
            </w:r>
          </w:p>
          <w:p w:rsidR="00997683" w:rsidRPr="008B2615" w:rsidRDefault="00997683" w:rsidP="00A52A8E">
            <w:pPr>
              <w:ind w:firstLine="454"/>
              <w:jc w:val="both"/>
              <w:rPr>
                <w:rFonts w:ascii="Times New Roman" w:hAnsi="Times New Roman" w:cs="Times New Roman"/>
                <w:sz w:val="24"/>
                <w:szCs w:val="24"/>
              </w:rPr>
            </w:pPr>
            <w:r w:rsidRPr="008B2615">
              <w:rPr>
                <w:rFonts w:ascii="Times New Roman" w:hAnsi="Times New Roman" w:cs="Times New Roman"/>
                <w:sz w:val="24"/>
                <w:szCs w:val="24"/>
              </w:rPr>
              <w:t>Вказаним актом визначено основні заходи в сфері реформування органів податкової та митної служби (в тому числі з реформування митниці на підставі митних прототипів (Customs Blueprints), а також передбачено розробку Плану заходів щодо реалізації схвалених концептуальних напрямків реформування системи органів, що реалізують державну податкову та митну політику.</w:t>
            </w:r>
          </w:p>
          <w:p w:rsidR="00997683" w:rsidRPr="008B2615" w:rsidRDefault="00997683" w:rsidP="00A52A8E">
            <w:pPr>
              <w:ind w:firstLine="454"/>
              <w:jc w:val="both"/>
              <w:rPr>
                <w:rFonts w:ascii="Times New Roman" w:hAnsi="Times New Roman" w:cs="Times New Roman"/>
                <w:bCs/>
                <w:i/>
                <w:sz w:val="24"/>
                <w:szCs w:val="24"/>
              </w:rPr>
            </w:pPr>
            <w:r w:rsidRPr="008B2615">
              <w:rPr>
                <w:rFonts w:ascii="Times New Roman" w:hAnsi="Times New Roman" w:cs="Times New Roman"/>
                <w:bCs/>
                <w:i/>
                <w:sz w:val="24"/>
                <w:szCs w:val="24"/>
              </w:rPr>
              <w:t xml:space="preserve">Розпорядженням Кабінету Міністрів України від 05.07.2019    </w:t>
            </w:r>
            <w:r w:rsidR="00CE4ADF">
              <w:rPr>
                <w:rFonts w:ascii="Times New Roman" w:hAnsi="Times New Roman" w:cs="Times New Roman"/>
                <w:bCs/>
                <w:i/>
                <w:sz w:val="24"/>
                <w:szCs w:val="24"/>
              </w:rPr>
              <w:br/>
            </w:r>
            <w:r w:rsidRPr="008B2615">
              <w:rPr>
                <w:rFonts w:ascii="Times New Roman" w:hAnsi="Times New Roman" w:cs="Times New Roman"/>
                <w:bCs/>
                <w:i/>
                <w:sz w:val="24"/>
                <w:szCs w:val="24"/>
              </w:rPr>
              <w:t xml:space="preserve">№ 542-р затверджено Плани заходів щодо реалізації напрямів реформування системи органів, що реалізують державну податкову та митну політику. </w:t>
            </w:r>
          </w:p>
          <w:p w:rsidR="00997683" w:rsidRPr="008B2615" w:rsidRDefault="00997683" w:rsidP="00A52A8E">
            <w:pPr>
              <w:ind w:firstLine="454"/>
              <w:jc w:val="both"/>
              <w:rPr>
                <w:rFonts w:ascii="Times New Roman" w:hAnsi="Times New Roman" w:cs="Times New Roman"/>
                <w:bCs/>
                <w:sz w:val="24"/>
                <w:szCs w:val="24"/>
              </w:rPr>
            </w:pPr>
            <w:r w:rsidRPr="008B2615">
              <w:rPr>
                <w:rFonts w:ascii="Times New Roman" w:hAnsi="Times New Roman" w:cs="Times New Roman"/>
                <w:bCs/>
                <w:sz w:val="24"/>
                <w:szCs w:val="24"/>
              </w:rPr>
              <w:t xml:space="preserve">Наразі відбувається реалізація положень згаданих Планів заходів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039"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2) опрацювання проєкту нової редакції концепції з експертами ЄС</w:t>
            </w:r>
          </w:p>
        </w:tc>
        <w:tc>
          <w:tcPr>
            <w:tcW w:w="7868" w:type="dxa"/>
          </w:tcPr>
          <w:p w:rsidR="00997683" w:rsidRPr="008B2615" w:rsidRDefault="00997683" w:rsidP="00A52A8E">
            <w:pPr>
              <w:ind w:firstLine="464"/>
              <w:jc w:val="both"/>
              <w:rPr>
                <w:rFonts w:ascii="Times New Roman" w:hAnsi="Times New Roman" w:cs="Times New Roman"/>
                <w:i/>
                <w:sz w:val="24"/>
                <w:szCs w:val="24"/>
              </w:rPr>
            </w:pPr>
            <w:r w:rsidRPr="008B2615">
              <w:rPr>
                <w:rFonts w:ascii="Times New Roman" w:hAnsi="Times New Roman" w:cs="Times New Roman"/>
                <w:b/>
                <w:sz w:val="24"/>
                <w:szCs w:val="24"/>
              </w:rPr>
              <w:t>2)</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Концепція реформування державної митної справи відповідно до митних прототипів (Custom Blueprint), а також План дій з реформування митниці опрацьовані з експертами ЄС (лист Представництва ЄС в Україні від 18.09.2017 № Ares (2017) 4539493). Концепція реформування державної митної справи відповідно до митних прототипів (Custom Blueprint) </w:t>
            </w:r>
            <w:r w:rsidRPr="008B2615">
              <w:rPr>
                <w:rFonts w:ascii="Times New Roman" w:hAnsi="Times New Roman" w:cs="Times New Roman"/>
                <w:bCs/>
                <w:sz w:val="24"/>
                <w:szCs w:val="24"/>
                <w:shd w:val="clear" w:color="auto" w:fill="FFFFFF"/>
              </w:rPr>
              <w:t xml:space="preserve">покладена  </w:t>
            </w:r>
            <w:r w:rsidRPr="008B2615">
              <w:rPr>
                <w:rFonts w:ascii="Times New Roman" w:hAnsi="Times New Roman" w:cs="Times New Roman"/>
                <w:sz w:val="24"/>
                <w:szCs w:val="24"/>
              </w:rPr>
              <w:t xml:space="preserve">в основу концептуальних </w:t>
            </w:r>
            <w:r w:rsidRPr="008B2615">
              <w:rPr>
                <w:rFonts w:ascii="Times New Roman" w:hAnsi="Times New Roman" w:cs="Times New Roman"/>
                <w:sz w:val="24"/>
                <w:szCs w:val="24"/>
              </w:rPr>
              <w:lastRenderedPageBreak/>
              <w:t xml:space="preserve">напрямів реформування системи органів, що реалізують державну податкову та митну політику, схвалених розпорядженням </w:t>
            </w:r>
            <w:r w:rsidRPr="008B2615">
              <w:rPr>
                <w:rFonts w:ascii="Times New Roman" w:eastAsia="Calibri" w:hAnsi="Times New Roman" w:cs="Times New Roman"/>
                <w:sz w:val="24"/>
                <w:szCs w:val="24"/>
              </w:rPr>
              <w:t xml:space="preserve">Кабінету Міністрів України </w:t>
            </w:r>
            <w:r w:rsidRPr="008B2615">
              <w:rPr>
                <w:rFonts w:ascii="Times New Roman" w:hAnsi="Times New Roman" w:cs="Times New Roman"/>
                <w:bCs/>
                <w:sz w:val="24"/>
                <w:szCs w:val="24"/>
                <w:shd w:val="clear" w:color="auto" w:fill="FFFFFF"/>
              </w:rPr>
              <w:t xml:space="preserve">від 27.12.2018 </w:t>
            </w:r>
            <w:r w:rsidRPr="008B2615">
              <w:rPr>
                <w:rFonts w:ascii="Times New Roman" w:hAnsi="Times New Roman" w:cs="Times New Roman"/>
                <w:bCs/>
                <w:sz w:val="24"/>
                <w:szCs w:val="24"/>
                <w:shd w:val="clear" w:color="auto" w:fill="FFFFFF"/>
              </w:rPr>
              <w:br/>
              <w:t>№ 1101-р.</w:t>
            </w:r>
            <w:r w:rsidRPr="008B2615">
              <w:rPr>
                <w:rFonts w:ascii="Times New Roman" w:hAnsi="Times New Roman" w:cs="Times New Roman"/>
                <w:sz w:val="24"/>
                <w:szCs w:val="24"/>
              </w:rPr>
              <w:t xml:space="preserve"> </w:t>
            </w:r>
          </w:p>
          <w:p w:rsidR="00997683" w:rsidRPr="008B2615" w:rsidRDefault="00997683" w:rsidP="00A52A8E">
            <w:pPr>
              <w:ind w:firstLine="454"/>
              <w:jc w:val="both"/>
              <w:rPr>
                <w:rFonts w:ascii="Times New Roman" w:hAnsi="Times New Roman" w:cs="Times New Roman"/>
                <w:bCs/>
                <w:sz w:val="24"/>
                <w:szCs w:val="24"/>
              </w:rPr>
            </w:pPr>
            <w:r w:rsidRPr="008B2615">
              <w:rPr>
                <w:rFonts w:ascii="Times New Roman" w:hAnsi="Times New Roman" w:cs="Times New Roman"/>
                <w:bCs/>
                <w:sz w:val="24"/>
                <w:szCs w:val="24"/>
              </w:rPr>
              <w:t xml:space="preserve">Плани заходів щодо реалізації напрямів реформування системи органів, що реалізують державну податкову та митну політику узгоджено на експертному рівні з ЄК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039"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3) подання на розгляд  Кабінету Міністрів України проєкту акта Кабінету Міністрів України про схвалення концепції щодо реформування державної митної справи відповідно до митних прототипів (Custom Blueprint)</w:t>
            </w:r>
          </w:p>
        </w:tc>
        <w:tc>
          <w:tcPr>
            <w:tcW w:w="7868" w:type="dxa"/>
          </w:tcPr>
          <w:p w:rsidR="00997683" w:rsidRPr="008B2615" w:rsidRDefault="00997683" w:rsidP="00A52A8E">
            <w:pPr>
              <w:ind w:firstLine="464"/>
              <w:jc w:val="both"/>
              <w:rPr>
                <w:rFonts w:ascii="Times New Roman" w:hAnsi="Times New Roman" w:cs="Times New Roman"/>
                <w:i/>
                <w:sz w:val="24"/>
                <w:szCs w:val="24"/>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Запропонований Мінфіном проєкт Концепції реформування системи органів, що реалізує державну податкову та митну політику схвалено розпорядженням </w:t>
            </w:r>
            <w:r w:rsidRPr="008B2615">
              <w:rPr>
                <w:rFonts w:ascii="Times New Roman" w:eastAsia="Calibri" w:hAnsi="Times New Roman" w:cs="Times New Roman"/>
                <w:sz w:val="24"/>
                <w:szCs w:val="24"/>
              </w:rPr>
              <w:t xml:space="preserve">Кабінету Міністрів України </w:t>
            </w:r>
            <w:r w:rsidRPr="008B2615">
              <w:rPr>
                <w:rFonts w:ascii="Times New Roman" w:hAnsi="Times New Roman" w:cs="Times New Roman"/>
                <w:bCs/>
                <w:i/>
                <w:sz w:val="24"/>
                <w:szCs w:val="24"/>
                <w:shd w:val="clear" w:color="auto" w:fill="FFFFFF"/>
              </w:rPr>
              <w:t>від 27.12.2018 № 1101-р </w:t>
            </w:r>
            <w:r w:rsidRPr="008B2615">
              <w:rPr>
                <w:rFonts w:ascii="Times New Roman" w:hAnsi="Times New Roman" w:cs="Times New Roman"/>
                <w:i/>
                <w:sz w:val="24"/>
                <w:szCs w:val="24"/>
              </w:rPr>
              <w:t xml:space="preserve"> "Про схвалення концептуальних напрямів реформування системи органів, що реалізують державну податкову та митну політику".</w:t>
            </w:r>
          </w:p>
          <w:p w:rsidR="00997683" w:rsidRPr="008B2615" w:rsidRDefault="00997683" w:rsidP="00A52A8E">
            <w:pPr>
              <w:ind w:firstLine="454"/>
              <w:jc w:val="both"/>
              <w:rPr>
                <w:rFonts w:ascii="Times New Roman" w:hAnsi="Times New Roman" w:cs="Times New Roman"/>
                <w:bCs/>
                <w:sz w:val="24"/>
                <w:szCs w:val="24"/>
              </w:rPr>
            </w:pPr>
            <w:r w:rsidRPr="008B2615">
              <w:rPr>
                <w:rFonts w:ascii="Times New Roman" w:hAnsi="Times New Roman" w:cs="Times New Roman"/>
                <w:bCs/>
                <w:sz w:val="24"/>
                <w:szCs w:val="24"/>
              </w:rPr>
              <w:t xml:space="preserve">Подані Мінфіном на розгляд Уряду проєкти Планів заходів щодо реалізації напрямів реформування системи органів, що реалізують державну податкову та митну політику, затверджено розпорядженням Кабінету Міністрів України від 05.07.2019 № 542-р </w:t>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456. Запровадження механізму гарантування платежів, застосування комплексної гарантії відповідно до вимог Конвенції </w:t>
            </w:r>
            <w:r w:rsidR="00D44C0D" w:rsidRPr="00AB61A9">
              <w:rPr>
                <w:rFonts w:ascii="Times New Roman" w:eastAsia="Times New Roman" w:hAnsi="Times New Roman" w:cs="Times New Roman"/>
                <w:sz w:val="24"/>
                <w:szCs w:val="24"/>
                <w:lang w:eastAsia="uk-UA"/>
              </w:rPr>
              <w:t>про процедуру спільного транзиту</w:t>
            </w:r>
          </w:p>
        </w:tc>
        <w:tc>
          <w:tcPr>
            <w:tcW w:w="4039"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1) розроблення та подання на розгляд Кабінету Міністрів України законопроєкту про внесення змін до Митного кодексу України щодо гарантування платежів, застосування комплексної гарантії відповідно до вимог Конвенції</w:t>
            </w:r>
          </w:p>
        </w:tc>
        <w:tc>
          <w:tcPr>
            <w:tcW w:w="7868" w:type="dxa"/>
            <w:shd w:val="clear" w:color="auto" w:fill="auto"/>
          </w:tcPr>
          <w:p w:rsidR="00997683" w:rsidRPr="008B2615" w:rsidRDefault="00997683" w:rsidP="00A52A8E">
            <w:pPr>
              <w:pStyle w:val="ac"/>
              <w:spacing w:after="0"/>
              <w:ind w:left="0" w:firstLine="464"/>
              <w:jc w:val="both"/>
              <w:rPr>
                <w:rFonts w:ascii="Times New Roman" w:hAnsi="Times New Roman" w:cs="Times New Roman"/>
                <w:i/>
                <w:sz w:val="24"/>
                <w:szCs w:val="24"/>
              </w:rPr>
            </w:pPr>
            <w:r w:rsidRPr="008B2615">
              <w:rPr>
                <w:rFonts w:ascii="Times New Roman" w:hAnsi="Times New Roman" w:cs="Times New Roman"/>
                <w:b/>
                <w:sz w:val="24"/>
                <w:szCs w:val="24"/>
                <w:lang w:eastAsia="uk-UA"/>
              </w:rPr>
              <w:t>1</w:t>
            </w:r>
            <w:r w:rsidRPr="008B2615">
              <w:rPr>
                <w:rFonts w:ascii="Times New Roman" w:hAnsi="Times New Roman" w:cs="Times New Roman"/>
                <w:b/>
                <w:sz w:val="24"/>
                <w:szCs w:val="24"/>
              </w:rPr>
              <w:t>)</w:t>
            </w:r>
            <w:r w:rsidRPr="008B2615">
              <w:rPr>
                <w:rFonts w:ascii="Times New Roman" w:hAnsi="Times New Roman" w:cs="Times New Roman"/>
                <w:b/>
                <w:sz w:val="24"/>
                <w:szCs w:val="24"/>
                <w:lang w:eastAsia="uk-UA"/>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b/>
                <w:sz w:val="24"/>
                <w:szCs w:val="24"/>
                <w:lang w:eastAsia="uk-UA"/>
              </w:rPr>
              <w:t>.</w:t>
            </w:r>
            <w:r w:rsidRPr="008B2615">
              <w:rPr>
                <w:rFonts w:ascii="Times New Roman" w:hAnsi="Times New Roman" w:cs="Times New Roman"/>
                <w:sz w:val="24"/>
                <w:szCs w:val="24"/>
                <w:lang w:eastAsia="uk-UA"/>
              </w:rPr>
              <w:t xml:space="preserve"> </w:t>
            </w:r>
            <w:r w:rsidRPr="008B2615">
              <w:rPr>
                <w:rFonts w:ascii="Times New Roman" w:hAnsi="Times New Roman" w:cs="Times New Roman"/>
                <w:sz w:val="24"/>
                <w:szCs w:val="24"/>
              </w:rPr>
              <w:t xml:space="preserve">З метою запровадження в Україні режиму спільного транзиту та національної електронної транзитної системи Урядом до Верховної Ради України було внесено законопроєкт </w:t>
            </w:r>
            <w:r w:rsidRPr="008B2615">
              <w:rPr>
                <w:rFonts w:ascii="Times New Roman" w:hAnsi="Times New Roman" w:cs="Times New Roman"/>
                <w:i/>
                <w:sz w:val="24"/>
                <w:szCs w:val="24"/>
              </w:rPr>
              <w:t>«Про режим спільного транзиту та запровадження національної електронної транзитної системи») (реєстр. № 1082 від 29.08.2019)</w:t>
            </w:r>
            <w:r w:rsidRPr="008B2615">
              <w:rPr>
                <w:rFonts w:ascii="Times New Roman" w:hAnsi="Times New Roman" w:cs="Times New Roman"/>
                <w:sz w:val="24"/>
                <w:szCs w:val="24"/>
              </w:rPr>
              <w:t xml:space="preserve">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039"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2) опрацювання законопроєкту з експертами ЄС</w:t>
            </w:r>
          </w:p>
        </w:tc>
        <w:tc>
          <w:tcPr>
            <w:tcW w:w="7868" w:type="dxa"/>
            <w:shd w:val="clear" w:color="auto" w:fill="auto"/>
          </w:tcPr>
          <w:p w:rsidR="00997683" w:rsidRPr="008B2615" w:rsidRDefault="00997683" w:rsidP="00A52A8E">
            <w:pPr>
              <w:ind w:firstLine="464"/>
              <w:jc w:val="both"/>
              <w:rPr>
                <w:rFonts w:ascii="Times New Roman" w:hAnsi="Times New Roman" w:cs="Times New Roman"/>
                <w:i/>
                <w:sz w:val="24"/>
                <w:szCs w:val="24"/>
                <w:lang w:eastAsia="uk-UA"/>
              </w:rPr>
            </w:pPr>
            <w:r w:rsidRPr="008B2615">
              <w:rPr>
                <w:rFonts w:ascii="Times New Roman" w:hAnsi="Times New Roman" w:cs="Times New Roman"/>
                <w:b/>
                <w:sz w:val="24"/>
                <w:szCs w:val="24"/>
              </w:rPr>
              <w:t>2)</w:t>
            </w:r>
            <w:r w:rsidRPr="008B2615">
              <w:rPr>
                <w:rFonts w:ascii="Times New Roman" w:hAnsi="Times New Roman" w:cs="Times New Roman"/>
                <w:b/>
                <w:sz w:val="24"/>
                <w:szCs w:val="24"/>
                <w:lang w:eastAsia="uk-UA"/>
              </w:rPr>
              <w:t xml:space="preserve"> Виконано.</w:t>
            </w:r>
            <w:r w:rsidRPr="008B2615">
              <w:rPr>
                <w:rFonts w:ascii="Times New Roman" w:hAnsi="Times New Roman" w:cs="Times New Roman"/>
                <w:sz w:val="24"/>
                <w:szCs w:val="24"/>
                <w:lang w:eastAsia="uk-UA"/>
              </w:rPr>
              <w:t xml:space="preserve"> </w:t>
            </w:r>
            <w:r w:rsidRPr="008B2615">
              <w:rPr>
                <w:rFonts w:ascii="Times New Roman" w:hAnsi="Times New Roman" w:cs="Times New Roman"/>
                <w:sz w:val="24"/>
                <w:szCs w:val="24"/>
              </w:rPr>
              <w:t xml:space="preserve">Згідно експертного висновку Європейської Комісії (лист Директора Генерального директорату податкового та митного союзу Європейської Комісії С. Квеста від 29.01.2019 </w:t>
            </w:r>
            <w:r w:rsidRPr="008B2615">
              <w:rPr>
                <w:rFonts w:ascii="Times New Roman" w:hAnsi="Times New Roman" w:cs="Times New Roman"/>
                <w:sz w:val="24"/>
                <w:szCs w:val="24"/>
              </w:rPr>
              <w:br/>
              <w:t xml:space="preserve">№ Ares(2019)505983 Міністру фінансів України О. Маркаровій), розроблений Мінфіном законопроєкт, на основі якого було розроблено та прийнято Закон України від </w:t>
            </w:r>
            <w:r w:rsidRPr="008B2615">
              <w:rPr>
                <w:rFonts w:ascii="Times New Roman" w:eastAsia="Times New Roman" w:hAnsi="Times New Roman" w:cs="Times New Roman"/>
                <w:sz w:val="24"/>
                <w:szCs w:val="24"/>
              </w:rPr>
              <w:t xml:space="preserve">12.09.2019 № 78-IX, </w:t>
            </w:r>
            <w:r w:rsidRPr="008B2615">
              <w:rPr>
                <w:rFonts w:ascii="Times New Roman" w:hAnsi="Times New Roman" w:cs="Times New Roman"/>
                <w:sz w:val="24"/>
                <w:szCs w:val="24"/>
              </w:rPr>
              <w:t xml:space="preserve">відповідає вимогам законодавчої підготовки для приєднання до Конвенції </w:t>
            </w:r>
            <w:r w:rsidRPr="008B2615">
              <w:rPr>
                <w:rFonts w:ascii="Times New Roman" w:hAnsi="Times New Roman" w:cs="Times New Roman"/>
                <w:i/>
                <w:sz w:val="24"/>
                <w:szCs w:val="24"/>
              </w:rPr>
              <w:t>(без змін).</w:t>
            </w:r>
          </w:p>
        </w:tc>
      </w:tr>
      <w:tr w:rsidR="00997683" w:rsidRPr="008B2615" w:rsidTr="000D6D7B">
        <w:trPr>
          <w:trHeight w:val="1275"/>
        </w:trPr>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039" w:type="dxa"/>
          </w:tcPr>
          <w:p w:rsidR="00997683" w:rsidRPr="008B2615" w:rsidRDefault="00997683" w:rsidP="00A52A8E">
            <w:pPr>
              <w:rPr>
                <w:rFonts w:ascii="Times New Roman" w:hAnsi="Times New Roman" w:cs="Times New Roman"/>
                <w:sz w:val="24"/>
                <w:szCs w:val="24"/>
              </w:rPr>
            </w:pPr>
            <w:r w:rsidRPr="008B2615">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 xml:space="preserve">3) </w:t>
            </w:r>
            <w:r w:rsidRPr="008B2615">
              <w:rPr>
                <w:rFonts w:ascii="Times New Roman" w:hAnsi="Times New Roman" w:cs="Times New Roman"/>
                <w:b/>
                <w:sz w:val="24"/>
                <w:szCs w:val="24"/>
                <w:lang w:eastAsia="uk-UA"/>
              </w:rPr>
              <w:t>Виконано.</w:t>
            </w:r>
            <w:r w:rsidRPr="008B2615">
              <w:rPr>
                <w:rFonts w:ascii="Times New Roman" w:hAnsi="Times New Roman" w:cs="Times New Roman"/>
                <w:sz w:val="24"/>
                <w:szCs w:val="24"/>
                <w:lang w:eastAsia="uk-UA"/>
              </w:rPr>
              <w:t xml:space="preserve"> Забезпечено супроводження законопроєкту у Верховній Раді України.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від 12.09.2019 № 78-IX </w:t>
            </w:r>
            <w:r w:rsidRPr="008B2615">
              <w:rPr>
                <w:rFonts w:ascii="Times New Roman" w:hAnsi="Times New Roman" w:cs="Times New Roman"/>
                <w:sz w:val="24"/>
                <w:szCs w:val="24"/>
              </w:rPr>
              <w:t xml:space="preserve">«Про режим спільного транзиту та запровадження національної електронної транзитної системи» </w:t>
            </w:r>
            <w:r w:rsidRPr="008B2615">
              <w:rPr>
                <w:rFonts w:ascii="Times New Roman" w:hAnsi="Times New Roman" w:cs="Times New Roman"/>
                <w:sz w:val="24"/>
                <w:szCs w:val="24"/>
              </w:rPr>
              <w:br/>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470. Встановлення механізму визначення курсу валют відповідно до вимог </w:t>
            </w:r>
            <w:r w:rsidR="00D44C0D" w:rsidRPr="00AB61A9">
              <w:rPr>
                <w:rFonts w:ascii="Times New Roman" w:eastAsia="Times New Roman" w:hAnsi="Times New Roman" w:cs="Times New Roman"/>
                <w:sz w:val="24"/>
                <w:szCs w:val="24"/>
                <w:lang w:eastAsia="uk-UA"/>
              </w:rPr>
              <w:t xml:space="preserve">Конвенції про процедуру спільного транзиту </w:t>
            </w:r>
            <w:r w:rsidRPr="008B2615">
              <w:rPr>
                <w:rFonts w:ascii="Times New Roman" w:hAnsi="Times New Roman" w:cs="Times New Roman"/>
                <w:sz w:val="24"/>
                <w:szCs w:val="24"/>
                <w:lang w:eastAsia="uk-UA"/>
              </w:rPr>
              <w:t>та визначення вимог щодо опублікування інформації про обмінний курс валют для здійснення митних процедур</w:t>
            </w:r>
          </w:p>
          <w:p w:rsidR="00997683" w:rsidRPr="008B2615" w:rsidRDefault="00997683" w:rsidP="00A52A8E">
            <w:pPr>
              <w:jc w:val="both"/>
              <w:rPr>
                <w:rFonts w:ascii="Times New Roman" w:hAnsi="Times New Roman" w:cs="Times New Roman"/>
                <w:sz w:val="24"/>
                <w:szCs w:val="24"/>
                <w:lang w:eastAsia="uk-UA"/>
              </w:rPr>
            </w:pPr>
          </w:p>
          <w:p w:rsidR="00997683" w:rsidRPr="008B2615" w:rsidRDefault="00997683" w:rsidP="00A52A8E">
            <w:pPr>
              <w:jc w:val="both"/>
              <w:rPr>
                <w:rFonts w:ascii="Times New Roman" w:hAnsi="Times New Roman" w:cs="Times New Roman"/>
                <w:sz w:val="24"/>
                <w:szCs w:val="24"/>
                <w:lang w:eastAsia="uk-UA"/>
              </w:rPr>
            </w:pPr>
          </w:p>
        </w:tc>
        <w:tc>
          <w:tcPr>
            <w:tcW w:w="4039" w:type="dxa"/>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1) розроблення та подання на розгляд Кабінету Міністрів України законопроєкту про внесення змін до Митного кодексу України щодо механізму визначення курсу валют відповідно до вимог Конвенції</w:t>
            </w:r>
          </w:p>
        </w:tc>
        <w:tc>
          <w:tcPr>
            <w:tcW w:w="7868" w:type="dxa"/>
          </w:tcPr>
          <w:p w:rsidR="00997683" w:rsidRPr="008B2615" w:rsidRDefault="00997683" w:rsidP="00A52A8E">
            <w:pPr>
              <w:pStyle w:val="a3"/>
              <w:ind w:firstLine="464"/>
              <w:jc w:val="both"/>
              <w:rPr>
                <w:rFonts w:ascii="Times New Roman" w:hAnsi="Times New Roman" w:cs="Times New Roman"/>
                <w:sz w:val="24"/>
                <w:szCs w:val="24"/>
              </w:rPr>
            </w:pPr>
            <w:r w:rsidRPr="008B2615">
              <w:rPr>
                <w:rFonts w:ascii="Times New Roman" w:hAnsi="Times New Roman" w:cs="Times New Roman"/>
                <w:b/>
                <w:sz w:val="24"/>
                <w:szCs w:val="24"/>
              </w:rPr>
              <w:t>1)</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 xml:space="preserve">Виконано. </w:t>
            </w:r>
            <w:r w:rsidRPr="008B2615">
              <w:rPr>
                <w:rFonts w:ascii="Times New Roman" w:hAnsi="Times New Roman" w:cs="Times New Roman"/>
                <w:sz w:val="24"/>
                <w:szCs w:val="24"/>
              </w:rPr>
              <w:t>Захід виконано</w:t>
            </w:r>
            <w:r w:rsidRPr="008B2615">
              <w:rPr>
                <w:rFonts w:ascii="Times New Roman" w:hAnsi="Times New Roman" w:cs="Times New Roman"/>
                <w:b/>
                <w:sz w:val="24"/>
                <w:szCs w:val="24"/>
              </w:rPr>
              <w:t xml:space="preserve"> </w:t>
            </w:r>
            <w:r w:rsidRPr="008B2615">
              <w:rPr>
                <w:rFonts w:ascii="Times New Roman" w:hAnsi="Times New Roman" w:cs="Times New Roman"/>
                <w:sz w:val="24"/>
                <w:szCs w:val="24"/>
              </w:rPr>
              <w:t xml:space="preserve">до моменту підписання Угоди про асоціацію між Україною та ЄС. </w:t>
            </w:r>
          </w:p>
          <w:p w:rsidR="00997683" w:rsidRPr="008B2615" w:rsidRDefault="00997683" w:rsidP="00A52A8E">
            <w:pPr>
              <w:pStyle w:val="a3"/>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Завдання не потребує додаткових заходів та їх виконання. </w:t>
            </w:r>
          </w:p>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sz w:val="24"/>
                <w:szCs w:val="24"/>
              </w:rPr>
              <w:t>Особливості застосування валютних курсів, що використовуються для цілей нарахування митних платежів, а також ресурс їх публікації встановлені ст. 3</w:t>
            </w:r>
            <w:r w:rsidRPr="008B2615">
              <w:rPr>
                <w:rFonts w:ascii="Times New Roman" w:hAnsi="Times New Roman" w:cs="Times New Roman"/>
                <w:sz w:val="24"/>
                <w:szCs w:val="24"/>
                <w:vertAlign w:val="superscript"/>
              </w:rPr>
              <w:t xml:space="preserve">1 </w:t>
            </w:r>
            <w:r w:rsidRPr="008B2615">
              <w:rPr>
                <w:rFonts w:ascii="Times New Roman" w:hAnsi="Times New Roman" w:cs="Times New Roman"/>
                <w:sz w:val="24"/>
                <w:szCs w:val="24"/>
              </w:rPr>
              <w:t>Митного кодексу України (внесена Законом України № 1201-VII від 10.04.2014) та ст. 39</w:t>
            </w:r>
            <w:r w:rsidRPr="008B2615">
              <w:rPr>
                <w:rFonts w:ascii="Times New Roman" w:hAnsi="Times New Roman" w:cs="Times New Roman"/>
                <w:sz w:val="24"/>
                <w:szCs w:val="24"/>
                <w:vertAlign w:val="superscript"/>
              </w:rPr>
              <w:t>1</w:t>
            </w:r>
            <w:r w:rsidRPr="008B2615">
              <w:rPr>
                <w:rFonts w:ascii="Times New Roman" w:hAnsi="Times New Roman" w:cs="Times New Roman"/>
                <w:sz w:val="24"/>
                <w:szCs w:val="24"/>
              </w:rPr>
              <w:t xml:space="preserve"> Податкового кодексу України. Програмне забезпечення, що використовується під час здійснення митних процедур, використовує офіційних валютний курс, опублікований відповідно до законодавства України, яке відповідає диспозиції норми Конвенції про процедуру спільного транзиту  щодо застосування валютних курсів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039" w:type="dxa"/>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039" w:type="dxa"/>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3)</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Питання врегульоване ст</w:t>
            </w:r>
            <w:r w:rsidRPr="008B2615">
              <w:rPr>
                <w:rFonts w:ascii="Times New Roman" w:hAnsi="Times New Roman" w:cs="Times New Roman"/>
                <w:sz w:val="24"/>
                <w:szCs w:val="24"/>
                <w:lang w:val="ru-RU"/>
              </w:rPr>
              <w:t>аттею</w:t>
            </w:r>
            <w:r w:rsidRPr="008B2615">
              <w:rPr>
                <w:rFonts w:ascii="Times New Roman" w:hAnsi="Times New Roman" w:cs="Times New Roman"/>
                <w:sz w:val="24"/>
                <w:szCs w:val="24"/>
              </w:rPr>
              <w:t xml:space="preserve"> 3</w:t>
            </w:r>
            <w:r w:rsidRPr="008B2615">
              <w:rPr>
                <w:rFonts w:ascii="Times New Roman" w:hAnsi="Times New Roman" w:cs="Times New Roman"/>
                <w:sz w:val="24"/>
                <w:szCs w:val="24"/>
                <w:vertAlign w:val="superscript"/>
              </w:rPr>
              <w:t xml:space="preserve">1 </w:t>
            </w:r>
            <w:r w:rsidRPr="008B2615">
              <w:rPr>
                <w:rFonts w:ascii="Times New Roman" w:hAnsi="Times New Roman" w:cs="Times New Roman"/>
                <w:sz w:val="24"/>
                <w:szCs w:val="24"/>
              </w:rPr>
              <w:t>Митного кодексу України (внесена Законом України № 1201-VII від 10.04.2014) та ст</w:t>
            </w:r>
            <w:r w:rsidRPr="008B2615">
              <w:rPr>
                <w:rFonts w:ascii="Times New Roman" w:hAnsi="Times New Roman" w:cs="Times New Roman"/>
                <w:sz w:val="24"/>
                <w:szCs w:val="24"/>
                <w:lang w:val="ru-RU"/>
              </w:rPr>
              <w:t>аттею</w:t>
            </w:r>
            <w:r w:rsidRPr="008B2615">
              <w:rPr>
                <w:rFonts w:ascii="Times New Roman" w:hAnsi="Times New Roman" w:cs="Times New Roman"/>
                <w:sz w:val="24"/>
                <w:szCs w:val="24"/>
              </w:rPr>
              <w:t xml:space="preserve"> 39</w:t>
            </w:r>
            <w:r w:rsidRPr="008B2615">
              <w:rPr>
                <w:rFonts w:ascii="Times New Roman" w:hAnsi="Times New Roman" w:cs="Times New Roman"/>
                <w:sz w:val="24"/>
                <w:szCs w:val="24"/>
                <w:vertAlign w:val="superscript"/>
              </w:rPr>
              <w:t>1</w:t>
            </w:r>
            <w:r w:rsidRPr="008B2615">
              <w:rPr>
                <w:rFonts w:ascii="Times New Roman" w:hAnsi="Times New Roman" w:cs="Times New Roman"/>
                <w:sz w:val="24"/>
                <w:szCs w:val="24"/>
              </w:rPr>
              <w:t xml:space="preserve"> Податкового кодексу України. </w:t>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eastAsia="Calibri" w:hAnsi="Times New Roman" w:cs="Times New Roman"/>
                <w:sz w:val="24"/>
                <w:szCs w:val="24"/>
              </w:rPr>
              <w:t>476, 480-501, 503-513, 515-553 Щодо імплементації Регламенту (ЄС) 450/2008 (скасований та замінений Регламентом (ЄС) 952/2013)</w:t>
            </w:r>
          </w:p>
        </w:tc>
        <w:tc>
          <w:tcPr>
            <w:tcW w:w="4039"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1) розроблення та подання на розгляд Кабінету Міністрів України законопроєкту про внесення змін до Митного кодексу України щодо завдань митних органів</w:t>
            </w:r>
          </w:p>
        </w:tc>
        <w:tc>
          <w:tcPr>
            <w:tcW w:w="7868" w:type="dxa"/>
            <w:vMerge w:val="restart"/>
          </w:tcPr>
          <w:p w:rsidR="00997683" w:rsidRPr="008B2615" w:rsidRDefault="00997683" w:rsidP="00A52A8E">
            <w:pPr>
              <w:pStyle w:val="a3"/>
              <w:ind w:firstLine="464"/>
              <w:jc w:val="both"/>
              <w:rPr>
                <w:rFonts w:ascii="Times New Roman" w:hAnsi="Times New Roman" w:cs="Times New Roman"/>
                <w:sz w:val="24"/>
                <w:szCs w:val="24"/>
              </w:rPr>
            </w:pPr>
            <w:r w:rsidRPr="008B2615">
              <w:rPr>
                <w:rFonts w:ascii="Times New Roman" w:hAnsi="Times New Roman" w:cs="Times New Roman"/>
                <w:b/>
                <w:sz w:val="24"/>
                <w:szCs w:val="24"/>
              </w:rPr>
              <w:t>1)</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Виконується.</w:t>
            </w:r>
            <w:r w:rsidRPr="008B2615">
              <w:rPr>
                <w:rFonts w:ascii="Times New Roman" w:hAnsi="Times New Roman" w:cs="Times New Roman"/>
                <w:sz w:val="24"/>
                <w:szCs w:val="24"/>
              </w:rPr>
              <w:t xml:space="preserve">  Робота над адаптацією положень Митного кодексу України у відповідність до вимог ЄС триває. На сьогоднішній день розроблено проєкт змін до Митного кодексу України в частині приведення порядку визначення країни походження товару у відповідність до Митного кодексу Європейського Союзу. Зазначений законопроєкт доопрацьовується спільно з представниками Держмитслужби та буде направлений на погодження стороні ЄС. </w:t>
            </w:r>
          </w:p>
          <w:p w:rsidR="00997683" w:rsidRPr="00D86111" w:rsidRDefault="00997683" w:rsidP="00A52A8E">
            <w:pPr>
              <w:ind w:firstLine="464"/>
              <w:jc w:val="both"/>
              <w:rPr>
                <w:rFonts w:ascii="Times New Roman" w:hAnsi="Times New Roman" w:cs="Times New Roman"/>
                <w:sz w:val="24"/>
                <w:szCs w:val="24"/>
              </w:rPr>
            </w:pPr>
            <w:r w:rsidRPr="00D86111">
              <w:rPr>
                <w:rFonts w:ascii="Times New Roman" w:hAnsi="Times New Roman" w:cs="Times New Roman"/>
                <w:sz w:val="24"/>
                <w:szCs w:val="24"/>
              </w:rPr>
              <w:t xml:space="preserve">В рамках </w:t>
            </w:r>
            <w:r w:rsidRPr="00A94DF4">
              <w:rPr>
                <w:rFonts w:ascii="Times New Roman" w:hAnsi="Times New Roman" w:cs="Times New Roman"/>
                <w:sz w:val="24"/>
                <w:szCs w:val="24"/>
              </w:rPr>
              <w:t>програми EU4PFM складено План заходів щодо надання консультативної та експертної допомоги на 2019-2020 роки</w:t>
            </w:r>
            <w:r w:rsidR="006844F6" w:rsidRPr="00A94DF4">
              <w:rPr>
                <w:rFonts w:ascii="Times New Roman" w:hAnsi="Times New Roman" w:cs="Times New Roman"/>
                <w:sz w:val="24"/>
                <w:szCs w:val="24"/>
              </w:rPr>
              <w:t xml:space="preserve"> (затверджено 13.12.2019 </w:t>
            </w:r>
            <w:r w:rsidR="000534B4" w:rsidRPr="00A94DF4">
              <w:rPr>
                <w:rFonts w:ascii="Times New Roman" w:hAnsi="Times New Roman" w:cs="Times New Roman"/>
                <w:sz w:val="24"/>
                <w:szCs w:val="24"/>
              </w:rPr>
              <w:t>Наглядовим комітетом програми EU4PFM</w:t>
            </w:r>
            <w:r w:rsidR="006844F6" w:rsidRPr="00A94DF4">
              <w:rPr>
                <w:rFonts w:ascii="Times New Roman" w:hAnsi="Times New Roman" w:cs="Times New Roman"/>
                <w:sz w:val="24"/>
                <w:szCs w:val="24"/>
              </w:rPr>
              <w:t>)</w:t>
            </w:r>
            <w:r w:rsidRPr="00A94DF4">
              <w:rPr>
                <w:rFonts w:ascii="Times New Roman" w:hAnsi="Times New Roman" w:cs="Times New Roman"/>
                <w:sz w:val="24"/>
                <w:szCs w:val="24"/>
              </w:rPr>
              <w:t xml:space="preserve">, зокрема, щодо впровадження інституту авторизованих економічних операторів, </w:t>
            </w:r>
            <w:r w:rsidRPr="00A94DF4">
              <w:rPr>
                <w:rFonts w:ascii="Times New Roman" w:hAnsi="Times New Roman" w:cs="Times New Roman"/>
                <w:sz w:val="24"/>
                <w:szCs w:val="24"/>
              </w:rPr>
              <w:lastRenderedPageBreak/>
              <w:t>розгортання програми спільного режиму транзиту (NCTS), імплементації норм митного законодавства ЄС, доопрацювання системи аналізу та управління</w:t>
            </w:r>
            <w:r w:rsidRPr="00D86111">
              <w:rPr>
                <w:rFonts w:ascii="Times New Roman" w:hAnsi="Times New Roman" w:cs="Times New Roman"/>
                <w:sz w:val="24"/>
                <w:szCs w:val="24"/>
              </w:rPr>
              <w:t xml:space="preserve"> ризиками, пост-аудит контролю тощо.</w:t>
            </w:r>
          </w:p>
          <w:p w:rsidR="00997683" w:rsidRPr="00F854E7" w:rsidRDefault="00997683" w:rsidP="00663EEA">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Верховною Радою України прийнято Закон України </w:t>
            </w:r>
            <w:r w:rsidRPr="008B2615">
              <w:rPr>
                <w:rFonts w:ascii="Times New Roman" w:hAnsi="Times New Roman" w:cs="Times New Roman"/>
                <w:sz w:val="24"/>
                <w:szCs w:val="24"/>
              </w:rPr>
              <w:br/>
              <w:t>від 2 жовтня 2019 року № 141-IX «Про внесення змін до Митного кодексу України щодо деяких питань функціонування авторизованих економічних операторів»,</w:t>
            </w:r>
            <w:r w:rsidRPr="008B2615">
              <w:rPr>
                <w:rFonts w:ascii="Times New Roman" w:hAnsi="Times New Roman" w:cs="Times New Roman"/>
                <w:i/>
                <w:sz w:val="24"/>
                <w:szCs w:val="24"/>
              </w:rPr>
              <w:t xml:space="preserve"> </w:t>
            </w:r>
            <w:r w:rsidRPr="008B2615">
              <w:rPr>
                <w:rFonts w:ascii="Times New Roman" w:hAnsi="Times New Roman" w:cs="Times New Roman"/>
                <w:sz w:val="24"/>
                <w:szCs w:val="24"/>
              </w:rPr>
              <w:t>яким вносяться зміни до Митного кодексу України в частині спрощеного декларування та загальної декларації прибуття, що відповідає вимогам митного законодавства ЄС</w:t>
            </w:r>
            <w:r w:rsidR="004829F9">
              <w:rPr>
                <w:rFonts w:ascii="Times New Roman" w:hAnsi="Times New Roman" w:cs="Times New Roman"/>
                <w:i/>
                <w:sz w:val="24"/>
                <w:szCs w:val="24"/>
              </w:rPr>
              <w:t xml:space="preserve"> </w:t>
            </w:r>
            <w:r w:rsidR="004829F9"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039"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2) опрацювання законопроєкту з експертами ЄС</w:t>
            </w:r>
          </w:p>
        </w:tc>
        <w:tc>
          <w:tcPr>
            <w:tcW w:w="7868" w:type="dxa"/>
            <w:vMerge/>
          </w:tcPr>
          <w:p w:rsidR="00997683" w:rsidRPr="008B2615" w:rsidRDefault="00997683" w:rsidP="00A52A8E">
            <w:pPr>
              <w:ind w:firstLine="464"/>
              <w:jc w:val="both"/>
              <w:rPr>
                <w:rFonts w:ascii="Times New Roman" w:hAnsi="Times New Roman" w:cs="Times New Roman"/>
                <w:b/>
                <w:sz w:val="24"/>
                <w:szCs w:val="24"/>
              </w:rPr>
            </w:pPr>
          </w:p>
        </w:tc>
      </w:tr>
      <w:tr w:rsidR="00997683" w:rsidRPr="008B2615" w:rsidTr="000D6D7B">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039" w:type="dxa"/>
          </w:tcPr>
          <w:p w:rsidR="00997683" w:rsidRPr="008B2615" w:rsidRDefault="00997683" w:rsidP="00A52A8E">
            <w:pPr>
              <w:jc w:val="both"/>
              <w:rPr>
                <w:rFonts w:ascii="Times New Roman" w:hAnsi="Times New Roman" w:cs="Times New Roman"/>
                <w:sz w:val="24"/>
                <w:szCs w:val="24"/>
              </w:rPr>
            </w:pPr>
            <w:r w:rsidRPr="008B2615">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868" w:type="dxa"/>
            <w:vMerge/>
          </w:tcPr>
          <w:p w:rsidR="00997683" w:rsidRPr="008B2615" w:rsidRDefault="00997683" w:rsidP="00A52A8E">
            <w:pPr>
              <w:ind w:firstLine="464"/>
              <w:jc w:val="both"/>
              <w:rPr>
                <w:rFonts w:ascii="Times New Roman" w:hAnsi="Times New Roman" w:cs="Times New Roman"/>
                <w:b/>
                <w:sz w:val="24"/>
                <w:szCs w:val="24"/>
              </w:rPr>
            </w:pPr>
          </w:p>
        </w:tc>
      </w:tr>
      <w:tr w:rsidR="00997683" w:rsidRPr="008B2615" w:rsidTr="000D6D7B">
        <w:tc>
          <w:tcPr>
            <w:tcW w:w="3715" w:type="dxa"/>
            <w:vMerge w:val="restart"/>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477. Врегулювання діяльності уповноважених операторів та гармонізація процедури реєстрації економічних операторів</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термінології у митній сфері</w:t>
            </w:r>
          </w:p>
        </w:tc>
        <w:tc>
          <w:tcPr>
            <w:tcW w:w="7868" w:type="dxa"/>
          </w:tcPr>
          <w:p w:rsidR="00997683" w:rsidRPr="008B2615" w:rsidRDefault="00997683" w:rsidP="00A52A8E">
            <w:pPr>
              <w:pStyle w:val="ab"/>
              <w:widowControl w:val="0"/>
              <w:ind w:left="0" w:firstLine="464"/>
              <w:jc w:val="both"/>
              <w:rPr>
                <w:rFonts w:ascii="Times New Roman" w:hAnsi="Times New Roman" w:cs="Times New Roman"/>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З метою запровадження в Україні інституту авторизованого економічного оператора (АЕО) та спрощень митних формальностей Урядом до Верховної Ради України було внесено новий законопроєкт </w:t>
            </w:r>
            <w:r w:rsidRPr="008B2615">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w:t>
            </w:r>
            <w:r w:rsidRPr="008B2615">
              <w:rPr>
                <w:rFonts w:ascii="Times New Roman" w:hAnsi="Times New Roman" w:cs="Times New Roman"/>
                <w:sz w:val="24"/>
                <w:szCs w:val="24"/>
              </w:rPr>
              <w:t xml:space="preserve">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Згідно експертних висновків Європейської Комісії (лист заступника Голови Представництва ЄС в Україні від 03.09.2019 № Ares(2019)5548720 А. Вайдеманн Міністру фінансів України О. Маркаровій) розроблений Мінфіном законопроєкт, на основі якого було розроблено та прийнято законопроєкт № 1048 відповідав вимогам ЄС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Забезпечено супроводження законопроєкту у Верховній Раді України.</w:t>
            </w:r>
          </w:p>
          <w:p w:rsidR="00997683" w:rsidRPr="008B2615" w:rsidRDefault="00997683" w:rsidP="00A52A8E">
            <w:pPr>
              <w:widowControl w:val="0"/>
              <w:ind w:firstLine="464"/>
              <w:jc w:val="both"/>
              <w:rPr>
                <w:rFonts w:ascii="Times New Roman" w:hAnsi="Times New Roman" w:cs="Times New Roman"/>
                <w:i/>
                <w:sz w:val="24"/>
                <w:szCs w:val="24"/>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 xml:space="preserve">від 2 жовтня 2019 року № 141-IX «Про внесення змін до Митного кодексу України щодо деяких питань функціонування авторизованих економічних операторів» </w:t>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478. Встановлення механізму реєстрації економічних операторів</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уповноваженого економічного оператора та спрощення митних процедур </w:t>
            </w:r>
          </w:p>
        </w:tc>
        <w:tc>
          <w:tcPr>
            <w:tcW w:w="7868" w:type="dxa"/>
          </w:tcPr>
          <w:p w:rsidR="00997683" w:rsidRPr="008B2615" w:rsidRDefault="00997683" w:rsidP="00A52A8E">
            <w:pPr>
              <w:pStyle w:val="ab"/>
              <w:widowControl w:val="0"/>
              <w:ind w:left="0" w:firstLine="464"/>
              <w:jc w:val="both"/>
              <w:rPr>
                <w:rFonts w:ascii="Times New Roman" w:hAnsi="Times New Roman" w:cs="Times New Roman"/>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З метою запровадження в Україні інституту авторизованого економічного оператора (АЕО) та спрощень митних формальностей Урядом до Верховної Ради України було внесено новий законопроєкт </w:t>
            </w:r>
            <w:r w:rsidRPr="008B2615">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 (без змін).</w:t>
            </w:r>
          </w:p>
        </w:tc>
      </w:tr>
      <w:tr w:rsidR="00997683" w:rsidRPr="008B2615" w:rsidTr="000D6D7B">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shd w:val="clear" w:color="auto" w:fill="auto"/>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Згідно експертних висновків Європейської Комісії (лист заступника Голови Представництва ЄС в Україні від 03.09.2019 № Ares(2019)5548720 А. Вайдеманн Міністру фінансів України О. Маркаровій), розроблений Мінфіном законопроєкт, на основі якого було розроблено та прийнято законопроєкт № 1048 відповідав вимогам ЄС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shd w:val="clear" w:color="auto" w:fill="auto"/>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Забезпечено супроводження законопроєкту у Верховній Раді України.</w:t>
            </w:r>
          </w:p>
          <w:p w:rsidR="00997683" w:rsidRPr="008B2615" w:rsidRDefault="00997683" w:rsidP="00A52A8E">
            <w:pPr>
              <w:widowControl w:val="0"/>
              <w:ind w:firstLine="464"/>
              <w:jc w:val="both"/>
              <w:rPr>
                <w:rFonts w:ascii="Times New Roman" w:hAnsi="Times New Roman" w:cs="Times New Roman"/>
                <w:i/>
                <w:sz w:val="24"/>
                <w:szCs w:val="24"/>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2 жовтня 2019 року № 141-IX «Про внесення змін до Митного кодексу України щодо деяких питань функціонування авторизованих економічних операторів»</w:t>
            </w:r>
            <w:r w:rsidRPr="008B2615">
              <w:rPr>
                <w:rFonts w:ascii="Times New Roman" w:hAnsi="Times New Roman" w:cs="Times New Roman"/>
                <w:i/>
                <w:sz w:val="24"/>
                <w:szCs w:val="24"/>
              </w:rPr>
              <w:t xml:space="preserve"> (без змін).</w:t>
            </w:r>
          </w:p>
        </w:tc>
      </w:tr>
      <w:tr w:rsidR="00997683" w:rsidRPr="008B2615" w:rsidTr="000D6D7B">
        <w:trPr>
          <w:trHeight w:val="269"/>
        </w:trPr>
        <w:tc>
          <w:tcPr>
            <w:tcW w:w="3715" w:type="dxa"/>
          </w:tcPr>
          <w:p w:rsidR="00997683" w:rsidRPr="008B2615" w:rsidRDefault="00997683" w:rsidP="00A52A8E">
            <w:pPr>
              <w:jc w:val="both"/>
              <w:rPr>
                <w:rFonts w:ascii="Times New Roman" w:hAnsi="Times New Roman" w:cs="Times New Roman"/>
                <w:sz w:val="24"/>
                <w:szCs w:val="24"/>
                <w:lang w:val="ru-RU" w:eastAsia="uk-UA"/>
              </w:rPr>
            </w:pPr>
            <w:r w:rsidRPr="008B2615">
              <w:rPr>
                <w:rFonts w:ascii="Times New Roman" w:hAnsi="Times New Roman" w:cs="Times New Roman"/>
                <w:sz w:val="24"/>
                <w:szCs w:val="24"/>
                <w:lang w:eastAsia="uk-UA"/>
              </w:rPr>
              <w:t>479.</w:t>
            </w:r>
            <w:r w:rsidRPr="008B2615">
              <w:rPr>
                <w:rFonts w:ascii="Times New Roman" w:eastAsia="Calibri" w:hAnsi="Times New Roman" w:cs="Times New Roman"/>
                <w:sz w:val="24"/>
                <w:szCs w:val="24"/>
              </w:rPr>
              <w:t xml:space="preserve"> Розроблення механізму обміну інформацією між митними органами та суб’єктами господарювання</w:t>
            </w:r>
          </w:p>
        </w:tc>
        <w:tc>
          <w:tcPr>
            <w:tcW w:w="4039" w:type="dxa"/>
          </w:tcPr>
          <w:p w:rsidR="00997683" w:rsidRPr="008B2615" w:rsidRDefault="00997683" w:rsidP="00A52A8E">
            <w:pPr>
              <w:jc w:val="both"/>
              <w:rPr>
                <w:rFonts w:ascii="Times New Roman" w:hAnsi="Times New Roman" w:cs="Times New Roman"/>
                <w:sz w:val="24"/>
                <w:szCs w:val="24"/>
                <w:lang w:eastAsia="uk-UA"/>
              </w:rPr>
            </w:pPr>
            <w:r w:rsidRPr="008B2615">
              <w:rPr>
                <w:rFonts w:ascii="Times New Roman" w:hAnsi="Times New Roman" w:cs="Times New Roman"/>
                <w:sz w:val="24"/>
                <w:szCs w:val="24"/>
              </w:rPr>
              <w:t>розроблення та укладення меморандумів щодо співпраці між митними органами та суб’єктами господарювання</w:t>
            </w:r>
          </w:p>
        </w:tc>
        <w:tc>
          <w:tcPr>
            <w:tcW w:w="7868"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Завдання виконано шляхом реалізації відповідних положень Митного кодексу та укладання меморандумів про взаємодію між ДФСУ та асоціаціями суб’єктів господарювання.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Зокрема, механізм обміну інформацією між митними органами та суб'єктами господарювання включає наступне:</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 взаємодія органів доходів і зборів з суб’єктами підприємницької діяльності, іншими органами державної влади, органами місцевого самоврядування (ст.ст. 558-562 Митного кодексу України);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міжнародне співробітництво з питань державної митної справи (ст.ст. 564-567 Митного кодексу України, наказ ДМСУ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укладання меморандумів про взаємодію між ДФСУ та асоціаціями суб’єктів господарювання. На сьогоднішній день укладені меморандуми з такими асоціаціями:</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(1) Асоціація імпортерів фруктів,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(2) Асоціація «Українські імпортери побутової електроніки»,</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(3) Асоціація «Підприємств інформаційних технологій України»,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(4) Асоціація «Міжнародне об’єднання виробників, експортерів і імпортерів кріплення «ФАСТЕКСІМ»,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(5) Асоціація Українських імпортерів риби та морепродуктів,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lastRenderedPageBreak/>
              <w:t xml:space="preserve">(6) Асоціація «Всеукраїнська асоціація імпортерів м’яса та м’ясопродукції»,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(7) Федерація роботодавців України,</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(8) Українська асоціація підприємств легкої промисловості «Укрлегпром» та Всеукраїнськє об’єднання роботодавців підприємств легкої промисловості «Укрлегпром»,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(9) Всеукраїнська Асоціація автомобільних імпортерів і дилерів,</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(10) Громадська організація «Українська асоціація виробників»,</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(11) ДП «Укрпромзовнішекспертиза»;</w:t>
            </w:r>
          </w:p>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sz w:val="24"/>
                <w:szCs w:val="24"/>
              </w:rPr>
              <w:t xml:space="preserve">-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(врегульовано Законом України від 2 жовтня 1996 року № 393/96-ВР «Про звернення громадян»  та Законом України від 13 січня 2011 року № 2939-VI «Про доступ до публічної інформації» (аналогічно пункту 449, які по суті дублюються) </w:t>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502. Встановлення вимог до процедури подання та обробки загальної декларації прибуття</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1) розроблення та подання на розгляд Кабінету Міністрів України законопроєкту про внесення змін до Митного кодексу України щодо загальної декларації прибуття</w:t>
            </w:r>
          </w:p>
        </w:tc>
        <w:tc>
          <w:tcPr>
            <w:tcW w:w="7868" w:type="dxa"/>
          </w:tcPr>
          <w:p w:rsidR="00997683" w:rsidRPr="008B2615" w:rsidRDefault="00997683" w:rsidP="00A52A8E">
            <w:pPr>
              <w:pStyle w:val="ab"/>
              <w:widowControl w:val="0"/>
              <w:ind w:left="0" w:firstLine="464"/>
              <w:jc w:val="both"/>
              <w:rPr>
                <w:rFonts w:ascii="Times New Roman" w:hAnsi="Times New Roman" w:cs="Times New Roman"/>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З метою запровадження в Україні інституту авторизованого економічного оператора (АЕО) та спрощень митних формальностей Урядом до Верховної Ради України було внесено новий законопроєкт </w:t>
            </w:r>
            <w:r w:rsidRPr="008B2615">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 (без змін).</w:t>
            </w:r>
          </w:p>
        </w:tc>
      </w:tr>
      <w:tr w:rsidR="00997683" w:rsidRPr="008B2615" w:rsidTr="000D6D7B">
        <w:tc>
          <w:tcPr>
            <w:tcW w:w="3715" w:type="dxa"/>
            <w:vMerge/>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Згідно експертних висновків Європейської Комісії (лист заступника Голови Представництва ЄС в Україні від 03.09.2019 № Ares(2019)5548720 А. Вайдеманн</w:t>
            </w:r>
            <w:r w:rsidR="006A6860">
              <w:rPr>
                <w:rFonts w:ascii="Times New Roman" w:hAnsi="Times New Roman" w:cs="Times New Roman"/>
                <w:sz w:val="24"/>
                <w:szCs w:val="24"/>
              </w:rPr>
              <w:t>а</w:t>
            </w:r>
            <w:r w:rsidRPr="008B2615">
              <w:rPr>
                <w:rFonts w:ascii="Times New Roman" w:hAnsi="Times New Roman" w:cs="Times New Roman"/>
                <w:sz w:val="24"/>
                <w:szCs w:val="24"/>
              </w:rPr>
              <w:t xml:space="preserve"> Міністру фінансів України </w:t>
            </w:r>
            <w:r w:rsidR="006A6860">
              <w:rPr>
                <w:rFonts w:ascii="Times New Roman" w:hAnsi="Times New Roman" w:cs="Times New Roman"/>
                <w:sz w:val="24"/>
                <w:szCs w:val="24"/>
              </w:rPr>
              <w:br/>
            </w:r>
            <w:r w:rsidRPr="008B2615">
              <w:rPr>
                <w:rFonts w:ascii="Times New Roman" w:hAnsi="Times New Roman" w:cs="Times New Roman"/>
                <w:sz w:val="24"/>
                <w:szCs w:val="24"/>
              </w:rPr>
              <w:t xml:space="preserve">О. Маркаровій) розроблений Мінфіном законопроєкт, на основі якого було розроблено та прийнято законопроєкт № 1048 відповідав вимогам ЄС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120" w:line="228" w:lineRule="auto"/>
              <w:textAlignment w:val="center"/>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Забезпечено супроводження законопроєкту у Верховній Раді України.</w:t>
            </w:r>
          </w:p>
          <w:p w:rsidR="00997683" w:rsidRPr="008B2615" w:rsidRDefault="00997683" w:rsidP="00A52A8E">
            <w:pPr>
              <w:widowControl w:val="0"/>
              <w:ind w:firstLine="421"/>
              <w:jc w:val="both"/>
              <w:rPr>
                <w:rFonts w:ascii="Times New Roman" w:hAnsi="Times New Roman" w:cs="Times New Roman"/>
                <w:i/>
                <w:sz w:val="24"/>
                <w:szCs w:val="24"/>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2 жовтня 2019 року № 141-IX «Про внесення змін до Митного кодексу України щодо деяких питань функціонування авторизованих економічних операторів»</w:t>
            </w:r>
            <w:r w:rsidRPr="008B2615">
              <w:rPr>
                <w:rFonts w:ascii="Times New Roman" w:hAnsi="Times New Roman" w:cs="Times New Roman"/>
                <w:i/>
                <w:sz w:val="24"/>
                <w:szCs w:val="24"/>
              </w:rPr>
              <w:t xml:space="preserve"> (без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514. Закріплення вимог до спрощених митних декларацій</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1) розроблення та подання на розгляд Кабінету Міністрів України законопроєкту про внесення змін до Митного кодексу України щодо спрощених митних декларацій</w:t>
            </w:r>
          </w:p>
        </w:tc>
        <w:tc>
          <w:tcPr>
            <w:tcW w:w="7868" w:type="dxa"/>
          </w:tcPr>
          <w:p w:rsidR="00997683" w:rsidRPr="008B2615" w:rsidRDefault="00997683" w:rsidP="00A52A8E">
            <w:pPr>
              <w:pStyle w:val="ab"/>
              <w:widowControl w:val="0"/>
              <w:ind w:left="0" w:firstLine="464"/>
              <w:jc w:val="both"/>
              <w:rPr>
                <w:rFonts w:ascii="Times New Roman" w:hAnsi="Times New Roman" w:cs="Times New Roman"/>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З метою запровадження в Україні інституту авторизованого економічного оператора (АЕО) та спрощень митних формальностей Урядом до Верховної Ради України було внесено новий законопроєкт </w:t>
            </w:r>
            <w:r w:rsidRPr="008B2615">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 (без змін).</w:t>
            </w:r>
          </w:p>
        </w:tc>
      </w:tr>
      <w:tr w:rsidR="00997683" w:rsidRPr="008B2615" w:rsidTr="000D6D7B">
        <w:tc>
          <w:tcPr>
            <w:tcW w:w="3715" w:type="dxa"/>
            <w:vMerge/>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Згідно експертних висновків Європейської Комісії (лист заступника Голови Представництва ЄС в Україні від 03.09.2019 № Ares(2019)5548720 А. Вайдеманн Міністру фінансів України О. Маркаровій) розроблений Мінфіном законопроєкт, на основі якого було розроблено та прийнято законопроєкт № 1048 відповідав вимогам ЄС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Забезпечено супроводження у Верховній Раді України законопроєкту. </w:t>
            </w:r>
          </w:p>
          <w:p w:rsidR="00997683" w:rsidRPr="008B2615" w:rsidRDefault="00997683" w:rsidP="00A52A8E">
            <w:pPr>
              <w:widowControl w:val="0"/>
              <w:ind w:firstLine="464"/>
              <w:jc w:val="both"/>
              <w:rPr>
                <w:rFonts w:ascii="Times New Roman" w:hAnsi="Times New Roman" w:cs="Times New Roman"/>
                <w:i/>
                <w:sz w:val="24"/>
                <w:szCs w:val="24"/>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2 жовтня 2019 року № 141-IX «Про внесення змін до Митного кодексу України щодо деяких питань функціонування авторизованих економічних операторів»</w:t>
            </w:r>
            <w:r w:rsidRPr="008B2615">
              <w:rPr>
                <w:rFonts w:ascii="Times New Roman" w:hAnsi="Times New Roman" w:cs="Times New Roman"/>
                <w:i/>
                <w:sz w:val="24"/>
                <w:szCs w:val="24"/>
              </w:rPr>
              <w:t xml:space="preserve"> (без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554. Встановлення сфери правового регулювання здійснення митного контролю з метою дотримання прав інтелектуальної власності</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сфери правового регулювання здійснення митного контролю з </w:t>
            </w:r>
            <w:r w:rsidRPr="008B2615">
              <w:rPr>
                <w:rFonts w:ascii="Times New Roman" w:hAnsi="Times New Roman" w:cs="Times New Roman"/>
                <w:sz w:val="24"/>
                <w:szCs w:val="24"/>
                <w:lang w:eastAsia="uk-UA"/>
              </w:rPr>
              <w:lastRenderedPageBreak/>
              <w:t>метою дотримання прав інтелектуальної власності</w:t>
            </w:r>
          </w:p>
        </w:tc>
        <w:tc>
          <w:tcPr>
            <w:tcW w:w="7868" w:type="dxa"/>
          </w:tcPr>
          <w:p w:rsidR="00997683" w:rsidRPr="008B2615" w:rsidRDefault="00997683" w:rsidP="005129D9">
            <w:pPr>
              <w:ind w:firstLine="464"/>
              <w:jc w:val="both"/>
              <w:rPr>
                <w:rFonts w:ascii="Times New Roman" w:hAnsi="Times New Roman" w:cs="Times New Roman"/>
                <w:i/>
                <w:sz w:val="24"/>
                <w:szCs w:val="24"/>
                <w:lang w:eastAsia="ru-RU"/>
              </w:rPr>
            </w:pPr>
            <w:r w:rsidRPr="008B2615">
              <w:rPr>
                <w:rFonts w:ascii="Times New Roman" w:hAnsi="Times New Roman" w:cs="Times New Roman"/>
                <w:b/>
                <w:sz w:val="24"/>
                <w:szCs w:val="24"/>
              </w:rPr>
              <w:lastRenderedPageBreak/>
              <w:t>1)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внесено законопроєкт </w:t>
            </w:r>
            <w:r w:rsidRPr="008B2615">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(реєстр.№ 1230 від 02.09.2019)</w:t>
            </w:r>
            <w:r w:rsidR="005129D9">
              <w:rPr>
                <w:rFonts w:ascii="Times New Roman" w:hAnsi="Times New Roman" w:cs="Times New Roman"/>
                <w:i/>
                <w:sz w:val="24"/>
                <w:szCs w:val="24"/>
                <w:lang w:eastAsia="ru-RU"/>
              </w:rPr>
              <w:br/>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9579E7">
            <w:pPr>
              <w:pStyle w:val="ab"/>
              <w:widowControl w:val="0"/>
              <w:spacing w:before="120"/>
              <w:ind w:left="0" w:firstLine="454"/>
              <w:contextualSpacing w:val="0"/>
              <w:jc w:val="both"/>
              <w:rPr>
                <w:rFonts w:ascii="Times New Roman" w:hAnsi="Times New Roman" w:cs="Times New Roman"/>
                <w:sz w:val="24"/>
                <w:szCs w:val="24"/>
                <w:lang w:eastAsia="uk-UA"/>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Розроблений Мінфіном законопроєкт, на основі якого було розроблено  законопроєкт № 1230, опрацьовано на експертному рівні та узгоджено з Європейською Комісією (лист Голови Представництва ЄС в Україні Хюга Мінгареллі, адресований міністру фінансів О.Маркаровій від 13.08.2019</w:t>
            </w:r>
            <w:r w:rsidR="009579E7">
              <w:rPr>
                <w:rFonts w:ascii="Times New Roman" w:hAnsi="Times New Roman" w:cs="Times New Roman"/>
                <w:sz w:val="24"/>
                <w:szCs w:val="24"/>
                <w:lang w:eastAsia="uk-UA"/>
              </w:rPr>
              <w:t xml:space="preserve"> </w:t>
            </w:r>
            <w:r w:rsidRPr="008B2615">
              <w:rPr>
                <w:rFonts w:ascii="Times New Roman" w:hAnsi="Times New Roman" w:cs="Times New Roman"/>
                <w:sz w:val="24"/>
                <w:szCs w:val="24"/>
                <w:lang w:eastAsia="uk-UA"/>
              </w:rPr>
              <w:t>№Ares(2019)5221399)</w:t>
            </w:r>
            <w:r w:rsidRPr="008B2615">
              <w:rPr>
                <w:rFonts w:ascii="Times New Roman" w:hAnsi="Times New Roman" w:cs="Times New Roman"/>
                <w:i/>
                <w:sz w:val="24"/>
                <w:szCs w:val="24"/>
              </w:rPr>
              <w:t>. (без змін).</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Забезпечено супроводження законопроєкту у Верховній Раді України. </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17.10.2019 № 202-IX “Про внесення змін до Митного кодексу України щодо захисту прав інтелектуальної власності під час переміщення товар</w:t>
            </w:r>
            <w:r w:rsidR="00736683">
              <w:rPr>
                <w:rFonts w:ascii="Times New Roman" w:hAnsi="Times New Roman" w:cs="Times New Roman"/>
                <w:sz w:val="24"/>
                <w:szCs w:val="24"/>
              </w:rPr>
              <w:t xml:space="preserve">ів через митний кордон України” </w:t>
            </w:r>
            <w:r w:rsidR="00736683"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555. Законодавче закріплення процедури подання заяви про порушення прав інтелектуальної власності до митних органів</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подання заяв про порушення прав інтелектуальної власності до митних органів</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Митний кодекс України містить статтю 398, якою передбачено подання заяви про сприяння захисту прав інтелектуальної власності. Визначення форми заяви передбачено частиною 3 статті 398 Митного кодексу України.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3)</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8B2615">
              <w:rPr>
                <w:rFonts w:ascii="Times New Roman" w:hAnsi="Times New Roman" w:cs="Times New Roman"/>
                <w:sz w:val="24"/>
                <w:szCs w:val="24"/>
              </w:rPr>
              <w:br/>
              <w:t xml:space="preserve">від 13.03.2012 </w:t>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556. Визначення механізму опрацювання заяви про порушення прав інтелектуальної власності до митних органів</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w:t>
            </w:r>
            <w:r w:rsidRPr="008B2615">
              <w:rPr>
                <w:rFonts w:ascii="Times New Roman" w:hAnsi="Times New Roman" w:cs="Times New Roman"/>
                <w:sz w:val="24"/>
                <w:szCs w:val="24"/>
                <w:lang w:eastAsia="uk-UA"/>
              </w:rPr>
              <w:lastRenderedPageBreak/>
              <w:t>власності під час переміщення товарів через митний кордон України щодо механізму опрацювання заяви про порушення прав інтелектуальної власності до митних органів</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lastRenderedPageBreak/>
              <w:t>1) Виконано.</w:t>
            </w:r>
            <w:r w:rsidRPr="008B2615">
              <w:rPr>
                <w:rFonts w:ascii="Times New Roman" w:hAnsi="Times New Roman" w:cs="Times New Roman"/>
                <w:sz w:val="24"/>
                <w:szCs w:val="24"/>
              </w:rPr>
              <w:t xml:space="preserve"> Механізм опрацювання заяви передбачений частиною 3 статті 398 чинної редакції Митного кодексу України. На даний час діє Порядок реєстрації у митному реєстрі об'єктів права інтелектуальної власності, які охороняються відповідно до закону, затверджений наказом </w:t>
            </w:r>
            <w:r w:rsidRPr="008B2615">
              <w:rPr>
                <w:rFonts w:ascii="Times New Roman" w:hAnsi="Times New Roman" w:cs="Times New Roman"/>
                <w:sz w:val="24"/>
                <w:szCs w:val="24"/>
              </w:rPr>
              <w:lastRenderedPageBreak/>
              <w:t xml:space="preserve">Мінфіну від 30.05.2012 № 648 </w:t>
            </w:r>
            <w:r w:rsidRPr="008B2615">
              <w:rPr>
                <w:rFonts w:ascii="Times New Roman" w:hAnsi="Times New Roman" w:cs="Times New Roman"/>
                <w:sz w:val="24"/>
                <w:szCs w:val="24"/>
              </w:rPr>
              <w:br/>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3)</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8B2615">
              <w:rPr>
                <w:rFonts w:ascii="Times New Roman" w:hAnsi="Times New Roman" w:cs="Times New Roman"/>
                <w:sz w:val="24"/>
                <w:szCs w:val="24"/>
              </w:rPr>
              <w:br/>
              <w:t xml:space="preserve">від 13.03.2012 </w:t>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557. Встановлення правил набрання чинності та строку дії рішення митного органу, прийнятого на підставі заяви про порушення прав інтелектуальної власності</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набрання чинності рішенням митного органу, прийнятим на підставі заяви про порушення прав інтелектуальної власності, та визначення строку його дії</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 xml:space="preserve">1) Виконано. </w:t>
            </w:r>
            <w:r w:rsidRPr="008B2615">
              <w:rPr>
                <w:rFonts w:ascii="Times New Roman" w:hAnsi="Times New Roman" w:cs="Times New Roman"/>
                <w:sz w:val="24"/>
                <w:szCs w:val="24"/>
              </w:rPr>
              <w:t>Період вжиття митними органами заходів, продовження періоду вжиття таких заходів, внесення змін до інформації раніше поданої заяви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(передбачено частиною 3 статті 398 Митного кодексу України)</w:t>
            </w:r>
            <w:r w:rsidRPr="008B2615">
              <w:rPr>
                <w:rFonts w:ascii="Times New Roman" w:hAnsi="Times New Roman" w:cs="Times New Roman"/>
                <w:i/>
                <w:sz w:val="24"/>
                <w:szCs w:val="24"/>
              </w:rPr>
              <w:t xml:space="preserve"> (без змін).</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3)</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8B2615">
              <w:rPr>
                <w:rFonts w:ascii="Times New Roman" w:hAnsi="Times New Roman" w:cs="Times New Roman"/>
                <w:sz w:val="24"/>
                <w:szCs w:val="24"/>
              </w:rPr>
              <w:br/>
              <w:t xml:space="preserve">від 13.03.2012 </w:t>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558. Закріплення обов’язків митних органів та осіб, на користь яких прийняті рішення</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w:t>
            </w:r>
            <w:r w:rsidRPr="008B2615">
              <w:rPr>
                <w:rFonts w:ascii="Times New Roman" w:hAnsi="Times New Roman" w:cs="Times New Roman"/>
                <w:sz w:val="24"/>
                <w:szCs w:val="24"/>
                <w:lang w:eastAsia="uk-UA"/>
              </w:rPr>
              <w:lastRenderedPageBreak/>
              <w:t>товарів через митний кордон України щодо обов’язків митних органів та осіб, на користь яких прийняті рішення</w:t>
            </w:r>
          </w:p>
        </w:tc>
        <w:tc>
          <w:tcPr>
            <w:tcW w:w="7868"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lastRenderedPageBreak/>
              <w:t>1) Виконано.</w:t>
            </w:r>
            <w:r w:rsidRPr="008B2615">
              <w:rPr>
                <w:rFonts w:ascii="Times New Roman" w:hAnsi="Times New Roman" w:cs="Times New Roman"/>
                <w:sz w:val="24"/>
                <w:szCs w:val="24"/>
              </w:rPr>
              <w:t xml:space="preserve"> Надсилання повідомлень до митниць врегульовано частиною 4 статті 398 Митного кодексу України, що частково враховує положення статті 14 Регламенту (ЄС) </w:t>
            </w:r>
            <w:r w:rsidRPr="008B2615">
              <w:rPr>
                <w:rFonts w:ascii="Times New Roman" w:hAnsi="Times New Roman" w:cs="Times New Roman"/>
                <w:sz w:val="24"/>
                <w:szCs w:val="24"/>
              </w:rPr>
              <w:br/>
              <w:t xml:space="preserve">№ 608/2013. </w:t>
            </w:r>
          </w:p>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sz w:val="24"/>
                <w:szCs w:val="24"/>
              </w:rPr>
              <w:t xml:space="preserve">Виконання правовласником своїх обов'язків передбачено частиною 7 статті 398 Митного кодексу України, що враховує положення статті 15 </w:t>
            </w:r>
            <w:r w:rsidRPr="008B2615">
              <w:rPr>
                <w:rFonts w:ascii="Times New Roman" w:hAnsi="Times New Roman" w:cs="Times New Roman"/>
                <w:sz w:val="24"/>
                <w:szCs w:val="24"/>
              </w:rPr>
              <w:lastRenderedPageBreak/>
              <w:t xml:space="preserve">Регламенту (ЄС) № 608/2013. Повноваження митних органів в разі невиконання правовласником зобов'язань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який враховує статті 15, 16 Регламенту (ЄС) № 608/2013 </w:t>
            </w:r>
            <w:r w:rsidRPr="008B2615">
              <w:rPr>
                <w:rFonts w:ascii="Times New Roman" w:hAnsi="Times New Roman" w:cs="Times New Roman"/>
                <w:i/>
                <w:sz w:val="24"/>
                <w:szCs w:val="24"/>
              </w:rPr>
              <w:t>(без змін)</w:t>
            </w:r>
            <w:r w:rsidRPr="008B2615">
              <w:rPr>
                <w:rFonts w:ascii="Times New Roman" w:hAnsi="Times New Roman" w:cs="Times New Roman"/>
                <w:sz w:val="24"/>
                <w:szCs w:val="24"/>
              </w:rPr>
              <w:t>.</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8B2615">
              <w:rPr>
                <w:rFonts w:ascii="Times New Roman" w:hAnsi="Times New Roman" w:cs="Times New Roman"/>
                <w:sz w:val="24"/>
                <w:szCs w:val="24"/>
              </w:rPr>
              <w:br/>
              <w:t xml:space="preserve">від 13.03.2012 </w:t>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559. Встановлення порядку зупинення або затримання товарів, які можуть порушувати права інтелектуальної власності</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порядку зупинення або затримання товарів, які можуть порушувати права інтелектуальної власності</w:t>
            </w:r>
          </w:p>
        </w:tc>
        <w:tc>
          <w:tcPr>
            <w:tcW w:w="7868"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Порядок призупинення митного оформлення товарів, які можуть порушувати права інтелектуальної власності, визначений статтями 399 та 400 Митного кодексу України, які враховують положення статей 17, 18, 19, 20, 21 Регламенту (ЄС) </w:t>
            </w:r>
            <w:r w:rsidRPr="008B2615">
              <w:rPr>
                <w:rFonts w:ascii="Times New Roman" w:hAnsi="Times New Roman" w:cs="Times New Roman"/>
                <w:sz w:val="24"/>
                <w:szCs w:val="24"/>
              </w:rPr>
              <w:br/>
              <w:t xml:space="preserve">№ 608/2013. </w:t>
            </w:r>
          </w:p>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sz w:val="24"/>
                <w:szCs w:val="24"/>
              </w:rPr>
              <w:t xml:space="preserve">Положення статті 22 Регламенту (ЄС) № 608/2013 не враховані, оскільки обмін інформацією між митними органами України та ЄС в цій сфері може бути запроваджений після набуття членства України в ЄС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3)</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8B2615">
              <w:rPr>
                <w:rFonts w:ascii="Times New Roman" w:hAnsi="Times New Roman" w:cs="Times New Roman"/>
                <w:sz w:val="24"/>
                <w:szCs w:val="24"/>
              </w:rPr>
              <w:br/>
              <w:t xml:space="preserve">від 13.03.2012 </w:t>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560. Визначення умов, дотримання яких є необхідним для прийняття рішення про знищення товарів, які порушують права інтелектуальної власності</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умов, дотримання яких є необхідним для прийняття рішення про знищення товарів, які порушують права інтелектуальної власності</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Процедура знищення товарів, митне оформлення яких призупинено за підозрою у порушенні прав інтелектуальної власності, визначена статтею 401 Митного кодексу України, яка враховує положення статей 23, 25 Регламенту (ЄС) № 608/2013</w:t>
            </w:r>
            <w:r w:rsidRPr="008B2615">
              <w:rPr>
                <w:rFonts w:ascii="Times New Roman" w:hAnsi="Times New Roman" w:cs="Times New Roman"/>
                <w:i/>
                <w:sz w:val="24"/>
                <w:szCs w:val="24"/>
              </w:rPr>
              <w:t>(без змін)</w:t>
            </w:r>
            <w:r w:rsidRPr="008B2615">
              <w:rPr>
                <w:rFonts w:ascii="Times New Roman" w:hAnsi="Times New Roman" w:cs="Times New Roman"/>
                <w:sz w:val="24"/>
                <w:szCs w:val="24"/>
              </w:rPr>
              <w:t>.</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3)</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8B2615">
              <w:rPr>
                <w:rFonts w:ascii="Times New Roman" w:hAnsi="Times New Roman" w:cs="Times New Roman"/>
                <w:sz w:val="24"/>
                <w:szCs w:val="24"/>
              </w:rPr>
              <w:br/>
              <w:t xml:space="preserve">від 13.03.2012 </w:t>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561. Законодавче закріплення процедури знищення малих партій товарів, які порушують права інтелектуальної власності</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процедури знищення малих партій товарів, які порушують права інтелектуальної власності</w:t>
            </w:r>
          </w:p>
        </w:tc>
        <w:tc>
          <w:tcPr>
            <w:tcW w:w="7868" w:type="dxa"/>
          </w:tcPr>
          <w:p w:rsidR="00997683" w:rsidRPr="008B2615" w:rsidRDefault="00997683" w:rsidP="00ED572F">
            <w:pPr>
              <w:ind w:firstLine="454"/>
              <w:jc w:val="both"/>
              <w:rPr>
                <w:rFonts w:ascii="Times New Roman" w:hAnsi="Times New Roman" w:cs="Times New Roman"/>
                <w:i/>
                <w:sz w:val="24"/>
                <w:szCs w:val="24"/>
                <w:lang w:eastAsia="ru-RU"/>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внесено законопроєкт </w:t>
            </w:r>
            <w:r w:rsidRPr="008B2615">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(реєстр.</w:t>
            </w:r>
            <w:r w:rsidR="00ED572F">
              <w:rPr>
                <w:rFonts w:ascii="Times New Roman" w:hAnsi="Times New Roman" w:cs="Times New Roman"/>
                <w:i/>
                <w:sz w:val="24"/>
                <w:szCs w:val="24"/>
                <w:lang w:eastAsia="ru-RU"/>
              </w:rPr>
              <w:t xml:space="preserve"> </w:t>
            </w:r>
            <w:r w:rsidRPr="008B2615">
              <w:rPr>
                <w:rFonts w:ascii="Times New Roman" w:hAnsi="Times New Roman" w:cs="Times New Roman"/>
                <w:i/>
                <w:sz w:val="24"/>
                <w:szCs w:val="24"/>
                <w:lang w:eastAsia="ru-RU"/>
              </w:rPr>
              <w:t>№ 1230 від 02.09.2019)</w:t>
            </w:r>
            <w:r w:rsidRPr="008B2615">
              <w:rPr>
                <w:rFonts w:ascii="Times New Roman" w:hAnsi="Times New Roman" w:cs="Times New Roman"/>
                <w:i/>
                <w:sz w:val="24"/>
                <w:szCs w:val="24"/>
              </w:rPr>
              <w:t>. (без змін).</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420FAB" w:rsidRDefault="00997683" w:rsidP="00420FAB">
            <w:pPr>
              <w:pStyle w:val="ab"/>
              <w:widowControl w:val="0"/>
              <w:spacing w:before="120"/>
              <w:ind w:left="0" w:firstLine="454"/>
              <w:contextualSpacing w:val="0"/>
              <w:jc w:val="both"/>
              <w:rPr>
                <w:rFonts w:ascii="Times New Roman" w:hAnsi="Times New Roman" w:cs="Times New Roman"/>
                <w:sz w:val="24"/>
                <w:szCs w:val="24"/>
                <w:lang w:eastAsia="uk-UA"/>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Розроблений Мінфіном законопроєкт, на основі якого було розроблено  законопроєкт № 1230, опрацьовано на експертному рівні та узгоджено з Європейською Комісією (лист Голови Представництва ЄС в Україні Хюга Мінгареллі, адресований міністру фінансів О. Маркаровій від 13.08.2019 </w:t>
            </w:r>
            <w:r w:rsidR="00420FAB">
              <w:rPr>
                <w:rFonts w:ascii="Times New Roman" w:hAnsi="Times New Roman" w:cs="Times New Roman"/>
                <w:sz w:val="24"/>
                <w:szCs w:val="24"/>
                <w:lang w:eastAsia="uk-UA"/>
              </w:rPr>
              <w:br/>
            </w:r>
            <w:r w:rsidRPr="008B2615">
              <w:rPr>
                <w:rFonts w:ascii="Times New Roman" w:hAnsi="Times New Roman" w:cs="Times New Roman"/>
                <w:sz w:val="24"/>
                <w:szCs w:val="24"/>
                <w:lang w:eastAsia="uk-UA"/>
              </w:rPr>
              <w:t>№ Ares</w:t>
            </w:r>
            <w:r w:rsidR="00420FAB">
              <w:rPr>
                <w:rFonts w:ascii="Times New Roman" w:hAnsi="Times New Roman" w:cs="Times New Roman"/>
                <w:sz w:val="24"/>
                <w:szCs w:val="24"/>
                <w:lang w:eastAsia="uk-UA"/>
              </w:rPr>
              <w:t xml:space="preserve"> </w:t>
            </w:r>
            <w:r w:rsidRPr="008B2615">
              <w:rPr>
                <w:rFonts w:ascii="Times New Roman" w:hAnsi="Times New Roman" w:cs="Times New Roman"/>
                <w:sz w:val="24"/>
                <w:szCs w:val="24"/>
                <w:lang w:eastAsia="uk-UA"/>
              </w:rPr>
              <w:t xml:space="preserve">(2019)5221399).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Забезпечено супроводження законопроєкту у Верховній Раді України. </w:t>
            </w:r>
          </w:p>
          <w:p w:rsidR="00997683" w:rsidRPr="008B2615" w:rsidRDefault="00997683" w:rsidP="00420FAB">
            <w:pPr>
              <w:ind w:firstLine="454"/>
              <w:jc w:val="both"/>
              <w:rPr>
                <w:rFonts w:ascii="Times New Roman" w:hAnsi="Times New Roman" w:cs="Times New Roman"/>
                <w:i/>
                <w:sz w:val="24"/>
                <w:szCs w:val="24"/>
                <w:lang w:eastAsia="ru-RU"/>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17.10.2019 № 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00420FAB">
              <w:rPr>
                <w:rFonts w:ascii="Times New Roman" w:hAnsi="Times New Roman" w:cs="Times New Roman"/>
                <w:sz w:val="24"/>
                <w:szCs w:val="24"/>
              </w:rPr>
              <w:t xml:space="preserve"> </w:t>
            </w:r>
            <w:r w:rsidR="00420FAB"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562. Встановлення умов для дострокового випуску товарів до завершення митних процедур, пов’язаних із захистом прав інтелектуальної власності</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умов дострокового випуску </w:t>
            </w:r>
            <w:r w:rsidRPr="008B2615">
              <w:rPr>
                <w:rFonts w:ascii="Times New Roman" w:hAnsi="Times New Roman" w:cs="Times New Roman"/>
                <w:sz w:val="24"/>
                <w:szCs w:val="24"/>
                <w:lang w:eastAsia="uk-UA"/>
              </w:rPr>
              <w:lastRenderedPageBreak/>
              <w:t>товарів до завершення митних процедур, пов’язаних із захистом прав інтелектуальної власності</w:t>
            </w:r>
          </w:p>
        </w:tc>
        <w:tc>
          <w:tcPr>
            <w:tcW w:w="7868" w:type="dxa"/>
          </w:tcPr>
          <w:p w:rsidR="00997683" w:rsidRPr="008B2615" w:rsidRDefault="00997683" w:rsidP="00DE22C8">
            <w:pPr>
              <w:ind w:firstLine="454"/>
              <w:jc w:val="both"/>
              <w:rPr>
                <w:rFonts w:ascii="Times New Roman" w:hAnsi="Times New Roman" w:cs="Times New Roman"/>
                <w:sz w:val="24"/>
                <w:szCs w:val="24"/>
                <w:lang w:eastAsia="uk-UA"/>
              </w:rPr>
            </w:pPr>
            <w:r w:rsidRPr="008B2615">
              <w:rPr>
                <w:rFonts w:ascii="Times New Roman" w:hAnsi="Times New Roman" w:cs="Times New Roman"/>
                <w:b/>
                <w:sz w:val="24"/>
                <w:szCs w:val="24"/>
              </w:rPr>
              <w:lastRenderedPageBreak/>
              <w:t>1)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внесено законопроєкт </w:t>
            </w:r>
            <w:r w:rsidRPr="008B2615">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(реєстр.№ 1230 від 02.09.2019)</w:t>
            </w:r>
            <w:r w:rsidRPr="008B2615">
              <w:rPr>
                <w:rFonts w:ascii="Times New Roman" w:hAnsi="Times New Roman" w:cs="Times New Roman"/>
                <w:i/>
                <w:sz w:val="24"/>
                <w:szCs w:val="24"/>
              </w:rPr>
              <w:t xml:space="preserve"> (без змін).</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pStyle w:val="ab"/>
              <w:widowControl w:val="0"/>
              <w:spacing w:before="120"/>
              <w:ind w:left="0" w:firstLine="454"/>
              <w:contextualSpacing w:val="0"/>
              <w:jc w:val="both"/>
              <w:rPr>
                <w:rFonts w:ascii="Times New Roman" w:hAnsi="Times New Roman" w:cs="Times New Roman"/>
                <w:sz w:val="24"/>
                <w:szCs w:val="24"/>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w:t>
            </w:r>
          </w:p>
          <w:p w:rsidR="00997683" w:rsidRPr="008B2615" w:rsidRDefault="00997683" w:rsidP="00A52A8E">
            <w:pPr>
              <w:pStyle w:val="ab"/>
              <w:widowControl w:val="0"/>
              <w:spacing w:before="120"/>
              <w:ind w:left="0" w:firstLine="454"/>
              <w:contextualSpacing w:val="0"/>
              <w:jc w:val="both"/>
              <w:rPr>
                <w:rFonts w:ascii="Times New Roman" w:hAnsi="Times New Roman" w:cs="Times New Roman"/>
                <w:sz w:val="24"/>
                <w:szCs w:val="24"/>
              </w:rPr>
            </w:pPr>
            <w:r w:rsidRPr="008B2615">
              <w:rPr>
                <w:rFonts w:ascii="Times New Roman" w:hAnsi="Times New Roman" w:cs="Times New Roman"/>
                <w:sz w:val="24"/>
                <w:szCs w:val="24"/>
                <w:lang w:eastAsia="uk-UA"/>
              </w:rPr>
              <w:t xml:space="preserve">Розроблений Мінфіном законопроєкт, на основі якого було розроблено  законопроєкт № 1230, опрацьовано на експертному рівні та узгоджено з Європейською Комісією (лист Голови Представництва ЄС в Україні Хюга Мінгареллі, адресований міністру фінансів О. Маркаровій від 13.08.2019 № Ares(2019)5221399)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120" w:after="6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after="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Забезпечено супроводження законопроєкту у Верховній Раді України. </w:t>
            </w:r>
          </w:p>
          <w:p w:rsidR="00997683" w:rsidRPr="008B2615" w:rsidRDefault="00997683" w:rsidP="00A52A8E">
            <w:pPr>
              <w:ind w:firstLine="454"/>
              <w:jc w:val="both"/>
              <w:rPr>
                <w:rFonts w:ascii="Times New Roman" w:hAnsi="Times New Roman" w:cs="Times New Roman"/>
                <w:i/>
                <w:sz w:val="24"/>
                <w:szCs w:val="24"/>
                <w:lang w:eastAsia="ru-RU"/>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17.10.2019 № 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00420FAB">
              <w:rPr>
                <w:rFonts w:ascii="Times New Roman" w:hAnsi="Times New Roman" w:cs="Times New Roman"/>
                <w:sz w:val="24"/>
                <w:szCs w:val="24"/>
              </w:rPr>
              <w:t xml:space="preserve">” </w:t>
            </w:r>
            <w:r w:rsidR="00420FAB" w:rsidRPr="008B2615">
              <w:rPr>
                <w:rFonts w:ascii="Times New Roman" w:hAnsi="Times New Roman" w:cs="Times New Roman"/>
                <w:i/>
                <w:sz w:val="24"/>
                <w:szCs w:val="24"/>
              </w:rPr>
              <w:t>(без змін).</w:t>
            </w:r>
          </w:p>
        </w:tc>
      </w:tr>
      <w:tr w:rsidR="00997683" w:rsidRPr="008B2615" w:rsidTr="000D6D7B">
        <w:trPr>
          <w:trHeight w:val="694"/>
        </w:trPr>
        <w:tc>
          <w:tcPr>
            <w:tcW w:w="3715" w:type="dxa"/>
            <w:vMerge w:val="restart"/>
          </w:tcPr>
          <w:p w:rsidR="00997683" w:rsidRPr="008B2615" w:rsidRDefault="00997683" w:rsidP="00A52A8E">
            <w:pPr>
              <w:spacing w:before="120" w:after="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563. Визначення відповідальності митних органів та осіб і прийняти на їх користь рішення у сфері захисту прав інтелектуальної власності митними органами</w:t>
            </w:r>
          </w:p>
        </w:tc>
        <w:tc>
          <w:tcPr>
            <w:tcW w:w="4039" w:type="dxa"/>
          </w:tcPr>
          <w:p w:rsidR="00997683" w:rsidRPr="008B2615" w:rsidRDefault="00997683" w:rsidP="00A52A8E">
            <w:pPr>
              <w:spacing w:before="120" w:after="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відповідальності митних органів та осіб і прийняття на їх користь рішення у сфері захисту прав інтелектуальної власності митними органами</w:t>
            </w:r>
          </w:p>
        </w:tc>
        <w:tc>
          <w:tcPr>
            <w:tcW w:w="7868" w:type="dxa"/>
          </w:tcPr>
          <w:p w:rsidR="00997683" w:rsidRPr="008B2615" w:rsidRDefault="00997683" w:rsidP="00DE22C8">
            <w:pPr>
              <w:ind w:firstLine="454"/>
              <w:jc w:val="both"/>
              <w:rPr>
                <w:rFonts w:ascii="Times New Roman" w:hAnsi="Times New Roman" w:cs="Times New Roman"/>
                <w:sz w:val="24"/>
                <w:szCs w:val="24"/>
                <w:lang w:eastAsia="uk-UA"/>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внесено законопроєкт </w:t>
            </w:r>
            <w:r w:rsidRPr="008B2615">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(реєстр.</w:t>
            </w:r>
            <w:r w:rsidR="00DE22C8">
              <w:rPr>
                <w:rFonts w:ascii="Times New Roman" w:hAnsi="Times New Roman" w:cs="Times New Roman"/>
                <w:i/>
                <w:sz w:val="24"/>
                <w:szCs w:val="24"/>
                <w:lang w:eastAsia="ru-RU"/>
              </w:rPr>
              <w:t xml:space="preserve"> </w:t>
            </w:r>
            <w:r w:rsidRPr="008B2615">
              <w:rPr>
                <w:rFonts w:ascii="Times New Roman" w:hAnsi="Times New Roman" w:cs="Times New Roman"/>
                <w:i/>
                <w:sz w:val="24"/>
                <w:szCs w:val="24"/>
                <w:lang w:eastAsia="ru-RU"/>
              </w:rPr>
              <w:t>№1230 від 02.09.2019)</w:t>
            </w:r>
            <w:r w:rsidRPr="008B2615">
              <w:rPr>
                <w:rFonts w:ascii="Times New Roman" w:hAnsi="Times New Roman" w:cs="Times New Roman"/>
                <w:i/>
                <w:sz w:val="24"/>
                <w:szCs w:val="24"/>
              </w:rPr>
              <w:t xml:space="preserve"> (без змін).</w:t>
            </w:r>
          </w:p>
        </w:tc>
      </w:tr>
      <w:tr w:rsidR="00997683" w:rsidRPr="008B2615" w:rsidTr="000D6D7B">
        <w:tc>
          <w:tcPr>
            <w:tcW w:w="3715" w:type="dxa"/>
            <w:vMerge/>
          </w:tcPr>
          <w:p w:rsidR="00997683" w:rsidRPr="008B2615" w:rsidRDefault="00997683" w:rsidP="00A52A8E">
            <w:pPr>
              <w:spacing w:before="120" w:after="6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after="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5F6A45">
            <w:pPr>
              <w:pStyle w:val="ab"/>
              <w:widowControl w:val="0"/>
              <w:spacing w:before="120"/>
              <w:ind w:left="0" w:firstLine="454"/>
              <w:contextualSpacing w:val="0"/>
              <w:jc w:val="both"/>
              <w:rPr>
                <w:rFonts w:ascii="Times New Roman" w:hAnsi="Times New Roman" w:cs="Times New Roman"/>
                <w:sz w:val="24"/>
                <w:szCs w:val="24"/>
                <w:lang w:eastAsia="uk-UA"/>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Розроблений Мінфіном законопроєкт, на основі якого було розроблено  законопроєкт № 1230, опрацьовано на експертному рівні та узгоджено з Європейською Комісією (лист Голови Представництва ЄС в Україні Хюга Мінгареллі, адресований </w:t>
            </w:r>
            <w:r w:rsidR="005F6A45">
              <w:rPr>
                <w:rFonts w:ascii="Times New Roman" w:hAnsi="Times New Roman" w:cs="Times New Roman"/>
                <w:sz w:val="24"/>
                <w:szCs w:val="24"/>
                <w:lang w:eastAsia="uk-UA"/>
              </w:rPr>
              <w:t>М</w:t>
            </w:r>
            <w:r w:rsidRPr="008B2615">
              <w:rPr>
                <w:rFonts w:ascii="Times New Roman" w:hAnsi="Times New Roman" w:cs="Times New Roman"/>
                <w:sz w:val="24"/>
                <w:szCs w:val="24"/>
                <w:lang w:eastAsia="uk-UA"/>
              </w:rPr>
              <w:t>іністру фінансів О.Маркаровій від 13.08.2019                                 №Ares(2019)5221399)</w:t>
            </w:r>
            <w:r w:rsidR="005F6A45">
              <w:rPr>
                <w:rFonts w:ascii="Times New Roman" w:hAnsi="Times New Roman" w:cs="Times New Roman"/>
                <w:sz w:val="24"/>
                <w:szCs w:val="24"/>
                <w:lang w:eastAsia="uk-UA"/>
              </w:rPr>
              <w:t xml:space="preserve">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Забезпечено супроводження законопроєкту у Верховній Раді України. </w:t>
            </w:r>
          </w:p>
          <w:p w:rsidR="00997683" w:rsidRPr="008B2615" w:rsidRDefault="00997683" w:rsidP="00A52A8E">
            <w:pPr>
              <w:ind w:firstLine="454"/>
              <w:jc w:val="both"/>
              <w:rPr>
                <w:rFonts w:ascii="Times New Roman" w:hAnsi="Times New Roman" w:cs="Times New Roman"/>
                <w:i/>
                <w:sz w:val="24"/>
                <w:szCs w:val="24"/>
                <w:lang w:eastAsia="ru-RU"/>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17.10.2019 № 202-IX “Про внесення змін до Митного кодексу України щодо захисту прав інтелектуальної власності під час переміщення товар</w:t>
            </w:r>
            <w:r w:rsidR="005F6A45">
              <w:rPr>
                <w:rFonts w:ascii="Times New Roman" w:hAnsi="Times New Roman" w:cs="Times New Roman"/>
                <w:sz w:val="24"/>
                <w:szCs w:val="24"/>
              </w:rPr>
              <w:t xml:space="preserve">ів через митний кордон України” </w:t>
            </w:r>
            <w:r w:rsidR="005F6A45"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564. Закріплення обов’язку відшкодування витрат з моменту зупинення випуску товарів до моменту їх знищення</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відшкодування витрат з моменту зупинення випуску товарів до моменту їх знищення </w:t>
            </w:r>
          </w:p>
        </w:tc>
        <w:tc>
          <w:tcPr>
            <w:tcW w:w="7868" w:type="dxa"/>
          </w:tcPr>
          <w:p w:rsidR="00997683" w:rsidRPr="008B2615" w:rsidRDefault="00997683" w:rsidP="00DE22C8">
            <w:pPr>
              <w:ind w:firstLine="454"/>
              <w:jc w:val="both"/>
              <w:rPr>
                <w:rFonts w:ascii="Times New Roman" w:hAnsi="Times New Roman" w:cs="Times New Roman"/>
                <w:sz w:val="24"/>
                <w:szCs w:val="24"/>
                <w:lang w:eastAsia="uk-UA"/>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внесено законопроєкт </w:t>
            </w:r>
            <w:r w:rsidRPr="008B2615">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8B2615">
              <w:rPr>
                <w:rFonts w:ascii="Times New Roman" w:hAnsi="Times New Roman" w:cs="Times New Roman"/>
                <w:sz w:val="24"/>
                <w:szCs w:val="24"/>
                <w:lang w:eastAsia="ru-RU"/>
              </w:rPr>
              <w:t xml:space="preserve"> </w:t>
            </w:r>
            <w:r w:rsidRPr="008B2615">
              <w:rPr>
                <w:rFonts w:ascii="Times New Roman" w:hAnsi="Times New Roman" w:cs="Times New Roman"/>
                <w:i/>
                <w:sz w:val="24"/>
                <w:szCs w:val="24"/>
                <w:lang w:eastAsia="ru-RU"/>
              </w:rPr>
              <w:t>(реєстр.</w:t>
            </w:r>
            <w:r w:rsidR="00DE22C8">
              <w:rPr>
                <w:rFonts w:ascii="Times New Roman" w:hAnsi="Times New Roman" w:cs="Times New Roman"/>
                <w:i/>
                <w:sz w:val="24"/>
                <w:szCs w:val="24"/>
                <w:lang w:eastAsia="ru-RU"/>
              </w:rPr>
              <w:t xml:space="preserve"> </w:t>
            </w:r>
            <w:r w:rsidRPr="008B2615">
              <w:rPr>
                <w:rFonts w:ascii="Times New Roman" w:hAnsi="Times New Roman" w:cs="Times New Roman"/>
                <w:i/>
                <w:sz w:val="24"/>
                <w:szCs w:val="24"/>
                <w:lang w:eastAsia="ru-RU"/>
              </w:rPr>
              <w:t>№ 1230 від 02.09.2019)</w:t>
            </w:r>
            <w:r w:rsidRPr="008B2615">
              <w:rPr>
                <w:rFonts w:ascii="Times New Roman" w:hAnsi="Times New Roman" w:cs="Times New Roman"/>
                <w:i/>
                <w:sz w:val="24"/>
                <w:szCs w:val="24"/>
              </w:rPr>
              <w:t xml:space="preserve"> (без змін).</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5F6A45">
            <w:pPr>
              <w:pStyle w:val="ab"/>
              <w:widowControl w:val="0"/>
              <w:spacing w:before="120"/>
              <w:ind w:left="0" w:firstLine="454"/>
              <w:contextualSpacing w:val="0"/>
              <w:jc w:val="both"/>
              <w:rPr>
                <w:rFonts w:ascii="Times New Roman" w:hAnsi="Times New Roman" w:cs="Times New Roman"/>
                <w:sz w:val="24"/>
                <w:szCs w:val="24"/>
                <w:lang w:eastAsia="uk-UA"/>
              </w:rPr>
            </w:pPr>
            <w:r w:rsidRPr="008B2615">
              <w:rPr>
                <w:rFonts w:ascii="Times New Roman" w:hAnsi="Times New Roman" w:cs="Times New Roman"/>
                <w:b/>
                <w:sz w:val="24"/>
                <w:szCs w:val="24"/>
              </w:rPr>
              <w:t>2)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Розроблений Мінфіном законопроєкт, на основі якого було розроблено  законопроєкт № 1230, опрацьовано на експертному рівні та узгоджено з Європейською Комісією (лист Голови Представництва ЄС в Україні Хюга Мінгареллі, адресований міністру фі</w:t>
            </w:r>
            <w:r w:rsidR="005F6A45">
              <w:rPr>
                <w:rFonts w:ascii="Times New Roman" w:hAnsi="Times New Roman" w:cs="Times New Roman"/>
                <w:sz w:val="24"/>
                <w:szCs w:val="24"/>
                <w:lang w:eastAsia="uk-UA"/>
              </w:rPr>
              <w:t>нансів О.</w:t>
            </w:r>
            <w:r w:rsidRPr="008B2615">
              <w:rPr>
                <w:rFonts w:ascii="Times New Roman" w:hAnsi="Times New Roman" w:cs="Times New Roman"/>
                <w:sz w:val="24"/>
                <w:szCs w:val="24"/>
                <w:lang w:eastAsia="uk-UA"/>
              </w:rPr>
              <w:t xml:space="preserve">Маркаровій від 13.08.2019 № Ares(2019)5221399)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sz w:val="24"/>
                <w:szCs w:val="24"/>
                <w:lang w:eastAsia="uk-UA"/>
              </w:rPr>
            </w:pPr>
            <w:r w:rsidRPr="008B2615">
              <w:rPr>
                <w:rFonts w:ascii="Times New Roman" w:hAnsi="Times New Roman" w:cs="Times New Roman"/>
                <w:b/>
                <w:sz w:val="24"/>
                <w:szCs w:val="24"/>
              </w:rPr>
              <w:t>3) Виконано.</w:t>
            </w:r>
            <w:r w:rsidRPr="008B2615">
              <w:rPr>
                <w:rFonts w:ascii="Times New Roman" w:hAnsi="Times New Roman" w:cs="Times New Roman"/>
                <w:sz w:val="24"/>
                <w:szCs w:val="24"/>
              </w:rPr>
              <w:t xml:space="preserve"> </w:t>
            </w:r>
            <w:r w:rsidRPr="008B2615">
              <w:rPr>
                <w:rFonts w:ascii="Times New Roman" w:hAnsi="Times New Roman" w:cs="Times New Roman"/>
                <w:sz w:val="24"/>
                <w:szCs w:val="24"/>
                <w:lang w:eastAsia="uk-UA"/>
              </w:rPr>
              <w:t xml:space="preserve">Забезпечено супроводження законопроєкту у Верховній Раді України. </w:t>
            </w:r>
          </w:p>
          <w:p w:rsidR="00997683" w:rsidRPr="008B2615" w:rsidRDefault="00997683" w:rsidP="00A52A8E">
            <w:pPr>
              <w:ind w:firstLine="454"/>
              <w:jc w:val="both"/>
              <w:rPr>
                <w:rFonts w:ascii="Times New Roman" w:hAnsi="Times New Roman" w:cs="Times New Roman"/>
                <w:i/>
                <w:sz w:val="24"/>
                <w:szCs w:val="24"/>
                <w:lang w:eastAsia="ru-RU"/>
              </w:rPr>
            </w:pPr>
            <w:r w:rsidRPr="008B2615">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8B2615">
              <w:rPr>
                <w:rFonts w:ascii="Times New Roman" w:hAnsi="Times New Roman" w:cs="Times New Roman"/>
                <w:sz w:val="24"/>
                <w:szCs w:val="24"/>
              </w:rPr>
              <w:t>від 17.10.2019 № 202-IX “Про внесення змін до Митного кодексу України щодо захисту прав інтелектуальної власності під час переміщення товар</w:t>
            </w:r>
            <w:r w:rsidR="00B46159">
              <w:rPr>
                <w:rFonts w:ascii="Times New Roman" w:hAnsi="Times New Roman" w:cs="Times New Roman"/>
                <w:sz w:val="24"/>
                <w:szCs w:val="24"/>
              </w:rPr>
              <w:t xml:space="preserve">ів через митний кордон України” </w:t>
            </w:r>
            <w:r w:rsidR="00B46159" w:rsidRPr="008B2615">
              <w:rPr>
                <w:rFonts w:ascii="Times New Roman" w:hAnsi="Times New Roman" w:cs="Times New Roman"/>
                <w:i/>
                <w:sz w:val="24"/>
                <w:szCs w:val="24"/>
              </w:rPr>
              <w:t>(без змін).</w:t>
            </w:r>
          </w:p>
        </w:tc>
      </w:tr>
      <w:tr w:rsidR="00997683" w:rsidRPr="008B2615" w:rsidTr="000D6D7B">
        <w:tc>
          <w:tcPr>
            <w:tcW w:w="3715" w:type="dxa"/>
          </w:tcPr>
          <w:p w:rsidR="00997683" w:rsidRPr="008B2615" w:rsidRDefault="00997683" w:rsidP="00A52A8E">
            <w:pPr>
              <w:spacing w:before="120" w:line="228" w:lineRule="auto"/>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565. Затвердження форм, подання яких необхідне для вжиття заходів митними органами у сфері захисту прав інтелектуальної власності</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розроблення, видання та реєстрація в Мін’юсті наказу Мінфіну щодо форм, подання яких необхідне для вжиття митними органами заходів у сфері захисту прав інтелектуальної власності </w:t>
            </w:r>
          </w:p>
        </w:tc>
        <w:tc>
          <w:tcPr>
            <w:tcW w:w="7868" w:type="dxa"/>
          </w:tcPr>
          <w:p w:rsidR="00E14B61" w:rsidRPr="007012D5" w:rsidRDefault="00E14B61" w:rsidP="00E14B61">
            <w:pPr>
              <w:pStyle w:val="a3"/>
              <w:ind w:firstLine="464"/>
              <w:jc w:val="both"/>
              <w:rPr>
                <w:rFonts w:ascii="Times New Roman" w:hAnsi="Times New Roman" w:cs="Times New Roman"/>
                <w:sz w:val="24"/>
                <w:szCs w:val="24"/>
              </w:rPr>
            </w:pPr>
            <w:r w:rsidRPr="007012D5">
              <w:rPr>
                <w:rFonts w:ascii="Times New Roman" w:hAnsi="Times New Roman" w:cs="Times New Roman"/>
                <w:b/>
                <w:sz w:val="24"/>
                <w:szCs w:val="24"/>
              </w:rPr>
              <w:t xml:space="preserve">Виконується. </w:t>
            </w:r>
            <w:r w:rsidRPr="007012D5">
              <w:rPr>
                <w:rFonts w:ascii="Times New Roman" w:hAnsi="Times New Roman" w:cs="Times New Roman"/>
                <w:sz w:val="24"/>
                <w:szCs w:val="24"/>
              </w:rPr>
              <w:t>14 листопада 2019 року набув чинності Закон України від 17.10.2019 № 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p>
          <w:p w:rsidR="00E14B61" w:rsidRPr="007012D5" w:rsidRDefault="00E14B61" w:rsidP="00E14B61">
            <w:pPr>
              <w:pStyle w:val="a3"/>
              <w:ind w:firstLine="464"/>
              <w:jc w:val="both"/>
              <w:rPr>
                <w:rFonts w:ascii="Times New Roman" w:hAnsi="Times New Roman" w:cs="Times New Roman"/>
                <w:sz w:val="24"/>
                <w:szCs w:val="24"/>
              </w:rPr>
            </w:pPr>
            <w:r w:rsidRPr="007012D5">
              <w:rPr>
                <w:rFonts w:ascii="Times New Roman" w:hAnsi="Times New Roman" w:cs="Times New Roman"/>
                <w:sz w:val="24"/>
                <w:szCs w:val="24"/>
              </w:rPr>
              <w:t xml:space="preserve">Для реалізації положень Закону № 202-IX Мінфіном </w:t>
            </w:r>
            <w:r w:rsidRPr="007012D5">
              <w:rPr>
                <w:rFonts w:ascii="Times New Roman" w:eastAsia="Calibri" w:hAnsi="Times New Roman" w:cs="Times New Roman"/>
                <w:sz w:val="24"/>
                <w:szCs w:val="24"/>
              </w:rPr>
              <w:t xml:space="preserve">спільно з Держмитслужбою (з урахуванням пропозицій, отриманих від представників бізнес-середовища та експертів за результатами проведених </w:t>
            </w:r>
            <w:r w:rsidRPr="007012D5">
              <w:rPr>
                <w:rFonts w:ascii="Times New Roman" w:eastAsia="Calibri" w:hAnsi="Times New Roman" w:cs="Times New Roman"/>
                <w:sz w:val="24"/>
                <w:szCs w:val="24"/>
              </w:rPr>
              <w:lastRenderedPageBreak/>
              <w:t xml:space="preserve">зустрічей </w:t>
            </w:r>
            <w:r w:rsidR="009367D0">
              <w:rPr>
                <w:rFonts w:ascii="Times New Roman" w:eastAsia="Calibri" w:hAnsi="Times New Roman" w:cs="Times New Roman"/>
                <w:sz w:val="24"/>
                <w:szCs w:val="24"/>
              </w:rPr>
              <w:t xml:space="preserve">та обговорень </w:t>
            </w:r>
            <w:r w:rsidRPr="007012D5">
              <w:rPr>
                <w:rFonts w:ascii="Times New Roman" w:eastAsia="Calibri" w:hAnsi="Times New Roman" w:cs="Times New Roman"/>
                <w:sz w:val="24"/>
                <w:szCs w:val="24"/>
              </w:rPr>
              <w:t xml:space="preserve">питань реєстрації об’єктів права інтелектуальної власності у митному реєстрі та порядку застосування заходів щодо сприяння захисту прав інтелектуальної власності під час переміщення товарів через митний кордон України) </w:t>
            </w:r>
            <w:r w:rsidRPr="007012D5">
              <w:rPr>
                <w:rFonts w:ascii="Times New Roman" w:hAnsi="Times New Roman" w:cs="Times New Roman"/>
                <w:sz w:val="24"/>
                <w:szCs w:val="24"/>
              </w:rPr>
              <w:t xml:space="preserve">розроблено та затверджено наказом </w:t>
            </w:r>
            <w:r w:rsidR="009367D0">
              <w:rPr>
                <w:rFonts w:ascii="Times New Roman" w:hAnsi="Times New Roman" w:cs="Times New Roman"/>
                <w:sz w:val="24"/>
                <w:szCs w:val="24"/>
              </w:rPr>
              <w:t xml:space="preserve">Міністерства фінансів </w:t>
            </w:r>
            <w:r w:rsidRPr="007012D5">
              <w:rPr>
                <w:rFonts w:ascii="Times New Roman" w:hAnsi="Times New Roman" w:cs="Times New Roman"/>
                <w:sz w:val="24"/>
                <w:szCs w:val="24"/>
              </w:rPr>
              <w:t>від 18 лютого 2020 року № 75 зміни до Порядку реєстрації у митному реєстрі об’єктів права інтелектуальної власності, які охороняються відповідно до закону</w:t>
            </w:r>
            <w:r w:rsidR="009367D0">
              <w:rPr>
                <w:rFonts w:ascii="Times New Roman" w:hAnsi="Times New Roman" w:cs="Times New Roman"/>
                <w:sz w:val="24"/>
                <w:szCs w:val="24"/>
              </w:rPr>
              <w:t>.</w:t>
            </w:r>
            <w:r w:rsidRPr="007012D5">
              <w:rPr>
                <w:rFonts w:ascii="Times New Roman" w:hAnsi="Times New Roman" w:cs="Times New Roman"/>
                <w:sz w:val="24"/>
                <w:szCs w:val="24"/>
              </w:rPr>
              <w:t xml:space="preserve"> </w:t>
            </w:r>
            <w:r w:rsidR="009367D0">
              <w:rPr>
                <w:rFonts w:ascii="Times New Roman" w:hAnsi="Times New Roman" w:cs="Times New Roman"/>
                <w:sz w:val="24"/>
                <w:szCs w:val="24"/>
              </w:rPr>
              <w:t xml:space="preserve">Зазначений наказ </w:t>
            </w:r>
            <w:r w:rsidRPr="007012D5">
              <w:rPr>
                <w:rFonts w:ascii="Times New Roman" w:hAnsi="Times New Roman" w:cs="Times New Roman"/>
                <w:sz w:val="24"/>
                <w:szCs w:val="24"/>
              </w:rPr>
              <w:t xml:space="preserve">було </w:t>
            </w:r>
            <w:r w:rsidR="009367D0" w:rsidRPr="007012D5">
              <w:rPr>
                <w:rFonts w:ascii="Times New Roman" w:hAnsi="Times New Roman" w:cs="Times New Roman"/>
                <w:sz w:val="24"/>
                <w:szCs w:val="24"/>
              </w:rPr>
              <w:t>нап</w:t>
            </w:r>
            <w:r w:rsidR="009367D0">
              <w:rPr>
                <w:rFonts w:ascii="Times New Roman" w:hAnsi="Times New Roman" w:cs="Times New Roman"/>
                <w:sz w:val="24"/>
                <w:szCs w:val="24"/>
              </w:rPr>
              <w:t>равлено</w:t>
            </w:r>
            <w:r w:rsidRPr="007012D5">
              <w:rPr>
                <w:rFonts w:ascii="Times New Roman" w:hAnsi="Times New Roman" w:cs="Times New Roman"/>
                <w:sz w:val="24"/>
                <w:szCs w:val="24"/>
              </w:rPr>
              <w:t xml:space="preserve"> до Мін’юсту </w:t>
            </w:r>
            <w:r w:rsidR="009367D0">
              <w:rPr>
                <w:rFonts w:ascii="Times New Roman" w:hAnsi="Times New Roman" w:cs="Times New Roman"/>
                <w:sz w:val="24"/>
                <w:szCs w:val="24"/>
              </w:rPr>
              <w:t>для проведення</w:t>
            </w:r>
            <w:r w:rsidRPr="007012D5">
              <w:rPr>
                <w:rFonts w:ascii="Times New Roman" w:hAnsi="Times New Roman" w:cs="Times New Roman"/>
                <w:sz w:val="24"/>
                <w:szCs w:val="24"/>
              </w:rPr>
              <w:t xml:space="preserve"> державн</w:t>
            </w:r>
            <w:r w:rsidR="009367D0">
              <w:rPr>
                <w:rFonts w:ascii="Times New Roman" w:hAnsi="Times New Roman" w:cs="Times New Roman"/>
                <w:sz w:val="24"/>
                <w:szCs w:val="24"/>
              </w:rPr>
              <w:t>ої</w:t>
            </w:r>
            <w:r w:rsidRPr="007012D5">
              <w:rPr>
                <w:rFonts w:ascii="Times New Roman" w:hAnsi="Times New Roman" w:cs="Times New Roman"/>
                <w:sz w:val="24"/>
                <w:szCs w:val="24"/>
              </w:rPr>
              <w:t xml:space="preserve"> реєстраці</w:t>
            </w:r>
            <w:r w:rsidR="009367D0">
              <w:rPr>
                <w:rFonts w:ascii="Times New Roman" w:hAnsi="Times New Roman" w:cs="Times New Roman"/>
                <w:sz w:val="24"/>
                <w:szCs w:val="24"/>
              </w:rPr>
              <w:t>ї</w:t>
            </w:r>
            <w:r w:rsidRPr="007012D5">
              <w:rPr>
                <w:rFonts w:ascii="Times New Roman" w:hAnsi="Times New Roman" w:cs="Times New Roman"/>
                <w:sz w:val="24"/>
                <w:szCs w:val="24"/>
              </w:rPr>
              <w:t>.</w:t>
            </w:r>
          </w:p>
          <w:p w:rsidR="00997683" w:rsidRPr="007012D5" w:rsidRDefault="00E14B61" w:rsidP="009367D0">
            <w:pPr>
              <w:pStyle w:val="a3"/>
              <w:ind w:firstLine="464"/>
              <w:jc w:val="both"/>
              <w:rPr>
                <w:rFonts w:ascii="Times New Roman" w:hAnsi="Times New Roman" w:cs="Times New Roman"/>
                <w:sz w:val="24"/>
                <w:szCs w:val="24"/>
              </w:rPr>
            </w:pPr>
            <w:r w:rsidRPr="007012D5">
              <w:rPr>
                <w:rFonts w:ascii="Times New Roman" w:hAnsi="Times New Roman" w:cs="Times New Roman"/>
                <w:sz w:val="24"/>
                <w:szCs w:val="24"/>
              </w:rPr>
              <w:t>У зв’язку із зміною складу Уряду наказ готується до перепогодження та підписання.</w:t>
            </w:r>
          </w:p>
        </w:tc>
      </w:tr>
      <w:tr w:rsidR="00997683" w:rsidRPr="008B2615" w:rsidTr="000D6D7B">
        <w:tc>
          <w:tcPr>
            <w:tcW w:w="3715"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566. Встановлення правил заповнення форм, подання яких необхідне для вжиття заходів митними органами у сфері захисту прав інтелектуальної власності</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розроблення, видання та реєстрація в Мін’юсті наказу Мінфіну щодо правил заповнення форм, подання яких необхідне для вжиття заходів митними органами у сфері захисту прав інтелектуальної власності</w:t>
            </w:r>
          </w:p>
        </w:tc>
        <w:tc>
          <w:tcPr>
            <w:tcW w:w="7868" w:type="dxa"/>
          </w:tcPr>
          <w:p w:rsidR="00997683" w:rsidRPr="007012D5" w:rsidRDefault="00997683" w:rsidP="0055402B">
            <w:pPr>
              <w:pStyle w:val="a3"/>
              <w:ind w:firstLine="464"/>
              <w:jc w:val="both"/>
              <w:rPr>
                <w:rFonts w:ascii="Times New Roman" w:hAnsi="Times New Roman" w:cs="Times New Roman"/>
                <w:sz w:val="24"/>
                <w:szCs w:val="24"/>
              </w:rPr>
            </w:pPr>
            <w:r w:rsidRPr="007012D5">
              <w:rPr>
                <w:rFonts w:ascii="Times New Roman" w:hAnsi="Times New Roman" w:cs="Times New Roman"/>
                <w:b/>
                <w:sz w:val="24"/>
                <w:szCs w:val="24"/>
              </w:rPr>
              <w:t xml:space="preserve">Виконується. </w:t>
            </w:r>
            <w:r w:rsidRPr="007012D5">
              <w:rPr>
                <w:rFonts w:ascii="Times New Roman" w:hAnsi="Times New Roman" w:cs="Times New Roman"/>
                <w:sz w:val="24"/>
                <w:szCs w:val="24"/>
              </w:rPr>
              <w:t>14 листопада 2019 року набув чинності Закон України від 17.10.2019 № 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p>
          <w:p w:rsidR="009367D0" w:rsidRPr="007012D5" w:rsidRDefault="009367D0" w:rsidP="009367D0">
            <w:pPr>
              <w:pStyle w:val="a3"/>
              <w:ind w:firstLine="464"/>
              <w:jc w:val="both"/>
              <w:rPr>
                <w:rFonts w:ascii="Times New Roman" w:hAnsi="Times New Roman" w:cs="Times New Roman"/>
                <w:sz w:val="24"/>
                <w:szCs w:val="24"/>
              </w:rPr>
            </w:pPr>
            <w:r w:rsidRPr="007012D5">
              <w:rPr>
                <w:rFonts w:ascii="Times New Roman" w:hAnsi="Times New Roman" w:cs="Times New Roman"/>
                <w:sz w:val="24"/>
                <w:szCs w:val="24"/>
              </w:rPr>
              <w:t xml:space="preserve">Для реалізації положень Закону № 202-IX Мінфіном </w:t>
            </w:r>
            <w:r w:rsidRPr="007012D5">
              <w:rPr>
                <w:rFonts w:ascii="Times New Roman" w:eastAsia="Calibri" w:hAnsi="Times New Roman" w:cs="Times New Roman"/>
                <w:sz w:val="24"/>
                <w:szCs w:val="24"/>
              </w:rPr>
              <w:t xml:space="preserve">спільно з Держмитслужбою (з урахуванням пропозицій, отриманих від представників бізнес-середовища та експертів за результатами проведених зустрічей </w:t>
            </w:r>
            <w:r>
              <w:rPr>
                <w:rFonts w:ascii="Times New Roman" w:eastAsia="Calibri" w:hAnsi="Times New Roman" w:cs="Times New Roman"/>
                <w:sz w:val="24"/>
                <w:szCs w:val="24"/>
              </w:rPr>
              <w:t xml:space="preserve">та обговорень </w:t>
            </w:r>
            <w:r w:rsidRPr="007012D5">
              <w:rPr>
                <w:rFonts w:ascii="Times New Roman" w:eastAsia="Calibri" w:hAnsi="Times New Roman" w:cs="Times New Roman"/>
                <w:sz w:val="24"/>
                <w:szCs w:val="24"/>
              </w:rPr>
              <w:t xml:space="preserve">питань реєстрації об’єктів права інтелектуальної власності у митному реєстрі та порядку застосування заходів щодо сприяння захисту прав інтелектуальної власності під час переміщення товарів через митний кордон України) </w:t>
            </w:r>
            <w:r w:rsidRPr="007012D5">
              <w:rPr>
                <w:rFonts w:ascii="Times New Roman" w:hAnsi="Times New Roman" w:cs="Times New Roman"/>
                <w:sz w:val="24"/>
                <w:szCs w:val="24"/>
              </w:rPr>
              <w:t xml:space="preserve">розроблено та затверджено наказом </w:t>
            </w:r>
            <w:r>
              <w:rPr>
                <w:rFonts w:ascii="Times New Roman" w:hAnsi="Times New Roman" w:cs="Times New Roman"/>
                <w:sz w:val="24"/>
                <w:szCs w:val="24"/>
              </w:rPr>
              <w:t xml:space="preserve">Міністерства фінансів </w:t>
            </w:r>
            <w:r w:rsidRPr="007012D5">
              <w:rPr>
                <w:rFonts w:ascii="Times New Roman" w:hAnsi="Times New Roman" w:cs="Times New Roman"/>
                <w:sz w:val="24"/>
                <w:szCs w:val="24"/>
              </w:rPr>
              <w:t>від 18 лютого 2020 року № 75 зміни до Порядку реєстрації у митному реєстрі об’єктів права інтелектуальної власності, які охороняються відповідно до закону</w:t>
            </w:r>
            <w:r>
              <w:rPr>
                <w:rFonts w:ascii="Times New Roman" w:hAnsi="Times New Roman" w:cs="Times New Roman"/>
                <w:sz w:val="24"/>
                <w:szCs w:val="24"/>
              </w:rPr>
              <w:t>.</w:t>
            </w:r>
            <w:r w:rsidRPr="007012D5">
              <w:rPr>
                <w:rFonts w:ascii="Times New Roman" w:hAnsi="Times New Roman" w:cs="Times New Roman"/>
                <w:sz w:val="24"/>
                <w:szCs w:val="24"/>
              </w:rPr>
              <w:t xml:space="preserve"> </w:t>
            </w:r>
            <w:r>
              <w:rPr>
                <w:rFonts w:ascii="Times New Roman" w:hAnsi="Times New Roman" w:cs="Times New Roman"/>
                <w:sz w:val="24"/>
                <w:szCs w:val="24"/>
              </w:rPr>
              <w:t xml:space="preserve">Зазначений наказ </w:t>
            </w:r>
            <w:r w:rsidRPr="007012D5">
              <w:rPr>
                <w:rFonts w:ascii="Times New Roman" w:hAnsi="Times New Roman" w:cs="Times New Roman"/>
                <w:sz w:val="24"/>
                <w:szCs w:val="24"/>
              </w:rPr>
              <w:t>було нап</w:t>
            </w:r>
            <w:r>
              <w:rPr>
                <w:rFonts w:ascii="Times New Roman" w:hAnsi="Times New Roman" w:cs="Times New Roman"/>
                <w:sz w:val="24"/>
                <w:szCs w:val="24"/>
              </w:rPr>
              <w:t>равлено</w:t>
            </w:r>
            <w:r w:rsidRPr="007012D5">
              <w:rPr>
                <w:rFonts w:ascii="Times New Roman" w:hAnsi="Times New Roman" w:cs="Times New Roman"/>
                <w:sz w:val="24"/>
                <w:szCs w:val="24"/>
              </w:rPr>
              <w:t xml:space="preserve"> до Мін’юсту </w:t>
            </w:r>
            <w:r>
              <w:rPr>
                <w:rFonts w:ascii="Times New Roman" w:hAnsi="Times New Roman" w:cs="Times New Roman"/>
                <w:sz w:val="24"/>
                <w:szCs w:val="24"/>
              </w:rPr>
              <w:t>для проведення</w:t>
            </w:r>
            <w:r w:rsidRPr="007012D5">
              <w:rPr>
                <w:rFonts w:ascii="Times New Roman" w:hAnsi="Times New Roman" w:cs="Times New Roman"/>
                <w:sz w:val="24"/>
                <w:szCs w:val="24"/>
              </w:rPr>
              <w:t xml:space="preserve"> державн</w:t>
            </w:r>
            <w:r>
              <w:rPr>
                <w:rFonts w:ascii="Times New Roman" w:hAnsi="Times New Roman" w:cs="Times New Roman"/>
                <w:sz w:val="24"/>
                <w:szCs w:val="24"/>
              </w:rPr>
              <w:t>ої</w:t>
            </w:r>
            <w:r w:rsidRPr="007012D5">
              <w:rPr>
                <w:rFonts w:ascii="Times New Roman" w:hAnsi="Times New Roman" w:cs="Times New Roman"/>
                <w:sz w:val="24"/>
                <w:szCs w:val="24"/>
              </w:rPr>
              <w:t xml:space="preserve"> реєстраці</w:t>
            </w:r>
            <w:r>
              <w:rPr>
                <w:rFonts w:ascii="Times New Roman" w:hAnsi="Times New Roman" w:cs="Times New Roman"/>
                <w:sz w:val="24"/>
                <w:szCs w:val="24"/>
              </w:rPr>
              <w:t>ї</w:t>
            </w:r>
            <w:r w:rsidRPr="007012D5">
              <w:rPr>
                <w:rFonts w:ascii="Times New Roman" w:hAnsi="Times New Roman" w:cs="Times New Roman"/>
                <w:sz w:val="24"/>
                <w:szCs w:val="24"/>
              </w:rPr>
              <w:t>.</w:t>
            </w:r>
          </w:p>
          <w:p w:rsidR="00EE20FF" w:rsidRPr="007012D5" w:rsidRDefault="009367D0" w:rsidP="009367D0">
            <w:pPr>
              <w:pStyle w:val="a3"/>
              <w:ind w:firstLine="464"/>
              <w:jc w:val="both"/>
              <w:rPr>
                <w:rFonts w:ascii="Times New Roman" w:hAnsi="Times New Roman" w:cs="Times New Roman"/>
                <w:b/>
                <w:sz w:val="24"/>
                <w:szCs w:val="24"/>
              </w:rPr>
            </w:pPr>
            <w:r w:rsidRPr="007012D5">
              <w:rPr>
                <w:rFonts w:ascii="Times New Roman" w:hAnsi="Times New Roman" w:cs="Times New Roman"/>
                <w:sz w:val="24"/>
                <w:szCs w:val="24"/>
              </w:rPr>
              <w:t>У зв’язку із зміною складу Уряду наказ готується до перепогодження та підписання.</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567. Встановлення правил ввезення особистої власності із звільненням від сплати ввізного мита</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правил ввезення особистої власності із звільненням від сплати ввізного мита</w:t>
            </w:r>
          </w:p>
        </w:tc>
        <w:tc>
          <w:tcPr>
            <w:tcW w:w="7868"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 xml:space="preserve">1) Виконується. </w:t>
            </w: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i/>
                <w:lang w:val="ru-RU"/>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r w:rsidRPr="008B2615">
              <w:rPr>
                <w:rFonts w:ascii="Times New Roman" w:hAnsi="Times New Roman" w:cs="Times New Roman"/>
                <w:i/>
                <w:lang w:val="ru-RU"/>
              </w:rPr>
              <w:t xml:space="preserve">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568. Визначення умов ввезення посагу, домашніх предметів та подарунків на весілля із звільненням від сплати ввізного мита</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правил ввезення посагу, домашніх предметів та подарунків на весілля із звільненням від сплати ввізного мита</w:t>
            </w:r>
          </w:p>
        </w:tc>
        <w:tc>
          <w:tcPr>
            <w:tcW w:w="7868" w:type="dxa"/>
          </w:tcPr>
          <w:p w:rsidR="00997683" w:rsidRPr="008B2615" w:rsidRDefault="00997683" w:rsidP="00A52A8E">
            <w:pPr>
              <w:pStyle w:val="a3"/>
              <w:spacing w:before="120"/>
              <w:ind w:firstLine="464"/>
              <w:jc w:val="both"/>
              <w:rPr>
                <w:rFonts w:ascii="Times New Roman" w:hAnsi="Times New Roman" w:cs="Times New Roman"/>
                <w:sz w:val="24"/>
                <w:szCs w:val="24"/>
              </w:rPr>
            </w:pPr>
            <w:r w:rsidRPr="008B2615">
              <w:rPr>
                <w:rFonts w:ascii="Times New Roman" w:hAnsi="Times New Roman" w:cs="Times New Roman"/>
                <w:b/>
                <w:sz w:val="24"/>
                <w:szCs w:val="24"/>
              </w:rPr>
              <w:t>1) Виконується.</w:t>
            </w:r>
            <w:r w:rsidRPr="008B2615">
              <w:rPr>
                <w:rFonts w:ascii="Times New Roman" w:hAnsi="Times New Roman" w:cs="Times New Roman"/>
                <w:b/>
                <w:sz w:val="24"/>
                <w:szCs w:val="24"/>
                <w:lang w:val="ru-RU"/>
              </w:rPr>
              <w:t xml:space="preserve"> </w:t>
            </w: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i/>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r w:rsidRPr="008B2615">
              <w:rPr>
                <w:rFonts w:ascii="Times New Roman" w:hAnsi="Times New Roman" w:cs="Times New Roman"/>
                <w:i/>
                <w:sz w:val="24"/>
                <w:szCs w:val="24"/>
              </w:rPr>
              <w:t xml:space="preserve"> (без змін).</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0D6D7B">
        <w:tc>
          <w:tcPr>
            <w:tcW w:w="3715" w:type="dxa"/>
            <w:vMerge w:val="restart"/>
            <w:shd w:val="clear" w:color="auto" w:fill="auto"/>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569. Передбачення вимог до ввезення приватної власності, отриманої у спадщину із звільненням від сплати ввізного мита</w:t>
            </w:r>
          </w:p>
        </w:tc>
        <w:tc>
          <w:tcPr>
            <w:tcW w:w="4039" w:type="dxa"/>
            <w:shd w:val="clear" w:color="auto" w:fill="auto"/>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вимог до ввезення приватної власності, отриманої у спадщину із звільненням від сплати ввізного мита</w:t>
            </w:r>
          </w:p>
        </w:tc>
        <w:tc>
          <w:tcPr>
            <w:tcW w:w="7868" w:type="dxa"/>
            <w:shd w:val="clear" w:color="auto" w:fill="auto"/>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 xml:space="preserve">1) Виконується. </w:t>
            </w: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r w:rsidRPr="008B2615">
              <w:rPr>
                <w:rFonts w:ascii="Times New Roman" w:hAnsi="Times New Roman" w:cs="Times New Roman"/>
                <w:i/>
                <w:sz w:val="24"/>
                <w:szCs w:val="24"/>
              </w:rPr>
              <w:t xml:space="preserve"> (без змін).</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pStyle w:val="a3"/>
              <w:spacing w:before="120"/>
              <w:ind w:firstLine="28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p w:rsidR="00997683" w:rsidRPr="008B2615" w:rsidRDefault="00997683" w:rsidP="00A52A8E">
            <w:pPr>
              <w:ind w:firstLine="464"/>
              <w:jc w:val="both"/>
              <w:rPr>
                <w:rFonts w:ascii="Times New Roman" w:hAnsi="Times New Roman" w:cs="Times New Roman"/>
                <w:b/>
                <w:i/>
                <w:sz w:val="24"/>
                <w:szCs w:val="24"/>
              </w:rPr>
            </w:pP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pStyle w:val="a3"/>
              <w:spacing w:before="120"/>
              <w:ind w:firstLine="284"/>
              <w:jc w:val="center"/>
              <w:rPr>
                <w:rFonts w:ascii="Times New Roman" w:hAnsi="Times New Roman" w:cs="Times New Roman"/>
                <w:b/>
                <w:sz w:val="24"/>
                <w:szCs w:val="24"/>
              </w:rPr>
            </w:pPr>
            <w:r w:rsidRPr="008B2615">
              <w:rPr>
                <w:rFonts w:ascii="Times New Roman" w:hAnsi="Times New Roman" w:cs="Times New Roman"/>
                <w:b/>
                <w:sz w:val="24"/>
                <w:szCs w:val="24"/>
              </w:rPr>
              <w:t>-</w:t>
            </w:r>
          </w:p>
          <w:p w:rsidR="00997683" w:rsidRPr="008B2615" w:rsidRDefault="00997683" w:rsidP="00A52A8E">
            <w:pPr>
              <w:ind w:firstLine="464"/>
              <w:jc w:val="both"/>
              <w:rPr>
                <w:rFonts w:ascii="Times New Roman" w:hAnsi="Times New Roman" w:cs="Times New Roman"/>
                <w:sz w:val="24"/>
                <w:szCs w:val="24"/>
              </w:rPr>
            </w:pP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570. Встановлення правил ввезення комплектів одягу, навчальних матеріалів та предметів побутового призначення для учнів та студентів із звільненням від сплати ввізного мита</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правил ввезення комплектів одягу, навчальних матеріалів та предметів побутового призначення для учнів та студентів</w:t>
            </w:r>
          </w:p>
        </w:tc>
        <w:tc>
          <w:tcPr>
            <w:tcW w:w="7868" w:type="dxa"/>
          </w:tcPr>
          <w:p w:rsidR="00997683" w:rsidRPr="008B2615" w:rsidRDefault="00997683" w:rsidP="00A52A8E">
            <w:pPr>
              <w:ind w:firstLine="312"/>
              <w:jc w:val="both"/>
              <w:rPr>
                <w:rFonts w:ascii="Times New Roman" w:hAnsi="Times New Roman" w:cs="Times New Roman"/>
                <w:sz w:val="24"/>
                <w:szCs w:val="24"/>
              </w:rPr>
            </w:pPr>
            <w:r w:rsidRPr="008B2615">
              <w:rPr>
                <w:rFonts w:ascii="Times New Roman" w:hAnsi="Times New Roman" w:cs="Times New Roman"/>
                <w:b/>
                <w:sz w:val="24"/>
                <w:szCs w:val="24"/>
              </w:rPr>
              <w:t xml:space="preserve">1) Виконується. </w:t>
            </w: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lang w:val="ru-RU"/>
              </w:rPr>
            </w:pPr>
            <w:r w:rsidRPr="008B2615">
              <w:rPr>
                <w:rFonts w:ascii="Times New Roman" w:hAnsi="Times New Roman" w:cs="Times New Roman"/>
                <w:i/>
              </w:rPr>
              <w:t xml:space="preserve">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p w:rsidR="00997683" w:rsidRPr="008B2615" w:rsidRDefault="00997683" w:rsidP="00A52A8E">
            <w:pPr>
              <w:ind w:firstLine="464"/>
              <w:jc w:val="both"/>
              <w:rPr>
                <w:rFonts w:ascii="Times New Roman" w:hAnsi="Times New Roman" w:cs="Times New Roman"/>
                <w:sz w:val="24"/>
                <w:szCs w:val="24"/>
              </w:rPr>
            </w:pP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571. Законодавче закріплення звільнення від сплати ввізного мита партій товарів незначної вартості (загальна сума до 150 євро за одну партію)</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звільнення від сплати ввізного мита партій товарів незначної вартості</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Законом України від 10 квітня 2014 року                      № 1201-VII "Про внесення змін до Митного кодексу України (щодо удосконалення окремих положень)" положення статей 234 та 374 Митного кодексу України були приведені у відповідність до норм статті 23 Регламенту ЄС №1186 – щодо 150 євро </w:t>
            </w:r>
            <w:r w:rsidRPr="008B2615">
              <w:rPr>
                <w:rFonts w:ascii="Times New Roman" w:hAnsi="Times New Roman" w:cs="Times New Roman"/>
                <w:i/>
                <w:sz w:val="24"/>
                <w:szCs w:val="24"/>
              </w:rPr>
              <w:t>(без змін)</w:t>
            </w:r>
            <w:r w:rsidRPr="008B2615">
              <w:rPr>
                <w:rFonts w:ascii="Times New Roman" w:hAnsi="Times New Roman" w:cs="Times New Roman"/>
                <w:sz w:val="24"/>
                <w:szCs w:val="24"/>
              </w:rPr>
              <w:t>.</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 xml:space="preserve">3) Виконано. </w:t>
            </w:r>
            <w:r w:rsidRPr="008B2615">
              <w:rPr>
                <w:rFonts w:ascii="Times New Roman" w:hAnsi="Times New Roman" w:cs="Times New Roman"/>
                <w:sz w:val="24"/>
                <w:szCs w:val="24"/>
              </w:rPr>
              <w:t xml:space="preserve">Верховною Радою України прийнято 10 квітня 2014 року Закон України "Про внесення змін до Митного кодексу України (щодо удосконалення окремих положень)" № 1201-VII </w:t>
            </w:r>
            <w:r w:rsidRPr="008B2615">
              <w:rPr>
                <w:rFonts w:ascii="Times New Roman" w:hAnsi="Times New Roman" w:cs="Times New Roman"/>
                <w:sz w:val="24"/>
                <w:szCs w:val="24"/>
              </w:rPr>
              <w:br/>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572. Передбачення звільнення від сплати ввізного мита партій товарів, відправлених однією приватною особою іншій</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звільнення від сплати ввізного мита партій товарів, відправлених однією приватною особою іншій</w:t>
            </w:r>
          </w:p>
        </w:tc>
        <w:tc>
          <w:tcPr>
            <w:tcW w:w="7868" w:type="dxa"/>
          </w:tcPr>
          <w:p w:rsidR="00997683" w:rsidRPr="008B2615" w:rsidRDefault="00997683" w:rsidP="00A52A8E">
            <w:pPr>
              <w:pStyle w:val="a3"/>
              <w:spacing w:before="120"/>
              <w:ind w:firstLine="464"/>
              <w:jc w:val="both"/>
              <w:rPr>
                <w:rFonts w:ascii="Times New Roman" w:hAnsi="Times New Roman" w:cs="Times New Roman"/>
                <w:sz w:val="24"/>
                <w:szCs w:val="24"/>
              </w:rPr>
            </w:pPr>
            <w:r w:rsidRPr="008B2615">
              <w:rPr>
                <w:rFonts w:ascii="Times New Roman" w:hAnsi="Times New Roman" w:cs="Times New Roman"/>
                <w:b/>
                <w:sz w:val="24"/>
                <w:szCs w:val="24"/>
              </w:rPr>
              <w:t>1) Виконується.</w:t>
            </w:r>
            <w:r w:rsidRPr="008B2615">
              <w:rPr>
                <w:rFonts w:ascii="Times New Roman" w:hAnsi="Times New Roman" w:cs="Times New Roman"/>
                <w:b/>
                <w:sz w:val="24"/>
                <w:szCs w:val="24"/>
                <w:lang w:val="ru-RU"/>
              </w:rPr>
              <w:t xml:space="preserve"> </w:t>
            </w:r>
            <w:r w:rsidR="009367D0">
              <w:rPr>
                <w:rFonts w:ascii="Times New Roman" w:hAnsi="Times New Roman" w:cs="Times New Roman"/>
                <w:sz w:val="24"/>
                <w:szCs w:val="24"/>
              </w:rPr>
              <w:t xml:space="preserve">На даний час Мінфіном, </w:t>
            </w:r>
            <w:r w:rsidR="009367D0" w:rsidRPr="008B2615">
              <w:rPr>
                <w:rFonts w:ascii="Times New Roman" w:hAnsi="Times New Roman" w:cs="Times New Roman"/>
                <w:sz w:val="24"/>
                <w:szCs w:val="24"/>
              </w:rPr>
              <w:t>із залученням експертної допомоги фахівців у митному законодавстві ЄС</w:t>
            </w:r>
            <w:r w:rsidR="009367D0">
              <w:rPr>
                <w:rFonts w:ascii="Times New Roman" w:hAnsi="Times New Roman" w:cs="Times New Roman"/>
                <w:sz w:val="24"/>
                <w:szCs w:val="24"/>
              </w:rPr>
              <w:t>,</w:t>
            </w:r>
            <w:r w:rsidR="009367D0" w:rsidRPr="008B2615">
              <w:rPr>
                <w:rFonts w:ascii="Times New Roman" w:hAnsi="Times New Roman" w:cs="Times New Roman"/>
                <w:sz w:val="24"/>
                <w:szCs w:val="24"/>
              </w:rPr>
              <w:t xml:space="preserve"> </w:t>
            </w:r>
            <w:r w:rsidR="009367D0">
              <w:rPr>
                <w:rFonts w:ascii="Times New Roman" w:hAnsi="Times New Roman" w:cs="Times New Roman"/>
                <w:sz w:val="24"/>
                <w:szCs w:val="24"/>
              </w:rPr>
              <w:t>проводиться робота</w:t>
            </w:r>
            <w:r w:rsidRPr="008B2615">
              <w:rPr>
                <w:rFonts w:ascii="Times New Roman" w:hAnsi="Times New Roman" w:cs="Times New Roman"/>
                <w:sz w:val="24"/>
                <w:szCs w:val="24"/>
              </w:rPr>
              <w:t xml:space="preserve"> </w:t>
            </w:r>
            <w:r w:rsidR="009367D0">
              <w:rPr>
                <w:rFonts w:ascii="Times New Roman" w:hAnsi="Times New Roman" w:cs="Times New Roman"/>
                <w:sz w:val="24"/>
                <w:szCs w:val="24"/>
              </w:rPr>
              <w:t>щодо</w:t>
            </w:r>
            <w:r w:rsidRPr="008B2615">
              <w:rPr>
                <w:rFonts w:ascii="Times New Roman" w:hAnsi="Times New Roman" w:cs="Times New Roman"/>
                <w:sz w:val="24"/>
                <w:szCs w:val="24"/>
              </w:rPr>
              <w:t xml:space="preserve"> підготовки доопрацьованого тексту законопро</w:t>
            </w:r>
            <w:r w:rsidR="009367D0">
              <w:rPr>
                <w:rFonts w:ascii="Times New Roman" w:hAnsi="Times New Roman" w:cs="Times New Roman"/>
                <w:sz w:val="24"/>
                <w:szCs w:val="24"/>
              </w:rPr>
              <w:t>е</w:t>
            </w:r>
            <w:r w:rsidRPr="008B2615">
              <w:rPr>
                <w:rFonts w:ascii="Times New Roman" w:hAnsi="Times New Roman" w:cs="Times New Roman"/>
                <w:sz w:val="24"/>
                <w:szCs w:val="24"/>
              </w:rPr>
              <w:t xml:space="preserve">кту.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sz w:val="24"/>
                <w:szCs w:val="24"/>
                <w:lang w:val="ru-RU"/>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601"/>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0D6D7B">
        <w:tc>
          <w:tcPr>
            <w:tcW w:w="3715" w:type="dxa"/>
            <w:vMerge w:val="restart"/>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573. Визначення правил ввезення засобів виробництва та обладнання у разі зміни місця господарської діяльності із звільненням від сплати ввізного мита</w:t>
            </w:r>
          </w:p>
        </w:tc>
        <w:tc>
          <w:tcPr>
            <w:tcW w:w="4039" w:type="dxa"/>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правил ввезення засобів виробництва та обладнання у разі зміни місця господарської діяльності із звільненням від сплати ввізного мита</w:t>
            </w:r>
          </w:p>
        </w:tc>
        <w:tc>
          <w:tcPr>
            <w:tcW w:w="7868" w:type="dxa"/>
          </w:tcPr>
          <w:p w:rsidR="009367D0" w:rsidRPr="008B2615" w:rsidRDefault="00997683" w:rsidP="009367D0">
            <w:pPr>
              <w:pStyle w:val="a3"/>
              <w:spacing w:before="120"/>
              <w:ind w:firstLine="464"/>
              <w:jc w:val="both"/>
              <w:rPr>
                <w:rFonts w:ascii="Times New Roman" w:hAnsi="Times New Roman" w:cs="Times New Roman"/>
                <w:sz w:val="24"/>
                <w:szCs w:val="24"/>
              </w:rPr>
            </w:pPr>
            <w:r w:rsidRPr="008B2615">
              <w:rPr>
                <w:rFonts w:ascii="Times New Roman" w:hAnsi="Times New Roman" w:cs="Times New Roman"/>
                <w:b/>
                <w:sz w:val="24"/>
                <w:szCs w:val="24"/>
              </w:rPr>
              <w:t>1</w:t>
            </w:r>
            <w:r w:rsidR="009367D0" w:rsidRPr="008B2615">
              <w:rPr>
                <w:rFonts w:ascii="Times New Roman" w:hAnsi="Times New Roman" w:cs="Times New Roman"/>
                <w:b/>
                <w:sz w:val="24"/>
                <w:szCs w:val="24"/>
              </w:rPr>
              <w:t>1) Виконується.</w:t>
            </w:r>
            <w:r w:rsidR="009367D0" w:rsidRPr="008B2615">
              <w:rPr>
                <w:rFonts w:ascii="Times New Roman" w:hAnsi="Times New Roman" w:cs="Times New Roman"/>
                <w:b/>
                <w:sz w:val="24"/>
                <w:szCs w:val="24"/>
                <w:lang w:val="ru-RU"/>
              </w:rPr>
              <w:t xml:space="preserve"> </w:t>
            </w:r>
            <w:r w:rsidR="009367D0">
              <w:rPr>
                <w:rFonts w:ascii="Times New Roman" w:hAnsi="Times New Roman" w:cs="Times New Roman"/>
                <w:sz w:val="24"/>
                <w:szCs w:val="24"/>
              </w:rPr>
              <w:t xml:space="preserve">На даний час Мінфіном, </w:t>
            </w:r>
            <w:r w:rsidR="009367D0" w:rsidRPr="008B2615">
              <w:rPr>
                <w:rFonts w:ascii="Times New Roman" w:hAnsi="Times New Roman" w:cs="Times New Roman"/>
                <w:sz w:val="24"/>
                <w:szCs w:val="24"/>
              </w:rPr>
              <w:t>із залученням експертної допомоги фахівців у митному законодавстві ЄС</w:t>
            </w:r>
            <w:r w:rsidR="009367D0">
              <w:rPr>
                <w:rFonts w:ascii="Times New Roman" w:hAnsi="Times New Roman" w:cs="Times New Roman"/>
                <w:sz w:val="24"/>
                <w:szCs w:val="24"/>
              </w:rPr>
              <w:t>,</w:t>
            </w:r>
            <w:r w:rsidR="009367D0" w:rsidRPr="008B2615">
              <w:rPr>
                <w:rFonts w:ascii="Times New Roman" w:hAnsi="Times New Roman" w:cs="Times New Roman"/>
                <w:sz w:val="24"/>
                <w:szCs w:val="24"/>
              </w:rPr>
              <w:t xml:space="preserve"> </w:t>
            </w:r>
            <w:r w:rsidR="009367D0">
              <w:rPr>
                <w:rFonts w:ascii="Times New Roman" w:hAnsi="Times New Roman" w:cs="Times New Roman"/>
                <w:sz w:val="24"/>
                <w:szCs w:val="24"/>
              </w:rPr>
              <w:t>проводиться робота</w:t>
            </w:r>
            <w:r w:rsidR="009367D0" w:rsidRPr="008B2615">
              <w:rPr>
                <w:rFonts w:ascii="Times New Roman" w:hAnsi="Times New Roman" w:cs="Times New Roman"/>
                <w:sz w:val="24"/>
                <w:szCs w:val="24"/>
              </w:rPr>
              <w:t xml:space="preserve"> </w:t>
            </w:r>
            <w:r w:rsidR="009367D0">
              <w:rPr>
                <w:rFonts w:ascii="Times New Roman" w:hAnsi="Times New Roman" w:cs="Times New Roman"/>
                <w:sz w:val="24"/>
                <w:szCs w:val="24"/>
              </w:rPr>
              <w:t>щодо</w:t>
            </w:r>
            <w:r w:rsidR="009367D0" w:rsidRPr="008B2615">
              <w:rPr>
                <w:rFonts w:ascii="Times New Roman" w:hAnsi="Times New Roman" w:cs="Times New Roman"/>
                <w:sz w:val="24"/>
                <w:szCs w:val="24"/>
              </w:rPr>
              <w:t xml:space="preserve"> підготовки доопрацьованого тексту законопро</w:t>
            </w:r>
            <w:r w:rsidR="009367D0">
              <w:rPr>
                <w:rFonts w:ascii="Times New Roman" w:hAnsi="Times New Roman" w:cs="Times New Roman"/>
                <w:sz w:val="24"/>
                <w:szCs w:val="24"/>
              </w:rPr>
              <w:t>е</w:t>
            </w:r>
            <w:r w:rsidR="009367D0" w:rsidRPr="008B2615">
              <w:rPr>
                <w:rFonts w:ascii="Times New Roman" w:hAnsi="Times New Roman" w:cs="Times New Roman"/>
                <w:sz w:val="24"/>
                <w:szCs w:val="24"/>
              </w:rPr>
              <w:t xml:space="preserve">кту. </w:t>
            </w:r>
            <w:r w:rsidR="009367D0" w:rsidRPr="008B2615">
              <w:rPr>
                <w:rFonts w:ascii="Times New Roman" w:hAnsi="Times New Roman" w:cs="Times New Roman"/>
                <w:i/>
                <w:iCs/>
                <w:sz w:val="24"/>
                <w:szCs w:val="24"/>
              </w:rPr>
              <w:t> </w:t>
            </w:r>
          </w:p>
          <w:p w:rsidR="00997683" w:rsidRPr="008B2615" w:rsidRDefault="009367D0" w:rsidP="009367D0">
            <w:pPr>
              <w:ind w:firstLine="464"/>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574. Встановлення правил звільнення від сплати ввізного мита продуктів, отриманих фермерами з господарств, розташованих у третій країні</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правил звільнення від сплати ввізного мита продуктів, отриманих фермерами з господарств, розташованих у третій країні</w:t>
            </w:r>
          </w:p>
        </w:tc>
        <w:tc>
          <w:tcPr>
            <w:tcW w:w="7868" w:type="dxa"/>
          </w:tcPr>
          <w:p w:rsidR="00997683" w:rsidRPr="008B2615" w:rsidRDefault="00997683" w:rsidP="00A52A8E">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8B2615">
              <w:rPr>
                <w:rFonts w:ascii="Times New Roman" w:hAnsi="Times New Roman" w:cs="Times New Roman"/>
                <w:b/>
                <w:sz w:val="24"/>
                <w:szCs w:val="24"/>
              </w:rPr>
              <w:t xml:space="preserve">1) Виконано. </w:t>
            </w:r>
            <w:r w:rsidRPr="008B2615">
              <w:rPr>
                <w:rFonts w:ascii="Times New Roman" w:hAnsi="Times New Roman" w:cs="Times New Roman"/>
                <w:sz w:val="24"/>
                <w:szCs w:val="24"/>
              </w:rPr>
              <w:t>Питання врегульоване шляхом прийняття Постанови ВР № 3384-XII від 14.07.93 «</w:t>
            </w:r>
            <w:r w:rsidRPr="008B2615">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8B2615">
              <w:rPr>
                <w:rFonts w:ascii="Times New Roman" w:hAnsi="Times New Roman" w:cs="Times New Roman"/>
                <w:sz w:val="24"/>
                <w:szCs w:val="24"/>
              </w:rPr>
              <w:t xml:space="preserve">«Про транскордонне співробітництво» від 24 червня 2004 року № 1861-IV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 xml:space="preserve">3) Виконано. </w:t>
            </w:r>
            <w:r w:rsidRPr="008B2615">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 1861-IV та Постанову «</w:t>
            </w:r>
            <w:r w:rsidRPr="008B2615">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w:t>
            </w:r>
            <w:r w:rsidRPr="008B2615">
              <w:rPr>
                <w:rFonts w:ascii="Times New Roman" w:eastAsia="Times New Roman" w:hAnsi="Times New Roman" w:cs="Times New Roman"/>
                <w:sz w:val="24"/>
                <w:szCs w:val="24"/>
                <w:lang w:eastAsia="uk-UA"/>
              </w:rPr>
              <w:lastRenderedPageBreak/>
              <w:t xml:space="preserve">общинами або властями» </w:t>
            </w:r>
            <w:r w:rsidRPr="008B2615">
              <w:rPr>
                <w:rFonts w:ascii="Times New Roman" w:eastAsia="Times New Roman" w:hAnsi="Times New Roman" w:cs="Times New Roman"/>
                <w:sz w:val="24"/>
                <w:szCs w:val="24"/>
                <w:lang w:eastAsia="uk-UA"/>
              </w:rPr>
              <w:br/>
              <w:t xml:space="preserve">від </w:t>
            </w:r>
            <w:r w:rsidRPr="008B2615">
              <w:rPr>
                <w:rFonts w:ascii="Times New Roman" w:hAnsi="Times New Roman" w:cs="Times New Roman"/>
                <w:sz w:val="24"/>
                <w:szCs w:val="24"/>
              </w:rPr>
              <w:t xml:space="preserve">14.07.93 № 3384-XII </w:t>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 xml:space="preserve">575. Передбачення умов звільнення від сплати мита насіння, добрив та продуктів для меліорації ґрунту та зернових, ввезених виробниками сільськогосподарської продукції у треті країни </w:t>
            </w:r>
          </w:p>
        </w:tc>
        <w:tc>
          <w:tcPr>
            <w:tcW w:w="4039" w:type="dxa"/>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умов звільнення від сплати мита за насіння, добрива та продукти для меліорації ґрунту та зернові, ввезені виробниками сільськогосподарської продукції у треті країни</w:t>
            </w:r>
          </w:p>
        </w:tc>
        <w:tc>
          <w:tcPr>
            <w:tcW w:w="7868" w:type="dxa"/>
          </w:tcPr>
          <w:p w:rsidR="00997683" w:rsidRPr="008B2615" w:rsidRDefault="00997683" w:rsidP="00A52A8E">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8B2615">
              <w:rPr>
                <w:rFonts w:ascii="Times New Roman" w:hAnsi="Times New Roman" w:cs="Times New Roman"/>
                <w:b/>
                <w:sz w:val="24"/>
                <w:szCs w:val="24"/>
              </w:rPr>
              <w:t xml:space="preserve">1) Виконано. </w:t>
            </w:r>
            <w:r w:rsidRPr="008B2615">
              <w:rPr>
                <w:rFonts w:ascii="Times New Roman" w:hAnsi="Times New Roman" w:cs="Times New Roman"/>
                <w:sz w:val="24"/>
                <w:szCs w:val="24"/>
              </w:rPr>
              <w:t xml:space="preserve">Питання врегульоване шляхом прийняття Постанови ВР № 3384-XII від 14.07.93 « </w:t>
            </w:r>
            <w:r w:rsidRPr="008B2615">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8B2615">
              <w:rPr>
                <w:rFonts w:ascii="Times New Roman" w:hAnsi="Times New Roman" w:cs="Times New Roman"/>
                <w:sz w:val="24"/>
                <w:szCs w:val="24"/>
              </w:rPr>
              <w:t xml:space="preserve">«Про транскордонне співробітництво» від 24 червня 2004 року </w:t>
            </w:r>
            <w:r w:rsidR="006E0C9A">
              <w:rPr>
                <w:rFonts w:ascii="Times New Roman" w:hAnsi="Times New Roman" w:cs="Times New Roman"/>
                <w:sz w:val="24"/>
                <w:szCs w:val="24"/>
              </w:rPr>
              <w:br/>
            </w:r>
            <w:r w:rsidRPr="008B2615">
              <w:rPr>
                <w:rFonts w:ascii="Times New Roman" w:hAnsi="Times New Roman" w:cs="Times New Roman"/>
                <w:sz w:val="24"/>
                <w:szCs w:val="24"/>
              </w:rPr>
              <w:t xml:space="preserve">N 1861-IV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 xml:space="preserve">3) Виконано. </w:t>
            </w:r>
            <w:r w:rsidRPr="008B2615">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 1861-IV та Постанову «</w:t>
            </w:r>
            <w:r w:rsidRPr="008B2615">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w:t>
            </w:r>
            <w:r w:rsidRPr="008B2615">
              <w:rPr>
                <w:rFonts w:ascii="Times New Roman" w:eastAsia="Times New Roman" w:hAnsi="Times New Roman" w:cs="Times New Roman"/>
                <w:sz w:val="24"/>
                <w:szCs w:val="24"/>
                <w:lang w:eastAsia="uk-UA"/>
              </w:rPr>
              <w:br/>
              <w:t xml:space="preserve">від </w:t>
            </w:r>
            <w:r w:rsidRPr="008B2615">
              <w:rPr>
                <w:rFonts w:ascii="Times New Roman" w:hAnsi="Times New Roman" w:cs="Times New Roman"/>
                <w:sz w:val="24"/>
                <w:szCs w:val="24"/>
              </w:rPr>
              <w:t xml:space="preserve">14.07.93 № 3384-XII </w:t>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868" w:type="dxa"/>
          </w:tcPr>
          <w:p w:rsidR="00997683" w:rsidRPr="008B2615" w:rsidRDefault="00997683" w:rsidP="00A52A8E">
            <w:pPr>
              <w:pStyle w:val="a3"/>
              <w:spacing w:before="120"/>
              <w:ind w:firstLine="284"/>
              <w:jc w:val="both"/>
              <w:rPr>
                <w:rFonts w:ascii="Times New Roman" w:hAnsi="Times New Roman" w:cs="Times New Roman"/>
                <w:b/>
                <w:sz w:val="24"/>
                <w:szCs w:val="24"/>
              </w:rPr>
            </w:pPr>
            <w:r w:rsidRPr="008B2615">
              <w:rPr>
                <w:rFonts w:ascii="Times New Roman" w:hAnsi="Times New Roman" w:cs="Times New Roman"/>
                <w:b/>
                <w:sz w:val="24"/>
                <w:szCs w:val="24"/>
              </w:rPr>
              <w:t>1) Виконується.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jc w:val="center"/>
              <w:rPr>
                <w:rFonts w:ascii="Times New Roman" w:hAnsi="Times New Roman" w:cs="Times New Roman"/>
                <w:b/>
                <w:sz w:val="24"/>
                <w:szCs w:val="24"/>
              </w:rPr>
            </w:pPr>
          </w:p>
          <w:p w:rsidR="00997683" w:rsidRPr="008B2615" w:rsidRDefault="00997683" w:rsidP="00A52A8E">
            <w:pPr>
              <w:jc w:val="center"/>
              <w:rPr>
                <w:rFonts w:ascii="Times New Roman" w:hAnsi="Times New Roman" w:cs="Times New Roman"/>
                <w:sz w:val="24"/>
                <w:szCs w:val="24"/>
              </w:rPr>
            </w:pPr>
            <w:r w:rsidRPr="008B2615">
              <w:rPr>
                <w:rFonts w:ascii="Times New Roman" w:hAnsi="Times New Roman" w:cs="Times New Roman"/>
                <w:b/>
                <w:sz w:val="24"/>
                <w:szCs w:val="24"/>
              </w:rPr>
              <w:t>-</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577. Визначення механізму звільнення від сплати мита методичних, наукових та культурних матеріалів; наукової апаратури та приладів</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механізму звільнення від сплати мита методичних, наукових та культурних матеріалів; наукової апаратури та приладів</w:t>
            </w:r>
          </w:p>
        </w:tc>
        <w:tc>
          <w:tcPr>
            <w:tcW w:w="7868" w:type="dxa"/>
          </w:tcPr>
          <w:p w:rsidR="00997683" w:rsidRPr="008B2615" w:rsidRDefault="00997683" w:rsidP="00A52A8E">
            <w:pPr>
              <w:pStyle w:val="a3"/>
              <w:spacing w:before="120"/>
              <w:ind w:firstLine="421"/>
              <w:jc w:val="both"/>
              <w:rPr>
                <w:rFonts w:ascii="Times New Roman" w:hAnsi="Times New Roman" w:cs="Times New Roman"/>
                <w:b/>
                <w:sz w:val="24"/>
                <w:szCs w:val="24"/>
              </w:rPr>
            </w:pPr>
            <w:r w:rsidRPr="008B2615">
              <w:rPr>
                <w:rFonts w:ascii="Times New Roman" w:hAnsi="Times New Roman" w:cs="Times New Roman"/>
                <w:b/>
                <w:sz w:val="24"/>
                <w:szCs w:val="24"/>
              </w:rPr>
              <w:t>1) Виконується.</w:t>
            </w:r>
          </w:p>
          <w:p w:rsidR="00997683" w:rsidRPr="008B2615" w:rsidRDefault="00997683" w:rsidP="00A52A8E">
            <w:pPr>
              <w:ind w:firstLine="421"/>
              <w:jc w:val="both"/>
              <w:rPr>
                <w:rFonts w:ascii="Times New Roman" w:hAnsi="Times New Roman" w:cs="Times New Roman"/>
                <w:sz w:val="24"/>
                <w:szCs w:val="24"/>
              </w:rPr>
            </w:pP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21"/>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jc w:val="center"/>
              <w:rPr>
                <w:rFonts w:ascii="Times New Roman" w:hAnsi="Times New Roman" w:cs="Times New Roman"/>
                <w:b/>
                <w:sz w:val="24"/>
                <w:szCs w:val="24"/>
              </w:rPr>
            </w:pPr>
          </w:p>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578. Встановлення правил ввезення лабораторних тварин та біологічних або хімічних речовин, призначених для дослідів</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правил ввезення лабораторних тварин та біологічних або хімічних речовин, призначених для дослідів</w:t>
            </w:r>
          </w:p>
        </w:tc>
        <w:tc>
          <w:tcPr>
            <w:tcW w:w="7868" w:type="dxa"/>
          </w:tcPr>
          <w:p w:rsidR="00997683" w:rsidRPr="008B2615" w:rsidRDefault="00997683" w:rsidP="00A52A8E">
            <w:pPr>
              <w:pStyle w:val="a3"/>
              <w:spacing w:before="120"/>
              <w:ind w:firstLine="454"/>
              <w:jc w:val="both"/>
              <w:rPr>
                <w:rFonts w:ascii="Times New Roman" w:hAnsi="Times New Roman" w:cs="Times New Roman"/>
                <w:b/>
                <w:sz w:val="24"/>
                <w:szCs w:val="24"/>
              </w:rPr>
            </w:pPr>
            <w:r w:rsidRPr="008B2615">
              <w:rPr>
                <w:rFonts w:ascii="Times New Roman" w:hAnsi="Times New Roman" w:cs="Times New Roman"/>
                <w:b/>
                <w:sz w:val="24"/>
                <w:szCs w:val="24"/>
              </w:rPr>
              <w:t>1) Виконується.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p w:rsidR="00997683" w:rsidRPr="008B2615" w:rsidRDefault="00997683" w:rsidP="00A52A8E">
            <w:pPr>
              <w:ind w:firstLine="464"/>
              <w:jc w:val="both"/>
              <w:rPr>
                <w:rFonts w:ascii="Times New Roman" w:hAnsi="Times New Roman" w:cs="Times New Roman"/>
                <w:b/>
                <w:sz w:val="24"/>
                <w:szCs w:val="24"/>
              </w:rPr>
            </w:pP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rPr>
                <w:rFonts w:ascii="Times New Roman" w:hAnsi="Times New Roman" w:cs="Times New Roman"/>
                <w:b/>
                <w:sz w:val="24"/>
                <w:szCs w:val="24"/>
              </w:rPr>
            </w:pPr>
          </w:p>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579. Закріплення умов звільнення від сплати мита терапевтичних речовин людського походження та реагентів для визначення групи крові та типу тканини</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умов звільнення від сплати мита </w:t>
            </w:r>
            <w:r w:rsidRPr="008B2615">
              <w:rPr>
                <w:rFonts w:ascii="Times New Roman" w:hAnsi="Times New Roman" w:cs="Times New Roman"/>
                <w:sz w:val="24"/>
                <w:szCs w:val="24"/>
                <w:lang w:eastAsia="uk-UA"/>
              </w:rPr>
              <w:lastRenderedPageBreak/>
              <w:t>терапевтичних речовин людського походження та реагентів для визначення групи крові та типу тканини</w:t>
            </w:r>
          </w:p>
        </w:tc>
        <w:tc>
          <w:tcPr>
            <w:tcW w:w="7868" w:type="dxa"/>
          </w:tcPr>
          <w:p w:rsidR="00997683" w:rsidRPr="008B2615" w:rsidRDefault="00997683" w:rsidP="00A52A8E">
            <w:pPr>
              <w:pStyle w:val="a3"/>
              <w:spacing w:before="120"/>
              <w:ind w:firstLine="421"/>
              <w:jc w:val="both"/>
              <w:rPr>
                <w:rFonts w:ascii="Times New Roman" w:hAnsi="Times New Roman" w:cs="Times New Roman"/>
                <w:b/>
                <w:sz w:val="24"/>
                <w:szCs w:val="24"/>
              </w:rPr>
            </w:pPr>
            <w:r w:rsidRPr="008B2615">
              <w:rPr>
                <w:rFonts w:ascii="Times New Roman" w:hAnsi="Times New Roman" w:cs="Times New Roman"/>
                <w:b/>
                <w:sz w:val="24"/>
                <w:szCs w:val="24"/>
              </w:rPr>
              <w:lastRenderedPageBreak/>
              <w:t>1) Виконується.</w:t>
            </w:r>
          </w:p>
          <w:p w:rsidR="00997683" w:rsidRPr="008B2615" w:rsidRDefault="00997683" w:rsidP="00A52A8E">
            <w:pPr>
              <w:ind w:firstLine="421"/>
              <w:jc w:val="both"/>
              <w:rPr>
                <w:rFonts w:ascii="Times New Roman" w:hAnsi="Times New Roman" w:cs="Times New Roman"/>
                <w:sz w:val="24"/>
                <w:szCs w:val="24"/>
              </w:rPr>
            </w:pP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21"/>
              <w:jc w:val="both"/>
              <w:rPr>
                <w:rFonts w:ascii="Times New Roman" w:hAnsi="Times New Roman" w:cs="Times New Roman"/>
                <w:b/>
              </w:rPr>
            </w:pPr>
            <w:r w:rsidRPr="008B2615">
              <w:rPr>
                <w:rFonts w:ascii="Times New Roman" w:hAnsi="Times New Roman" w:cs="Times New Roman"/>
                <w:i/>
              </w:rPr>
              <w:lastRenderedPageBreak/>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0D6D7B">
        <w:trPr>
          <w:trHeight w:val="2814"/>
        </w:trPr>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580. Закріплення механізму звільнення від сплати мита медичної апаратури та приладів, еталонних речовин для контролювання якості медичних продуктів, а також фармацевтичних засобів</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механізму звільнення від сплати мита медичної апаратури та приладів, еталонних речовин для контролювання якості медичних продуктів,</w:t>
            </w:r>
            <w:r w:rsidR="00E60563">
              <w:rPr>
                <w:rFonts w:ascii="Times New Roman" w:hAnsi="Times New Roman" w:cs="Times New Roman"/>
                <w:sz w:val="24"/>
                <w:szCs w:val="24"/>
                <w:lang w:eastAsia="uk-UA"/>
              </w:rPr>
              <w:t xml:space="preserve"> а також фармацевтичних засобів</w:t>
            </w:r>
          </w:p>
        </w:tc>
        <w:tc>
          <w:tcPr>
            <w:tcW w:w="7868" w:type="dxa"/>
          </w:tcPr>
          <w:p w:rsidR="00997683" w:rsidRPr="008B2615" w:rsidRDefault="00997683" w:rsidP="00A52A8E">
            <w:pPr>
              <w:pStyle w:val="a3"/>
              <w:spacing w:before="120"/>
              <w:ind w:firstLine="284"/>
              <w:jc w:val="both"/>
              <w:rPr>
                <w:rFonts w:ascii="Times New Roman" w:hAnsi="Times New Roman" w:cs="Times New Roman"/>
                <w:b/>
                <w:sz w:val="24"/>
                <w:szCs w:val="24"/>
              </w:rPr>
            </w:pPr>
            <w:r w:rsidRPr="008B2615">
              <w:rPr>
                <w:rFonts w:ascii="Times New Roman" w:hAnsi="Times New Roman" w:cs="Times New Roman"/>
                <w:b/>
                <w:sz w:val="24"/>
                <w:szCs w:val="24"/>
              </w:rPr>
              <w:t>1) Виконується.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 xml:space="preserve">2) Виконується. </w:t>
            </w:r>
          </w:p>
          <w:p w:rsidR="00997683" w:rsidRPr="008B2615" w:rsidRDefault="00997683" w:rsidP="00A52A8E">
            <w:pPr>
              <w:ind w:firstLine="464"/>
              <w:jc w:val="both"/>
              <w:rPr>
                <w:rFonts w:ascii="Times New Roman" w:hAnsi="Times New Roman" w:cs="Times New Roman"/>
                <w:sz w:val="24"/>
                <w:szCs w:val="24"/>
              </w:rPr>
            </w:pP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jc w:val="center"/>
              <w:rPr>
                <w:rFonts w:ascii="Times New Roman" w:hAnsi="Times New Roman" w:cs="Times New Roman"/>
                <w:b/>
                <w:sz w:val="24"/>
                <w:szCs w:val="24"/>
              </w:rPr>
            </w:pPr>
          </w:p>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581. Закріплення вимог до ввезення почесних відзнак та нагород із звільненням від сплати мита</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вимог до ввезення почесних відзнак та нагород із звільненням від сплати мита</w:t>
            </w:r>
          </w:p>
        </w:tc>
        <w:tc>
          <w:tcPr>
            <w:tcW w:w="7868" w:type="dxa"/>
          </w:tcPr>
          <w:p w:rsidR="00997683" w:rsidRPr="008B2615" w:rsidRDefault="00997683" w:rsidP="00A52A8E">
            <w:pPr>
              <w:pStyle w:val="a3"/>
              <w:spacing w:before="120"/>
              <w:ind w:firstLine="421"/>
              <w:jc w:val="both"/>
              <w:rPr>
                <w:rFonts w:ascii="Times New Roman" w:hAnsi="Times New Roman" w:cs="Times New Roman"/>
                <w:b/>
                <w:sz w:val="24"/>
                <w:szCs w:val="24"/>
              </w:rPr>
            </w:pPr>
            <w:r w:rsidRPr="008B2615">
              <w:rPr>
                <w:rFonts w:ascii="Times New Roman" w:hAnsi="Times New Roman" w:cs="Times New Roman"/>
                <w:b/>
                <w:sz w:val="24"/>
                <w:szCs w:val="24"/>
              </w:rPr>
              <w:t>1) Виконується.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rPr>
            </w:pPr>
            <w:r w:rsidRPr="008B2615">
              <w:rPr>
                <w:rFonts w:ascii="Times New Roman" w:hAnsi="Times New Roman" w:cs="Times New Roman"/>
                <w:i/>
              </w:rPr>
              <w:t xml:space="preserve">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w:t>
            </w:r>
            <w:r w:rsidRPr="008B2615">
              <w:rPr>
                <w:rFonts w:ascii="Times New Roman" w:hAnsi="Times New Roman" w:cs="Times New Roman"/>
                <w:i/>
              </w:rPr>
              <w:lastRenderedPageBreak/>
              <w:t>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jc w:val="both"/>
              <w:rPr>
                <w:rFonts w:ascii="Times New Roman" w:hAnsi="Times New Roman" w:cs="Times New Roman"/>
                <w:b/>
                <w:sz w:val="24"/>
                <w:szCs w:val="24"/>
              </w:rPr>
            </w:pPr>
          </w:p>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0D6D7B">
        <w:tc>
          <w:tcPr>
            <w:tcW w:w="3715" w:type="dxa"/>
            <w:vMerge w:val="restart"/>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582. Закріплення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мита</w:t>
            </w:r>
          </w:p>
        </w:tc>
        <w:tc>
          <w:tcPr>
            <w:tcW w:w="4039" w:type="dxa"/>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мита</w:t>
            </w:r>
          </w:p>
        </w:tc>
        <w:tc>
          <w:tcPr>
            <w:tcW w:w="7868" w:type="dxa"/>
          </w:tcPr>
          <w:p w:rsidR="00997683" w:rsidRPr="008B2615" w:rsidRDefault="00997683" w:rsidP="00A52A8E">
            <w:pPr>
              <w:pStyle w:val="a3"/>
              <w:spacing w:before="120"/>
              <w:ind w:firstLine="284"/>
              <w:jc w:val="both"/>
              <w:rPr>
                <w:rFonts w:ascii="Times New Roman" w:hAnsi="Times New Roman" w:cs="Times New Roman"/>
                <w:b/>
                <w:sz w:val="24"/>
                <w:szCs w:val="24"/>
              </w:rPr>
            </w:pPr>
            <w:r w:rsidRPr="008B2615">
              <w:rPr>
                <w:rFonts w:ascii="Times New Roman" w:hAnsi="Times New Roman" w:cs="Times New Roman"/>
                <w:b/>
                <w:sz w:val="24"/>
                <w:szCs w:val="24"/>
              </w:rPr>
              <w:t>1) Виконується.</w:t>
            </w:r>
          </w:p>
          <w:p w:rsidR="00997683" w:rsidRPr="008B2615" w:rsidRDefault="00997683" w:rsidP="00A52A8E">
            <w:pPr>
              <w:ind w:firstLine="464"/>
              <w:jc w:val="both"/>
              <w:rPr>
                <w:rFonts w:ascii="Times New Roman" w:hAnsi="Times New Roman" w:cs="Times New Roman"/>
                <w:sz w:val="24"/>
                <w:szCs w:val="24"/>
              </w:rPr>
            </w:pP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r w:rsidRPr="008B2615">
              <w:rPr>
                <w:rFonts w:ascii="Times New Roman" w:hAnsi="Times New Roman" w:cs="Times New Roman"/>
              </w:rPr>
              <w:t>.</w:t>
            </w: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p w:rsidR="00997683" w:rsidRPr="008B2615" w:rsidRDefault="00997683" w:rsidP="00A52A8E">
            <w:pPr>
              <w:ind w:firstLine="464"/>
              <w:jc w:val="both"/>
              <w:rPr>
                <w:rFonts w:ascii="Times New Roman" w:hAnsi="Times New Roman" w:cs="Times New Roman"/>
                <w:b/>
                <w:sz w:val="24"/>
                <w:szCs w:val="24"/>
              </w:rPr>
            </w:pPr>
          </w:p>
        </w:tc>
      </w:tr>
      <w:tr w:rsidR="00997683" w:rsidRPr="008B2615" w:rsidTr="000D6D7B">
        <w:tc>
          <w:tcPr>
            <w:tcW w:w="3715" w:type="dxa"/>
            <w:vMerge/>
          </w:tcPr>
          <w:p w:rsidR="00997683" w:rsidRPr="008B2615" w:rsidRDefault="00997683" w:rsidP="00A52A8E">
            <w:pPr>
              <w:spacing w:before="12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jc w:val="both"/>
              <w:rPr>
                <w:rFonts w:ascii="Times New Roman" w:hAnsi="Times New Roman" w:cs="Times New Roman"/>
                <w:b/>
                <w:sz w:val="24"/>
                <w:szCs w:val="24"/>
              </w:rPr>
            </w:pPr>
          </w:p>
          <w:p w:rsidR="00997683" w:rsidRPr="008B2615" w:rsidRDefault="00997683" w:rsidP="00A52A8E">
            <w:pPr>
              <w:jc w:val="center"/>
              <w:rPr>
                <w:rFonts w:ascii="Times New Roman" w:hAnsi="Times New Roman" w:cs="Times New Roman"/>
                <w:b/>
                <w:sz w:val="24"/>
                <w:szCs w:val="24"/>
              </w:rPr>
            </w:pPr>
            <w:r w:rsidRPr="008B2615">
              <w:rPr>
                <w:rFonts w:ascii="Times New Roman" w:hAnsi="Times New Roman" w:cs="Times New Roman"/>
                <w:b/>
                <w:sz w:val="24"/>
                <w:szCs w:val="24"/>
              </w:rPr>
              <w:t>-</w:t>
            </w:r>
          </w:p>
        </w:tc>
      </w:tr>
      <w:tr w:rsidR="00997683" w:rsidRPr="008B2615" w:rsidTr="000D6D7B">
        <w:tc>
          <w:tcPr>
            <w:tcW w:w="3715" w:type="dxa"/>
            <w:vMerge w:val="restart"/>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583. Встановлення умов для ввезення товарів, перелік яких визначено в статті 104 Регламенту Ради (ЄС) № 1186/2009, із звільненням від сплати мита </w:t>
            </w: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імплементації положень статті 104 Регламенту Ради (ЄС) № 1186/2009</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Відповідно до Закону України «Про Митний тариф України» вся група 49 «Друкована продукція, перiодичнi видання або iнша продукцiя поліграфічної промисловості; рукописи або машинописнi тексти та плани» оподатковується за нульовою ставкою ввізного мита </w:t>
            </w:r>
            <w:r w:rsidRPr="008B2615">
              <w:rPr>
                <w:rFonts w:ascii="Times New Roman" w:hAnsi="Times New Roman" w:cs="Times New Roman"/>
                <w:i/>
                <w:sz w:val="24"/>
                <w:szCs w:val="24"/>
              </w:rPr>
              <w:t>(без змін).</w:t>
            </w:r>
          </w:p>
        </w:tc>
      </w:tr>
      <w:tr w:rsidR="00997683" w:rsidRPr="008B2615" w:rsidTr="000D6D7B">
        <w:tc>
          <w:tcPr>
            <w:tcW w:w="3715" w:type="dxa"/>
            <w:vMerge/>
          </w:tcPr>
          <w:p w:rsidR="00997683" w:rsidRPr="008B2615" w:rsidRDefault="00997683" w:rsidP="00A52A8E">
            <w:pPr>
              <w:spacing w:before="6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6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 xml:space="preserve">3) Виконано. </w:t>
            </w:r>
            <w:r w:rsidRPr="008B2615">
              <w:rPr>
                <w:rFonts w:ascii="Times New Roman" w:hAnsi="Times New Roman" w:cs="Times New Roman"/>
                <w:sz w:val="24"/>
                <w:szCs w:val="24"/>
              </w:rPr>
              <w:t xml:space="preserve">Питання врегульоване шляхом прийняття Закону України «Про Митний тариф України» від 19.03.2013 № 584-VII </w:t>
            </w:r>
            <w:r w:rsidRPr="008B2615">
              <w:rPr>
                <w:rFonts w:ascii="Times New Roman" w:hAnsi="Times New Roman" w:cs="Times New Roman"/>
                <w:sz w:val="24"/>
                <w:szCs w:val="24"/>
              </w:rPr>
              <w:br/>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lastRenderedPageBreak/>
              <w:t>584. Передбачення умов звільнення від сплати мита підстилки, кормів та кормових продуктів для тварин під час їх перевезення</w:t>
            </w:r>
          </w:p>
        </w:tc>
        <w:tc>
          <w:tcPr>
            <w:tcW w:w="4039" w:type="dxa"/>
          </w:tcPr>
          <w:p w:rsidR="00997683" w:rsidRPr="008B2615" w:rsidRDefault="00997683" w:rsidP="00A52A8E">
            <w:pPr>
              <w:spacing w:before="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умов звільнення від сплати мита підстилки, кормів та кормових продуктів для тварин під час їх перевезення</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1) Виконано.</w:t>
            </w:r>
            <w:r w:rsidRPr="008B2615">
              <w:rPr>
                <w:rFonts w:ascii="Times New Roman" w:hAnsi="Times New Roman" w:cs="Times New Roman"/>
                <w:sz w:val="24"/>
                <w:szCs w:val="24"/>
              </w:rPr>
              <w:t xml:space="preserve"> Відповідно до пункту 1 частини першої статті 282 Митного кодексу України передбачено, що у випадках, встановлених цим Кодексом та іншими законами з питань оподаткування, при ввезенні на митну територію України або вивезенні за її межі від оподаткування митом звільняються 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 </w:t>
            </w:r>
            <w:r w:rsidRPr="008B2615">
              <w:rPr>
                <w:rFonts w:ascii="Times New Roman" w:hAnsi="Times New Roman" w:cs="Times New Roman"/>
                <w:i/>
                <w:sz w:val="24"/>
                <w:szCs w:val="24"/>
              </w:rPr>
              <w:t>(без змін)</w:t>
            </w:r>
            <w:r w:rsidRPr="008B2615">
              <w:rPr>
                <w:rFonts w:ascii="Times New Roman" w:hAnsi="Times New Roman" w:cs="Times New Roman"/>
                <w:sz w:val="24"/>
                <w:szCs w:val="24"/>
              </w:rPr>
              <w:t>.</w:t>
            </w:r>
          </w:p>
        </w:tc>
      </w:tr>
      <w:tr w:rsidR="00997683" w:rsidRPr="008B2615" w:rsidTr="000D6D7B">
        <w:tc>
          <w:tcPr>
            <w:tcW w:w="3715" w:type="dxa"/>
            <w:vMerge/>
          </w:tcPr>
          <w:p w:rsidR="00997683" w:rsidRPr="008B2615" w:rsidRDefault="00997683" w:rsidP="00A52A8E">
            <w:pPr>
              <w:spacing w:before="6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rPr>
                <w:rFonts w:ascii="Times New Roman" w:hAnsi="Times New Roman" w:cs="Times New Roman"/>
                <w:b/>
                <w:sz w:val="24"/>
                <w:szCs w:val="24"/>
              </w:rPr>
            </w:pPr>
            <w:r w:rsidRPr="008B2615">
              <w:rPr>
                <w:rFonts w:ascii="Times New Roman" w:hAnsi="Times New Roman" w:cs="Times New Roman"/>
                <w:b/>
                <w:sz w:val="24"/>
                <w:szCs w:val="24"/>
              </w:rPr>
              <w:t>2) Виконується.</w:t>
            </w:r>
          </w:p>
        </w:tc>
      </w:tr>
      <w:tr w:rsidR="00997683" w:rsidRPr="008B2615" w:rsidTr="000D6D7B">
        <w:tc>
          <w:tcPr>
            <w:tcW w:w="3715" w:type="dxa"/>
            <w:vMerge/>
          </w:tcPr>
          <w:p w:rsidR="00997683" w:rsidRPr="008B2615" w:rsidRDefault="00997683" w:rsidP="00A52A8E">
            <w:pPr>
              <w:spacing w:before="60" w:line="228" w:lineRule="auto"/>
              <w:jc w:val="both"/>
              <w:rPr>
                <w:rFonts w:ascii="Times New Roman" w:hAnsi="Times New Roman" w:cs="Times New Roman"/>
                <w:sz w:val="24"/>
                <w:szCs w:val="24"/>
                <w:lang w:eastAsia="uk-UA"/>
              </w:rPr>
            </w:pPr>
          </w:p>
        </w:tc>
        <w:tc>
          <w:tcPr>
            <w:tcW w:w="4039" w:type="dxa"/>
          </w:tcPr>
          <w:p w:rsidR="00997683" w:rsidRPr="008B2615" w:rsidRDefault="00997683" w:rsidP="00A52A8E">
            <w:pPr>
              <w:spacing w:before="6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3)</w:t>
            </w:r>
            <w:r w:rsidRPr="008B2615">
              <w:rPr>
                <w:rFonts w:ascii="Times New Roman" w:hAnsi="Times New Roman" w:cs="Times New Roman"/>
                <w:sz w:val="24"/>
                <w:szCs w:val="24"/>
              </w:rPr>
              <w:t xml:space="preserve"> </w:t>
            </w:r>
            <w:r w:rsidRPr="008B2615">
              <w:rPr>
                <w:rFonts w:ascii="Times New Roman" w:hAnsi="Times New Roman" w:cs="Times New Roman"/>
                <w:b/>
                <w:sz w:val="24"/>
                <w:szCs w:val="24"/>
              </w:rPr>
              <w:t>Виконано</w:t>
            </w:r>
            <w:r w:rsidRPr="008B2615">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Pr="008B2615">
              <w:rPr>
                <w:rFonts w:ascii="Times New Roman" w:hAnsi="Times New Roman" w:cs="Times New Roman"/>
                <w:sz w:val="24"/>
                <w:szCs w:val="24"/>
              </w:rPr>
              <w:br/>
              <w:t xml:space="preserve">від 13.03.2012 </w:t>
            </w:r>
            <w:r w:rsidRPr="008B2615">
              <w:rPr>
                <w:rFonts w:ascii="Times New Roman" w:hAnsi="Times New Roman" w:cs="Times New Roman"/>
                <w:i/>
                <w:sz w:val="24"/>
                <w:szCs w:val="24"/>
              </w:rPr>
              <w:t>(без змін).</w:t>
            </w:r>
          </w:p>
        </w:tc>
      </w:tr>
      <w:tr w:rsidR="00997683" w:rsidRPr="008B2615" w:rsidTr="000D6D7B">
        <w:tc>
          <w:tcPr>
            <w:tcW w:w="3715" w:type="dxa"/>
            <w:vMerge w:val="restart"/>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585. Врегулювання процедури ввезення товарів для будівництва, догляду або оздоблювання пам’ятників та кладовищ жертв війн із звільненням від сплати мита</w:t>
            </w:r>
          </w:p>
        </w:tc>
        <w:tc>
          <w:tcPr>
            <w:tcW w:w="4039" w:type="dxa"/>
          </w:tcPr>
          <w:p w:rsidR="00997683" w:rsidRPr="008B2615" w:rsidRDefault="00997683" w:rsidP="00A52A8E">
            <w:pPr>
              <w:spacing w:before="120" w:line="228" w:lineRule="auto"/>
              <w:jc w:val="both"/>
              <w:rPr>
                <w:rFonts w:ascii="Times New Roman" w:hAnsi="Times New Roman" w:cs="Times New Roman"/>
                <w:sz w:val="24"/>
                <w:szCs w:val="24"/>
                <w:lang w:eastAsia="uk-UA"/>
              </w:rPr>
            </w:pPr>
            <w:r w:rsidRPr="008B2615">
              <w:rPr>
                <w:rFonts w:ascii="Times New Roman" w:hAnsi="Times New Roman" w:cs="Times New Roman"/>
                <w:sz w:val="24"/>
                <w:szCs w:val="24"/>
                <w:lang w:eastAsia="uk-UA"/>
              </w:rPr>
              <w:t xml:space="preserve">1) </w:t>
            </w:r>
            <w:r w:rsidRPr="008B2615">
              <w:rPr>
                <w:rFonts w:ascii="Times New Roman" w:hAnsi="Times New Roman" w:cs="Times New Roman"/>
                <w:sz w:val="24"/>
                <w:szCs w:val="24"/>
              </w:rPr>
              <w:t>розроблення та подання на розгляд Кабінету Міністрів України</w:t>
            </w:r>
            <w:r w:rsidRPr="008B2615">
              <w:rPr>
                <w:rFonts w:ascii="Times New Roman" w:hAnsi="Times New Roman" w:cs="Times New Roman"/>
                <w:sz w:val="24"/>
                <w:szCs w:val="24"/>
                <w:lang w:eastAsia="uk-UA"/>
              </w:rPr>
              <w:t xml:space="preserve"> законопроєкту про внесення змін до Митного кодексу України щодо процедури ввезення товарів для будівництва, догляду або оздоблювання пам’ятників та кладовищ жертв війн із звільненням від сплати мита</w:t>
            </w:r>
          </w:p>
        </w:tc>
        <w:tc>
          <w:tcPr>
            <w:tcW w:w="7868" w:type="dxa"/>
          </w:tcPr>
          <w:p w:rsidR="00997683" w:rsidRPr="008B2615" w:rsidRDefault="00997683" w:rsidP="00A52A8E">
            <w:pPr>
              <w:pStyle w:val="a3"/>
              <w:spacing w:before="120"/>
              <w:ind w:firstLine="454"/>
              <w:jc w:val="both"/>
              <w:rPr>
                <w:rFonts w:ascii="Times New Roman" w:hAnsi="Times New Roman" w:cs="Times New Roman"/>
                <w:sz w:val="24"/>
                <w:szCs w:val="24"/>
              </w:rPr>
            </w:pPr>
            <w:r w:rsidRPr="008B2615">
              <w:rPr>
                <w:rFonts w:ascii="Times New Roman" w:hAnsi="Times New Roman" w:cs="Times New Roman"/>
                <w:b/>
                <w:sz w:val="24"/>
                <w:szCs w:val="24"/>
              </w:rPr>
              <w:t>1) Виконується.</w:t>
            </w:r>
            <w:r w:rsidRPr="008B2615">
              <w:rPr>
                <w:rFonts w:ascii="Times New Roman" w:hAnsi="Times New Roman" w:cs="Times New Roman"/>
                <w:b/>
                <w:sz w:val="24"/>
                <w:szCs w:val="24"/>
                <w:lang w:val="ru-RU"/>
              </w:rPr>
              <w:t xml:space="preserve"> </w:t>
            </w:r>
            <w:r w:rsidRPr="008B2615">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у митному законодавстві ЄС. </w:t>
            </w:r>
            <w:r w:rsidRPr="008B2615">
              <w:rPr>
                <w:rFonts w:ascii="Times New Roman" w:hAnsi="Times New Roman" w:cs="Times New Roman"/>
                <w:i/>
                <w:iCs/>
                <w:sz w:val="24"/>
                <w:szCs w:val="24"/>
              </w:rPr>
              <w:t> </w:t>
            </w:r>
          </w:p>
          <w:p w:rsidR="00997683" w:rsidRPr="008B2615" w:rsidRDefault="00997683" w:rsidP="00A52A8E">
            <w:pPr>
              <w:ind w:firstLine="464"/>
              <w:jc w:val="both"/>
              <w:rPr>
                <w:rFonts w:ascii="Times New Roman" w:hAnsi="Times New Roman" w:cs="Times New Roman"/>
                <w:b/>
              </w:rPr>
            </w:pPr>
            <w:r w:rsidRPr="008B2615">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 (без змін).</w:t>
            </w: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2) опрацювання законопроєкту з експертами ЄС</w:t>
            </w:r>
          </w:p>
        </w:tc>
        <w:tc>
          <w:tcPr>
            <w:tcW w:w="7868" w:type="dxa"/>
          </w:tcPr>
          <w:p w:rsidR="00997683" w:rsidRPr="008B2615" w:rsidRDefault="00997683" w:rsidP="00A52A8E">
            <w:pPr>
              <w:ind w:firstLine="464"/>
              <w:jc w:val="both"/>
              <w:rPr>
                <w:rFonts w:ascii="Times New Roman" w:hAnsi="Times New Roman" w:cs="Times New Roman"/>
                <w:b/>
                <w:sz w:val="24"/>
                <w:szCs w:val="24"/>
              </w:rPr>
            </w:pPr>
            <w:r w:rsidRPr="008B2615">
              <w:rPr>
                <w:rFonts w:ascii="Times New Roman" w:hAnsi="Times New Roman" w:cs="Times New Roman"/>
                <w:b/>
                <w:sz w:val="24"/>
                <w:szCs w:val="24"/>
              </w:rPr>
              <w:t>2) Виконується.</w:t>
            </w:r>
          </w:p>
          <w:p w:rsidR="00997683" w:rsidRPr="008B2615" w:rsidRDefault="00997683" w:rsidP="00A52A8E">
            <w:pPr>
              <w:jc w:val="both"/>
              <w:rPr>
                <w:rFonts w:ascii="Times New Roman" w:hAnsi="Times New Roman" w:cs="Times New Roman"/>
                <w:b/>
                <w:sz w:val="24"/>
                <w:szCs w:val="24"/>
              </w:rPr>
            </w:pPr>
          </w:p>
        </w:tc>
      </w:tr>
      <w:tr w:rsidR="00997683" w:rsidRPr="008B2615" w:rsidTr="000D6D7B">
        <w:tc>
          <w:tcPr>
            <w:tcW w:w="3715" w:type="dxa"/>
            <w:vMerge/>
          </w:tcPr>
          <w:p w:rsidR="00997683" w:rsidRPr="008B2615" w:rsidRDefault="00997683" w:rsidP="00A52A8E">
            <w:pPr>
              <w:spacing w:before="120" w:line="228" w:lineRule="auto"/>
              <w:rPr>
                <w:rFonts w:ascii="Times New Roman" w:hAnsi="Times New Roman" w:cs="Times New Roman"/>
                <w:sz w:val="24"/>
                <w:szCs w:val="24"/>
                <w:lang w:eastAsia="uk-UA"/>
              </w:rPr>
            </w:pPr>
          </w:p>
        </w:tc>
        <w:tc>
          <w:tcPr>
            <w:tcW w:w="4039" w:type="dxa"/>
          </w:tcPr>
          <w:p w:rsidR="00997683" w:rsidRPr="008B2615" w:rsidRDefault="00997683" w:rsidP="00A52A8E">
            <w:pPr>
              <w:spacing w:before="120" w:line="228" w:lineRule="auto"/>
              <w:jc w:val="both"/>
              <w:textAlignment w:val="center"/>
              <w:rPr>
                <w:rFonts w:ascii="Times New Roman" w:hAnsi="Times New Roman" w:cs="Times New Roman"/>
                <w:sz w:val="24"/>
                <w:szCs w:val="24"/>
                <w:lang w:eastAsia="uk-UA"/>
              </w:rPr>
            </w:pPr>
            <w:r w:rsidRPr="008B2615">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997683" w:rsidRPr="008B2615" w:rsidRDefault="00997683" w:rsidP="00A52A8E">
            <w:pPr>
              <w:jc w:val="center"/>
              <w:rPr>
                <w:rFonts w:ascii="Times New Roman" w:hAnsi="Times New Roman" w:cs="Times New Roman"/>
                <w:b/>
                <w:sz w:val="24"/>
                <w:szCs w:val="24"/>
              </w:rPr>
            </w:pPr>
          </w:p>
          <w:p w:rsidR="00997683" w:rsidRPr="008B2615" w:rsidRDefault="00997683" w:rsidP="00A52A8E">
            <w:pPr>
              <w:jc w:val="center"/>
              <w:rPr>
                <w:rFonts w:ascii="Times New Roman" w:hAnsi="Times New Roman" w:cs="Times New Roman"/>
                <w:sz w:val="24"/>
                <w:szCs w:val="24"/>
              </w:rPr>
            </w:pPr>
            <w:r w:rsidRPr="008B2615">
              <w:rPr>
                <w:rFonts w:ascii="Times New Roman" w:hAnsi="Times New Roman" w:cs="Times New Roman"/>
                <w:b/>
                <w:sz w:val="24"/>
                <w:szCs w:val="24"/>
              </w:rPr>
              <w:t>-</w:t>
            </w:r>
          </w:p>
        </w:tc>
      </w:tr>
      <w:tr w:rsidR="00B77572" w:rsidRPr="007936EC" w:rsidTr="000D6D7B">
        <w:tc>
          <w:tcPr>
            <w:tcW w:w="15622" w:type="dxa"/>
            <w:gridSpan w:val="3"/>
          </w:tcPr>
          <w:p w:rsidR="00B77572" w:rsidRDefault="00B77572" w:rsidP="00A52A8E">
            <w:pPr>
              <w:ind w:firstLine="601"/>
              <w:jc w:val="center"/>
              <w:rPr>
                <w:rFonts w:ascii="Times New Roman" w:hAnsi="Times New Roman" w:cs="Times New Roman"/>
                <w:b/>
                <w:sz w:val="24"/>
                <w:szCs w:val="24"/>
              </w:rPr>
            </w:pPr>
          </w:p>
          <w:p w:rsidR="00B77572" w:rsidRDefault="00B77572" w:rsidP="00A52A8E">
            <w:pPr>
              <w:ind w:firstLine="601"/>
              <w:jc w:val="center"/>
              <w:rPr>
                <w:rFonts w:ascii="Times New Roman" w:hAnsi="Times New Roman" w:cs="Times New Roman"/>
                <w:b/>
                <w:sz w:val="24"/>
                <w:szCs w:val="24"/>
              </w:rPr>
            </w:pPr>
            <w:r w:rsidRPr="007936EC">
              <w:rPr>
                <w:rFonts w:ascii="Times New Roman" w:hAnsi="Times New Roman" w:cs="Times New Roman"/>
                <w:b/>
                <w:sz w:val="24"/>
                <w:szCs w:val="24"/>
              </w:rPr>
              <w:t>Фінансові послуги</w:t>
            </w:r>
          </w:p>
          <w:p w:rsidR="00B77572" w:rsidRPr="007936EC" w:rsidRDefault="00B77572" w:rsidP="00A52A8E">
            <w:pPr>
              <w:ind w:firstLine="601"/>
              <w:jc w:val="center"/>
              <w:rPr>
                <w:rFonts w:ascii="Times New Roman" w:hAnsi="Times New Roman" w:cs="Times New Roman"/>
                <w:b/>
                <w:color w:val="FF0000"/>
                <w:sz w:val="24"/>
                <w:szCs w:val="24"/>
              </w:rPr>
            </w:pPr>
          </w:p>
        </w:tc>
      </w:tr>
      <w:tr w:rsidR="00B77572" w:rsidRPr="007936EC" w:rsidTr="000D6D7B">
        <w:tc>
          <w:tcPr>
            <w:tcW w:w="3715" w:type="dxa"/>
            <w:vMerge w:val="restart"/>
          </w:tcPr>
          <w:p w:rsidR="00B77572" w:rsidRPr="007936EC" w:rsidRDefault="00B77572" w:rsidP="00A52A8E">
            <w:pPr>
              <w:spacing w:before="12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lastRenderedPageBreak/>
              <w:t>586. Імплементація міжнародних стандартів та актів ЄС щодо запобігання відмиванню грошей та фінансуванню тероризму</w:t>
            </w:r>
          </w:p>
        </w:tc>
        <w:tc>
          <w:tcPr>
            <w:tcW w:w="4039" w:type="dxa"/>
          </w:tcPr>
          <w:p w:rsidR="00B77572" w:rsidRPr="007936EC" w:rsidRDefault="00B77572" w:rsidP="00A52A8E">
            <w:pPr>
              <w:spacing w:before="6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 проєкту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7936EC">
              <w:rPr>
                <w:rFonts w:ascii="Times New Roman" w:hAnsi="Times New Roman" w:cs="Times New Roman"/>
                <w:sz w:val="24"/>
                <w:szCs w:val="24"/>
                <w:lang w:eastAsia="uk-UA"/>
              </w:rPr>
              <w:t>”</w:t>
            </w:r>
          </w:p>
        </w:tc>
        <w:tc>
          <w:tcPr>
            <w:tcW w:w="7868" w:type="dxa"/>
          </w:tcPr>
          <w:p w:rsidR="00B77572" w:rsidRPr="007936EC" w:rsidRDefault="00B77572" w:rsidP="00A52A8E">
            <w:pPr>
              <w:widowControl w:val="0"/>
              <w:shd w:val="clear" w:color="auto" w:fill="FFFFFF"/>
              <w:tabs>
                <w:tab w:val="left" w:pos="0"/>
                <w:tab w:val="left" w:pos="275"/>
                <w:tab w:val="center" w:pos="5385"/>
              </w:tabs>
              <w:autoSpaceDE w:val="0"/>
              <w:ind w:firstLine="567"/>
              <w:jc w:val="both"/>
              <w:rPr>
                <w:rFonts w:ascii="Times New Roman" w:hAnsi="Times New Roman" w:cs="Times New Roman"/>
                <w:i/>
                <w:sz w:val="24"/>
                <w:szCs w:val="24"/>
              </w:rPr>
            </w:pPr>
            <w:r w:rsidRPr="007936EC">
              <w:rPr>
                <w:rFonts w:ascii="Times New Roman" w:eastAsia="Times New Roman" w:hAnsi="Times New Roman" w:cs="Times New Roman"/>
                <w:b/>
                <w:sz w:val="24"/>
                <w:szCs w:val="24"/>
                <w:lang w:eastAsia="ru-RU"/>
              </w:rPr>
              <w:t>1) Виконано.</w:t>
            </w:r>
            <w:r>
              <w:rPr>
                <w:rFonts w:ascii="Times New Roman" w:eastAsia="Times New Roman" w:hAnsi="Times New Roman" w:cs="Times New Roman"/>
                <w:b/>
                <w:sz w:val="24"/>
                <w:szCs w:val="24"/>
                <w:lang w:eastAsia="ru-RU"/>
              </w:rPr>
              <w:t xml:space="preserve"> </w:t>
            </w:r>
            <w:r w:rsidRPr="007936EC">
              <w:rPr>
                <w:rFonts w:ascii="Times New Roman" w:hAnsi="Times New Roman" w:cs="Times New Roman"/>
                <w:sz w:val="24"/>
                <w:szCs w:val="24"/>
              </w:rPr>
              <w:t>З метою оновлення законодавства України у сфері протидії легалізації (відмиванню) доходів, одержаних злочинним шляхом, фінансуванню тероризму, з</w:t>
            </w:r>
            <w:r w:rsidRPr="007936EC">
              <w:rPr>
                <w:rStyle w:val="af2"/>
                <w:rFonts w:ascii="Times New Roman" w:hAnsi="Times New Roman" w:cs="Times New Roman"/>
                <w:b w:val="0"/>
                <w:sz w:val="24"/>
                <w:szCs w:val="24"/>
              </w:rPr>
              <w:t xml:space="preserve"> урахуванням останніх змін у законодавстві України і додаткових рекомендацій експертів МВФ та ЄС</w:t>
            </w:r>
            <w:r w:rsidRPr="007936EC">
              <w:rPr>
                <w:rFonts w:ascii="Times New Roman" w:hAnsi="Times New Roman" w:cs="Times New Roman"/>
                <w:sz w:val="24"/>
                <w:szCs w:val="24"/>
              </w:rPr>
              <w:t xml:space="preserve"> Кабінетом Міністрів України було внесено до Верховної Ради України </w:t>
            </w:r>
            <w:r w:rsidRPr="007936EC">
              <w:rPr>
                <w:rFonts w:ascii="Times New Roman" w:hAnsi="Times New Roman" w:cs="Times New Roman"/>
                <w:i/>
                <w:sz w:val="24"/>
                <w:szCs w:val="24"/>
              </w:rPr>
              <w:t>законопроєкт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(р</w:t>
            </w:r>
            <w:r>
              <w:rPr>
                <w:rFonts w:ascii="Times New Roman" w:hAnsi="Times New Roman" w:cs="Times New Roman"/>
                <w:i/>
                <w:sz w:val="24"/>
                <w:szCs w:val="24"/>
              </w:rPr>
              <w:t>еєстр. №  2179 від  25.09.2019)</w:t>
            </w:r>
            <w:r w:rsidRPr="007936EC">
              <w:rPr>
                <w:rFonts w:ascii="Times New Roman" w:hAnsi="Times New Roman" w:cs="Times New Roman"/>
                <w:i/>
                <w:sz w:val="24"/>
                <w:szCs w:val="24"/>
              </w:rPr>
              <w:t xml:space="preserve"> (без змін).</w:t>
            </w:r>
          </w:p>
        </w:tc>
      </w:tr>
      <w:tr w:rsidR="00B77572" w:rsidRPr="007936EC" w:rsidTr="000D6D7B">
        <w:tc>
          <w:tcPr>
            <w:tcW w:w="3715" w:type="dxa"/>
            <w:vMerge/>
          </w:tcPr>
          <w:p w:rsidR="00B77572" w:rsidRPr="007936EC" w:rsidRDefault="00B77572" w:rsidP="00A52A8E">
            <w:pPr>
              <w:spacing w:before="120" w:line="228" w:lineRule="auto"/>
              <w:rPr>
                <w:rFonts w:ascii="Times New Roman" w:hAnsi="Times New Roman" w:cs="Times New Roman"/>
                <w:color w:val="FF0000"/>
                <w:sz w:val="24"/>
                <w:szCs w:val="24"/>
                <w:lang w:eastAsia="uk-UA"/>
              </w:rPr>
            </w:pPr>
          </w:p>
        </w:tc>
        <w:tc>
          <w:tcPr>
            <w:tcW w:w="4039" w:type="dxa"/>
          </w:tcPr>
          <w:p w:rsidR="00B77572" w:rsidRPr="007936EC" w:rsidRDefault="00B77572" w:rsidP="00A52A8E">
            <w:pPr>
              <w:spacing w:before="60" w:line="228" w:lineRule="auto"/>
              <w:textAlignment w:val="center"/>
              <w:rPr>
                <w:rFonts w:ascii="Times New Roman" w:hAnsi="Times New Roman" w:cs="Times New Roman"/>
                <w:color w:val="FF0000"/>
                <w:sz w:val="24"/>
                <w:szCs w:val="24"/>
                <w:lang w:eastAsia="uk-UA"/>
              </w:rPr>
            </w:pPr>
            <w:r w:rsidRPr="007936EC">
              <w:rPr>
                <w:rFonts w:ascii="Times New Roman" w:hAnsi="Times New Roman" w:cs="Times New Roman"/>
                <w:sz w:val="24"/>
                <w:szCs w:val="24"/>
                <w:lang w:eastAsia="uk-UA"/>
              </w:rPr>
              <w:t>2) опрацювання законопроєкту з експертами ЄС</w:t>
            </w:r>
          </w:p>
        </w:tc>
        <w:tc>
          <w:tcPr>
            <w:tcW w:w="7868" w:type="dxa"/>
          </w:tcPr>
          <w:p w:rsidR="00B77572" w:rsidRPr="00941C07" w:rsidRDefault="00B77572" w:rsidP="00A52A8E">
            <w:pPr>
              <w:pStyle w:val="a3"/>
              <w:ind w:firstLine="464"/>
              <w:jc w:val="both"/>
              <w:rPr>
                <w:rFonts w:ascii="Times New Roman" w:hAnsi="Times New Roman" w:cs="Times New Roman"/>
                <w:spacing w:val="-2"/>
                <w:sz w:val="24"/>
                <w:szCs w:val="24"/>
                <w:lang w:val="en-US"/>
              </w:rPr>
            </w:pPr>
            <w:r w:rsidRPr="007936EC">
              <w:rPr>
                <w:rFonts w:ascii="Times New Roman" w:hAnsi="Times New Roman" w:cs="Times New Roman"/>
                <w:b/>
                <w:sz w:val="24"/>
                <w:szCs w:val="24"/>
              </w:rPr>
              <w:t xml:space="preserve">2) </w:t>
            </w:r>
            <w:r w:rsidRPr="007936EC">
              <w:rPr>
                <w:rFonts w:ascii="Times New Roman" w:eastAsia="Times New Roman" w:hAnsi="Times New Roman" w:cs="Times New Roman"/>
                <w:b/>
                <w:sz w:val="24"/>
                <w:szCs w:val="24"/>
                <w:lang w:eastAsia="ru-RU"/>
              </w:rPr>
              <w:t>Виконано</w:t>
            </w:r>
            <w:r w:rsidRPr="007936EC">
              <w:rPr>
                <w:rFonts w:ascii="Times New Roman" w:hAnsi="Times New Roman" w:cs="Times New Roman"/>
                <w:b/>
                <w:sz w:val="24"/>
                <w:szCs w:val="24"/>
              </w:rPr>
              <w:t xml:space="preserve">. </w:t>
            </w:r>
            <w:r w:rsidRPr="007936EC">
              <w:rPr>
                <w:rStyle w:val="af2"/>
                <w:rFonts w:ascii="Times New Roman" w:hAnsi="Times New Roman" w:cs="Times New Roman"/>
                <w:b w:val="0"/>
                <w:sz w:val="24"/>
                <w:szCs w:val="24"/>
              </w:rPr>
              <w:t xml:space="preserve">Відповідно </w:t>
            </w:r>
            <w:r w:rsidRPr="007936EC">
              <w:rPr>
                <w:rFonts w:ascii="Times New Roman" w:hAnsi="Times New Roman" w:cs="Times New Roman"/>
                <w:spacing w:val="-2"/>
                <w:sz w:val="24"/>
                <w:szCs w:val="24"/>
              </w:rPr>
              <w:t xml:space="preserve">листа Голови Представництва ЄС в Україні </w:t>
            </w:r>
            <w:r w:rsidRPr="007936EC">
              <w:rPr>
                <w:rStyle w:val="af2"/>
                <w:rFonts w:ascii="Times New Roman" w:hAnsi="Times New Roman" w:cs="Times New Roman"/>
                <w:b w:val="0"/>
                <w:sz w:val="24"/>
                <w:szCs w:val="24"/>
              </w:rPr>
              <w:t>М. Маасікаса</w:t>
            </w:r>
            <w:r w:rsidRPr="007936EC">
              <w:rPr>
                <w:rFonts w:ascii="Times New Roman" w:hAnsi="Times New Roman" w:cs="Times New Roman"/>
                <w:spacing w:val="-2"/>
                <w:sz w:val="24"/>
                <w:szCs w:val="24"/>
              </w:rPr>
              <w:t xml:space="preserve"> від 02.10.2019 щодо підтримки законопроєкту у запропонованій Урядом редакції ЗУ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7936EC">
              <w:rPr>
                <w:rFonts w:ascii="Times New Roman" w:hAnsi="Times New Roman" w:cs="Times New Roman"/>
                <w:sz w:val="24"/>
                <w:szCs w:val="24"/>
                <w:lang w:eastAsia="ru-RU"/>
              </w:rPr>
              <w:t xml:space="preserve">реєстр. </w:t>
            </w:r>
            <w:r w:rsidRPr="007936EC">
              <w:rPr>
                <w:rFonts w:ascii="Times New Roman" w:hAnsi="Times New Roman" w:cs="Times New Roman"/>
                <w:spacing w:val="-2"/>
                <w:sz w:val="24"/>
                <w:szCs w:val="24"/>
              </w:rPr>
              <w:t>№ 2179 від 25.09.2019) відповідає зобов'язанням України у сфері євроінтеграції.</w:t>
            </w:r>
            <w:r>
              <w:rPr>
                <w:rFonts w:ascii="Times New Roman" w:hAnsi="Times New Roman" w:cs="Times New Roman"/>
                <w:spacing w:val="-2"/>
                <w:sz w:val="24"/>
                <w:szCs w:val="24"/>
                <w:lang w:val="en-US"/>
              </w:rPr>
              <w:t xml:space="preserve"> </w:t>
            </w:r>
            <w:r w:rsidRPr="007936EC">
              <w:rPr>
                <w:rFonts w:ascii="Times New Roman" w:hAnsi="Times New Roman" w:cs="Times New Roman"/>
                <w:i/>
                <w:sz w:val="24"/>
                <w:szCs w:val="24"/>
              </w:rPr>
              <w:t>(без змін).</w:t>
            </w:r>
          </w:p>
        </w:tc>
      </w:tr>
      <w:tr w:rsidR="00B77572" w:rsidRPr="007936EC" w:rsidTr="000D6D7B">
        <w:tc>
          <w:tcPr>
            <w:tcW w:w="3715" w:type="dxa"/>
            <w:vMerge/>
          </w:tcPr>
          <w:p w:rsidR="00B77572" w:rsidRPr="007936EC" w:rsidRDefault="00B77572" w:rsidP="00A52A8E">
            <w:pPr>
              <w:spacing w:before="120" w:line="228" w:lineRule="auto"/>
              <w:rPr>
                <w:rFonts w:ascii="Times New Roman" w:hAnsi="Times New Roman" w:cs="Times New Roman"/>
                <w:color w:val="FF0000"/>
                <w:sz w:val="24"/>
                <w:szCs w:val="24"/>
                <w:lang w:eastAsia="uk-UA"/>
              </w:rPr>
            </w:pPr>
          </w:p>
        </w:tc>
        <w:tc>
          <w:tcPr>
            <w:tcW w:w="4039" w:type="dxa"/>
          </w:tcPr>
          <w:p w:rsidR="00B77572" w:rsidRPr="007936EC" w:rsidRDefault="00B77572" w:rsidP="00A52A8E">
            <w:pPr>
              <w:spacing w:before="120" w:line="228" w:lineRule="auto"/>
              <w:textAlignment w:val="center"/>
              <w:rPr>
                <w:rFonts w:ascii="Times New Roman" w:hAnsi="Times New Roman" w:cs="Times New Roman"/>
                <w:color w:val="FF0000"/>
                <w:sz w:val="24"/>
                <w:szCs w:val="24"/>
                <w:lang w:eastAsia="uk-UA"/>
              </w:rPr>
            </w:pPr>
            <w:r w:rsidRPr="007936EC">
              <w:rPr>
                <w:rFonts w:ascii="Times New Roman" w:hAnsi="Times New Roman" w:cs="Times New Roman"/>
                <w:sz w:val="24"/>
                <w:szCs w:val="24"/>
                <w:lang w:eastAsia="uk-UA"/>
              </w:rPr>
              <w:t>3) забезпечення супроводження розгляду Верховною Радою України законопроєкту</w:t>
            </w:r>
          </w:p>
        </w:tc>
        <w:tc>
          <w:tcPr>
            <w:tcW w:w="7868" w:type="dxa"/>
          </w:tcPr>
          <w:p w:rsidR="00B77572" w:rsidRPr="00750430" w:rsidRDefault="00B77572" w:rsidP="00A52A8E">
            <w:pPr>
              <w:ind w:firstLine="464"/>
              <w:jc w:val="both"/>
              <w:rPr>
                <w:rFonts w:ascii="Times New Roman" w:hAnsi="Times New Roman" w:cs="Times New Roman"/>
                <w:sz w:val="24"/>
                <w:szCs w:val="24"/>
                <w:lang w:eastAsia="uk-UA"/>
              </w:rPr>
            </w:pPr>
            <w:r w:rsidRPr="00750430">
              <w:rPr>
                <w:rFonts w:ascii="Times New Roman" w:hAnsi="Times New Roman" w:cs="Times New Roman"/>
                <w:b/>
                <w:sz w:val="24"/>
                <w:szCs w:val="24"/>
              </w:rPr>
              <w:t>3) Виконано.</w:t>
            </w:r>
            <w:r w:rsidRPr="00750430">
              <w:rPr>
                <w:rFonts w:ascii="Times New Roman" w:hAnsi="Times New Roman" w:cs="Times New Roman"/>
                <w:sz w:val="24"/>
                <w:szCs w:val="24"/>
              </w:rPr>
              <w:t xml:space="preserve"> </w:t>
            </w:r>
            <w:r w:rsidRPr="00750430">
              <w:rPr>
                <w:rFonts w:ascii="Times New Roman" w:hAnsi="Times New Roman" w:cs="Times New Roman"/>
                <w:sz w:val="24"/>
                <w:szCs w:val="24"/>
                <w:lang w:eastAsia="uk-UA"/>
              </w:rPr>
              <w:t xml:space="preserve">Забезпечено супроводження законопроєкту у Верховній Раді України. </w:t>
            </w:r>
          </w:p>
          <w:p w:rsidR="00B77572" w:rsidRDefault="00B77572" w:rsidP="00A52A8E">
            <w:pPr>
              <w:pStyle w:val="a3"/>
              <w:ind w:firstLine="464"/>
              <w:jc w:val="both"/>
              <w:rPr>
                <w:rFonts w:ascii="Times New Roman" w:hAnsi="Times New Roman" w:cs="Times New Roman"/>
                <w:i/>
                <w:sz w:val="24"/>
                <w:szCs w:val="24"/>
              </w:rPr>
            </w:pPr>
            <w:r w:rsidRPr="00750430">
              <w:rPr>
                <w:rFonts w:ascii="Times New Roman" w:eastAsia="Times New Roman" w:hAnsi="Times New Roman" w:cs="Times New Roman"/>
                <w:sz w:val="24"/>
                <w:szCs w:val="24"/>
              </w:rPr>
              <w:t xml:space="preserve">За результатами проведеної роботи ВРУ було прийнято Закон України </w:t>
            </w:r>
            <w:r w:rsidRPr="00750430">
              <w:rPr>
                <w:rFonts w:ascii="Times New Roman" w:hAnsi="Times New Roman" w:cs="Times New Roman"/>
                <w:sz w:val="24"/>
                <w:szCs w:val="24"/>
              </w:rPr>
              <w:t xml:space="preserve">від </w:t>
            </w:r>
            <w:r>
              <w:rPr>
                <w:rFonts w:ascii="Times New Roman" w:hAnsi="Times New Roman" w:cs="Times New Roman"/>
                <w:sz w:val="24"/>
                <w:szCs w:val="24"/>
              </w:rPr>
              <w:t>06.</w:t>
            </w:r>
            <w:r w:rsidRPr="00750430">
              <w:rPr>
                <w:rFonts w:ascii="Times New Roman" w:hAnsi="Times New Roman" w:cs="Times New Roman"/>
                <w:sz w:val="24"/>
                <w:szCs w:val="24"/>
              </w:rPr>
              <w:t>1</w:t>
            </w:r>
            <w:r>
              <w:rPr>
                <w:rFonts w:ascii="Times New Roman" w:hAnsi="Times New Roman" w:cs="Times New Roman"/>
                <w:sz w:val="24"/>
                <w:szCs w:val="24"/>
              </w:rPr>
              <w:t>2</w:t>
            </w:r>
            <w:r w:rsidRPr="00750430">
              <w:rPr>
                <w:rFonts w:ascii="Times New Roman" w:hAnsi="Times New Roman" w:cs="Times New Roman"/>
                <w:sz w:val="24"/>
                <w:szCs w:val="24"/>
              </w:rPr>
              <w:t xml:space="preserve">.2019 № </w:t>
            </w:r>
            <w:r w:rsidRPr="00B11A83">
              <w:rPr>
                <w:rFonts w:ascii="Times New Roman" w:hAnsi="Times New Roman" w:cs="Times New Roman"/>
                <w:sz w:val="24"/>
                <w:szCs w:val="24"/>
              </w:rPr>
              <w:t>361-IX</w:t>
            </w:r>
            <w:r>
              <w:rPr>
                <w:rFonts w:ascii="Times New Roman" w:hAnsi="Times New Roman" w:cs="Times New Roman"/>
                <w:sz w:val="24"/>
                <w:szCs w:val="24"/>
              </w:rPr>
              <w:t xml:space="preserve"> </w:t>
            </w:r>
            <w:r w:rsidRPr="00750430">
              <w:rPr>
                <w:rFonts w:ascii="Times New Roman" w:hAnsi="Times New Roman" w:cs="Times New Roman"/>
                <w:sz w:val="24"/>
                <w:szCs w:val="24"/>
              </w:rPr>
              <w:t>“</w:t>
            </w:r>
            <w:r w:rsidRPr="00B11A83">
              <w:rPr>
                <w:rFonts w:ascii="Times New Roman" w:hAnsi="Times New Roman" w:cs="Times New Roman"/>
                <w:sz w:val="24"/>
                <w:szCs w:val="24"/>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9B7036">
              <w:rPr>
                <w:rFonts w:ascii="Times New Roman" w:hAnsi="Times New Roman" w:cs="Times New Roman"/>
                <w:sz w:val="24"/>
                <w:szCs w:val="24"/>
              </w:rPr>
              <w:t xml:space="preserve">” </w:t>
            </w:r>
            <w:r w:rsidR="009B7036" w:rsidRPr="007936EC">
              <w:rPr>
                <w:rFonts w:ascii="Times New Roman" w:hAnsi="Times New Roman" w:cs="Times New Roman"/>
                <w:i/>
                <w:sz w:val="24"/>
                <w:szCs w:val="24"/>
              </w:rPr>
              <w:t>(без змін).</w:t>
            </w:r>
          </w:p>
          <w:p w:rsidR="006E0C9A" w:rsidRDefault="006E0C9A" w:rsidP="00A52A8E">
            <w:pPr>
              <w:pStyle w:val="a3"/>
              <w:ind w:firstLine="464"/>
              <w:jc w:val="both"/>
              <w:rPr>
                <w:rFonts w:ascii="Times New Roman" w:hAnsi="Times New Roman" w:cs="Times New Roman"/>
                <w:i/>
                <w:sz w:val="24"/>
                <w:szCs w:val="24"/>
              </w:rPr>
            </w:pPr>
          </w:p>
          <w:p w:rsidR="006E0C9A" w:rsidRDefault="006E0C9A" w:rsidP="00A52A8E">
            <w:pPr>
              <w:pStyle w:val="a3"/>
              <w:ind w:firstLine="464"/>
              <w:jc w:val="both"/>
              <w:rPr>
                <w:rFonts w:ascii="Times New Roman" w:hAnsi="Times New Roman" w:cs="Times New Roman"/>
                <w:i/>
                <w:sz w:val="24"/>
                <w:szCs w:val="24"/>
              </w:rPr>
            </w:pPr>
          </w:p>
          <w:p w:rsidR="006E0C9A" w:rsidRDefault="006E0C9A" w:rsidP="00A52A8E">
            <w:pPr>
              <w:pStyle w:val="a3"/>
              <w:ind w:firstLine="464"/>
              <w:jc w:val="both"/>
              <w:rPr>
                <w:rFonts w:ascii="Times New Roman" w:hAnsi="Times New Roman" w:cs="Times New Roman"/>
                <w:i/>
                <w:sz w:val="24"/>
                <w:szCs w:val="24"/>
              </w:rPr>
            </w:pPr>
          </w:p>
          <w:p w:rsidR="006E0C9A" w:rsidRDefault="006E0C9A" w:rsidP="00A52A8E">
            <w:pPr>
              <w:pStyle w:val="a3"/>
              <w:ind w:firstLine="464"/>
              <w:jc w:val="both"/>
              <w:rPr>
                <w:rFonts w:ascii="Times New Roman" w:hAnsi="Times New Roman" w:cs="Times New Roman"/>
                <w:i/>
                <w:sz w:val="24"/>
                <w:szCs w:val="24"/>
              </w:rPr>
            </w:pPr>
          </w:p>
          <w:p w:rsidR="006E0C9A" w:rsidRPr="007936EC" w:rsidRDefault="006E0C9A" w:rsidP="00A52A8E">
            <w:pPr>
              <w:pStyle w:val="a3"/>
              <w:ind w:firstLine="464"/>
              <w:jc w:val="both"/>
              <w:rPr>
                <w:rFonts w:ascii="Times New Roman" w:hAnsi="Times New Roman" w:cs="Times New Roman"/>
                <w:color w:val="FF0000"/>
                <w:sz w:val="24"/>
                <w:szCs w:val="24"/>
              </w:rPr>
            </w:pPr>
          </w:p>
        </w:tc>
      </w:tr>
      <w:tr w:rsidR="00195574" w:rsidRPr="007936EC" w:rsidTr="000D6D7B">
        <w:tc>
          <w:tcPr>
            <w:tcW w:w="15622" w:type="dxa"/>
            <w:gridSpan w:val="3"/>
            <w:tcBorders>
              <w:bottom w:val="single" w:sz="4" w:space="0" w:color="auto"/>
            </w:tcBorders>
          </w:tcPr>
          <w:p w:rsidR="00195574" w:rsidRDefault="00195574" w:rsidP="00195574">
            <w:pPr>
              <w:ind w:firstLine="601"/>
              <w:jc w:val="center"/>
              <w:rPr>
                <w:rFonts w:ascii="Times New Roman" w:hAnsi="Times New Roman" w:cs="Times New Roman"/>
                <w:b/>
                <w:sz w:val="24"/>
                <w:szCs w:val="24"/>
              </w:rPr>
            </w:pPr>
          </w:p>
          <w:p w:rsidR="00195574" w:rsidRDefault="00195574" w:rsidP="00195574">
            <w:pPr>
              <w:ind w:firstLine="601"/>
              <w:jc w:val="center"/>
              <w:rPr>
                <w:rFonts w:ascii="Times New Roman" w:hAnsi="Times New Roman" w:cs="Times New Roman"/>
                <w:b/>
                <w:sz w:val="24"/>
                <w:szCs w:val="24"/>
              </w:rPr>
            </w:pPr>
            <w:r w:rsidRPr="007936EC">
              <w:rPr>
                <w:rFonts w:ascii="Times New Roman" w:hAnsi="Times New Roman" w:cs="Times New Roman"/>
                <w:b/>
                <w:sz w:val="24"/>
                <w:szCs w:val="24"/>
              </w:rPr>
              <w:t>Підприємництво</w:t>
            </w:r>
          </w:p>
          <w:p w:rsidR="00195574" w:rsidRPr="007936EC" w:rsidRDefault="00195574" w:rsidP="00195574">
            <w:pPr>
              <w:ind w:firstLine="601"/>
              <w:jc w:val="center"/>
              <w:rPr>
                <w:rFonts w:ascii="Times New Roman" w:hAnsi="Times New Roman" w:cs="Times New Roman"/>
                <w:b/>
                <w:color w:val="FF0000"/>
                <w:sz w:val="24"/>
                <w:szCs w:val="24"/>
              </w:rPr>
            </w:pPr>
          </w:p>
        </w:tc>
      </w:tr>
    </w:tbl>
    <w:tbl>
      <w:tblPr>
        <w:tblW w:w="51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4502"/>
        <w:gridCol w:w="7370"/>
      </w:tblGrid>
      <w:tr w:rsidR="00195574" w:rsidRPr="007936EC" w:rsidTr="00540116">
        <w:trPr>
          <w:trHeight w:val="20"/>
        </w:trPr>
        <w:tc>
          <w:tcPr>
            <w:tcW w:w="1200" w:type="pct"/>
            <w:vMerge w:val="restart"/>
            <w:tcBorders>
              <w:top w:val="single" w:sz="4" w:space="0" w:color="auto"/>
              <w:left w:val="single" w:sz="4" w:space="0" w:color="auto"/>
              <w:bottom w:val="single" w:sz="4" w:space="0" w:color="auto"/>
              <w:right w:val="single" w:sz="4" w:space="0" w:color="auto"/>
            </w:tcBorders>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824. Встановлення для цілей бухгалтерського обліку критеріїв віднесення підприємств до </w:t>
            </w:r>
            <w:r w:rsidRPr="007936EC">
              <w:rPr>
                <w:rFonts w:ascii="Times New Roman" w:eastAsia="Calibri" w:hAnsi="Times New Roman" w:cs="Times New Roman"/>
                <w:sz w:val="24"/>
                <w:szCs w:val="24"/>
              </w:rPr>
              <w:lastRenderedPageBreak/>
              <w:t>мікропідприємств, малих, середніх та великих підприємств відповідно до права ЄС</w:t>
            </w:r>
          </w:p>
        </w:tc>
        <w:tc>
          <w:tcPr>
            <w:tcW w:w="1441" w:type="pct"/>
            <w:tcBorders>
              <w:top w:val="single" w:sz="4" w:space="0" w:color="auto"/>
              <w:left w:val="single" w:sz="4" w:space="0" w:color="auto"/>
              <w:bottom w:val="single" w:sz="4" w:space="0" w:color="auto"/>
              <w:right w:val="single" w:sz="4" w:space="0" w:color="auto"/>
            </w:tcBorders>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 xml:space="preserve">1) розроблення та подання на розгляд Кабінету Міністрів України законопроєкту про внесення відповідних </w:t>
            </w:r>
            <w:r w:rsidRPr="007936EC">
              <w:rPr>
                <w:rFonts w:ascii="Times New Roman" w:eastAsia="Calibri" w:hAnsi="Times New Roman" w:cs="Times New Roman"/>
                <w:sz w:val="24"/>
                <w:szCs w:val="24"/>
              </w:rPr>
              <w:lastRenderedPageBreak/>
              <w:t xml:space="preserve">змін до Закону України “Про бухгалтерський облік та фінансову звітність в Україні” </w:t>
            </w:r>
          </w:p>
        </w:tc>
        <w:tc>
          <w:tcPr>
            <w:tcW w:w="2359" w:type="pct"/>
            <w:tcBorders>
              <w:top w:val="single" w:sz="4" w:space="0" w:color="auto"/>
              <w:left w:val="single" w:sz="4" w:space="0" w:color="auto"/>
              <w:bottom w:val="single" w:sz="4" w:space="0" w:color="auto"/>
              <w:right w:val="single" w:sz="4" w:space="0" w:color="auto"/>
            </w:tcBorders>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w:t>
            </w:r>
            <w:r w:rsidRPr="007936EC">
              <w:rPr>
                <w:rFonts w:ascii="Times New Roman" w:eastAsia="Calibri" w:hAnsi="Times New Roman" w:cs="Times New Roman"/>
                <w:sz w:val="24"/>
                <w:szCs w:val="24"/>
              </w:rPr>
              <w:br/>
            </w:r>
            <w:r w:rsidRPr="007936EC">
              <w:rPr>
                <w:rFonts w:ascii="Times New Roman" w:eastAsia="Calibri" w:hAnsi="Times New Roman" w:cs="Times New Roman"/>
                <w:sz w:val="24"/>
                <w:szCs w:val="24"/>
              </w:rPr>
              <w:lastRenderedPageBreak/>
              <w:t xml:space="preserve">№ 31-11400-02-3/13225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Borders>
              <w:top w:val="single" w:sz="4" w:space="0" w:color="auto"/>
            </w:tcBorders>
            <w:vAlign w:val="center"/>
            <w:hideMark/>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tcBorders>
              <w:top w:val="single" w:sz="4" w:space="0" w:color="auto"/>
            </w:tcBorders>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Borders>
              <w:top w:val="single" w:sz="4" w:space="0" w:color="auto"/>
            </w:tcBorders>
          </w:tcPr>
          <w:p w:rsidR="00195574" w:rsidRPr="007936EC" w:rsidRDefault="00195574" w:rsidP="00FF2469">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w:t>
            </w:r>
            <w:r w:rsidRPr="007936EC">
              <w:rPr>
                <w:rFonts w:ascii="Times New Roman" w:eastAsia="Calibri" w:hAnsi="Times New Roman" w:cs="Times New Roman"/>
                <w:sz w:val="24"/>
                <w:szCs w:val="24"/>
              </w:rPr>
              <w:t xml:space="preserve"> 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w:t>
            </w:r>
            <w:r w:rsidRPr="007936EC">
              <w:rPr>
                <w:rFonts w:ascii="Times New Roman" w:eastAsia="Calibri" w:hAnsi="Times New Roman" w:cs="Times New Roman"/>
                <w:i/>
                <w:sz w:val="24"/>
                <w:szCs w:val="24"/>
              </w:rPr>
              <w:t xml:space="preserve"> (без змін).</w:t>
            </w:r>
            <w:r>
              <w:rPr>
                <w:rFonts w:ascii="Times New Roman" w:eastAsia="Calibri" w:hAnsi="Times New Roman" w:cs="Times New Roman"/>
                <w:i/>
                <w:sz w:val="24"/>
                <w:szCs w:val="24"/>
              </w:rPr>
              <w:t xml:space="preserve"> </w:t>
            </w:r>
          </w:p>
        </w:tc>
      </w:tr>
      <w:tr w:rsidR="00195574" w:rsidRPr="007936EC" w:rsidTr="00540116">
        <w:trPr>
          <w:trHeight w:val="20"/>
        </w:trPr>
        <w:tc>
          <w:tcPr>
            <w:tcW w:w="1200" w:type="pct"/>
            <w:vMerge/>
            <w:vAlign w:val="center"/>
            <w:hideMark/>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359" w:type="pct"/>
          </w:tcPr>
          <w:p w:rsidR="00195574" w:rsidRPr="007936EC" w:rsidRDefault="00195574" w:rsidP="00195574">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825. Законодавче закріплення принципів фінансової звітності відповідно до права ЄС</w:t>
            </w: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законопроєкту про внесення відповідних змін до Закону України “Про бухгалтерський облік та фінансову звітність в Україні” </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Pr>
          <w:p w:rsidR="00195574" w:rsidRPr="007936EC" w:rsidRDefault="00195574" w:rsidP="00FF2469">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 забезпечення супроводження розгляду Верховною Радою України законопроєкту</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826. Встановлення єдиних вимог щодо складання і подання балансу та звіту про прибуток і збитки відповідно до права ЄС</w:t>
            </w: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законопроєкту про внесення відповідних змін до Закону України “Про </w:t>
            </w:r>
            <w:r w:rsidRPr="007936EC">
              <w:rPr>
                <w:rFonts w:ascii="Times New Roman" w:eastAsia="Calibri" w:hAnsi="Times New Roman" w:cs="Times New Roman"/>
                <w:sz w:val="24"/>
                <w:szCs w:val="24"/>
              </w:rPr>
              <w:lastRenderedPageBreak/>
              <w:t xml:space="preserve">бухгалтерський облік та фінансову звітність в Україні” </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Pr>
          <w:p w:rsidR="00195574" w:rsidRPr="007936EC" w:rsidRDefault="00195574" w:rsidP="00FF2469">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359" w:type="pct"/>
          </w:tcPr>
          <w:p w:rsidR="00195574" w:rsidRPr="007936EC" w:rsidRDefault="00195574" w:rsidP="00195574">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 розроблення, видання та реєстрація в Мін’юсті наказу Мінфіну щодо внесення відповідних змін до Національного положення (стандарту) бухгалтерського обліку 1 “Загальні вимоги до фінансової звітності”</w:t>
            </w:r>
          </w:p>
        </w:tc>
        <w:tc>
          <w:tcPr>
            <w:tcW w:w="2359" w:type="pct"/>
          </w:tcPr>
          <w:p w:rsidR="00195574" w:rsidRPr="007936EC" w:rsidRDefault="00195574" w:rsidP="00195574">
            <w:pPr>
              <w:spacing w:after="0" w:line="240" w:lineRule="auto"/>
              <w:ind w:right="114" w:firstLine="460"/>
              <w:jc w:val="both"/>
              <w:rPr>
                <w:rFonts w:ascii="Times New Roman" w:hAnsi="Times New Roman" w:cs="Times New Roman"/>
                <w:sz w:val="24"/>
                <w:szCs w:val="24"/>
              </w:rPr>
            </w:pPr>
            <w:r w:rsidRPr="007936EC">
              <w:rPr>
                <w:rFonts w:ascii="Times New Roman" w:eastAsia="Calibri" w:hAnsi="Times New Roman" w:cs="Times New Roman"/>
                <w:b/>
                <w:sz w:val="24"/>
                <w:szCs w:val="24"/>
              </w:rPr>
              <w:t>4) Виконано.</w:t>
            </w:r>
            <w:r w:rsidRPr="007936EC">
              <w:rPr>
                <w:rFonts w:ascii="Times New Roman" w:hAnsi="Times New Roman" w:cs="Times New Roman"/>
                <w:sz w:val="24"/>
                <w:szCs w:val="24"/>
              </w:rPr>
              <w:t xml:space="preserve"> 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p>
          <w:p w:rsidR="00195574" w:rsidRPr="007936EC" w:rsidRDefault="00195574" w:rsidP="00195574">
            <w:pPr>
              <w:spacing w:after="0" w:line="240" w:lineRule="auto"/>
              <w:ind w:right="114" w:firstLine="460"/>
              <w:jc w:val="both"/>
              <w:rPr>
                <w:rFonts w:ascii="Times New Roman" w:eastAsia="Calibri" w:hAnsi="Times New Roman" w:cs="Times New Roman"/>
                <w:sz w:val="24"/>
                <w:szCs w:val="24"/>
              </w:rPr>
            </w:pPr>
            <w:r w:rsidRPr="00FF2469">
              <w:rPr>
                <w:rFonts w:ascii="Times New Roman" w:eastAsia="Calibri" w:hAnsi="Times New Roman" w:cs="Times New Roman"/>
                <w:sz w:val="24"/>
                <w:szCs w:val="24"/>
              </w:rPr>
              <w:t xml:space="preserve">Відповідно до абзацу п’ятого пункту 2 Плану організації підготовки проєктів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звітності” (термін – 1 липня 2018 р.) </w:t>
            </w:r>
            <w:r w:rsidRPr="007936EC">
              <w:rPr>
                <w:rFonts w:ascii="Times New Roman" w:eastAsia="Calibri" w:hAnsi="Times New Roman" w:cs="Times New Roman"/>
                <w:i/>
                <w:sz w:val="24"/>
                <w:szCs w:val="24"/>
              </w:rPr>
              <w:t>(без змін)</w:t>
            </w:r>
            <w:r w:rsidRPr="007936EC">
              <w:rPr>
                <w:rFonts w:ascii="Times New Roman" w:hAnsi="Times New Roman" w:cs="Times New Roman"/>
                <w:sz w:val="24"/>
                <w:szCs w:val="24"/>
              </w:rPr>
              <w:t>.</w:t>
            </w:r>
          </w:p>
        </w:tc>
      </w:tr>
      <w:tr w:rsidR="00195574" w:rsidRPr="007936EC" w:rsidTr="00540116">
        <w:trPr>
          <w:trHeight w:val="20"/>
        </w:trPr>
        <w:tc>
          <w:tcPr>
            <w:tcW w:w="1200"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827. Встановлення вимог до змісту приміток до фінансової звітності</w:t>
            </w: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законопроєкту про внесення відповідних змін до Закону України “Про бухгалтерський облік та фінансову звітність в Україні” </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7936EC">
              <w:rPr>
                <w:rFonts w:ascii="Times New Roman" w:eastAsia="Calibri" w:hAnsi="Times New Roman" w:cs="Times New Roman"/>
                <w:sz w:val="24"/>
                <w:szCs w:val="24"/>
              </w:rPr>
              <w:br/>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Pr>
          <w:p w:rsidR="00195574" w:rsidRPr="007936EC" w:rsidRDefault="00195574" w:rsidP="00FF2469">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w:t>
            </w:r>
            <w:r w:rsidRPr="007936EC">
              <w:rPr>
                <w:rFonts w:ascii="Times New Roman" w:eastAsia="Calibri" w:hAnsi="Times New Roman" w:cs="Times New Roman"/>
                <w:sz w:val="24"/>
                <w:szCs w:val="24"/>
              </w:rPr>
              <w:lastRenderedPageBreak/>
              <w:t xml:space="preserve">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 забезпечення супроводження розгляду Верховною Радою України законопроєкту</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розроблення, видання та реєстрація в Мін’юсті відповідного наказу Мінфіну щодо внесення відповідних змін до Національного положення (стандарту) бухгалтерського обліку 1 “Загальні вимоги до фінансової звітності” </w:t>
            </w:r>
          </w:p>
        </w:tc>
        <w:tc>
          <w:tcPr>
            <w:tcW w:w="2359" w:type="pct"/>
          </w:tcPr>
          <w:p w:rsidR="00195574" w:rsidRPr="007936EC" w:rsidRDefault="00195574" w:rsidP="00195574">
            <w:pPr>
              <w:spacing w:after="0" w:line="240" w:lineRule="auto"/>
              <w:ind w:firstLine="460"/>
              <w:jc w:val="both"/>
              <w:rPr>
                <w:rFonts w:ascii="Times New Roman" w:hAnsi="Times New Roman" w:cs="Times New Roman"/>
                <w:sz w:val="24"/>
                <w:szCs w:val="24"/>
              </w:rPr>
            </w:pPr>
            <w:r w:rsidRPr="007936EC">
              <w:rPr>
                <w:rFonts w:ascii="Times New Roman" w:eastAsia="Calibri" w:hAnsi="Times New Roman" w:cs="Times New Roman"/>
                <w:sz w:val="24"/>
                <w:szCs w:val="24"/>
              </w:rPr>
              <w:t xml:space="preserve">4) </w:t>
            </w:r>
            <w:r w:rsidRPr="007936EC">
              <w:rPr>
                <w:rFonts w:ascii="Times New Roman" w:eastAsia="Calibri" w:hAnsi="Times New Roman" w:cs="Times New Roman"/>
                <w:b/>
                <w:sz w:val="24"/>
                <w:szCs w:val="24"/>
              </w:rPr>
              <w:t>Виконано.</w:t>
            </w:r>
            <w:r w:rsidRPr="007936EC">
              <w:rPr>
                <w:rFonts w:ascii="Times New Roman" w:eastAsia="Calibri" w:hAnsi="Times New Roman" w:cs="Times New Roman"/>
                <w:sz w:val="24"/>
                <w:szCs w:val="24"/>
              </w:rPr>
              <w:t xml:space="preserve"> </w:t>
            </w:r>
            <w:r w:rsidRPr="007936EC">
              <w:rPr>
                <w:rFonts w:ascii="Times New Roman" w:hAnsi="Times New Roman" w:cs="Times New Roman"/>
                <w:sz w:val="24"/>
                <w:szCs w:val="24"/>
              </w:rPr>
              <w:t>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p>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FF2469">
              <w:rPr>
                <w:rFonts w:ascii="Times New Roman" w:eastAsia="Calibri" w:hAnsi="Times New Roman" w:cs="Times New Roman"/>
                <w:sz w:val="24"/>
                <w:szCs w:val="24"/>
              </w:rPr>
              <w:t>Відповідно до абзацу четвертого пункту 2 Плану організації підготовки проєктів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звітності” (термін – 1 липня 2018 р.)</w:t>
            </w:r>
            <w:r w:rsidRPr="007936EC">
              <w:rPr>
                <w:rFonts w:ascii="Times New Roman" w:eastAsia="Calibri" w:hAnsi="Times New Roman" w:cs="Times New Roman"/>
                <w:sz w:val="24"/>
                <w:szCs w:val="24"/>
              </w:rPr>
              <w:t xml:space="preserve"> </w:t>
            </w:r>
            <w:r w:rsidRPr="007936EC">
              <w:rPr>
                <w:rFonts w:ascii="Times New Roman" w:eastAsia="Calibri" w:hAnsi="Times New Roman" w:cs="Times New Roman"/>
                <w:i/>
                <w:sz w:val="24"/>
                <w:szCs w:val="24"/>
              </w:rPr>
              <w:t>(без змін)</w:t>
            </w:r>
            <w:r w:rsidRPr="007936EC">
              <w:rPr>
                <w:rFonts w:ascii="Times New Roman" w:hAnsi="Times New Roman" w:cs="Times New Roman"/>
                <w:i/>
                <w:sz w:val="24"/>
                <w:szCs w:val="24"/>
              </w:rPr>
              <w:t>.</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5) розроблення, видання та реєстрація в Мін’юсті наказу Мінфіну щодо внесення відповідних змін до деяких положень (стандартів) бухгалтерського обліку</w:t>
            </w:r>
          </w:p>
        </w:tc>
        <w:tc>
          <w:tcPr>
            <w:tcW w:w="2359" w:type="pct"/>
          </w:tcPr>
          <w:p w:rsidR="00195574" w:rsidRPr="007936EC" w:rsidRDefault="00195574" w:rsidP="00195574">
            <w:pPr>
              <w:spacing w:after="0" w:line="240" w:lineRule="auto"/>
              <w:ind w:firstLine="460"/>
              <w:jc w:val="both"/>
              <w:rPr>
                <w:rFonts w:ascii="Times New Roman" w:hAnsi="Times New Roman" w:cs="Times New Roman"/>
                <w:sz w:val="24"/>
                <w:szCs w:val="24"/>
              </w:rPr>
            </w:pPr>
            <w:r w:rsidRPr="007936EC">
              <w:rPr>
                <w:rFonts w:ascii="Times New Roman" w:eastAsia="Calibri" w:hAnsi="Times New Roman" w:cs="Times New Roman"/>
                <w:sz w:val="24"/>
                <w:szCs w:val="24"/>
              </w:rPr>
              <w:t xml:space="preserve">5) </w:t>
            </w:r>
            <w:r w:rsidRPr="007936EC">
              <w:rPr>
                <w:rFonts w:ascii="Times New Roman" w:eastAsia="Calibri" w:hAnsi="Times New Roman" w:cs="Times New Roman"/>
                <w:b/>
                <w:sz w:val="24"/>
                <w:szCs w:val="24"/>
              </w:rPr>
              <w:t>Виконано.</w:t>
            </w:r>
            <w:r w:rsidRPr="007936EC">
              <w:rPr>
                <w:rFonts w:ascii="Times New Roman" w:hAnsi="Times New Roman" w:cs="Times New Roman"/>
                <w:sz w:val="24"/>
                <w:szCs w:val="24"/>
              </w:rPr>
              <w:t xml:space="preserve"> Прийнято наказ Міністерства фінансів України </w:t>
            </w:r>
            <w:r w:rsidRPr="007936EC">
              <w:rPr>
                <w:rFonts w:ascii="Times New Roman" w:hAnsi="Times New Roman" w:cs="Times New Roman"/>
                <w:sz w:val="24"/>
                <w:szCs w:val="24"/>
              </w:rPr>
              <w:br/>
              <w:t>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p>
          <w:p w:rsidR="00195574" w:rsidRPr="00FF2469" w:rsidRDefault="00195574" w:rsidP="00195574">
            <w:pPr>
              <w:spacing w:after="0" w:line="240" w:lineRule="auto"/>
              <w:ind w:firstLine="460"/>
              <w:jc w:val="both"/>
              <w:rPr>
                <w:rFonts w:ascii="Times New Roman" w:eastAsia="Calibri" w:hAnsi="Times New Roman" w:cs="Times New Roman"/>
                <w:sz w:val="24"/>
                <w:szCs w:val="24"/>
              </w:rPr>
            </w:pPr>
            <w:r w:rsidRPr="00FF2469">
              <w:rPr>
                <w:rFonts w:ascii="Times New Roman" w:eastAsia="Calibri" w:hAnsi="Times New Roman" w:cs="Times New Roman"/>
                <w:sz w:val="24"/>
                <w:szCs w:val="24"/>
              </w:rPr>
              <w:t xml:space="preserve"> Відповідно до абзацу четвертого пункту 2 Плану організації підготовки проєктів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w:t>
            </w:r>
            <w:r w:rsidRPr="00FF2469">
              <w:rPr>
                <w:rFonts w:ascii="Times New Roman" w:eastAsia="Calibri" w:hAnsi="Times New Roman" w:cs="Times New Roman"/>
                <w:sz w:val="24"/>
                <w:szCs w:val="24"/>
              </w:rPr>
              <w:lastRenderedPageBreak/>
              <w:t xml:space="preserve">передбачено розробку та затвердження змін до положень (стандартів) бухгалтерського обліку (термін – 1 липня 2018 р.) </w:t>
            </w:r>
            <w:r w:rsidRPr="00FF2469">
              <w:rPr>
                <w:rFonts w:ascii="Times New Roman" w:eastAsia="Calibri" w:hAnsi="Times New Roman" w:cs="Times New Roman"/>
                <w:i/>
                <w:sz w:val="24"/>
                <w:szCs w:val="24"/>
              </w:rPr>
              <w:t>(без змін)</w:t>
            </w:r>
            <w:r w:rsidRPr="00FF2469">
              <w:rPr>
                <w:rFonts w:ascii="Times New Roman" w:hAnsi="Times New Roman" w:cs="Times New Roman"/>
                <w:sz w:val="24"/>
                <w:szCs w:val="24"/>
              </w:rPr>
              <w:t>.</w:t>
            </w:r>
          </w:p>
        </w:tc>
      </w:tr>
      <w:tr w:rsidR="00195574" w:rsidRPr="007936EC" w:rsidTr="00540116">
        <w:trPr>
          <w:trHeight w:val="20"/>
        </w:trPr>
        <w:tc>
          <w:tcPr>
            <w:tcW w:w="1200"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br w:type="page"/>
              <w:t>828. Встановлення вимог до звіту про управління</w:t>
            </w: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внесення змін до Закону України “Про бухгалтерський облік та фінансову звітність в Україні” щодо вимог до звіту про управління</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w:t>
            </w:r>
            <w:r w:rsidRPr="007936EC">
              <w:rPr>
                <w:rFonts w:ascii="Times New Roman" w:eastAsia="Calibri" w:hAnsi="Times New Roman" w:cs="Times New Roman"/>
                <w:sz w:val="24"/>
                <w:szCs w:val="24"/>
              </w:rPr>
              <w:t xml:space="preserve"> 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Pr>
          <w:p w:rsidR="00195574" w:rsidRPr="007936EC" w:rsidRDefault="00195574" w:rsidP="00FF2469">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w:t>
            </w:r>
            <w:r w:rsidRPr="007936EC">
              <w:rPr>
                <w:rFonts w:ascii="Times New Roman" w:hAnsi="Times New Roman" w:cs="Times New Roman"/>
                <w:b/>
                <w:sz w:val="24"/>
                <w:szCs w:val="24"/>
              </w:rPr>
              <w:t xml:space="preserve"> Виконано</w:t>
            </w:r>
            <w:r w:rsidRPr="007936EC">
              <w:rPr>
                <w:rFonts w:ascii="Times New Roman" w:eastAsia="Calibri" w:hAnsi="Times New Roman" w:cs="Times New Roman"/>
                <w:sz w:val="24"/>
                <w:szCs w:val="24"/>
              </w:rPr>
              <w:t xml:space="preserve"> 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Borders>
              <w:bottom w:val="single" w:sz="4" w:space="0" w:color="auto"/>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 розроблення, видання та реєстрація в Мін’юсті наказу Мінфіну щодо вимог до форми звіту про управління</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t>4) Виконано.</w:t>
            </w:r>
            <w:r w:rsidRPr="007936EC">
              <w:rPr>
                <w:rFonts w:ascii="Times New Roman" w:eastAsia="Calibri" w:hAnsi="Times New Roman" w:cs="Times New Roman"/>
                <w:sz w:val="24"/>
                <w:szCs w:val="24"/>
              </w:rPr>
              <w:t xml:space="preserve"> </w:t>
            </w:r>
            <w:r w:rsidRPr="007936EC">
              <w:rPr>
                <w:rFonts w:ascii="Times New Roman" w:eastAsia="Calibri" w:hAnsi="Times New Roman" w:cs="Times New Roman"/>
                <w:i/>
                <w:sz w:val="24"/>
                <w:szCs w:val="24"/>
              </w:rPr>
              <w:t>Прийнято Наказ Міністерства фінансів України  від 07.12.2018 № 982 «Про затвердження Методичних рекомендацій зі складання звіту про управління»</w:t>
            </w:r>
            <w:r w:rsidRPr="007936EC">
              <w:rPr>
                <w:rFonts w:ascii="Times New Roman" w:eastAsia="Calibri" w:hAnsi="Times New Roman" w:cs="Times New Roman"/>
                <w:sz w:val="24"/>
                <w:szCs w:val="24"/>
              </w:rPr>
              <w:t>.</w:t>
            </w:r>
          </w:p>
          <w:p w:rsidR="00195574" w:rsidRPr="00B226E4" w:rsidRDefault="00195574" w:rsidP="00195574">
            <w:pPr>
              <w:spacing w:after="0" w:line="240" w:lineRule="auto"/>
              <w:ind w:firstLine="460"/>
              <w:jc w:val="both"/>
              <w:rPr>
                <w:rFonts w:ascii="Times New Roman" w:eastAsia="Calibri" w:hAnsi="Times New Roman" w:cs="Times New Roman"/>
                <w:i/>
                <w:sz w:val="24"/>
                <w:szCs w:val="24"/>
              </w:rPr>
            </w:pPr>
            <w:r w:rsidRPr="00B226E4">
              <w:rPr>
                <w:rFonts w:ascii="Times New Roman" w:eastAsia="Calibri" w:hAnsi="Times New Roman" w:cs="Times New Roman"/>
                <w:sz w:val="24"/>
                <w:szCs w:val="24"/>
              </w:rPr>
              <w:t xml:space="preserve">Відповідно до абзацу п’ятого пункту 2 Плану організації підготовки проєктів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Методичних рекомендацій щодо порядку складання звіту про управління (термін – 1 липня </w:t>
            </w:r>
            <w:r w:rsidRPr="00B226E4">
              <w:rPr>
                <w:rFonts w:ascii="Times New Roman" w:eastAsia="Calibri" w:hAnsi="Times New Roman" w:cs="Times New Roman"/>
                <w:sz w:val="24"/>
                <w:szCs w:val="24"/>
              </w:rPr>
              <w:br/>
              <w:t xml:space="preserve">2018 р.) </w:t>
            </w:r>
            <w:r w:rsidRPr="00B226E4">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val="restart"/>
            <w:tcBorders>
              <w:bottom w:val="single" w:sz="4" w:space="0" w:color="auto"/>
            </w:tcBorders>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br w:type="page"/>
              <w:t>829. Встановлення єдиних вимог щодо складення консолідованої фінансової звітності відповідно до норм права ЄС</w:t>
            </w: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законопроєкту про внесення змін до Закону України “Про бухгалтерський </w:t>
            </w:r>
            <w:r w:rsidRPr="007936EC">
              <w:rPr>
                <w:rFonts w:ascii="Times New Roman" w:eastAsia="Calibri" w:hAnsi="Times New Roman" w:cs="Times New Roman"/>
                <w:sz w:val="24"/>
                <w:szCs w:val="24"/>
              </w:rPr>
              <w:lastRenderedPageBreak/>
              <w:t>облік та фінансову звітність в Україні” щодо складення консолідованої фінансової звітності відповідно</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Borders>
              <w:bottom w:val="single" w:sz="4" w:space="0" w:color="auto"/>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Pr>
          <w:p w:rsidR="00195574" w:rsidRPr="007936EC" w:rsidRDefault="00195574" w:rsidP="00B226E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t>2)</w:t>
            </w:r>
            <w:r w:rsidRPr="007936EC">
              <w:rPr>
                <w:rFonts w:ascii="Times New Roman" w:eastAsia="Calibri" w:hAnsi="Times New Roman" w:cs="Times New Roman"/>
                <w:sz w:val="24"/>
                <w:szCs w:val="24"/>
              </w:rPr>
              <w:t xml:space="preserve">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540116">
        <w:trPr>
          <w:trHeight w:val="20"/>
        </w:trPr>
        <w:tc>
          <w:tcPr>
            <w:tcW w:w="1200" w:type="pct"/>
            <w:vMerge/>
            <w:tcBorders>
              <w:bottom w:val="single" w:sz="4" w:space="0" w:color="auto"/>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t>3)</w:t>
            </w:r>
            <w:r w:rsidRPr="007936EC">
              <w:rPr>
                <w:rFonts w:ascii="Times New Roman" w:eastAsia="Calibri" w:hAnsi="Times New Roman" w:cs="Times New Roman"/>
                <w:sz w:val="24"/>
                <w:szCs w:val="24"/>
              </w:rPr>
              <w:t xml:space="preserve">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Borders>
              <w:bottom w:val="single" w:sz="4" w:space="0" w:color="auto"/>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 розроблення, видання та реєстрація в Мін’юсті наказу Мінфіну щодо затвердження Національного положення (стандарту) бухгалтерського обліку 2 “Консолідована фінансова звітність”</w:t>
            </w:r>
          </w:p>
        </w:tc>
        <w:tc>
          <w:tcPr>
            <w:tcW w:w="2359" w:type="pct"/>
          </w:tcPr>
          <w:p w:rsidR="00195574" w:rsidRPr="00B226E4"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t>4) Виконано.</w:t>
            </w:r>
            <w:r w:rsidRPr="007936EC">
              <w:rPr>
                <w:rFonts w:ascii="Times New Roman" w:eastAsia="Calibri" w:hAnsi="Times New Roman" w:cs="Times New Roman"/>
                <w:sz w:val="24"/>
                <w:szCs w:val="24"/>
              </w:rPr>
              <w:t xml:space="preserve"> 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w:t>
            </w:r>
            <w:r w:rsidRPr="00B226E4">
              <w:rPr>
                <w:rFonts w:ascii="Times New Roman" w:eastAsia="Calibri" w:hAnsi="Times New Roman" w:cs="Times New Roman"/>
                <w:sz w:val="24"/>
                <w:szCs w:val="24"/>
              </w:rPr>
              <w:t>обліку», зареєстрований у Міністерстві юстиції України 16.07.2018 за № 817/32269.</w:t>
            </w:r>
          </w:p>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B226E4">
              <w:rPr>
                <w:rFonts w:ascii="Times New Roman" w:eastAsia="Calibri" w:hAnsi="Times New Roman" w:cs="Times New Roman"/>
                <w:sz w:val="24"/>
                <w:szCs w:val="24"/>
              </w:rPr>
              <w:t xml:space="preserve">Відповідно до абзацу п’ятого пункту 2 Плану організації підготовки проєктів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w:t>
            </w:r>
            <w:r w:rsidRPr="00B226E4">
              <w:rPr>
                <w:rFonts w:ascii="Times New Roman" w:eastAsia="Calibri" w:hAnsi="Times New Roman" w:cs="Times New Roman"/>
                <w:sz w:val="24"/>
                <w:szCs w:val="24"/>
              </w:rPr>
              <w:br/>
              <w:t xml:space="preserve">№ 2164-VIII, схваленого на засіданні Кабінету Міністрів України </w:t>
            </w:r>
            <w:r w:rsidRPr="00B226E4">
              <w:rPr>
                <w:rFonts w:ascii="Times New Roman" w:eastAsia="Calibri" w:hAnsi="Times New Roman" w:cs="Times New Roman"/>
                <w:sz w:val="24"/>
                <w:szCs w:val="24"/>
              </w:rPr>
              <w:br/>
              <w:t xml:space="preserve">від 22.11.2017 (протокол № 66) (реєстр. № 43484/2/1-17 </w:t>
            </w:r>
            <w:r w:rsidRPr="00B226E4">
              <w:rPr>
                <w:rFonts w:ascii="Times New Roman" w:eastAsia="Calibri" w:hAnsi="Times New Roman" w:cs="Times New Roman"/>
                <w:sz w:val="24"/>
                <w:szCs w:val="24"/>
              </w:rPr>
              <w:br/>
              <w:t>від 04.12.2017), передбачено розробку та затвердження змін до Національного положення (стандарту) бухгалтерського обліку 2 “Консолідована фінансова звітність” (термін – 1 липня 2018 р.)</w:t>
            </w:r>
            <w:r w:rsidRPr="00B226E4">
              <w:rPr>
                <w:rFonts w:ascii="Times New Roman" w:eastAsia="Calibri" w:hAnsi="Times New Roman" w:cs="Times New Roman"/>
                <w:i/>
                <w:sz w:val="24"/>
                <w:szCs w:val="24"/>
              </w:rPr>
              <w:t xml:space="preserve">  (без змін)</w:t>
            </w:r>
            <w:r w:rsidRPr="00B226E4">
              <w:rPr>
                <w:rFonts w:ascii="Times New Roman" w:eastAsia="Calibri" w:hAnsi="Times New Roman" w:cs="Times New Roman"/>
                <w:sz w:val="24"/>
                <w:szCs w:val="24"/>
              </w:rPr>
              <w:t>.</w:t>
            </w:r>
          </w:p>
        </w:tc>
      </w:tr>
      <w:tr w:rsidR="00195574" w:rsidRPr="007936EC" w:rsidTr="00540116">
        <w:trPr>
          <w:trHeight w:val="20"/>
        </w:trPr>
        <w:tc>
          <w:tcPr>
            <w:tcW w:w="1200" w:type="pct"/>
            <w:vMerge w:val="restart"/>
            <w:tcBorders>
              <w:top w:val="single" w:sz="4" w:space="0" w:color="auto"/>
              <w:bottom w:val="nil"/>
            </w:tcBorders>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830. Встановлення вимог щодо оприлюднення підприємствами фінансової звітності</w:t>
            </w:r>
          </w:p>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br w:type="page"/>
            </w: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законопроєкту про внесення змін до Закону України “Про бухгалтерський облік та фінансову звітність в Україні” </w:t>
            </w:r>
            <w:r w:rsidRPr="007936EC">
              <w:rPr>
                <w:rFonts w:ascii="Times New Roman" w:eastAsia="Calibri" w:hAnsi="Times New Roman" w:cs="Times New Roman"/>
                <w:sz w:val="24"/>
                <w:szCs w:val="24"/>
              </w:rPr>
              <w:lastRenderedPageBreak/>
              <w:t>щодо оприлюднення підприємствами фінансової звітності</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Borders>
              <w:bottom w:val="nil"/>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Pr>
          <w:p w:rsidR="00195574" w:rsidRPr="007936EC" w:rsidRDefault="00195574" w:rsidP="00B226E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540116">
        <w:trPr>
          <w:trHeight w:val="20"/>
        </w:trPr>
        <w:tc>
          <w:tcPr>
            <w:tcW w:w="1200" w:type="pct"/>
            <w:vMerge/>
            <w:tcBorders>
              <w:bottom w:val="single" w:sz="4" w:space="0" w:color="auto"/>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 забезпечення супроводження розгляду Верховною Радою України законопроєкту</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val="restart"/>
            <w:tcBorders>
              <w:bottom w:val="single" w:sz="4" w:space="0" w:color="auto"/>
            </w:tcBorders>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831. Встановлення вимог щодо проведення аудиту фінансової звітності для підприємств, які становлять суспільний інтерес, середніх і великих підприємств, а також підприємств з державною часткою власності</w:t>
            </w:r>
          </w:p>
        </w:tc>
        <w:tc>
          <w:tcPr>
            <w:tcW w:w="1441" w:type="pct"/>
            <w:shd w:val="clear" w:color="auto" w:fill="auto"/>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Borders>
              <w:bottom w:val="single" w:sz="4" w:space="0" w:color="auto"/>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shd w:val="clear" w:color="auto" w:fill="auto"/>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фінансового сектору». Висновок Голови Представництва ЄС в Україні Х’юга Мінгареллі від 10.11.2017 № Ares (2017) 5490616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Borders>
              <w:bottom w:val="single" w:sz="4" w:space="0" w:color="auto"/>
            </w:tcBorders>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 забезпечення супроводження розгляду Верховною Радою України законопроєкту</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w:t>
            </w:r>
            <w:r w:rsidRPr="007936EC">
              <w:rPr>
                <w:rFonts w:ascii="Times New Roman" w:eastAsia="Calibri" w:hAnsi="Times New Roman" w:cs="Times New Roman"/>
                <w:sz w:val="24"/>
                <w:szCs w:val="24"/>
              </w:rPr>
              <w:t xml:space="preserve"> 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val="restart"/>
            <w:tcBorders>
              <w:top w:val="single" w:sz="4" w:space="0" w:color="auto"/>
              <w:bottom w:val="single" w:sz="4" w:space="0" w:color="auto"/>
            </w:tcBorders>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832. Запровадження обов’язкового складення, подання та оприлюднення звіту про платежі на користь держави для окремих категорій підприємств</w:t>
            </w: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законопроєкту про внесення змін до Закону України “Про бухгалтерський облік та фінансову звітність в Україні” щодо обов’язкового складення, подання та оприлюднення звіту про платежі на </w:t>
            </w:r>
            <w:r w:rsidRPr="007936EC">
              <w:rPr>
                <w:rFonts w:ascii="Times New Roman" w:eastAsia="Calibri" w:hAnsi="Times New Roman" w:cs="Times New Roman"/>
                <w:sz w:val="24"/>
                <w:szCs w:val="24"/>
              </w:rPr>
              <w:lastRenderedPageBreak/>
              <w:t>користь держави для окремих категорій підприємств</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Pr>
                <w:rFonts w:ascii="Times New Roman" w:eastAsia="Calibri" w:hAnsi="Times New Roman" w:cs="Times New Roman"/>
                <w:sz w:val="24"/>
                <w:szCs w:val="24"/>
              </w:rPr>
              <w:t>.</w:t>
            </w:r>
            <w:r w:rsidRPr="007936EC">
              <w:rPr>
                <w:rFonts w:ascii="Times New Roman" w:eastAsia="Calibri" w:hAnsi="Times New Roman" w:cs="Times New Roman"/>
                <w:sz w:val="24"/>
                <w:szCs w:val="24"/>
              </w:rPr>
              <w:t xml:space="preserve">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Borders>
              <w:top w:val="nil"/>
              <w:bottom w:val="single" w:sz="4" w:space="0" w:color="auto"/>
            </w:tcBorders>
            <w:vAlign w:val="center"/>
            <w:hideMark/>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Pr>
          <w:p w:rsidR="00195574" w:rsidRPr="007936EC" w:rsidRDefault="00195574" w:rsidP="00B226E4">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540116">
        <w:trPr>
          <w:trHeight w:val="20"/>
        </w:trPr>
        <w:tc>
          <w:tcPr>
            <w:tcW w:w="1200" w:type="pct"/>
            <w:vMerge/>
            <w:tcBorders>
              <w:top w:val="nil"/>
              <w:bottom w:val="single" w:sz="4" w:space="0" w:color="auto"/>
            </w:tcBorders>
            <w:vAlign w:val="center"/>
            <w:hideMark/>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359" w:type="pct"/>
          </w:tcPr>
          <w:p w:rsidR="00195574" w:rsidRPr="007936EC" w:rsidRDefault="00195574" w:rsidP="00195574">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tcBorders>
              <w:top w:val="single" w:sz="4" w:space="0" w:color="auto"/>
            </w:tcBorders>
            <w:vAlign w:val="center"/>
            <w:hideMark/>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w:t>
            </w:r>
            <w:r w:rsidRPr="00621929">
              <w:rPr>
                <w:rFonts w:ascii="Times New Roman" w:eastAsia="Calibri" w:hAnsi="Times New Roman" w:cs="Times New Roman"/>
                <w:sz w:val="24"/>
                <w:szCs w:val="24"/>
              </w:rPr>
              <w:t>розроблення та затвердження методичних рекомендацій щодо формування звіту про платежі на користь держави</w:t>
            </w:r>
          </w:p>
        </w:tc>
        <w:tc>
          <w:tcPr>
            <w:tcW w:w="2359" w:type="pct"/>
          </w:tcPr>
          <w:p w:rsidR="006D3D5B" w:rsidRDefault="00195574" w:rsidP="00540116">
            <w:pPr>
              <w:spacing w:after="0" w:line="240" w:lineRule="auto"/>
              <w:ind w:right="114" w:firstLine="460"/>
              <w:jc w:val="both"/>
              <w:rPr>
                <w:rFonts w:ascii="Times New Roman" w:hAnsi="Times New Roman" w:cs="Times New Roman"/>
                <w:bCs/>
                <w:iCs/>
                <w:sz w:val="24"/>
                <w:szCs w:val="24"/>
                <w:shd w:val="clear" w:color="auto" w:fill="FFFFFF"/>
              </w:rPr>
            </w:pPr>
            <w:r w:rsidRPr="00CD50F4">
              <w:rPr>
                <w:rFonts w:ascii="Times New Roman" w:eastAsia="Calibri" w:hAnsi="Times New Roman" w:cs="Times New Roman"/>
                <w:sz w:val="24"/>
                <w:szCs w:val="24"/>
              </w:rPr>
              <w:t xml:space="preserve">4) </w:t>
            </w:r>
            <w:r w:rsidRPr="00CD50F4">
              <w:rPr>
                <w:rFonts w:ascii="Times New Roman" w:eastAsia="Calibri" w:hAnsi="Times New Roman" w:cs="Times New Roman"/>
                <w:b/>
                <w:sz w:val="24"/>
                <w:szCs w:val="24"/>
              </w:rPr>
              <w:t>Виконується.</w:t>
            </w:r>
            <w:r w:rsidRPr="00CD50F4">
              <w:rPr>
                <w:rFonts w:ascii="Times New Roman" w:eastAsia="Calibri" w:hAnsi="Times New Roman" w:cs="Times New Roman"/>
                <w:sz w:val="24"/>
                <w:szCs w:val="24"/>
              </w:rPr>
              <w:t xml:space="preserve">  </w:t>
            </w:r>
            <w:r w:rsidR="006D3D5B" w:rsidRPr="00DB4B2B">
              <w:rPr>
                <w:rFonts w:ascii="Times New Roman" w:hAnsi="Times New Roman" w:cs="Times New Roman"/>
                <w:bCs/>
                <w:iCs/>
                <w:sz w:val="24"/>
                <w:szCs w:val="24"/>
                <w:shd w:val="clear" w:color="auto" w:fill="FFFFFF"/>
              </w:rPr>
              <w:t xml:space="preserve">Мінфіном </w:t>
            </w:r>
            <w:r w:rsidR="009367D0">
              <w:rPr>
                <w:rFonts w:ascii="Times New Roman" w:hAnsi="Times New Roman" w:cs="Times New Roman"/>
                <w:bCs/>
                <w:iCs/>
                <w:sz w:val="24"/>
                <w:szCs w:val="24"/>
                <w:shd w:val="clear" w:color="auto" w:fill="FFFFFF"/>
              </w:rPr>
              <w:t xml:space="preserve">було </w:t>
            </w:r>
            <w:r w:rsidR="006D3D5B" w:rsidRPr="00DB4B2B">
              <w:rPr>
                <w:rFonts w:ascii="Times New Roman" w:hAnsi="Times New Roman" w:cs="Times New Roman"/>
                <w:bCs/>
                <w:iCs/>
                <w:sz w:val="24"/>
                <w:szCs w:val="24"/>
                <w:shd w:val="clear" w:color="auto" w:fill="FFFFFF"/>
              </w:rPr>
              <w:t xml:space="preserve">розроблено проєкт наказу «Про затвердження форми та Порядку складання звіту про платежі на користь держави підприємств, що здійснюють заготівлю деревини», який буде поширюватись на підприємства, що здійснюють заготівлю деревини і при цьому становлять суспільний інтерес. </w:t>
            </w:r>
          </w:p>
          <w:p w:rsidR="009367D0" w:rsidRDefault="006D3D5B" w:rsidP="006D3D5B">
            <w:pPr>
              <w:spacing w:after="0" w:line="240" w:lineRule="auto"/>
              <w:ind w:right="114" w:firstLine="460"/>
              <w:jc w:val="both"/>
              <w:rPr>
                <w:rFonts w:ascii="Times New Roman" w:hAnsi="Times New Roman" w:cs="Times New Roman"/>
                <w:bCs/>
                <w:iCs/>
                <w:sz w:val="24"/>
                <w:szCs w:val="24"/>
                <w:shd w:val="clear" w:color="auto" w:fill="FFFFFF"/>
              </w:rPr>
            </w:pPr>
            <w:r w:rsidRPr="00DB4B2B">
              <w:rPr>
                <w:rFonts w:ascii="Times New Roman" w:hAnsi="Times New Roman" w:cs="Times New Roman"/>
                <w:bCs/>
                <w:iCs/>
                <w:sz w:val="24"/>
                <w:szCs w:val="24"/>
                <w:shd w:val="clear" w:color="auto" w:fill="FFFFFF"/>
              </w:rPr>
              <w:t xml:space="preserve">Зазначений проєкт наказу </w:t>
            </w:r>
            <w:r w:rsidR="009367D0">
              <w:rPr>
                <w:rFonts w:ascii="Times New Roman" w:hAnsi="Times New Roman" w:cs="Times New Roman"/>
                <w:bCs/>
                <w:iCs/>
                <w:sz w:val="24"/>
                <w:szCs w:val="24"/>
                <w:shd w:val="clear" w:color="auto" w:fill="FFFFFF"/>
              </w:rPr>
              <w:t xml:space="preserve">було </w:t>
            </w:r>
            <w:r w:rsidRPr="00DB4B2B">
              <w:rPr>
                <w:rFonts w:ascii="Times New Roman" w:hAnsi="Times New Roman" w:cs="Times New Roman"/>
                <w:bCs/>
                <w:iCs/>
                <w:sz w:val="24"/>
                <w:szCs w:val="24"/>
                <w:shd w:val="clear" w:color="auto" w:fill="FFFFFF"/>
              </w:rPr>
              <w:t xml:space="preserve">погоджено із заінтересованими органами (Державна служба статистики України та Державне агентство лісових ресурсів України). </w:t>
            </w:r>
          </w:p>
          <w:p w:rsidR="00AC1C00" w:rsidRPr="00540116" w:rsidRDefault="006D3D5B" w:rsidP="006D3D5B">
            <w:pPr>
              <w:spacing w:after="0" w:line="240" w:lineRule="auto"/>
              <w:ind w:right="114" w:firstLine="460"/>
              <w:jc w:val="both"/>
              <w:rPr>
                <w:rFonts w:ascii="Times New Roman" w:hAnsi="Times New Roman"/>
                <w:sz w:val="24"/>
                <w:szCs w:val="24"/>
              </w:rPr>
            </w:pPr>
            <w:r w:rsidRPr="00DB4B2B">
              <w:rPr>
                <w:rFonts w:ascii="Times New Roman" w:hAnsi="Times New Roman" w:cs="Times New Roman"/>
                <w:bCs/>
                <w:iCs/>
                <w:sz w:val="24"/>
                <w:szCs w:val="24"/>
                <w:shd w:val="clear" w:color="auto" w:fill="FFFFFF"/>
              </w:rPr>
              <w:t>За результатами розгляду зазначеного проєкту наказу Державною регуляторною службою України</w:t>
            </w:r>
            <w:r>
              <w:rPr>
                <w:rFonts w:ascii="Times New Roman" w:hAnsi="Times New Roman" w:cs="Times New Roman"/>
                <w:bCs/>
                <w:iCs/>
                <w:sz w:val="24"/>
                <w:szCs w:val="24"/>
                <w:shd w:val="clear" w:color="auto" w:fill="FFFFFF"/>
              </w:rPr>
              <w:t>,</w:t>
            </w:r>
            <w:r w:rsidRPr="00DB4B2B">
              <w:rPr>
                <w:rFonts w:ascii="Times New Roman" w:hAnsi="Times New Roman" w:cs="Times New Roman"/>
                <w:bCs/>
                <w:iCs/>
                <w:sz w:val="24"/>
                <w:szCs w:val="24"/>
                <w:shd w:val="clear" w:color="auto" w:fill="FFFFFF"/>
              </w:rPr>
              <w:t xml:space="preserve"> отримано висновок, що проєкт містить норми регуляторного  характеру та потребує підготовки аналізу регуляторного впливу відповідно до вимог Закону України «Про засади державної регуляторної політики у сфері господарської діяльності». У зв’язку з чим, на сьогодні Мінфіном здійснюються відповідні заходи з підготовки аналізу регуляторного впливу.</w:t>
            </w:r>
          </w:p>
        </w:tc>
      </w:tr>
      <w:tr w:rsidR="00195574" w:rsidRPr="007936EC" w:rsidTr="00540116">
        <w:trPr>
          <w:trHeight w:val="20"/>
        </w:trPr>
        <w:tc>
          <w:tcPr>
            <w:tcW w:w="1200"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833. Визначення критеріїв звільнення від зобов’язань щодо фінансової звітності, а також обмежень, пов’язаних із звільненням від зобов’язань</w:t>
            </w: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законопроєкту про внесення змін до Закону України “Про бухгалтерський облік та фінансову звітність в Україні” </w:t>
            </w:r>
            <w:r w:rsidRPr="007936EC">
              <w:rPr>
                <w:rFonts w:ascii="Times New Roman" w:eastAsia="Calibri" w:hAnsi="Times New Roman" w:cs="Times New Roman"/>
                <w:sz w:val="24"/>
                <w:szCs w:val="24"/>
              </w:rPr>
              <w:lastRenderedPageBreak/>
              <w:t>щодо критеріїв звільнення від зобов’язань щодо фінансової звітності, а також обмежень, пов’язаних із звільненням від зобов’язань</w:t>
            </w:r>
          </w:p>
        </w:tc>
        <w:tc>
          <w:tcPr>
            <w:tcW w:w="2359" w:type="pct"/>
          </w:tcPr>
          <w:p w:rsidR="00195574" w:rsidRPr="00DA470F" w:rsidRDefault="00195574" w:rsidP="00195574">
            <w:pPr>
              <w:spacing w:after="0" w:line="240" w:lineRule="auto"/>
              <w:ind w:firstLine="460"/>
              <w:jc w:val="both"/>
              <w:rPr>
                <w:rFonts w:ascii="Times New Roman" w:eastAsia="Calibri" w:hAnsi="Times New Roman" w:cs="Times New Roman"/>
                <w:sz w:val="24"/>
                <w:szCs w:val="24"/>
              </w:rPr>
            </w:pPr>
            <w:r w:rsidRPr="00DA470F">
              <w:rPr>
                <w:rFonts w:ascii="Times New Roman" w:eastAsia="Calibri" w:hAnsi="Times New Roman" w:cs="Times New Roman"/>
                <w:sz w:val="24"/>
                <w:szCs w:val="24"/>
              </w:rPr>
              <w:lastRenderedPageBreak/>
              <w:t xml:space="preserve">1) </w:t>
            </w:r>
            <w:r w:rsidRPr="00DA470F">
              <w:rPr>
                <w:rFonts w:ascii="Times New Roman" w:hAnsi="Times New Roman" w:cs="Times New Roman"/>
                <w:b/>
                <w:sz w:val="24"/>
                <w:szCs w:val="24"/>
              </w:rPr>
              <w:t>Виконано</w:t>
            </w:r>
            <w:r w:rsidRPr="00DA470F">
              <w:rPr>
                <w:rFonts w:ascii="Times New Roman" w:hAnsi="Times New Roman" w:cs="Times New Roman"/>
                <w:sz w:val="24"/>
                <w:szCs w:val="24"/>
              </w:rPr>
              <w:t xml:space="preserve">. </w:t>
            </w:r>
            <w:r w:rsidRPr="00DA470F">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DA470F">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Pr>
          <w:p w:rsidR="00195574" w:rsidRPr="007936EC" w:rsidRDefault="00195574" w:rsidP="00B226E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r>
              <w:rPr>
                <w:rFonts w:ascii="Times New Roman" w:eastAsia="Calibri" w:hAnsi="Times New Roman" w:cs="Times New Roman"/>
                <w:i/>
                <w:sz w:val="24"/>
                <w:szCs w:val="24"/>
              </w:rPr>
              <w:t xml:space="preserve"> </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834. Запровадження санкцій за порушення вимог законодавства щодо складення та оприлюднення фінансової звітності</w:t>
            </w: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фінансового сектору» .Висновок Голови Представництва ЄС в Україні Х’юга Мінгареллі від 10.11.2017 № Ares (2017) 5490616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 забезпечення супроводження розгляду Верховною Радою України законопроєкту</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розроблення та подання на розгляд Кабінету Міністрів України законопроєкту про внесення відповідних змін до Закону України “Про бухгалтерський облік та фінансову звітність в Україні” </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5) опрацювання законопроєкту з експертами ЄС</w:t>
            </w:r>
          </w:p>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5)</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Проєкту ЄС «Технічна допомога у пріоритетних сферах фінансового сектору»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6) забезпечення супроводження розгляду Верховною Радою України законопроєкту</w:t>
            </w:r>
          </w:p>
        </w:tc>
        <w:tc>
          <w:tcPr>
            <w:tcW w:w="2359" w:type="pct"/>
          </w:tcPr>
          <w:p w:rsidR="00195574" w:rsidRPr="007936EC" w:rsidRDefault="00195574" w:rsidP="00195574">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6)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835. Визначення умов та порядку допуску аудиторів до провадження аудиторської діяльності </w:t>
            </w: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фінансового сектору». Висновок Голови Представництва ЄС в Україні Х’юга Мінгареллі від 10.11.2017 № Ares (2017) 5490616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 визначення органу, відповідального за допуск аудиторів та аудиторських фірм до провадження аудиторської діяльності</w:t>
            </w:r>
          </w:p>
        </w:tc>
        <w:tc>
          <w:tcPr>
            <w:tcW w:w="2359" w:type="pct"/>
          </w:tcPr>
          <w:p w:rsidR="00195574" w:rsidRPr="007936EC" w:rsidRDefault="00195574" w:rsidP="00195574">
            <w:pPr>
              <w:tabs>
                <w:tab w:val="left" w:pos="886"/>
              </w:tabs>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Згідно з частиною восьмою статті 19 Закону України від 21.12.2017 № 2258-VIII «Про аудит фінансової звітності та </w:t>
            </w:r>
            <w:r w:rsidRPr="006D5C66">
              <w:rPr>
                <w:rFonts w:ascii="Times New Roman" w:eastAsia="Calibri" w:hAnsi="Times New Roman" w:cs="Times New Roman"/>
                <w:sz w:val="24"/>
                <w:szCs w:val="24"/>
              </w:rPr>
              <w:t xml:space="preserve">аудиторську діяльність» атестація аудиторів здійснюється комісією з атестації. </w:t>
            </w:r>
            <w:r w:rsidRPr="006D5C66">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color w:val="FF0000"/>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5) затвердження Мінфіном Положення</w:t>
            </w:r>
          </w:p>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про Комісію з атестації</w:t>
            </w:r>
          </w:p>
        </w:tc>
        <w:tc>
          <w:tcPr>
            <w:tcW w:w="2359" w:type="pct"/>
          </w:tcPr>
          <w:p w:rsidR="00195574" w:rsidRPr="00184F72" w:rsidRDefault="00195574" w:rsidP="00195574">
            <w:pPr>
              <w:widowControl w:val="0"/>
              <w:tabs>
                <w:tab w:val="left" w:pos="0"/>
              </w:tabs>
              <w:spacing w:line="240" w:lineRule="auto"/>
              <w:ind w:firstLine="473"/>
              <w:contextualSpacing/>
              <w:jc w:val="both"/>
              <w:rPr>
                <w:rFonts w:ascii="Times New Roman" w:hAnsi="Times New Roman" w:cs="Times New Roman"/>
                <w:sz w:val="24"/>
                <w:szCs w:val="24"/>
              </w:rPr>
            </w:pPr>
            <w:r w:rsidRPr="00FA2DEA">
              <w:rPr>
                <w:rFonts w:ascii="Times New Roman" w:hAnsi="Times New Roman" w:cs="Times New Roman"/>
                <w:sz w:val="24"/>
                <w:szCs w:val="24"/>
              </w:rPr>
              <w:t>5)</w:t>
            </w:r>
            <w:r w:rsidRPr="00FA2DEA">
              <w:rPr>
                <w:rFonts w:ascii="Times New Roman" w:hAnsi="Times New Roman" w:cs="Times New Roman"/>
                <w:b/>
                <w:sz w:val="24"/>
                <w:szCs w:val="24"/>
              </w:rPr>
              <w:t xml:space="preserve"> </w:t>
            </w:r>
            <w:r w:rsidR="009A28E2" w:rsidRPr="007936EC">
              <w:rPr>
                <w:rFonts w:ascii="Times New Roman" w:hAnsi="Times New Roman" w:cs="Times New Roman"/>
                <w:b/>
                <w:sz w:val="24"/>
                <w:szCs w:val="24"/>
              </w:rPr>
              <w:t>Виконано</w:t>
            </w:r>
            <w:r w:rsidRPr="00FA2DEA">
              <w:rPr>
                <w:rFonts w:ascii="Times New Roman" w:hAnsi="Times New Roman" w:cs="Times New Roman"/>
                <w:b/>
                <w:sz w:val="24"/>
                <w:szCs w:val="24"/>
              </w:rPr>
              <w:t xml:space="preserve">. </w:t>
            </w:r>
            <w:r w:rsidRPr="00FA2DEA">
              <w:rPr>
                <w:rFonts w:ascii="Times New Roman" w:hAnsi="Times New Roman" w:cs="Times New Roman"/>
                <w:sz w:val="24"/>
                <w:szCs w:val="24"/>
              </w:rPr>
              <w:t xml:space="preserve">Відповідно до частини восьмої статті 19 Закону України </w:t>
            </w:r>
            <w:r w:rsidRPr="00FA2DEA">
              <w:rPr>
                <w:rFonts w:ascii="Times New Roman" w:eastAsia="Calibri" w:hAnsi="Times New Roman" w:cs="Times New Roman"/>
                <w:sz w:val="24"/>
                <w:szCs w:val="24"/>
              </w:rPr>
              <w:t>від 21.12.2017 № 2258</w:t>
            </w:r>
            <w:r w:rsidRPr="006D5C66">
              <w:rPr>
                <w:rFonts w:ascii="Times New Roman" w:eastAsia="Calibri" w:hAnsi="Times New Roman" w:cs="Times New Roman"/>
                <w:sz w:val="24"/>
                <w:szCs w:val="24"/>
              </w:rPr>
              <w:t>-VIII</w:t>
            </w:r>
            <w:r w:rsidRPr="006D5C66">
              <w:rPr>
                <w:rFonts w:ascii="Times New Roman" w:hAnsi="Times New Roman" w:cs="Times New Roman"/>
                <w:sz w:val="24"/>
                <w:szCs w:val="24"/>
              </w:rPr>
              <w:t xml:space="preserve"> «Про аудит фінансової звітності та </w:t>
            </w:r>
            <w:r w:rsidRPr="00184F72">
              <w:rPr>
                <w:rFonts w:ascii="Times New Roman" w:hAnsi="Times New Roman" w:cs="Times New Roman"/>
                <w:sz w:val="24"/>
                <w:szCs w:val="24"/>
              </w:rPr>
              <w:t>аудиторську діяльність» Положення про Комісію з атестації має бути погоджено Органом суспільного нагляду за аудиторською діяльністю та затверджено наказом Міністерства фінансів України.</w:t>
            </w:r>
          </w:p>
          <w:p w:rsidR="00195574" w:rsidRPr="00FA2DEA" w:rsidRDefault="00054A0A" w:rsidP="00FA2DEA">
            <w:pPr>
              <w:widowControl w:val="0"/>
              <w:tabs>
                <w:tab w:val="left" w:pos="0"/>
              </w:tabs>
              <w:spacing w:line="240" w:lineRule="auto"/>
              <w:ind w:firstLine="473"/>
              <w:contextualSpacing/>
              <w:jc w:val="both"/>
              <w:rPr>
                <w:rFonts w:ascii="Times New Roman" w:hAnsi="Times New Roman" w:cs="Times New Roman"/>
                <w:sz w:val="24"/>
                <w:szCs w:val="24"/>
                <w:lang w:val="ru-RU"/>
              </w:rPr>
            </w:pPr>
            <w:r w:rsidRPr="00184F72">
              <w:rPr>
                <w:rFonts w:ascii="Times New Roman" w:hAnsi="Times New Roman" w:cs="Times New Roman"/>
                <w:sz w:val="24"/>
                <w:szCs w:val="24"/>
                <w:lang w:eastAsia="ru-RU"/>
              </w:rPr>
              <w:t xml:space="preserve">Положення про Комісію з атестації </w:t>
            </w:r>
            <w:r w:rsidR="00FA2DEA" w:rsidRPr="00184F72">
              <w:rPr>
                <w:rFonts w:ascii="Times New Roman" w:hAnsi="Times New Roman" w:cs="Times New Roman"/>
                <w:sz w:val="24"/>
                <w:szCs w:val="24"/>
              </w:rPr>
              <w:t xml:space="preserve">погоджено Органом </w:t>
            </w:r>
            <w:r w:rsidR="00FA2DEA" w:rsidRPr="00184F72">
              <w:rPr>
                <w:rFonts w:ascii="Times New Roman" w:hAnsi="Times New Roman" w:cs="Times New Roman"/>
                <w:sz w:val="24"/>
                <w:szCs w:val="24"/>
              </w:rPr>
              <w:lastRenderedPageBreak/>
              <w:t>суспільного нагляду</w:t>
            </w:r>
            <w:r w:rsidR="00FA2DEA" w:rsidRPr="00184F72">
              <w:rPr>
                <w:rFonts w:ascii="Times New Roman" w:hAnsi="Times New Roman" w:cs="Times New Roman"/>
                <w:sz w:val="24"/>
                <w:szCs w:val="24"/>
                <w:lang w:eastAsia="ru-RU"/>
              </w:rPr>
              <w:t xml:space="preserve"> та </w:t>
            </w:r>
            <w:r w:rsidRPr="00184F72">
              <w:rPr>
                <w:rFonts w:ascii="Times New Roman" w:hAnsi="Times New Roman" w:cs="Times New Roman"/>
                <w:sz w:val="24"/>
                <w:szCs w:val="24"/>
                <w:lang w:eastAsia="ru-RU"/>
              </w:rPr>
              <w:t>затверджено наказом Мінфіну від 22.01.2020 № 20</w:t>
            </w:r>
            <w:r w:rsidR="00FA2DEA" w:rsidRPr="00184F72">
              <w:rPr>
                <w:rFonts w:ascii="Times New Roman" w:hAnsi="Times New Roman" w:cs="Times New Roman"/>
                <w:sz w:val="24"/>
                <w:szCs w:val="24"/>
                <w:lang w:eastAsia="ru-RU"/>
              </w:rPr>
              <w:t>, який</w:t>
            </w:r>
            <w:r w:rsidRPr="00184F72">
              <w:rPr>
                <w:rFonts w:ascii="Times New Roman" w:hAnsi="Times New Roman" w:cs="Times New Roman"/>
                <w:sz w:val="24"/>
                <w:szCs w:val="24"/>
                <w:lang w:eastAsia="ru-RU"/>
              </w:rPr>
              <w:t xml:space="preserve"> зареєстровано у Міністерстві юстиції України 5 березня 2020 року за № 238/34521</w:t>
            </w:r>
            <w:r w:rsidR="00FA2DEA" w:rsidRPr="00184F72">
              <w:rPr>
                <w:rFonts w:ascii="Times New Roman" w:hAnsi="Times New Roman" w:cs="Times New Roman"/>
                <w:sz w:val="24"/>
                <w:szCs w:val="24"/>
                <w:lang w:eastAsia="ru-RU"/>
              </w:rPr>
              <w:t>.</w:t>
            </w:r>
          </w:p>
        </w:tc>
      </w:tr>
      <w:tr w:rsidR="00195574" w:rsidRPr="007936EC" w:rsidTr="00540116">
        <w:trPr>
          <w:trHeight w:val="20"/>
        </w:trPr>
        <w:tc>
          <w:tcPr>
            <w:tcW w:w="1200"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836. Створення єдиного реєстру аудиторів та аудиторських фірм</w:t>
            </w: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359" w:type="pct"/>
          </w:tcPr>
          <w:p w:rsidR="00195574" w:rsidRPr="00DA470F" w:rsidRDefault="00195574" w:rsidP="00195574">
            <w:pPr>
              <w:spacing w:after="0" w:line="240" w:lineRule="auto"/>
              <w:ind w:firstLine="460"/>
              <w:contextualSpacing/>
              <w:jc w:val="both"/>
              <w:rPr>
                <w:rFonts w:ascii="Times New Roman" w:eastAsia="Calibri" w:hAnsi="Times New Roman" w:cs="Times New Roman"/>
                <w:sz w:val="24"/>
                <w:szCs w:val="24"/>
              </w:rPr>
            </w:pPr>
            <w:r w:rsidRPr="00DA470F">
              <w:rPr>
                <w:rFonts w:ascii="Times New Roman" w:eastAsia="Calibri" w:hAnsi="Times New Roman" w:cs="Times New Roman"/>
                <w:sz w:val="24"/>
                <w:szCs w:val="24"/>
              </w:rPr>
              <w:t xml:space="preserve">1) </w:t>
            </w:r>
            <w:r w:rsidRPr="00DA470F">
              <w:rPr>
                <w:rFonts w:ascii="Times New Roman" w:hAnsi="Times New Roman" w:cs="Times New Roman"/>
                <w:b/>
                <w:sz w:val="24"/>
                <w:szCs w:val="24"/>
              </w:rPr>
              <w:t>Виконано</w:t>
            </w:r>
            <w:r w:rsidRPr="00DA470F">
              <w:rPr>
                <w:rFonts w:ascii="Times New Roman" w:hAnsi="Times New Roman" w:cs="Times New Roman"/>
                <w:sz w:val="24"/>
                <w:szCs w:val="24"/>
              </w:rPr>
              <w:t xml:space="preserve">. </w:t>
            </w:r>
            <w:r w:rsidRPr="00DA470F">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DA470F">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vAlign w:val="center"/>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фінансового сектору». Висновок Голови Представництва ЄС в Україні Х’юга Мінгареллі від 10.11.2017 № Ares (2017) 5490616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color w:val="FF0000"/>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color w:val="FF0000"/>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3A1E29">
              <w:rPr>
                <w:rFonts w:ascii="Times New Roman" w:eastAsia="Calibri" w:hAnsi="Times New Roman" w:cs="Times New Roman"/>
                <w:sz w:val="24"/>
                <w:szCs w:val="24"/>
              </w:rPr>
              <w:t>4) затвердження Мінфіном Порядку ведення Реєстру аудиторів та суб’єктів аудиторської діяльності</w:t>
            </w:r>
          </w:p>
        </w:tc>
        <w:tc>
          <w:tcPr>
            <w:tcW w:w="2359" w:type="pct"/>
          </w:tcPr>
          <w:p w:rsidR="00195574" w:rsidRPr="003A1E29" w:rsidRDefault="00195574" w:rsidP="00195574">
            <w:pPr>
              <w:tabs>
                <w:tab w:val="left" w:pos="886"/>
              </w:tabs>
              <w:spacing w:after="0" w:line="240" w:lineRule="auto"/>
              <w:ind w:firstLine="460"/>
              <w:contextualSpacing/>
              <w:jc w:val="both"/>
              <w:rPr>
                <w:rFonts w:ascii="Times New Roman" w:eastAsia="Calibri" w:hAnsi="Times New Roman" w:cs="Times New Roman"/>
                <w:sz w:val="24"/>
                <w:szCs w:val="24"/>
              </w:rPr>
            </w:pPr>
            <w:r w:rsidRPr="003A1E29">
              <w:rPr>
                <w:rFonts w:ascii="Times New Roman" w:eastAsia="Calibri" w:hAnsi="Times New Roman" w:cs="Times New Roman"/>
                <w:sz w:val="24"/>
                <w:szCs w:val="24"/>
              </w:rPr>
              <w:t xml:space="preserve">4) </w:t>
            </w:r>
            <w:r w:rsidRPr="003A1E29">
              <w:rPr>
                <w:rFonts w:ascii="Times New Roman" w:hAnsi="Times New Roman" w:cs="Times New Roman"/>
                <w:b/>
                <w:sz w:val="24"/>
                <w:szCs w:val="24"/>
              </w:rPr>
              <w:t>Виконано</w:t>
            </w:r>
            <w:r w:rsidRPr="003A1E29">
              <w:rPr>
                <w:rFonts w:ascii="Times New Roman" w:eastAsia="Calibri" w:hAnsi="Times New Roman" w:cs="Times New Roman"/>
                <w:sz w:val="24"/>
                <w:szCs w:val="24"/>
              </w:rPr>
              <w:t>. Міністерством фінансів України затверджено наказ від 19.09.2018 № 766 «Про затвердження Порядку ведення Реєстру аудиторів та суб’єктів аудиторської діяльності».</w:t>
            </w:r>
          </w:p>
          <w:p w:rsidR="00195574" w:rsidRPr="007936EC" w:rsidRDefault="00195574" w:rsidP="00195574">
            <w:pPr>
              <w:tabs>
                <w:tab w:val="left" w:pos="886"/>
              </w:tabs>
              <w:spacing w:after="0" w:line="240" w:lineRule="auto"/>
              <w:ind w:firstLine="460"/>
              <w:contextualSpacing/>
              <w:jc w:val="both"/>
              <w:rPr>
                <w:rFonts w:ascii="Times New Roman" w:eastAsia="Calibri" w:hAnsi="Times New Roman" w:cs="Times New Roman"/>
                <w:sz w:val="24"/>
                <w:szCs w:val="24"/>
              </w:rPr>
            </w:pPr>
            <w:r w:rsidRPr="00B226E4">
              <w:rPr>
                <w:rFonts w:ascii="Times New Roman" w:eastAsia="Calibri" w:hAnsi="Times New Roman" w:cs="Times New Roman"/>
                <w:sz w:val="24"/>
                <w:szCs w:val="24"/>
              </w:rPr>
              <w:t>Відповідно до абзацу одинадцятого пункту 2 Плану організації підготовки проєктів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Порядку ведення Реєстру аудиторів та суб’єктів аудиторської діяльності (термін – серпень 2018 року).</w:t>
            </w:r>
            <w:r w:rsidRPr="00B315F2">
              <w:rPr>
                <w:rFonts w:ascii="Times New Roman" w:eastAsia="Calibri" w:hAnsi="Times New Roman" w:cs="Times New Roman"/>
                <w:color w:val="FF0000"/>
                <w:sz w:val="24"/>
                <w:szCs w:val="24"/>
              </w:rPr>
              <w:t xml:space="preserve"> </w:t>
            </w:r>
            <w:r w:rsidRPr="007936EC">
              <w:rPr>
                <w:rFonts w:ascii="Times New Roman" w:eastAsia="Calibri" w:hAnsi="Times New Roman" w:cs="Times New Roman"/>
                <w:i/>
                <w:sz w:val="24"/>
                <w:szCs w:val="24"/>
              </w:rPr>
              <w:t>(без змін)</w:t>
            </w:r>
            <w:r w:rsidRPr="007936EC">
              <w:rPr>
                <w:rFonts w:ascii="Times New Roman" w:eastAsia="Calibri" w:hAnsi="Times New Roman" w:cs="Times New Roman"/>
                <w:sz w:val="24"/>
                <w:szCs w:val="24"/>
              </w:rPr>
              <w:t>.</w:t>
            </w:r>
          </w:p>
        </w:tc>
      </w:tr>
      <w:tr w:rsidR="00195574" w:rsidRPr="007936EC" w:rsidTr="00540116">
        <w:trPr>
          <w:trHeight w:val="20"/>
        </w:trPr>
        <w:tc>
          <w:tcPr>
            <w:tcW w:w="1200"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837. Визначення категорій підприємств, що становлять суспільний інтерес, які підлягають обов’язковому аудиту</w:t>
            </w: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i/>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w:t>
            </w:r>
            <w:r w:rsidRPr="007936EC">
              <w:rPr>
                <w:rFonts w:ascii="Times New Roman" w:eastAsia="Calibri" w:hAnsi="Times New Roman" w:cs="Times New Roman"/>
                <w:sz w:val="24"/>
                <w:szCs w:val="24"/>
              </w:rPr>
              <w:lastRenderedPageBreak/>
              <w:t xml:space="preserve">рамках Проєкту ЄС «Технічна допомога у пріоритетних сферах фінансового сектору». Висновок Голови Представництва ЄС в Україні Х’юга Мінгареллі від 10.11.2017 № Ares (2017) 5490616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val="restar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838. Посилення контролю якості аудиторських послуг</w:t>
            </w:r>
          </w:p>
        </w:tc>
        <w:tc>
          <w:tcPr>
            <w:tcW w:w="1441"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фінансового сектору». Висновок Голови Представництва ЄС в Україні Х’юга Мінгареллі від 10.11.2017 № Ares (2017) 5490616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r w:rsidR="00195574" w:rsidRPr="007936EC" w:rsidTr="00540116">
        <w:trPr>
          <w:trHeight w:val="276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 затвердження Мінфіном Порядку проведення перевірок з контролю якості аудиторських послуг</w:t>
            </w:r>
          </w:p>
        </w:tc>
        <w:tc>
          <w:tcPr>
            <w:tcW w:w="2359" w:type="pct"/>
          </w:tcPr>
          <w:p w:rsidR="00195574" w:rsidRPr="00382EE3" w:rsidRDefault="00195574" w:rsidP="00195574">
            <w:pPr>
              <w:tabs>
                <w:tab w:val="left" w:pos="886"/>
              </w:tabs>
              <w:spacing w:after="0" w:line="240" w:lineRule="auto"/>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w:t>
            </w:r>
            <w:r w:rsidRPr="007936EC">
              <w:rPr>
                <w:rFonts w:ascii="Times New Roman" w:eastAsia="Calibri" w:hAnsi="Times New Roman" w:cs="Times New Roman"/>
                <w:b/>
                <w:sz w:val="24"/>
                <w:szCs w:val="24"/>
              </w:rPr>
              <w:t xml:space="preserve"> Виконано. </w:t>
            </w:r>
            <w:r w:rsidRPr="007936EC">
              <w:rPr>
                <w:rFonts w:ascii="Times New Roman" w:eastAsia="Calibri" w:hAnsi="Times New Roman" w:cs="Times New Roman"/>
                <w:sz w:val="24"/>
                <w:szCs w:val="24"/>
              </w:rPr>
              <w:t xml:space="preserve">Відповідно до абзацу дванадцятого пункту 2 Плану організації підготовки проєктів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w:t>
            </w:r>
            <w:r w:rsidRPr="007936EC">
              <w:rPr>
                <w:rFonts w:ascii="Times New Roman" w:eastAsia="Calibri" w:hAnsi="Times New Roman" w:cs="Times New Roman"/>
                <w:sz w:val="24"/>
                <w:szCs w:val="24"/>
              </w:rPr>
              <w:br/>
              <w:t>№ 8), передбачено розробку та затвердження Порядку проведення перевірок з контролю якості.</w:t>
            </w:r>
          </w:p>
          <w:p w:rsidR="00195574" w:rsidRPr="007936EC" w:rsidRDefault="00195574" w:rsidP="00195574">
            <w:pPr>
              <w:pStyle w:val="Default"/>
              <w:ind w:firstLine="460"/>
              <w:jc w:val="both"/>
              <w:rPr>
                <w:color w:val="auto"/>
              </w:rPr>
            </w:pPr>
            <w:r w:rsidRPr="007936EC">
              <w:rPr>
                <w:rFonts w:eastAsia="Calibri"/>
              </w:rPr>
              <w:t>Міністерством фінансів України прийнято наказ від 29.08.2019 № 362 «Про затвердження Порядку проведення перевірок з контр</w:t>
            </w:r>
            <w:r>
              <w:rPr>
                <w:rFonts w:eastAsia="Calibri"/>
              </w:rPr>
              <w:t xml:space="preserve">олю якості аудиторських послуг» </w:t>
            </w:r>
            <w:r w:rsidRPr="007936EC">
              <w:rPr>
                <w:rFonts w:eastAsia="Calibri"/>
                <w:i/>
              </w:rPr>
              <w:t>(без змін).</w:t>
            </w:r>
          </w:p>
        </w:tc>
      </w:tr>
      <w:tr w:rsidR="00195574" w:rsidRPr="007936EC" w:rsidTr="00540116">
        <w:trPr>
          <w:trHeight w:val="20"/>
        </w:trPr>
        <w:tc>
          <w:tcPr>
            <w:tcW w:w="1200"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839. Створення системи суспільного нагляду за діяльністю аудиторів і аудиторських фірм</w:t>
            </w:r>
          </w:p>
        </w:tc>
        <w:tc>
          <w:tcPr>
            <w:tcW w:w="1441" w:type="pct"/>
            <w:hideMark/>
          </w:tcPr>
          <w:p w:rsidR="00195574" w:rsidRPr="007936EC" w:rsidRDefault="00195574" w:rsidP="00195574">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r w:rsidRPr="007936EC">
              <w:rPr>
                <w:rFonts w:ascii="Times New Roman" w:eastAsia="Calibri" w:hAnsi="Times New Roman" w:cs="Times New Roman"/>
                <w:sz w:val="24"/>
                <w:szCs w:val="24"/>
              </w:rPr>
              <w:lastRenderedPageBreak/>
              <w:t>законопроєкту про аудит фінансової звітності та аудиторську діяльність</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w:t>
            </w:r>
            <w:r w:rsidRPr="007936EC">
              <w:rPr>
                <w:rFonts w:ascii="Times New Roman" w:eastAsia="Calibri" w:hAnsi="Times New Roman" w:cs="Times New Roman"/>
                <w:sz w:val="24"/>
                <w:szCs w:val="24"/>
              </w:rPr>
              <w:lastRenderedPageBreak/>
              <w:t xml:space="preserve">Міністерства фінансів України від 08.09.2016 № 31-11400-02-3/25613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фінансового сектору». Висновок Голови Представництва ЄС в Україні Х’юга Мінгареллі від 10.11.2017 № Ares (2017) 5490616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законопроєкту </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hideMark/>
          </w:tcPr>
          <w:p w:rsidR="00195574" w:rsidRPr="007936EC" w:rsidRDefault="00195574" w:rsidP="00195574">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формування Органу суспільного нагляду за аудиторською діяльністю </w:t>
            </w:r>
          </w:p>
          <w:p w:rsidR="00195574" w:rsidRPr="007936EC" w:rsidRDefault="00195574" w:rsidP="00195574">
            <w:pPr>
              <w:tabs>
                <w:tab w:val="left" w:pos="886"/>
              </w:tabs>
              <w:spacing w:after="0" w:line="240" w:lineRule="auto"/>
              <w:jc w:val="both"/>
              <w:rPr>
                <w:rFonts w:ascii="Times New Roman" w:eastAsia="Calibri" w:hAnsi="Times New Roman" w:cs="Times New Roman"/>
                <w:sz w:val="24"/>
                <w:szCs w:val="24"/>
              </w:rPr>
            </w:pPr>
          </w:p>
        </w:tc>
        <w:tc>
          <w:tcPr>
            <w:tcW w:w="2359" w:type="pct"/>
          </w:tcPr>
          <w:p w:rsidR="00195574" w:rsidRPr="007936EC" w:rsidRDefault="00195574" w:rsidP="00195574">
            <w:pPr>
              <w:tabs>
                <w:tab w:val="left" w:pos="886"/>
              </w:tabs>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t>4)</w:t>
            </w:r>
            <w:r w:rsidRPr="007936EC">
              <w:rPr>
                <w:rFonts w:ascii="Times New Roman" w:eastAsia="Calibri" w:hAnsi="Times New Roman" w:cs="Times New Roman"/>
                <w:sz w:val="24"/>
                <w:szCs w:val="24"/>
              </w:rPr>
              <w:t xml:space="preserve"> </w:t>
            </w:r>
            <w:r w:rsidRPr="007936EC">
              <w:rPr>
                <w:rFonts w:ascii="Times New Roman" w:hAnsi="Times New Roman" w:cs="Times New Roman"/>
                <w:b/>
                <w:sz w:val="24"/>
                <w:szCs w:val="24"/>
              </w:rPr>
              <w:t>Виконано.</w:t>
            </w:r>
            <w:r w:rsidRPr="007936EC">
              <w:rPr>
                <w:rFonts w:ascii="Times New Roman" w:eastAsia="Calibri" w:hAnsi="Times New Roman" w:cs="Times New Roman"/>
                <w:sz w:val="24"/>
                <w:szCs w:val="24"/>
              </w:rPr>
              <w:t xml:space="preserve"> Міністерством фінансів України затверджено наказ від 18.09.2018 № 765 «Про утворення державної установи «Орган суспільного нагляду за аудиторською діяльністю», яким затверджується її Статут. </w:t>
            </w:r>
          </w:p>
          <w:p w:rsidR="00195574" w:rsidRPr="007936EC" w:rsidRDefault="00195574" w:rsidP="00195574">
            <w:pPr>
              <w:tabs>
                <w:tab w:val="left" w:pos="886"/>
              </w:tabs>
              <w:spacing w:after="0" w:line="240" w:lineRule="auto"/>
              <w:ind w:firstLine="460"/>
              <w:contextualSpacing/>
              <w:jc w:val="both"/>
              <w:rPr>
                <w:rFonts w:ascii="Times New Roman" w:eastAsia="Calibri" w:hAnsi="Times New Roman" w:cs="Times New Roman"/>
                <w:sz w:val="24"/>
                <w:szCs w:val="24"/>
              </w:rPr>
            </w:pPr>
            <w:r w:rsidRPr="00B226E4">
              <w:rPr>
                <w:rFonts w:ascii="Times New Roman" w:eastAsia="Calibri" w:hAnsi="Times New Roman" w:cs="Times New Roman"/>
                <w:sz w:val="24"/>
                <w:szCs w:val="24"/>
              </w:rPr>
              <w:t>Відповідно до абзацу першого пункту 2 Плану організації підготовки проєктів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Статуту Органу суспільного нагляду за аудиторською діяльністю (термін – серпень 2018 р.)</w:t>
            </w:r>
            <w:r w:rsidRPr="007936EC">
              <w:rPr>
                <w:rFonts w:ascii="Times New Roman" w:eastAsia="Calibri" w:hAnsi="Times New Roman" w:cs="Times New Roman"/>
                <w:i/>
                <w:sz w:val="24"/>
                <w:szCs w:val="24"/>
              </w:rPr>
              <w:t xml:space="preserve"> (без змін)</w:t>
            </w:r>
            <w:r w:rsidRPr="007936EC">
              <w:rPr>
                <w:rFonts w:ascii="Times New Roman" w:eastAsia="Calibri" w:hAnsi="Times New Roman" w:cs="Times New Roman"/>
                <w:sz w:val="24"/>
                <w:szCs w:val="24"/>
              </w:rPr>
              <w:t>.</w:t>
            </w:r>
          </w:p>
        </w:tc>
      </w:tr>
      <w:tr w:rsidR="00195574" w:rsidRPr="007936EC" w:rsidTr="00540116">
        <w:trPr>
          <w:trHeight w:val="20"/>
        </w:trPr>
        <w:tc>
          <w:tcPr>
            <w:tcW w:w="1200" w:type="pct"/>
            <w:vMerge w:val="restart"/>
            <w:hideMark/>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840. Врегулювання питань взаємодії з державами —членами ЄС та третіми країнами у сфері аудиторської діяльності</w:t>
            </w:r>
          </w:p>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br w:type="page"/>
            </w:r>
          </w:p>
        </w:tc>
        <w:tc>
          <w:tcPr>
            <w:tcW w:w="1441" w:type="pct"/>
            <w:hideMark/>
          </w:tcPr>
          <w:p w:rsidR="00195574" w:rsidRPr="007936EC" w:rsidRDefault="00195574" w:rsidP="00195574">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1) розроблення та подання на розгляд Кабінету Міністрів України законопроєкту про аудит фінансової звітності та аудиторську діяльність</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   </w:t>
            </w:r>
            <w:r w:rsidRPr="007936EC">
              <w:rPr>
                <w:rFonts w:ascii="Times New Roman" w:eastAsia="Calibri" w:hAnsi="Times New Roman" w:cs="Times New Roman"/>
                <w:i/>
                <w:sz w:val="24"/>
                <w:szCs w:val="24"/>
              </w:rPr>
              <w:t>(без змін).</w:t>
            </w:r>
          </w:p>
        </w:tc>
      </w:tr>
      <w:tr w:rsidR="00195574" w:rsidRPr="007936EC" w:rsidTr="00540116">
        <w:trPr>
          <w:trHeight w:val="20"/>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vAlign w:val="center"/>
          </w:tcPr>
          <w:p w:rsidR="00195574" w:rsidRPr="007936EC" w:rsidRDefault="00195574" w:rsidP="00195574">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опрацювання законопроєкту з експертами ЄС</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Проєкт Закону України «Про аудит фінансової звітності та аудиторську діяльність» опрацьовано з експертами ЄС в рамках Проєкту ЄС «Технічна допомога у пріоритетних сферах фінансового сектору». Висновок Голови Представництва ЄС в Україні Х’юга Мінгареллі від 10.11.2017 № Ares (2017) 5490616 </w:t>
            </w:r>
            <w:r w:rsidRPr="007936EC">
              <w:rPr>
                <w:rFonts w:ascii="Times New Roman" w:eastAsia="Calibri" w:hAnsi="Times New Roman" w:cs="Times New Roman"/>
                <w:i/>
                <w:sz w:val="24"/>
                <w:szCs w:val="24"/>
              </w:rPr>
              <w:t>(без змін).</w:t>
            </w:r>
          </w:p>
        </w:tc>
      </w:tr>
      <w:tr w:rsidR="00195574" w:rsidRPr="007936EC" w:rsidTr="00540116">
        <w:trPr>
          <w:trHeight w:val="1119"/>
        </w:trPr>
        <w:tc>
          <w:tcPr>
            <w:tcW w:w="1200" w:type="pct"/>
            <w:vMerge/>
          </w:tcPr>
          <w:p w:rsidR="00195574" w:rsidRPr="007936EC" w:rsidRDefault="00195574" w:rsidP="00195574">
            <w:pPr>
              <w:spacing w:after="0" w:line="240" w:lineRule="auto"/>
              <w:jc w:val="both"/>
              <w:rPr>
                <w:rFonts w:ascii="Times New Roman" w:eastAsia="Calibri" w:hAnsi="Times New Roman" w:cs="Times New Roman"/>
                <w:sz w:val="24"/>
                <w:szCs w:val="24"/>
              </w:rPr>
            </w:pPr>
          </w:p>
        </w:tc>
        <w:tc>
          <w:tcPr>
            <w:tcW w:w="1441" w:type="pct"/>
          </w:tcPr>
          <w:p w:rsidR="00195574" w:rsidRPr="007936EC" w:rsidRDefault="00195574" w:rsidP="0019557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 забезпечення супроводження розгляду Верховною Радою України законопроєкту</w:t>
            </w:r>
          </w:p>
        </w:tc>
        <w:tc>
          <w:tcPr>
            <w:tcW w:w="2359" w:type="pct"/>
          </w:tcPr>
          <w:p w:rsidR="00195574" w:rsidRPr="007936EC" w:rsidRDefault="00195574" w:rsidP="00195574">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bl>
    <w:tbl>
      <w:tblPr>
        <w:tblStyle w:val="a4"/>
        <w:tblW w:w="15593" w:type="dxa"/>
        <w:tblInd w:w="-176" w:type="dxa"/>
        <w:tblLook w:val="04A0" w:firstRow="1" w:lastRow="0" w:firstColumn="1" w:lastColumn="0" w:noHBand="0" w:noVBand="1"/>
      </w:tblPr>
      <w:tblGrid>
        <w:gridCol w:w="3828"/>
        <w:gridCol w:w="4394"/>
        <w:gridCol w:w="7371"/>
      </w:tblGrid>
      <w:tr w:rsidR="001E0A2F" w:rsidRPr="007936EC" w:rsidTr="00A52A8E">
        <w:tc>
          <w:tcPr>
            <w:tcW w:w="15593" w:type="dxa"/>
            <w:gridSpan w:val="3"/>
          </w:tcPr>
          <w:p w:rsidR="001E0A2F" w:rsidRDefault="001E0A2F" w:rsidP="00A52A8E">
            <w:pPr>
              <w:ind w:firstLine="601"/>
              <w:jc w:val="center"/>
              <w:rPr>
                <w:rFonts w:ascii="Times New Roman" w:hAnsi="Times New Roman" w:cs="Times New Roman"/>
                <w:b/>
                <w:sz w:val="24"/>
                <w:szCs w:val="24"/>
              </w:rPr>
            </w:pPr>
          </w:p>
          <w:p w:rsidR="001E0A2F" w:rsidRDefault="001E0A2F" w:rsidP="00A52A8E">
            <w:pPr>
              <w:ind w:firstLine="601"/>
              <w:jc w:val="center"/>
              <w:rPr>
                <w:rFonts w:ascii="Times New Roman" w:hAnsi="Times New Roman" w:cs="Times New Roman"/>
                <w:b/>
                <w:sz w:val="24"/>
                <w:szCs w:val="24"/>
              </w:rPr>
            </w:pPr>
            <w:r w:rsidRPr="007936EC">
              <w:rPr>
                <w:rFonts w:ascii="Times New Roman" w:hAnsi="Times New Roman" w:cs="Times New Roman"/>
                <w:b/>
                <w:sz w:val="24"/>
                <w:szCs w:val="24"/>
              </w:rPr>
              <w:t>Управління державними фінансами</w:t>
            </w:r>
          </w:p>
          <w:p w:rsidR="001E0A2F" w:rsidRPr="007936EC" w:rsidRDefault="001E0A2F" w:rsidP="00A52A8E">
            <w:pPr>
              <w:ind w:firstLine="601"/>
              <w:jc w:val="center"/>
              <w:rPr>
                <w:rFonts w:ascii="Times New Roman" w:hAnsi="Times New Roman" w:cs="Times New Roman"/>
                <w:b/>
                <w:sz w:val="24"/>
                <w:szCs w:val="24"/>
              </w:rPr>
            </w:pPr>
          </w:p>
        </w:tc>
      </w:tr>
      <w:tr w:rsidR="001E0A2F" w:rsidRPr="007936EC" w:rsidTr="00A52A8E">
        <w:tc>
          <w:tcPr>
            <w:tcW w:w="3828" w:type="dxa"/>
            <w:vMerge w:val="restart"/>
          </w:tcPr>
          <w:p w:rsidR="001E0A2F" w:rsidRPr="007936EC" w:rsidRDefault="001E0A2F" w:rsidP="00A52A8E">
            <w:pPr>
              <w:spacing w:before="12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rPr>
              <w:t>1463. Удосконалення системи державного внутрішнього фінансового контролю</w:t>
            </w:r>
          </w:p>
        </w:tc>
        <w:tc>
          <w:tcPr>
            <w:tcW w:w="4394" w:type="dxa"/>
          </w:tcPr>
          <w:p w:rsidR="001E0A2F" w:rsidRPr="007936EC" w:rsidRDefault="001E0A2F" w:rsidP="00A52A8E">
            <w:pPr>
              <w:spacing w:beforeLines="60" w:before="144" w:line="228" w:lineRule="auto"/>
              <w:rPr>
                <w:rFonts w:ascii="Times New Roman" w:hAnsi="Times New Roman" w:cs="Times New Roman"/>
                <w:sz w:val="24"/>
                <w:szCs w:val="24"/>
              </w:rPr>
            </w:pPr>
            <w:r w:rsidRPr="007936EC">
              <w:rPr>
                <w:rFonts w:ascii="Times New Roman" w:hAnsi="Times New Roman" w:cs="Times New Roman"/>
                <w:sz w:val="24"/>
                <w:szCs w:val="24"/>
              </w:rPr>
              <w:t xml:space="preserve">1) створення у структурі Мінфіну відповідного підрозділу гармонізації </w:t>
            </w:r>
          </w:p>
        </w:tc>
        <w:tc>
          <w:tcPr>
            <w:tcW w:w="7371" w:type="dxa"/>
          </w:tcPr>
          <w:p w:rsidR="001E0A2F" w:rsidRPr="007936EC" w:rsidRDefault="001E0A2F" w:rsidP="00A52A8E">
            <w:pPr>
              <w:ind w:firstLine="464"/>
              <w:jc w:val="both"/>
              <w:rPr>
                <w:rFonts w:ascii="Times New Roman" w:hAnsi="Times New Roman" w:cs="Times New Roman"/>
                <w:sz w:val="24"/>
                <w:szCs w:val="24"/>
              </w:rPr>
            </w:pPr>
            <w:r w:rsidRPr="007C3FBA">
              <w:rPr>
                <w:rFonts w:ascii="Times New Roman" w:hAnsi="Times New Roman" w:cs="Times New Roman"/>
                <w:b/>
                <w:sz w:val="24"/>
                <w:szCs w:val="24"/>
              </w:rPr>
              <w:t>1)</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 xml:space="preserve">. Захід повністю виконано у попередні періоди (з 2017 року забезпечено функціонування у Мінфіні Центрального підрозділу гармонізації – Департаменту  гармонізації державного внутрішнього фінансового контролю) </w:t>
            </w:r>
            <w:r w:rsidRPr="007936EC">
              <w:rPr>
                <w:rFonts w:ascii="Times New Roman" w:hAnsi="Times New Roman" w:cs="Times New Roman"/>
                <w:i/>
                <w:sz w:val="24"/>
                <w:szCs w:val="24"/>
              </w:rPr>
              <w:t>(без змін).</w:t>
            </w:r>
          </w:p>
        </w:tc>
      </w:tr>
      <w:tr w:rsidR="001E0A2F" w:rsidRPr="007936EC" w:rsidTr="00A52A8E">
        <w:tc>
          <w:tcPr>
            <w:tcW w:w="3828" w:type="dxa"/>
            <w:vMerge/>
          </w:tcPr>
          <w:p w:rsidR="001E0A2F" w:rsidRPr="007936EC" w:rsidRDefault="001E0A2F" w:rsidP="00A52A8E">
            <w:pPr>
              <w:spacing w:before="120" w:line="228" w:lineRule="auto"/>
              <w:jc w:val="both"/>
              <w:rPr>
                <w:rFonts w:ascii="Times New Roman" w:hAnsi="Times New Roman" w:cs="Times New Roman"/>
                <w:sz w:val="24"/>
                <w:szCs w:val="24"/>
              </w:rPr>
            </w:pPr>
          </w:p>
        </w:tc>
        <w:tc>
          <w:tcPr>
            <w:tcW w:w="4394" w:type="dxa"/>
          </w:tcPr>
          <w:p w:rsidR="001E0A2F" w:rsidRPr="007936EC" w:rsidRDefault="001E0A2F" w:rsidP="00A52A8E">
            <w:pPr>
              <w:spacing w:beforeLines="60" w:before="144" w:line="228" w:lineRule="auto"/>
              <w:rPr>
                <w:rFonts w:ascii="Times New Roman" w:hAnsi="Times New Roman" w:cs="Times New Roman"/>
                <w:sz w:val="24"/>
                <w:szCs w:val="24"/>
              </w:rPr>
            </w:pPr>
            <w:r w:rsidRPr="007936EC">
              <w:rPr>
                <w:rFonts w:ascii="Times New Roman" w:hAnsi="Times New Roman" w:cs="Times New Roman"/>
                <w:sz w:val="24"/>
                <w:szCs w:val="24"/>
              </w:rPr>
              <w:t>2) забезпечення підвищення інституційної спроможності центрального підрозділу гармонізації для забезпечення ефективного функціонування систем внутрішнього контролю та внутрішнього аудиту</w:t>
            </w:r>
          </w:p>
        </w:tc>
        <w:tc>
          <w:tcPr>
            <w:tcW w:w="7371" w:type="dxa"/>
          </w:tcPr>
          <w:p w:rsidR="001E0A2F" w:rsidRPr="007936EC" w:rsidRDefault="001E0A2F" w:rsidP="00A52A8E">
            <w:pPr>
              <w:pStyle w:val="a3"/>
              <w:ind w:firstLine="464"/>
              <w:jc w:val="both"/>
              <w:rPr>
                <w:rFonts w:ascii="Times New Roman" w:hAnsi="Times New Roman"/>
                <w:b/>
                <w:sz w:val="24"/>
                <w:szCs w:val="24"/>
              </w:rPr>
            </w:pPr>
            <w:r w:rsidRPr="007C3FBA">
              <w:rPr>
                <w:rFonts w:ascii="Times New Roman" w:hAnsi="Times New Roman" w:cs="Times New Roman"/>
                <w:b/>
                <w:sz w:val="24"/>
                <w:szCs w:val="24"/>
              </w:rPr>
              <w:t>2</w:t>
            </w:r>
            <w:r w:rsidRPr="007C3FBA">
              <w:rPr>
                <w:rFonts w:ascii="Times New Roman" w:hAnsi="Times New Roman" w:cs="Times New Roman"/>
                <w:b/>
                <w:i/>
                <w:sz w:val="24"/>
                <w:szCs w:val="24"/>
              </w:rPr>
              <w:t>)</w:t>
            </w:r>
            <w:r w:rsidRPr="007936EC">
              <w:rPr>
                <w:rFonts w:ascii="Times New Roman" w:hAnsi="Times New Roman" w:cs="Times New Roman"/>
                <w:i/>
                <w:sz w:val="24"/>
                <w:szCs w:val="24"/>
              </w:rPr>
              <w:t xml:space="preserve"> </w:t>
            </w:r>
            <w:r w:rsidRPr="007936EC">
              <w:rPr>
                <w:rFonts w:ascii="Times New Roman" w:hAnsi="Times New Roman" w:cs="Times New Roman"/>
                <w:b/>
                <w:sz w:val="24"/>
                <w:szCs w:val="24"/>
              </w:rPr>
              <w:t>Виконано.</w:t>
            </w:r>
            <w:r>
              <w:rPr>
                <w:rFonts w:ascii="Times New Roman" w:hAnsi="Times New Roman" w:cs="Times New Roman"/>
                <w:b/>
                <w:sz w:val="24"/>
                <w:szCs w:val="24"/>
              </w:rPr>
              <w:t xml:space="preserve"> </w:t>
            </w:r>
            <w:r w:rsidRPr="007936EC">
              <w:rPr>
                <w:rFonts w:ascii="Times New Roman" w:hAnsi="Times New Roman"/>
                <w:sz w:val="24"/>
                <w:szCs w:val="24"/>
              </w:rPr>
              <w:t>Захід виконано у попередні періоди (у 2017 – 2018 роках в рамках співпраці з Міністерством фінансів Королівства Нідерланди було проведено ряд «тренінгів для тренерів» та тематичних тренінгів для працівників Центрального підрозділу гармонізації, взято участь в інших навчальних заходах, міжнародних конференціях і семінарах з питань державного внутрішнього фінансового контролю тощо).</w:t>
            </w:r>
          </w:p>
          <w:p w:rsidR="00545286" w:rsidRPr="0097189B" w:rsidRDefault="00545286" w:rsidP="007C6662">
            <w:pPr>
              <w:pStyle w:val="a3"/>
              <w:ind w:firstLine="466"/>
              <w:jc w:val="both"/>
              <w:rPr>
                <w:rFonts w:ascii="Times New Roman" w:hAnsi="Times New Roman"/>
                <w:sz w:val="24"/>
                <w:szCs w:val="24"/>
              </w:rPr>
            </w:pPr>
            <w:r w:rsidRPr="0097189B">
              <w:rPr>
                <w:rFonts w:ascii="Times New Roman" w:hAnsi="Times New Roman"/>
                <w:sz w:val="24"/>
                <w:szCs w:val="24"/>
              </w:rPr>
              <w:t xml:space="preserve">Поряд з </w:t>
            </w:r>
            <w:r w:rsidR="00CB2A5B">
              <w:rPr>
                <w:rFonts w:ascii="Times New Roman" w:hAnsi="Times New Roman"/>
                <w:sz w:val="24"/>
                <w:szCs w:val="24"/>
              </w:rPr>
              <w:t>цим</w:t>
            </w:r>
            <w:r w:rsidRPr="0097189B">
              <w:rPr>
                <w:rFonts w:ascii="Times New Roman" w:hAnsi="Times New Roman"/>
                <w:sz w:val="24"/>
                <w:szCs w:val="24"/>
              </w:rPr>
              <w:t xml:space="preserve"> у І кварталі 20</w:t>
            </w:r>
            <w:r w:rsidRPr="0097189B">
              <w:rPr>
                <w:rFonts w:ascii="Times New Roman" w:hAnsi="Times New Roman"/>
                <w:sz w:val="24"/>
                <w:szCs w:val="24"/>
                <w:lang w:val="ru-RU"/>
              </w:rPr>
              <w:t>20</w:t>
            </w:r>
            <w:r w:rsidRPr="0097189B">
              <w:rPr>
                <w:rFonts w:ascii="Times New Roman" w:hAnsi="Times New Roman"/>
                <w:sz w:val="24"/>
                <w:szCs w:val="24"/>
              </w:rPr>
              <w:t xml:space="preserve"> року вжито заходів для подальшого підвищення інституційної спроможності Центрального підрозділу гармонізації. Зокрема, продовжувалась співпраця з Міністерством фінансів Королівства Нідерланди: на виконання Програми двостороннього співробітництва за звітний період проведено  ряд робочих зустрічей працівників Центрального підрозділу гармонізації Мінфіну (Департаменту гармонізації державного внутрішнього фінансового контролю) із представниками Національної академії фінансів та економіки Мінфіну Королівства Нідерланди, на яких обговорено питання співпраці на 2020 рік.</w:t>
            </w:r>
          </w:p>
          <w:p w:rsidR="001E0A2F" w:rsidRPr="007936EC" w:rsidRDefault="00545286" w:rsidP="00545286">
            <w:pPr>
              <w:pStyle w:val="a3"/>
              <w:ind w:firstLine="464"/>
              <w:jc w:val="both"/>
              <w:rPr>
                <w:rFonts w:ascii="Times New Roman" w:hAnsi="Times New Roman" w:cs="Times New Roman"/>
                <w:spacing w:val="2"/>
                <w:sz w:val="24"/>
                <w:szCs w:val="24"/>
                <w:shd w:val="clear" w:color="auto" w:fill="FFFFFF"/>
              </w:rPr>
            </w:pPr>
            <w:r w:rsidRPr="0097189B">
              <w:rPr>
                <w:rFonts w:ascii="Times New Roman" w:hAnsi="Times New Roman"/>
                <w:sz w:val="24"/>
                <w:szCs w:val="24"/>
              </w:rPr>
              <w:t>Крім того, представники Департаменту постійно підвищують свою кваліфікацію шляхом участі у різних навчальних заходах</w:t>
            </w:r>
            <w:r>
              <w:rPr>
                <w:rFonts w:ascii="Times New Roman" w:hAnsi="Times New Roman"/>
                <w:sz w:val="24"/>
                <w:szCs w:val="24"/>
              </w:rPr>
              <w:t>, так</w:t>
            </w:r>
            <w:r w:rsidRPr="0097189B">
              <w:rPr>
                <w:rFonts w:ascii="Times New Roman" w:hAnsi="Times New Roman"/>
                <w:sz w:val="24"/>
                <w:szCs w:val="24"/>
              </w:rPr>
              <w:t xml:space="preserve"> у І кварталі 2020 року 1 працівник Департаменту розпочав навчання за програмою «Train of Trainer» (ТоТ) щодо розвитку «соціальних навичок», </w:t>
            </w:r>
            <w:r>
              <w:rPr>
                <w:rFonts w:ascii="Times New Roman" w:hAnsi="Times New Roman"/>
                <w:sz w:val="24"/>
                <w:szCs w:val="24"/>
              </w:rPr>
              <w:t xml:space="preserve">а також </w:t>
            </w:r>
            <w:r w:rsidRPr="0097189B">
              <w:rPr>
                <w:rFonts w:ascii="Times New Roman" w:hAnsi="Times New Roman"/>
                <w:sz w:val="24"/>
                <w:szCs w:val="24"/>
              </w:rPr>
              <w:t>1 працівник Департаменту</w:t>
            </w:r>
            <w:r>
              <w:rPr>
                <w:rFonts w:ascii="Times New Roman" w:hAnsi="Times New Roman"/>
                <w:sz w:val="24"/>
                <w:szCs w:val="24"/>
              </w:rPr>
              <w:t xml:space="preserve"> взяв участь у вебінарі «Кодекс етики у професії внутрішнього аудитора».</w:t>
            </w:r>
          </w:p>
        </w:tc>
      </w:tr>
      <w:tr w:rsidR="001E0A2F" w:rsidRPr="007936EC" w:rsidTr="00A52A8E">
        <w:tc>
          <w:tcPr>
            <w:tcW w:w="3828" w:type="dxa"/>
            <w:vMerge/>
          </w:tcPr>
          <w:p w:rsidR="001E0A2F" w:rsidRPr="007936EC" w:rsidRDefault="001E0A2F" w:rsidP="00A52A8E">
            <w:pPr>
              <w:spacing w:before="120" w:line="228" w:lineRule="auto"/>
              <w:jc w:val="both"/>
              <w:rPr>
                <w:rFonts w:ascii="Times New Roman" w:hAnsi="Times New Roman" w:cs="Times New Roman"/>
                <w:color w:val="FF0000"/>
                <w:sz w:val="24"/>
                <w:szCs w:val="24"/>
              </w:rPr>
            </w:pPr>
          </w:p>
        </w:tc>
        <w:tc>
          <w:tcPr>
            <w:tcW w:w="4394" w:type="dxa"/>
          </w:tcPr>
          <w:p w:rsidR="001E0A2F" w:rsidRPr="007936EC" w:rsidRDefault="001E0A2F" w:rsidP="00A52A8E">
            <w:pPr>
              <w:spacing w:beforeLines="60" w:before="144" w:line="228" w:lineRule="auto"/>
              <w:jc w:val="both"/>
              <w:rPr>
                <w:rFonts w:ascii="Times New Roman" w:hAnsi="Times New Roman" w:cs="Times New Roman"/>
                <w:sz w:val="24"/>
                <w:szCs w:val="24"/>
              </w:rPr>
            </w:pPr>
            <w:r w:rsidRPr="007936EC">
              <w:rPr>
                <w:rFonts w:ascii="Times New Roman" w:hAnsi="Times New Roman" w:cs="Times New Roman"/>
                <w:sz w:val="24"/>
                <w:szCs w:val="24"/>
              </w:rPr>
              <w:t>3) розроблення та впровадження програми підвищення кваліфікації для внутрішніх аудиторів</w:t>
            </w:r>
          </w:p>
        </w:tc>
        <w:tc>
          <w:tcPr>
            <w:tcW w:w="7371" w:type="dxa"/>
          </w:tcPr>
          <w:p w:rsidR="007C6662" w:rsidRPr="00F64DAD" w:rsidRDefault="001E0A2F" w:rsidP="00CB2A5B">
            <w:pPr>
              <w:pStyle w:val="a3"/>
              <w:ind w:firstLine="464"/>
              <w:jc w:val="both"/>
              <w:rPr>
                <w:rFonts w:ascii="Times New Roman" w:hAnsi="Times New Roman"/>
                <w:bCs/>
                <w:sz w:val="24"/>
                <w:szCs w:val="24"/>
              </w:rPr>
            </w:pPr>
            <w:r w:rsidRPr="007C3FBA">
              <w:rPr>
                <w:rFonts w:ascii="Times New Roman" w:hAnsi="Times New Roman" w:cs="Times New Roman"/>
                <w:b/>
                <w:sz w:val="24"/>
                <w:szCs w:val="24"/>
              </w:rPr>
              <w:t>3)</w:t>
            </w:r>
            <w:r w:rsidRPr="007936EC">
              <w:rPr>
                <w:rFonts w:ascii="Times New Roman" w:hAnsi="Times New Roman" w:cs="Times New Roman"/>
                <w:sz w:val="24"/>
                <w:szCs w:val="24"/>
              </w:rPr>
              <w:t xml:space="preserve"> </w:t>
            </w:r>
            <w:r w:rsidRPr="007936EC">
              <w:rPr>
                <w:rFonts w:ascii="Times New Roman" w:hAnsi="Times New Roman" w:cs="Times New Roman"/>
                <w:b/>
                <w:sz w:val="24"/>
                <w:szCs w:val="24"/>
              </w:rPr>
              <w:t>Виконується.</w:t>
            </w:r>
            <w:r>
              <w:rPr>
                <w:rFonts w:ascii="Times New Roman" w:hAnsi="Times New Roman" w:cs="Times New Roman"/>
                <w:b/>
                <w:sz w:val="24"/>
                <w:szCs w:val="24"/>
              </w:rPr>
              <w:t xml:space="preserve"> </w:t>
            </w:r>
            <w:r w:rsidR="007C6662" w:rsidRPr="00F64DAD">
              <w:rPr>
                <w:rFonts w:ascii="Times New Roman" w:hAnsi="Times New Roman"/>
                <w:bCs/>
                <w:sz w:val="24"/>
                <w:szCs w:val="24"/>
              </w:rPr>
              <w:t xml:space="preserve">Центральним підрозділом гармонізації спільно з нідерландськими експертами </w:t>
            </w:r>
            <w:r w:rsidR="007C6662" w:rsidRPr="000B0BD5">
              <w:rPr>
                <w:rFonts w:ascii="Times New Roman" w:hAnsi="Times New Roman"/>
                <w:sz w:val="24"/>
                <w:szCs w:val="24"/>
              </w:rPr>
              <w:t xml:space="preserve">у попередні періоди </w:t>
            </w:r>
            <w:r w:rsidR="007C6662" w:rsidRPr="00F64DAD">
              <w:rPr>
                <w:rFonts w:ascii="Times New Roman" w:hAnsi="Times New Roman"/>
                <w:bCs/>
                <w:sz w:val="24"/>
                <w:szCs w:val="24"/>
              </w:rPr>
              <w:t>було розроблено «Програму професійного розвитку внутрішніх аудиторів державного сектору України».</w:t>
            </w:r>
          </w:p>
          <w:p w:rsidR="007C6662" w:rsidRPr="00F64DAD" w:rsidRDefault="007C6662" w:rsidP="00CB2A5B">
            <w:pPr>
              <w:pStyle w:val="a3"/>
              <w:keepNext/>
              <w:widowControl w:val="0"/>
              <w:ind w:firstLine="464"/>
              <w:jc w:val="both"/>
              <w:rPr>
                <w:rFonts w:ascii="Times New Roman" w:hAnsi="Times New Roman"/>
                <w:bCs/>
                <w:sz w:val="24"/>
                <w:szCs w:val="24"/>
              </w:rPr>
            </w:pPr>
            <w:r w:rsidRPr="00F64DAD">
              <w:rPr>
                <w:rFonts w:ascii="Times New Roman" w:hAnsi="Times New Roman"/>
                <w:bCs/>
                <w:sz w:val="24"/>
                <w:szCs w:val="24"/>
              </w:rPr>
              <w:t xml:space="preserve">З метою реалізації «Програми професійного розвитку внутрішніх аудиторів державного сектору України» Центральним підрозділом гармонізації щороку на підставі аналізу потреб у навчанні у сфері внутрішнього аудиту визначаються напрями (теми) навчань, які включаються до щорічної програми двостороннього співробітництва з </w:t>
            </w:r>
            <w:r w:rsidRPr="00F64DAD">
              <w:rPr>
                <w:rFonts w:ascii="Times New Roman" w:hAnsi="Times New Roman"/>
                <w:sz w:val="24"/>
                <w:szCs w:val="24"/>
              </w:rPr>
              <w:t>Національною Академією фінансів та економіки Мінфіну Королівства Нідерланди</w:t>
            </w:r>
            <w:r w:rsidRPr="00F64DAD">
              <w:rPr>
                <w:rFonts w:ascii="Times New Roman" w:hAnsi="Times New Roman"/>
                <w:bCs/>
                <w:sz w:val="24"/>
                <w:szCs w:val="24"/>
              </w:rPr>
              <w:t>.</w:t>
            </w:r>
          </w:p>
          <w:p w:rsidR="007C6662" w:rsidRDefault="007C6662" w:rsidP="00CB2A5B">
            <w:pPr>
              <w:pStyle w:val="a3"/>
              <w:keepNext/>
              <w:widowControl w:val="0"/>
              <w:ind w:firstLine="464"/>
              <w:jc w:val="both"/>
              <w:rPr>
                <w:rFonts w:ascii="Times New Roman" w:hAnsi="Times New Roman"/>
                <w:bCs/>
                <w:sz w:val="24"/>
                <w:szCs w:val="24"/>
              </w:rPr>
            </w:pPr>
            <w:r w:rsidRPr="00F64DAD">
              <w:rPr>
                <w:rFonts w:ascii="Times New Roman" w:hAnsi="Times New Roman"/>
                <w:bCs/>
                <w:sz w:val="24"/>
                <w:szCs w:val="24"/>
              </w:rPr>
              <w:t xml:space="preserve">У </w:t>
            </w:r>
            <w:r w:rsidRPr="00F64DAD">
              <w:rPr>
                <w:rFonts w:ascii="Times New Roman" w:hAnsi="Times New Roman"/>
                <w:bCs/>
                <w:sz w:val="24"/>
                <w:szCs w:val="24"/>
                <w:lang w:val="en-US"/>
              </w:rPr>
              <w:t>I</w:t>
            </w:r>
            <w:r w:rsidRPr="00F64DAD">
              <w:rPr>
                <w:rFonts w:ascii="Times New Roman" w:hAnsi="Times New Roman"/>
                <w:bCs/>
                <w:sz w:val="24"/>
                <w:szCs w:val="24"/>
              </w:rPr>
              <w:t xml:space="preserve"> кварталі </w:t>
            </w:r>
            <w:r w:rsidRPr="004E679F">
              <w:rPr>
                <w:rFonts w:ascii="Times New Roman" w:hAnsi="Times New Roman"/>
                <w:bCs/>
                <w:sz w:val="24"/>
                <w:szCs w:val="24"/>
              </w:rPr>
              <w:t>2020 року запроваджено дистанційне</w:t>
            </w:r>
            <w:r>
              <w:rPr>
                <w:rFonts w:ascii="Times New Roman" w:hAnsi="Times New Roman"/>
                <w:bCs/>
                <w:sz w:val="24"/>
                <w:szCs w:val="24"/>
              </w:rPr>
              <w:t xml:space="preserve"> навчання внутрішніх аудиторів з метою</w:t>
            </w:r>
            <w:r w:rsidRPr="004E679F">
              <w:rPr>
                <w:rFonts w:ascii="Times New Roman" w:hAnsi="Times New Roman"/>
                <w:bCs/>
                <w:sz w:val="24"/>
                <w:szCs w:val="24"/>
              </w:rPr>
              <w:t xml:space="preserve"> залучення більшої кількості учасників навчальних заходів</w:t>
            </w:r>
            <w:r>
              <w:rPr>
                <w:rFonts w:ascii="Times New Roman" w:hAnsi="Times New Roman"/>
                <w:bCs/>
                <w:sz w:val="24"/>
                <w:szCs w:val="24"/>
              </w:rPr>
              <w:t xml:space="preserve">, а також </w:t>
            </w:r>
            <w:r w:rsidRPr="004E679F">
              <w:rPr>
                <w:rFonts w:ascii="Times New Roman" w:hAnsi="Times New Roman"/>
                <w:bCs/>
                <w:sz w:val="24"/>
                <w:szCs w:val="24"/>
              </w:rPr>
              <w:t>економі</w:t>
            </w:r>
            <w:r>
              <w:rPr>
                <w:rFonts w:ascii="Times New Roman" w:hAnsi="Times New Roman"/>
                <w:bCs/>
                <w:sz w:val="24"/>
                <w:szCs w:val="24"/>
              </w:rPr>
              <w:t>ї</w:t>
            </w:r>
            <w:r w:rsidRPr="004E679F">
              <w:rPr>
                <w:rFonts w:ascii="Times New Roman" w:hAnsi="Times New Roman"/>
                <w:bCs/>
                <w:sz w:val="24"/>
                <w:szCs w:val="24"/>
              </w:rPr>
              <w:t xml:space="preserve"> ресурсів на </w:t>
            </w:r>
            <w:r>
              <w:rPr>
                <w:rFonts w:ascii="Times New Roman" w:hAnsi="Times New Roman"/>
                <w:bCs/>
                <w:sz w:val="24"/>
                <w:szCs w:val="24"/>
              </w:rPr>
              <w:t xml:space="preserve">їх організацію та проведення. </w:t>
            </w:r>
            <w:r w:rsidR="00D80A17">
              <w:rPr>
                <w:rFonts w:ascii="Times New Roman" w:hAnsi="Times New Roman"/>
                <w:bCs/>
                <w:sz w:val="24"/>
                <w:szCs w:val="24"/>
              </w:rPr>
              <w:t>Так,</w:t>
            </w:r>
            <w:r>
              <w:rPr>
                <w:rFonts w:ascii="Times New Roman" w:hAnsi="Times New Roman"/>
                <w:bCs/>
                <w:sz w:val="24"/>
                <w:szCs w:val="24"/>
              </w:rPr>
              <w:t xml:space="preserve"> 14.01.2020</w:t>
            </w:r>
            <w:r w:rsidRPr="004E679F">
              <w:rPr>
                <w:rFonts w:ascii="Times New Roman" w:hAnsi="Times New Roman"/>
                <w:bCs/>
                <w:sz w:val="24"/>
                <w:szCs w:val="24"/>
              </w:rPr>
              <w:t xml:space="preserve"> проведено перший вебінар на тему «Нові підходи до звітування про результати діяльності підрозділів внутрішнього аудиту»</w:t>
            </w:r>
            <w:r>
              <w:rPr>
                <w:rFonts w:ascii="Times New Roman" w:hAnsi="Times New Roman"/>
                <w:bCs/>
                <w:sz w:val="24"/>
                <w:szCs w:val="24"/>
              </w:rPr>
              <w:t xml:space="preserve"> </w:t>
            </w:r>
            <w:r w:rsidRPr="004E679F">
              <w:rPr>
                <w:rFonts w:ascii="Times New Roman" w:hAnsi="Times New Roman"/>
                <w:bCs/>
                <w:sz w:val="24"/>
                <w:szCs w:val="24"/>
              </w:rPr>
              <w:t>для понад 130 працівників підрозділів внутрішнього аудиту із 62 державних органів</w:t>
            </w:r>
            <w:r>
              <w:rPr>
                <w:rFonts w:ascii="Times New Roman" w:hAnsi="Times New Roman"/>
                <w:bCs/>
                <w:sz w:val="24"/>
                <w:szCs w:val="24"/>
              </w:rPr>
              <w:t>.</w:t>
            </w:r>
          </w:p>
          <w:p w:rsidR="001E0A2F" w:rsidRPr="007936EC" w:rsidRDefault="007C6662" w:rsidP="00CB2A5B">
            <w:pPr>
              <w:pStyle w:val="a3"/>
              <w:ind w:firstLine="464"/>
              <w:jc w:val="both"/>
              <w:rPr>
                <w:rFonts w:ascii="Times New Roman" w:hAnsi="Times New Roman" w:cs="Times New Roman"/>
                <w:sz w:val="24"/>
                <w:szCs w:val="24"/>
              </w:rPr>
            </w:pPr>
            <w:r w:rsidRPr="00072C76">
              <w:rPr>
                <w:rFonts w:ascii="Times New Roman" w:hAnsi="Times New Roman"/>
                <w:sz w:val="24"/>
                <w:szCs w:val="24"/>
              </w:rPr>
              <w:t xml:space="preserve">Для надання роз’яснювальної та консультаційної підтримки функцій внутрішнього контролю та внутрішнього аудиту в звітному періоді підготовлено </w:t>
            </w:r>
            <w:r w:rsidRPr="005925B1">
              <w:rPr>
                <w:rFonts w:ascii="Times New Roman" w:hAnsi="Times New Roman"/>
                <w:sz w:val="24"/>
                <w:szCs w:val="24"/>
              </w:rPr>
              <w:t>14 роз’яснювальних та інформаційних листів.</w:t>
            </w:r>
          </w:p>
        </w:tc>
      </w:tr>
      <w:tr w:rsidR="001E0A2F" w:rsidRPr="007936EC" w:rsidTr="00A52A8E">
        <w:tc>
          <w:tcPr>
            <w:tcW w:w="3828" w:type="dxa"/>
            <w:vMerge/>
          </w:tcPr>
          <w:p w:rsidR="001E0A2F" w:rsidRPr="007936EC" w:rsidRDefault="001E0A2F" w:rsidP="00A52A8E">
            <w:pPr>
              <w:spacing w:before="120" w:line="228" w:lineRule="auto"/>
              <w:jc w:val="both"/>
              <w:rPr>
                <w:rFonts w:ascii="Times New Roman" w:hAnsi="Times New Roman" w:cs="Times New Roman"/>
                <w:color w:val="FF0000"/>
                <w:sz w:val="24"/>
                <w:szCs w:val="24"/>
              </w:rPr>
            </w:pPr>
          </w:p>
        </w:tc>
        <w:tc>
          <w:tcPr>
            <w:tcW w:w="4394" w:type="dxa"/>
          </w:tcPr>
          <w:p w:rsidR="001E0A2F" w:rsidRPr="007936EC" w:rsidRDefault="001E0A2F" w:rsidP="00A52A8E">
            <w:pPr>
              <w:spacing w:beforeLines="60" w:before="144" w:line="228" w:lineRule="auto"/>
              <w:jc w:val="both"/>
              <w:rPr>
                <w:rFonts w:ascii="Times New Roman" w:hAnsi="Times New Roman" w:cs="Times New Roman"/>
                <w:sz w:val="24"/>
                <w:szCs w:val="24"/>
              </w:rPr>
            </w:pPr>
            <w:r w:rsidRPr="007936EC">
              <w:rPr>
                <w:rFonts w:ascii="Times New Roman" w:hAnsi="Times New Roman" w:cs="Times New Roman"/>
                <w:sz w:val="24"/>
                <w:szCs w:val="24"/>
              </w:rPr>
              <w:t>4) реалізація пілотних проєктів із впровадження внутрішнього контролю у вибраних міністерствах</w:t>
            </w:r>
          </w:p>
        </w:tc>
        <w:tc>
          <w:tcPr>
            <w:tcW w:w="7371" w:type="dxa"/>
          </w:tcPr>
          <w:p w:rsidR="004D5F1B" w:rsidRDefault="001E0A2F" w:rsidP="00CB2A5B">
            <w:pPr>
              <w:pStyle w:val="a3"/>
              <w:ind w:firstLine="464"/>
              <w:jc w:val="both"/>
              <w:rPr>
                <w:rFonts w:ascii="Times New Roman" w:hAnsi="Times New Roman"/>
                <w:sz w:val="24"/>
                <w:szCs w:val="24"/>
              </w:rPr>
            </w:pPr>
            <w:r w:rsidRPr="007C3FBA">
              <w:rPr>
                <w:rFonts w:ascii="Times New Roman" w:hAnsi="Times New Roman" w:cs="Times New Roman"/>
                <w:b/>
                <w:sz w:val="24"/>
                <w:szCs w:val="24"/>
              </w:rPr>
              <w:t>4)</w:t>
            </w:r>
            <w:r w:rsidRPr="007936EC">
              <w:rPr>
                <w:rFonts w:ascii="Times New Roman" w:hAnsi="Times New Roman" w:cs="Times New Roman"/>
                <w:sz w:val="24"/>
                <w:szCs w:val="24"/>
              </w:rPr>
              <w:t xml:space="preserve"> </w:t>
            </w:r>
            <w:r w:rsidRPr="007936EC">
              <w:rPr>
                <w:rFonts w:ascii="Times New Roman" w:hAnsi="Times New Roman" w:cs="Times New Roman"/>
                <w:b/>
                <w:sz w:val="24"/>
                <w:szCs w:val="24"/>
              </w:rPr>
              <w:t>Виконується.</w:t>
            </w:r>
            <w:r>
              <w:rPr>
                <w:rFonts w:ascii="Times New Roman" w:hAnsi="Times New Roman" w:cs="Times New Roman"/>
                <w:b/>
                <w:sz w:val="24"/>
                <w:szCs w:val="24"/>
              </w:rPr>
              <w:t xml:space="preserve"> </w:t>
            </w:r>
            <w:r w:rsidR="004D5F1B">
              <w:rPr>
                <w:rFonts w:ascii="Times New Roman" w:hAnsi="Times New Roman"/>
                <w:sz w:val="24"/>
                <w:szCs w:val="24"/>
              </w:rPr>
              <w:t>За підтримки проє</w:t>
            </w:r>
            <w:r w:rsidR="004D5F1B" w:rsidRPr="00C719FC">
              <w:rPr>
                <w:rFonts w:ascii="Times New Roman" w:hAnsi="Times New Roman"/>
                <w:sz w:val="24"/>
                <w:szCs w:val="24"/>
              </w:rPr>
              <w:t>кту двостороннього співробітництва між Мінфіном України та Мінфіном Королівства Нідерланди</w:t>
            </w:r>
            <w:r w:rsidR="004D5F1B">
              <w:rPr>
                <w:rFonts w:ascii="Times New Roman" w:hAnsi="Times New Roman"/>
                <w:sz w:val="24"/>
                <w:szCs w:val="24"/>
              </w:rPr>
              <w:t xml:space="preserve"> реалізовано 2 пілотні проєкти з внутрішнього контролю в Міненерговугілля та Мінсоцполітики, а саме:</w:t>
            </w:r>
          </w:p>
          <w:p w:rsidR="004D5F1B" w:rsidRDefault="004D5F1B" w:rsidP="00CB2A5B">
            <w:pPr>
              <w:pStyle w:val="a3"/>
              <w:ind w:firstLine="464"/>
              <w:jc w:val="both"/>
              <w:rPr>
                <w:rFonts w:ascii="Times New Roman" w:hAnsi="Times New Roman"/>
                <w:sz w:val="24"/>
                <w:szCs w:val="24"/>
              </w:rPr>
            </w:pPr>
            <w:r>
              <w:rPr>
                <w:rFonts w:ascii="Times New Roman" w:hAnsi="Times New Roman"/>
                <w:sz w:val="24"/>
                <w:szCs w:val="24"/>
              </w:rPr>
              <w:t xml:space="preserve">- </w:t>
            </w:r>
            <w:r w:rsidRPr="004A6442">
              <w:rPr>
                <w:rFonts w:ascii="Times New Roman" w:hAnsi="Times New Roman"/>
                <w:sz w:val="24"/>
                <w:szCs w:val="24"/>
              </w:rPr>
              <w:t>підготовлено узгоджен</w:t>
            </w:r>
            <w:r>
              <w:rPr>
                <w:rFonts w:ascii="Times New Roman" w:hAnsi="Times New Roman"/>
                <w:sz w:val="24"/>
                <w:szCs w:val="24"/>
              </w:rPr>
              <w:t>і</w:t>
            </w:r>
            <w:r w:rsidRPr="004A6442">
              <w:rPr>
                <w:rFonts w:ascii="Times New Roman" w:hAnsi="Times New Roman"/>
                <w:sz w:val="24"/>
                <w:szCs w:val="24"/>
              </w:rPr>
              <w:t xml:space="preserve"> з усіма зацікавленими сторонами звіт</w:t>
            </w:r>
            <w:r>
              <w:rPr>
                <w:rFonts w:ascii="Times New Roman" w:hAnsi="Times New Roman"/>
                <w:sz w:val="24"/>
                <w:szCs w:val="24"/>
              </w:rPr>
              <w:t>и</w:t>
            </w:r>
            <w:r w:rsidRPr="004A6442">
              <w:rPr>
                <w:rFonts w:ascii="Times New Roman" w:hAnsi="Times New Roman"/>
                <w:sz w:val="24"/>
                <w:szCs w:val="24"/>
              </w:rPr>
              <w:t xml:space="preserve">, </w:t>
            </w:r>
            <w:r w:rsidRPr="00C719FC">
              <w:rPr>
                <w:rFonts w:ascii="Times New Roman" w:hAnsi="Times New Roman"/>
                <w:sz w:val="24"/>
                <w:szCs w:val="24"/>
              </w:rPr>
              <w:t>як</w:t>
            </w:r>
            <w:r>
              <w:rPr>
                <w:rFonts w:ascii="Times New Roman" w:hAnsi="Times New Roman"/>
                <w:sz w:val="24"/>
                <w:szCs w:val="24"/>
              </w:rPr>
              <w:t>і</w:t>
            </w:r>
            <w:r w:rsidRPr="00C719FC">
              <w:rPr>
                <w:rFonts w:ascii="Times New Roman" w:hAnsi="Times New Roman"/>
                <w:sz w:val="24"/>
                <w:szCs w:val="24"/>
              </w:rPr>
              <w:t xml:space="preserve"> спрямован</w:t>
            </w:r>
            <w:r>
              <w:rPr>
                <w:rFonts w:ascii="Times New Roman" w:hAnsi="Times New Roman"/>
                <w:sz w:val="24"/>
                <w:szCs w:val="24"/>
              </w:rPr>
              <w:t>і</w:t>
            </w:r>
            <w:r w:rsidRPr="00C719FC">
              <w:rPr>
                <w:rFonts w:ascii="Times New Roman" w:hAnsi="Times New Roman"/>
                <w:sz w:val="24"/>
                <w:szCs w:val="24"/>
              </w:rPr>
              <w:t xml:space="preserve"> на посилення відповідальності керівників за управління і розвиток установи в цілому (управлінська відповідальність та підзвітність) та якісне виконання ними завдань з планування і організації діяльності, формування адекватної структури внутрішнього контролю, нагляду за здійсненням внутрішнього </w:t>
            </w:r>
            <w:r>
              <w:rPr>
                <w:rFonts w:ascii="Times New Roman" w:hAnsi="Times New Roman"/>
                <w:sz w:val="24"/>
                <w:szCs w:val="24"/>
              </w:rPr>
              <w:t xml:space="preserve">контролю та управління ризиками з відповідними </w:t>
            </w:r>
            <w:r w:rsidRPr="00C719FC">
              <w:rPr>
                <w:rFonts w:ascii="Times New Roman" w:hAnsi="Times New Roman"/>
                <w:sz w:val="24"/>
                <w:szCs w:val="24"/>
              </w:rPr>
              <w:t>ключовими висновками, рекомендаціями та планом подальших заходів</w:t>
            </w:r>
            <w:r w:rsidRPr="004A6442">
              <w:rPr>
                <w:rFonts w:ascii="Times New Roman" w:hAnsi="Times New Roman"/>
                <w:sz w:val="24"/>
                <w:szCs w:val="24"/>
              </w:rPr>
              <w:t xml:space="preserve"> щодо удосконалення системи внутрішнього контролю у </w:t>
            </w:r>
            <w:r w:rsidRPr="00C719FC">
              <w:rPr>
                <w:rFonts w:ascii="Times New Roman" w:hAnsi="Times New Roman"/>
                <w:sz w:val="24"/>
                <w:szCs w:val="24"/>
              </w:rPr>
              <w:t xml:space="preserve">Міністерстві </w:t>
            </w:r>
            <w:r w:rsidRPr="00C719FC">
              <w:rPr>
                <w:rFonts w:ascii="Times New Roman" w:hAnsi="Times New Roman"/>
                <w:sz w:val="24"/>
                <w:szCs w:val="24"/>
              </w:rPr>
              <w:lastRenderedPageBreak/>
              <w:t>енергетики та вугільної промисловості України</w:t>
            </w:r>
            <w:r w:rsidRPr="004A6442">
              <w:rPr>
                <w:rFonts w:ascii="Times New Roman" w:hAnsi="Times New Roman"/>
                <w:sz w:val="24"/>
                <w:szCs w:val="24"/>
              </w:rPr>
              <w:t xml:space="preserve"> (направлено листом від 10.10.2019 № 33010-07-05/25542)</w:t>
            </w:r>
            <w:r>
              <w:rPr>
                <w:rFonts w:ascii="Times New Roman" w:hAnsi="Times New Roman"/>
                <w:sz w:val="24"/>
                <w:szCs w:val="24"/>
              </w:rPr>
              <w:t xml:space="preserve"> та </w:t>
            </w:r>
            <w:r w:rsidRPr="004A6442">
              <w:rPr>
                <w:rFonts w:ascii="Times New Roman" w:hAnsi="Times New Roman"/>
                <w:sz w:val="24"/>
                <w:szCs w:val="24"/>
              </w:rPr>
              <w:t>в Міністерстві соціальної політики України</w:t>
            </w:r>
            <w:r>
              <w:rPr>
                <w:rFonts w:ascii="Times New Roman" w:hAnsi="Times New Roman"/>
                <w:sz w:val="24"/>
                <w:szCs w:val="24"/>
              </w:rPr>
              <w:t xml:space="preserve"> (направлено листом від 31.01.2020 №33010-07-5/3069)</w:t>
            </w:r>
            <w:r w:rsidRPr="004A6442">
              <w:rPr>
                <w:rFonts w:ascii="Times New Roman" w:hAnsi="Times New Roman"/>
                <w:sz w:val="24"/>
                <w:szCs w:val="24"/>
              </w:rPr>
              <w:t>.</w:t>
            </w:r>
          </w:p>
          <w:p w:rsidR="001E0A2F" w:rsidRPr="007936EC" w:rsidRDefault="004D5F1B" w:rsidP="0059621B">
            <w:pPr>
              <w:pStyle w:val="a3"/>
              <w:ind w:firstLine="464"/>
              <w:jc w:val="both"/>
              <w:rPr>
                <w:rFonts w:ascii="Times New Roman" w:hAnsi="Times New Roman" w:cs="Times New Roman"/>
                <w:sz w:val="24"/>
                <w:szCs w:val="24"/>
              </w:rPr>
            </w:pPr>
            <w:r>
              <w:rPr>
                <w:rFonts w:ascii="Times New Roman" w:hAnsi="Times New Roman"/>
                <w:sz w:val="24"/>
                <w:szCs w:val="24"/>
              </w:rPr>
              <w:t xml:space="preserve">Крім того, розпочато проведення 3-го пілотного проєкту з внутрішнього контролю в Міністерстві освіти і науки України, зокрема </w:t>
            </w:r>
            <w:r w:rsidRPr="007873DA">
              <w:rPr>
                <w:rFonts w:ascii="Times New Roman" w:hAnsi="Times New Roman"/>
                <w:sz w:val="24"/>
                <w:szCs w:val="24"/>
              </w:rPr>
              <w:t>в</w:t>
            </w:r>
            <w:r>
              <w:rPr>
                <w:rFonts w:ascii="Times New Roman" w:hAnsi="Times New Roman"/>
                <w:sz w:val="24"/>
                <w:szCs w:val="24"/>
              </w:rPr>
              <w:t>изначено тематику пілотного проє</w:t>
            </w:r>
            <w:r w:rsidRPr="007873DA">
              <w:rPr>
                <w:rFonts w:ascii="Times New Roman" w:hAnsi="Times New Roman"/>
                <w:sz w:val="24"/>
                <w:szCs w:val="24"/>
              </w:rPr>
              <w:t xml:space="preserve">кту </w:t>
            </w:r>
            <w:r>
              <w:rPr>
                <w:rFonts w:ascii="Times New Roman" w:hAnsi="Times New Roman"/>
                <w:sz w:val="24"/>
                <w:szCs w:val="24"/>
              </w:rPr>
              <w:t>(</w:t>
            </w:r>
            <w:r w:rsidRPr="007873DA">
              <w:rPr>
                <w:rFonts w:ascii="Times New Roman" w:hAnsi="Times New Roman"/>
                <w:sz w:val="24"/>
                <w:szCs w:val="24"/>
              </w:rPr>
              <w:t>формування та виконання бюджетної програми за КПКВК 2201380 «Виконання зобов’язань України у сфері міжнародного науково-технічного та освітнього співробітництва</w:t>
            </w:r>
            <w:r>
              <w:rPr>
                <w:rFonts w:ascii="Times New Roman" w:hAnsi="Times New Roman"/>
                <w:sz w:val="24"/>
                <w:szCs w:val="24"/>
              </w:rPr>
              <w:t>»)</w:t>
            </w:r>
            <w:r w:rsidRPr="007873DA">
              <w:rPr>
                <w:rFonts w:ascii="Times New Roman" w:hAnsi="Times New Roman"/>
                <w:sz w:val="24"/>
                <w:szCs w:val="24"/>
              </w:rPr>
              <w:t>,</w:t>
            </w:r>
            <w:r>
              <w:rPr>
                <w:rFonts w:ascii="Times New Roman" w:hAnsi="Times New Roman"/>
                <w:sz w:val="24"/>
                <w:szCs w:val="24"/>
              </w:rPr>
              <w:t xml:space="preserve"> утворено</w:t>
            </w:r>
            <w:r>
              <w:t xml:space="preserve"> </w:t>
            </w:r>
            <w:r w:rsidRPr="007873DA">
              <w:rPr>
                <w:rFonts w:ascii="Times New Roman" w:hAnsi="Times New Roman"/>
                <w:sz w:val="24"/>
                <w:szCs w:val="24"/>
              </w:rPr>
              <w:t xml:space="preserve">робочу групу для проведення </w:t>
            </w:r>
            <w:r>
              <w:rPr>
                <w:rFonts w:ascii="Times New Roman" w:hAnsi="Times New Roman"/>
                <w:sz w:val="24"/>
                <w:szCs w:val="24"/>
              </w:rPr>
              <w:t>пілотного проєкту,</w:t>
            </w:r>
            <w:r w:rsidRPr="007873DA">
              <w:rPr>
                <w:rFonts w:ascii="Times New Roman" w:hAnsi="Times New Roman"/>
                <w:sz w:val="24"/>
                <w:szCs w:val="24"/>
              </w:rPr>
              <w:t xml:space="preserve"> підготовлено програму щодо заходів</w:t>
            </w:r>
            <w:r>
              <w:rPr>
                <w:rFonts w:ascii="Times New Roman" w:hAnsi="Times New Roman"/>
                <w:sz w:val="24"/>
                <w:szCs w:val="24"/>
              </w:rPr>
              <w:t xml:space="preserve"> і</w:t>
            </w:r>
            <w:r w:rsidRPr="007873DA">
              <w:rPr>
                <w:rFonts w:ascii="Times New Roman" w:hAnsi="Times New Roman"/>
                <w:sz w:val="24"/>
                <w:szCs w:val="24"/>
              </w:rPr>
              <w:t xml:space="preserve"> проведено дві робочі зустрічі</w:t>
            </w:r>
            <w:r>
              <w:rPr>
                <w:rFonts w:ascii="Times New Roman" w:hAnsi="Times New Roman"/>
                <w:sz w:val="24"/>
                <w:szCs w:val="24"/>
              </w:rPr>
              <w:t>.</w:t>
            </w:r>
          </w:p>
        </w:tc>
      </w:tr>
      <w:tr w:rsidR="00FF617D" w:rsidRPr="007936EC" w:rsidTr="006264C0">
        <w:tc>
          <w:tcPr>
            <w:tcW w:w="15593" w:type="dxa"/>
            <w:gridSpan w:val="3"/>
          </w:tcPr>
          <w:p w:rsidR="00D93915" w:rsidRDefault="00D93915" w:rsidP="00D53FBA">
            <w:pPr>
              <w:pStyle w:val="a3"/>
              <w:rPr>
                <w:rFonts w:ascii="Times New Roman" w:hAnsi="Times New Roman" w:cs="Times New Roman"/>
                <w:b/>
                <w:sz w:val="24"/>
                <w:szCs w:val="24"/>
              </w:rPr>
            </w:pPr>
          </w:p>
          <w:p w:rsidR="00587FA8" w:rsidRDefault="002B5600" w:rsidP="00D53FBA">
            <w:pPr>
              <w:pStyle w:val="a3"/>
              <w:ind w:firstLine="464"/>
              <w:jc w:val="center"/>
              <w:rPr>
                <w:rFonts w:ascii="Times New Roman" w:hAnsi="Times New Roman" w:cs="Times New Roman"/>
                <w:b/>
                <w:sz w:val="24"/>
                <w:szCs w:val="24"/>
              </w:rPr>
            </w:pPr>
            <w:r w:rsidRPr="007936EC">
              <w:rPr>
                <w:rFonts w:ascii="Times New Roman" w:hAnsi="Times New Roman" w:cs="Times New Roman"/>
                <w:b/>
                <w:sz w:val="24"/>
                <w:szCs w:val="24"/>
              </w:rPr>
              <w:t>Оподаткування</w:t>
            </w:r>
          </w:p>
          <w:p w:rsidR="00D53FBA" w:rsidRPr="00F30016" w:rsidRDefault="00D53FBA" w:rsidP="00D53FBA">
            <w:pPr>
              <w:pStyle w:val="a3"/>
              <w:ind w:firstLine="464"/>
              <w:jc w:val="center"/>
              <w:rPr>
                <w:rFonts w:ascii="Times New Roman" w:hAnsi="Times New Roman" w:cs="Times New Roman"/>
                <w:b/>
                <w:sz w:val="24"/>
                <w:szCs w:val="24"/>
              </w:rPr>
            </w:pPr>
          </w:p>
        </w:tc>
      </w:tr>
      <w:tr w:rsidR="00A27601" w:rsidRPr="007936EC" w:rsidTr="006264C0">
        <w:tc>
          <w:tcPr>
            <w:tcW w:w="3828" w:type="dxa"/>
            <w:vMerge w:val="restart"/>
          </w:tcPr>
          <w:p w:rsidR="001037E6" w:rsidRDefault="001037E6" w:rsidP="00931F3A">
            <w:pPr>
              <w:pStyle w:val="a3"/>
              <w:jc w:val="both"/>
              <w:rPr>
                <w:rFonts w:ascii="Times New Roman" w:hAnsi="Times New Roman" w:cs="Times New Roman"/>
                <w:sz w:val="24"/>
                <w:szCs w:val="24"/>
              </w:rPr>
            </w:pPr>
            <w:r w:rsidRPr="000A129E">
              <w:rPr>
                <w:rFonts w:ascii="Times New Roman" w:hAnsi="Times New Roman" w:cs="Times New Roman"/>
                <w:sz w:val="24"/>
                <w:szCs w:val="24"/>
              </w:rPr>
              <w:t>1464-1468</w:t>
            </w:r>
            <w:r w:rsidR="00931F3A" w:rsidRPr="000A129E">
              <w:rPr>
                <w:rFonts w:ascii="Times New Roman" w:hAnsi="Times New Roman" w:cs="Times New Roman"/>
                <w:sz w:val="24"/>
                <w:szCs w:val="24"/>
              </w:rPr>
              <w:t xml:space="preserve">. </w:t>
            </w:r>
            <w:r w:rsidRPr="000A129E">
              <w:rPr>
                <w:rFonts w:ascii="Times New Roman" w:hAnsi="Times New Roman" w:cs="Times New Roman"/>
                <w:sz w:val="24"/>
                <w:szCs w:val="24"/>
              </w:rPr>
              <w:t>Щодо</w:t>
            </w:r>
            <w:r w:rsidRPr="0053619F">
              <w:rPr>
                <w:rFonts w:ascii="Times New Roman" w:hAnsi="Times New Roman" w:cs="Times New Roman"/>
                <w:sz w:val="24"/>
                <w:szCs w:val="24"/>
              </w:rPr>
              <w:t xml:space="preserve">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w:t>
            </w:r>
            <w:r w:rsidR="001B472D">
              <w:rPr>
                <w:rFonts w:ascii="Times New Roman" w:hAnsi="Times New Roman" w:cs="Times New Roman"/>
                <w:sz w:val="24"/>
                <w:szCs w:val="24"/>
              </w:rPr>
              <w:t xml:space="preserve">, </w:t>
            </w:r>
          </w:p>
          <w:p w:rsidR="001B472D" w:rsidRPr="0053619F" w:rsidRDefault="001B472D" w:rsidP="006039F4">
            <w:pPr>
              <w:pStyle w:val="a3"/>
              <w:jc w:val="both"/>
              <w:rPr>
                <w:rFonts w:ascii="Times New Roman" w:hAnsi="Times New Roman" w:cs="Times New Roman"/>
                <w:sz w:val="24"/>
                <w:szCs w:val="24"/>
              </w:rPr>
            </w:pPr>
          </w:p>
        </w:tc>
        <w:tc>
          <w:tcPr>
            <w:tcW w:w="4394" w:type="dxa"/>
          </w:tcPr>
          <w:p w:rsidR="001037E6" w:rsidRPr="0053619F" w:rsidRDefault="001037E6" w:rsidP="007D5650">
            <w:pPr>
              <w:spacing w:line="228" w:lineRule="auto"/>
              <w:jc w:val="both"/>
              <w:rPr>
                <w:rFonts w:ascii="Times New Roman" w:hAnsi="Times New Roman" w:cs="Times New Roman"/>
                <w:sz w:val="24"/>
                <w:szCs w:val="24"/>
              </w:rPr>
            </w:pPr>
            <w:r w:rsidRPr="0053619F">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1037E6" w:rsidRPr="000E0CE3" w:rsidRDefault="001037E6" w:rsidP="00D106B0">
            <w:pPr>
              <w:ind w:firstLine="464"/>
              <w:jc w:val="both"/>
              <w:rPr>
                <w:rFonts w:ascii="Times New Roman" w:hAnsi="Times New Roman" w:cs="Times New Roman"/>
                <w:bCs/>
                <w:sz w:val="24"/>
                <w:szCs w:val="24"/>
              </w:rPr>
            </w:pPr>
            <w:r w:rsidRPr="000E0CE3">
              <w:rPr>
                <w:rFonts w:ascii="Times New Roman" w:hAnsi="Times New Roman" w:cs="Times New Roman"/>
                <w:b/>
                <w:sz w:val="24"/>
                <w:szCs w:val="24"/>
              </w:rPr>
              <w:t>1) Виконано.</w:t>
            </w:r>
            <w:r w:rsidRPr="000E0CE3">
              <w:rPr>
                <w:rFonts w:ascii="Times New Roman" w:hAnsi="Times New Roman" w:cs="Times New Roman"/>
                <w:sz w:val="24"/>
                <w:szCs w:val="24"/>
              </w:rPr>
              <w:t xml:space="preserve"> Мінфіном листом від 17.10.2016 </w:t>
            </w:r>
            <w:r w:rsidR="00A23651" w:rsidRPr="000E0CE3">
              <w:rPr>
                <w:rFonts w:ascii="Times New Roman" w:hAnsi="Times New Roman" w:cs="Times New Roman"/>
                <w:sz w:val="24"/>
                <w:szCs w:val="24"/>
              </w:rPr>
              <w:br/>
            </w:r>
            <w:r w:rsidRPr="000E0CE3">
              <w:rPr>
                <w:rFonts w:ascii="Times New Roman" w:hAnsi="Times New Roman" w:cs="Times New Roman"/>
                <w:sz w:val="24"/>
                <w:szCs w:val="24"/>
              </w:rP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Pr="000E0CE3">
              <w:rPr>
                <w:rFonts w:ascii="Times New Roman" w:hAnsi="Times New Roman" w:cs="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1037E6" w:rsidRPr="007936EC" w:rsidRDefault="0094655D" w:rsidP="00EA0B78">
            <w:pPr>
              <w:ind w:firstLine="464"/>
              <w:jc w:val="both"/>
              <w:rPr>
                <w:rFonts w:ascii="Times New Roman" w:hAnsi="Times New Roman" w:cs="Times New Roman"/>
                <w:sz w:val="24"/>
                <w:szCs w:val="24"/>
              </w:rPr>
            </w:pPr>
            <w:r w:rsidRPr="000E0CE3">
              <w:rPr>
                <w:rFonts w:ascii="Times New Roman" w:hAnsi="Times New Roman" w:cs="Times New Roman"/>
                <w:bCs/>
                <w:sz w:val="24"/>
                <w:szCs w:val="24"/>
              </w:rPr>
              <w:t xml:space="preserve">Перекладені на англійську мову порівняльні таблиці листом Мінфіну від 31.01.2018 № 11020-05-3/2677 </w:t>
            </w:r>
            <w:r w:rsidR="002B70AC" w:rsidRPr="000E0CE3">
              <w:rPr>
                <w:rFonts w:ascii="Times New Roman" w:hAnsi="Times New Roman" w:cs="Times New Roman"/>
                <w:bCs/>
                <w:sz w:val="24"/>
                <w:szCs w:val="24"/>
              </w:rPr>
              <w:t>було надіслано</w:t>
            </w:r>
            <w:r w:rsidR="001037E6" w:rsidRPr="000E0CE3">
              <w:rPr>
                <w:rFonts w:ascii="Times New Roman" w:hAnsi="Times New Roman" w:cs="Times New Roman"/>
                <w:bCs/>
                <w:sz w:val="24"/>
                <w:szCs w:val="24"/>
              </w:rPr>
              <w:t xml:space="preserve">  </w:t>
            </w:r>
            <w:r w:rsidR="001037E6" w:rsidRPr="000E0CE3">
              <w:rPr>
                <w:rFonts w:ascii="Times New Roman" w:hAnsi="Times New Roman" w:cs="Times New Roman"/>
                <w:sz w:val="24"/>
                <w:szCs w:val="24"/>
              </w:rPr>
              <w:t>Урядово</w:t>
            </w:r>
            <w:r w:rsidR="002B70AC" w:rsidRPr="000E0CE3">
              <w:rPr>
                <w:rFonts w:ascii="Times New Roman" w:hAnsi="Times New Roman" w:cs="Times New Roman"/>
                <w:sz w:val="24"/>
                <w:szCs w:val="24"/>
              </w:rPr>
              <w:t>му</w:t>
            </w:r>
            <w:r w:rsidR="001037E6" w:rsidRPr="000E0CE3">
              <w:rPr>
                <w:rFonts w:ascii="Times New Roman" w:hAnsi="Times New Roman" w:cs="Times New Roman"/>
                <w:sz w:val="24"/>
                <w:szCs w:val="24"/>
              </w:rPr>
              <w:t xml:space="preserve"> офісу</w:t>
            </w:r>
            <w:r w:rsidR="005E7A1B" w:rsidRPr="000E0CE3">
              <w:rPr>
                <w:rFonts w:ascii="Times New Roman" w:hAnsi="Times New Roman" w:cs="Times New Roman"/>
                <w:sz w:val="24"/>
                <w:szCs w:val="24"/>
              </w:rPr>
              <w:t xml:space="preserve"> координації</w:t>
            </w:r>
            <w:r w:rsidR="001037E6" w:rsidRPr="000E0CE3">
              <w:rPr>
                <w:rFonts w:ascii="Times New Roman" w:hAnsi="Times New Roman" w:cs="Times New Roman"/>
                <w:sz w:val="24"/>
                <w:szCs w:val="24"/>
              </w:rPr>
              <w:t xml:space="preserve"> європейської та євроатлантичної інтеграції СКМУ для передачі Стороні ЄС</w:t>
            </w:r>
            <w:r w:rsidR="00B00934" w:rsidRPr="000E0CE3">
              <w:rPr>
                <w:rFonts w:ascii="Times New Roman" w:hAnsi="Times New Roman" w:cs="Times New Roman"/>
                <w:sz w:val="24"/>
                <w:szCs w:val="24"/>
              </w:rPr>
              <w:t xml:space="preserve"> </w:t>
            </w:r>
            <w:r w:rsidR="004665F2" w:rsidRPr="000E0CE3">
              <w:rPr>
                <w:rFonts w:ascii="Times New Roman" w:hAnsi="Times New Roman" w:cs="Times New Roman"/>
                <w:sz w:val="24"/>
                <w:szCs w:val="24"/>
              </w:rPr>
              <w:t xml:space="preserve">з метою </w:t>
            </w:r>
            <w:r w:rsidR="002E5CCE" w:rsidRPr="000E0CE3">
              <w:rPr>
                <w:rFonts w:ascii="Times New Roman" w:hAnsi="Times New Roman" w:cs="Times New Roman"/>
                <w:sz w:val="24"/>
                <w:szCs w:val="24"/>
              </w:rPr>
              <w:t xml:space="preserve">отримання </w:t>
            </w:r>
            <w:r w:rsidR="00E64B69" w:rsidRPr="000E0CE3">
              <w:rPr>
                <w:rFonts w:ascii="Times New Roman" w:hAnsi="Times New Roman" w:cs="Times New Roman"/>
                <w:sz w:val="24"/>
                <w:szCs w:val="24"/>
              </w:rPr>
              <w:t xml:space="preserve"> від  Європейської сторони </w:t>
            </w:r>
            <w:r w:rsidR="00096C13" w:rsidRPr="000E0CE3">
              <w:rPr>
                <w:rFonts w:ascii="Times New Roman" w:hAnsi="Times New Roman" w:cs="Times New Roman"/>
                <w:sz w:val="24"/>
                <w:szCs w:val="24"/>
              </w:rPr>
              <w:t xml:space="preserve">оцінки </w:t>
            </w:r>
            <w:r w:rsidR="00EA0B78" w:rsidRPr="000E0CE3">
              <w:rPr>
                <w:rFonts w:ascii="Times New Roman" w:hAnsi="Times New Roman" w:cs="Times New Roman"/>
                <w:sz w:val="24"/>
                <w:szCs w:val="24"/>
              </w:rPr>
              <w:t xml:space="preserve">щодо </w:t>
            </w:r>
            <w:r w:rsidR="00E64B69" w:rsidRPr="000E0CE3">
              <w:rPr>
                <w:rFonts w:ascii="Times New Roman" w:hAnsi="Times New Roman" w:cs="Times New Roman"/>
                <w:sz w:val="24"/>
                <w:szCs w:val="24"/>
              </w:rPr>
              <w:t xml:space="preserve">виконання </w:t>
            </w:r>
            <w:r w:rsidR="00096C13" w:rsidRPr="000E0CE3">
              <w:rPr>
                <w:rFonts w:ascii="Times New Roman" w:hAnsi="Times New Roman" w:cs="Times New Roman"/>
                <w:sz w:val="24"/>
                <w:szCs w:val="24"/>
              </w:rPr>
              <w:t xml:space="preserve">Українською стороною </w:t>
            </w:r>
            <w:r w:rsidR="00E64B69" w:rsidRPr="000E0CE3">
              <w:rPr>
                <w:rFonts w:ascii="Times New Roman" w:hAnsi="Times New Roman" w:cs="Times New Roman"/>
                <w:sz w:val="24"/>
                <w:szCs w:val="24"/>
              </w:rPr>
              <w:t>зобов’язань</w:t>
            </w:r>
            <w:r w:rsidR="005E7A1B" w:rsidRPr="000E0CE3">
              <w:rPr>
                <w:rFonts w:ascii="Times New Roman" w:hAnsi="Times New Roman" w:cs="Times New Roman"/>
                <w:sz w:val="24"/>
                <w:szCs w:val="24"/>
              </w:rPr>
              <w:t xml:space="preserve">. </w:t>
            </w:r>
            <w:r w:rsidR="001037E6" w:rsidRPr="000E0CE3">
              <w:rPr>
                <w:rFonts w:ascii="Times New Roman" w:hAnsi="Times New Roman" w:cs="Times New Roman"/>
                <w:bCs/>
                <w:i/>
                <w:sz w:val="24"/>
                <w:szCs w:val="24"/>
              </w:rPr>
              <w:t>(без змін).</w:t>
            </w:r>
          </w:p>
        </w:tc>
      </w:tr>
      <w:tr w:rsidR="001037E6" w:rsidRPr="007936EC" w:rsidTr="006264C0">
        <w:tc>
          <w:tcPr>
            <w:tcW w:w="3828" w:type="dxa"/>
            <w:vMerge/>
          </w:tcPr>
          <w:p w:rsidR="001037E6" w:rsidRPr="0053619F" w:rsidRDefault="001037E6" w:rsidP="007D5650">
            <w:pPr>
              <w:pStyle w:val="a3"/>
              <w:jc w:val="center"/>
              <w:rPr>
                <w:rFonts w:ascii="Times New Roman" w:hAnsi="Times New Roman" w:cs="Times New Roman"/>
                <w:sz w:val="24"/>
                <w:szCs w:val="24"/>
              </w:rPr>
            </w:pPr>
          </w:p>
        </w:tc>
        <w:tc>
          <w:tcPr>
            <w:tcW w:w="4394" w:type="dxa"/>
          </w:tcPr>
          <w:p w:rsidR="001037E6" w:rsidRPr="0053619F" w:rsidRDefault="001037E6" w:rsidP="007D5650">
            <w:pPr>
              <w:spacing w:line="228" w:lineRule="auto"/>
              <w:jc w:val="both"/>
              <w:rPr>
                <w:rFonts w:ascii="Times New Roman" w:hAnsi="Times New Roman" w:cs="Times New Roman"/>
                <w:sz w:val="24"/>
                <w:szCs w:val="24"/>
              </w:rPr>
            </w:pPr>
            <w:r w:rsidRPr="0053619F">
              <w:rPr>
                <w:rFonts w:ascii="Times New Roman" w:hAnsi="Times New Roman" w:cs="Times New Roman"/>
                <w:sz w:val="24"/>
                <w:szCs w:val="24"/>
              </w:rPr>
              <w:t>2) опрацювання порівняльної таблиці з експертами ЄС</w:t>
            </w:r>
          </w:p>
        </w:tc>
        <w:tc>
          <w:tcPr>
            <w:tcW w:w="7371" w:type="dxa"/>
          </w:tcPr>
          <w:p w:rsidR="001037E6" w:rsidRPr="000A129E" w:rsidRDefault="001037E6" w:rsidP="00D106B0">
            <w:pPr>
              <w:ind w:firstLine="464"/>
              <w:jc w:val="both"/>
              <w:rPr>
                <w:rFonts w:ascii="Times New Roman" w:hAnsi="Times New Roman" w:cs="Times New Roman"/>
                <w:sz w:val="24"/>
                <w:szCs w:val="24"/>
              </w:rPr>
            </w:pPr>
            <w:r w:rsidRPr="000A129E">
              <w:rPr>
                <w:rFonts w:ascii="Times New Roman" w:hAnsi="Times New Roman" w:cs="Times New Roman"/>
                <w:b/>
                <w:sz w:val="24"/>
                <w:szCs w:val="24"/>
              </w:rPr>
              <w:t xml:space="preserve">2) Виконується. </w:t>
            </w:r>
            <w:r w:rsidRPr="000A129E">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185F26" w:rsidRPr="000A129E" w:rsidRDefault="001424E0" w:rsidP="00AC65DB">
            <w:pPr>
              <w:ind w:firstLine="464"/>
              <w:jc w:val="both"/>
              <w:rPr>
                <w:rFonts w:ascii="Times New Roman" w:hAnsi="Times New Roman" w:cs="Times New Roman"/>
                <w:sz w:val="24"/>
                <w:szCs w:val="24"/>
              </w:rPr>
            </w:pPr>
            <w:r w:rsidRPr="000A129E">
              <w:rPr>
                <w:rFonts w:ascii="Times New Roman" w:hAnsi="Times New Roman" w:cs="Times New Roman"/>
                <w:sz w:val="24"/>
                <w:szCs w:val="24"/>
              </w:rPr>
              <w:t>Відповідно</w:t>
            </w:r>
            <w:r w:rsidR="00EA0B78" w:rsidRPr="000A129E">
              <w:rPr>
                <w:rFonts w:ascii="Times New Roman" w:hAnsi="Times New Roman" w:cs="Times New Roman"/>
                <w:sz w:val="24"/>
                <w:szCs w:val="24"/>
              </w:rPr>
              <w:t xml:space="preserve"> до</w:t>
            </w:r>
            <w:r w:rsidRPr="000A129E">
              <w:rPr>
                <w:rFonts w:ascii="Times New Roman" w:hAnsi="Times New Roman" w:cs="Times New Roman"/>
                <w:sz w:val="24"/>
                <w:szCs w:val="24"/>
              </w:rPr>
              <w:t xml:space="preserve"> операційних висновків з</w:t>
            </w:r>
            <w:r w:rsidR="00A619C3" w:rsidRPr="000A129E">
              <w:rPr>
                <w:rFonts w:ascii="Times New Roman" w:hAnsi="Times New Roman" w:cs="Times New Roman"/>
                <w:sz w:val="24"/>
                <w:szCs w:val="24"/>
              </w:rPr>
              <w:t xml:space="preserve">а результатами </w:t>
            </w:r>
            <w:r w:rsidR="00497AB0" w:rsidRPr="000A129E">
              <w:rPr>
                <w:rFonts w:ascii="Times New Roman" w:hAnsi="Times New Roman" w:cs="Times New Roman"/>
                <w:sz w:val="24"/>
                <w:szCs w:val="24"/>
              </w:rPr>
              <w:t>третього</w:t>
            </w:r>
            <w:r w:rsidR="001037E6" w:rsidRPr="000A129E">
              <w:rPr>
                <w:rFonts w:ascii="Times New Roman" w:hAnsi="Times New Roman" w:cs="Times New Roman"/>
                <w:sz w:val="24"/>
                <w:szCs w:val="24"/>
              </w:rPr>
              <w:t xml:space="preserve">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w:t>
            </w:r>
            <w:r w:rsidR="006B32FE" w:rsidRPr="000A129E">
              <w:rPr>
                <w:rFonts w:ascii="Times New Roman" w:hAnsi="Times New Roman" w:cs="Times New Roman"/>
                <w:sz w:val="24"/>
                <w:szCs w:val="24"/>
              </w:rPr>
              <w:t xml:space="preserve"> </w:t>
            </w:r>
            <w:r w:rsidR="006B32FE" w:rsidRPr="000A129E">
              <w:rPr>
                <w:rFonts w:ascii="Times New Roman" w:hAnsi="Times New Roman" w:cs="Times New Roman"/>
                <w:sz w:val="24"/>
                <w:szCs w:val="24"/>
              </w:rPr>
              <w:lastRenderedPageBreak/>
              <w:t xml:space="preserve">(доручення КМУ від </w:t>
            </w:r>
            <w:r w:rsidR="00022433" w:rsidRPr="000A129E">
              <w:rPr>
                <w:rFonts w:ascii="Times New Roman" w:hAnsi="Times New Roman" w:cs="Times New Roman"/>
                <w:sz w:val="24"/>
                <w:szCs w:val="24"/>
              </w:rPr>
              <w:t xml:space="preserve">28.12.2019 </w:t>
            </w:r>
            <w:r w:rsidR="006B32FE" w:rsidRPr="000A129E">
              <w:rPr>
                <w:rFonts w:ascii="Times New Roman" w:hAnsi="Times New Roman" w:cs="Times New Roman"/>
                <w:sz w:val="24"/>
                <w:szCs w:val="24"/>
              </w:rPr>
              <w:t>№</w:t>
            </w:r>
            <w:r w:rsidR="00022433" w:rsidRPr="000A129E">
              <w:rPr>
                <w:rFonts w:ascii="Times New Roman" w:hAnsi="Times New Roman" w:cs="Times New Roman"/>
                <w:sz w:val="24"/>
                <w:szCs w:val="24"/>
              </w:rPr>
              <w:t xml:space="preserve"> 48409/0/1-19</w:t>
            </w:r>
            <w:r w:rsidR="006B32FE" w:rsidRPr="000A129E">
              <w:rPr>
                <w:rFonts w:ascii="Times New Roman" w:hAnsi="Times New Roman" w:cs="Times New Roman"/>
                <w:sz w:val="24"/>
                <w:szCs w:val="24"/>
              </w:rPr>
              <w:t>)</w:t>
            </w:r>
            <w:r w:rsidR="001037E6" w:rsidRPr="000A129E">
              <w:rPr>
                <w:rFonts w:ascii="Times New Roman" w:hAnsi="Times New Roman" w:cs="Times New Roman"/>
                <w:sz w:val="24"/>
                <w:szCs w:val="24"/>
              </w:rPr>
              <w:t xml:space="preserve"> </w:t>
            </w:r>
            <w:r w:rsidRPr="000A129E">
              <w:rPr>
                <w:rFonts w:ascii="Times New Roman" w:hAnsi="Times New Roman" w:cs="Times New Roman"/>
                <w:sz w:val="24"/>
                <w:szCs w:val="24"/>
              </w:rPr>
              <w:t>Сторона ЄС до</w:t>
            </w:r>
            <w:r w:rsidR="00B35BA8" w:rsidRPr="000A129E">
              <w:rPr>
                <w:rFonts w:ascii="Times New Roman" w:hAnsi="Times New Roman" w:cs="Times New Roman"/>
                <w:sz w:val="24"/>
                <w:szCs w:val="24"/>
              </w:rPr>
              <w:t xml:space="preserve"> кінця</w:t>
            </w:r>
            <w:r w:rsidRPr="000A129E">
              <w:rPr>
                <w:rFonts w:ascii="Times New Roman" w:hAnsi="Times New Roman" w:cs="Times New Roman"/>
                <w:sz w:val="24"/>
                <w:szCs w:val="24"/>
              </w:rPr>
              <w:t xml:space="preserve"> вересня 2019 року </w:t>
            </w:r>
            <w:r w:rsidR="00B41842" w:rsidRPr="000A129E">
              <w:rPr>
                <w:rFonts w:ascii="Times New Roman" w:hAnsi="Times New Roman" w:cs="Times New Roman"/>
                <w:sz w:val="24"/>
                <w:szCs w:val="24"/>
              </w:rPr>
              <w:t xml:space="preserve">повинна </w:t>
            </w:r>
            <w:r w:rsidR="00B35BA8" w:rsidRPr="000A129E">
              <w:rPr>
                <w:rFonts w:ascii="Times New Roman" w:hAnsi="Times New Roman" w:cs="Times New Roman"/>
                <w:sz w:val="24"/>
                <w:szCs w:val="24"/>
              </w:rPr>
              <w:t xml:space="preserve">була </w:t>
            </w:r>
            <w:r w:rsidR="00B41842" w:rsidRPr="000A129E">
              <w:rPr>
                <w:rFonts w:ascii="Times New Roman" w:hAnsi="Times New Roman" w:cs="Times New Roman"/>
                <w:sz w:val="24"/>
                <w:szCs w:val="24"/>
              </w:rPr>
              <w:t xml:space="preserve">надати Українській стороні </w:t>
            </w:r>
            <w:r w:rsidRPr="000A129E">
              <w:rPr>
                <w:rFonts w:ascii="Times New Roman" w:hAnsi="Times New Roman" w:cs="Times New Roman"/>
                <w:sz w:val="24"/>
                <w:szCs w:val="24"/>
              </w:rPr>
              <w:t>оцінк</w:t>
            </w:r>
            <w:r w:rsidR="00B41842" w:rsidRPr="000A129E">
              <w:rPr>
                <w:rFonts w:ascii="Times New Roman" w:hAnsi="Times New Roman" w:cs="Times New Roman"/>
                <w:sz w:val="24"/>
                <w:szCs w:val="24"/>
              </w:rPr>
              <w:t>у</w:t>
            </w:r>
            <w:r w:rsidRPr="000A129E">
              <w:rPr>
                <w:rFonts w:ascii="Times New Roman" w:hAnsi="Times New Roman" w:cs="Times New Roman"/>
                <w:sz w:val="24"/>
                <w:szCs w:val="24"/>
              </w:rPr>
              <w:t xml:space="preserve"> виконання Україною зобов’язань з приведення національного податкового законодавства у відповідність із положеннями Директиви 2011/64/EC щодо структури та ставок акцизного збору, що застосовуються до тютюнових виробів</w:t>
            </w:r>
            <w:r w:rsidR="00B35BA8" w:rsidRPr="000A129E">
              <w:rPr>
                <w:rFonts w:ascii="Times New Roman" w:hAnsi="Times New Roman" w:cs="Times New Roman"/>
                <w:sz w:val="24"/>
                <w:szCs w:val="24"/>
              </w:rPr>
              <w:t>.</w:t>
            </w:r>
          </w:p>
          <w:p w:rsidR="00185F26" w:rsidRPr="0086268C" w:rsidRDefault="00185F26" w:rsidP="00185F26">
            <w:pPr>
              <w:ind w:firstLine="464"/>
              <w:jc w:val="both"/>
              <w:rPr>
                <w:rFonts w:ascii="Times New Roman" w:hAnsi="Times New Roman" w:cs="Times New Roman"/>
                <w:i/>
                <w:sz w:val="24"/>
                <w:szCs w:val="24"/>
              </w:rPr>
            </w:pPr>
            <w:r w:rsidRPr="0086268C">
              <w:rPr>
                <w:rFonts w:ascii="Times New Roman" w:hAnsi="Times New Roman" w:cs="Times New Roman"/>
                <w:sz w:val="24"/>
                <w:szCs w:val="24"/>
              </w:rPr>
              <w:t xml:space="preserve">06.02.2020 до Представництва ЄС </w:t>
            </w:r>
            <w:r w:rsidR="00C9602B" w:rsidRPr="0086268C">
              <w:rPr>
                <w:rFonts w:ascii="Times New Roman" w:hAnsi="Times New Roman" w:cs="Times New Roman"/>
                <w:sz w:val="24"/>
                <w:szCs w:val="24"/>
              </w:rPr>
              <w:t xml:space="preserve">(електронною поштою) </w:t>
            </w:r>
            <w:r w:rsidR="00C71486" w:rsidRPr="0086268C">
              <w:rPr>
                <w:rFonts w:ascii="Times New Roman" w:hAnsi="Times New Roman" w:cs="Times New Roman"/>
                <w:sz w:val="24"/>
                <w:szCs w:val="24"/>
              </w:rPr>
              <w:t xml:space="preserve">повторно </w:t>
            </w:r>
            <w:r w:rsidR="00C9602B" w:rsidRPr="0086268C">
              <w:rPr>
                <w:rFonts w:ascii="Times New Roman" w:hAnsi="Times New Roman" w:cs="Times New Roman"/>
                <w:sz w:val="24"/>
                <w:szCs w:val="24"/>
              </w:rPr>
              <w:t xml:space="preserve">направлено </w:t>
            </w:r>
            <w:r w:rsidRPr="0086268C">
              <w:rPr>
                <w:rFonts w:ascii="Times New Roman" w:hAnsi="Times New Roman" w:cs="Times New Roman"/>
                <w:sz w:val="24"/>
                <w:szCs w:val="24"/>
              </w:rPr>
              <w:t>запит</w:t>
            </w:r>
            <w:r w:rsidR="00891BBD" w:rsidRPr="0086268C">
              <w:rPr>
                <w:rFonts w:ascii="Times New Roman" w:hAnsi="Times New Roman" w:cs="Times New Roman"/>
                <w:sz w:val="24"/>
                <w:szCs w:val="24"/>
              </w:rPr>
              <w:t xml:space="preserve"> </w:t>
            </w:r>
            <w:r w:rsidRPr="0086268C">
              <w:rPr>
                <w:rFonts w:ascii="Times New Roman" w:hAnsi="Times New Roman" w:cs="Times New Roman"/>
                <w:sz w:val="24"/>
                <w:szCs w:val="24"/>
              </w:rPr>
              <w:t>щодо необхідності отримання висновку</w:t>
            </w:r>
            <w:r w:rsidR="00454E58">
              <w:rPr>
                <w:rFonts w:ascii="Times New Roman" w:hAnsi="Times New Roman" w:cs="Times New Roman"/>
                <w:sz w:val="24"/>
                <w:szCs w:val="24"/>
              </w:rPr>
              <w:t xml:space="preserve"> (оцінки)</w:t>
            </w:r>
            <w:r w:rsidR="003C0D6F">
              <w:rPr>
                <w:rFonts w:ascii="Times New Roman" w:hAnsi="Times New Roman" w:cs="Times New Roman"/>
                <w:sz w:val="24"/>
                <w:szCs w:val="24"/>
              </w:rPr>
              <w:t xml:space="preserve"> </w:t>
            </w:r>
            <w:r w:rsidRPr="0086268C">
              <w:rPr>
                <w:rFonts w:ascii="Times New Roman" w:hAnsi="Times New Roman" w:cs="Times New Roman"/>
                <w:sz w:val="24"/>
                <w:szCs w:val="24"/>
              </w:rPr>
              <w:t>ЄС.</w:t>
            </w:r>
            <w:r w:rsidRPr="0086268C">
              <w:rPr>
                <w:rFonts w:ascii="Times New Roman" w:hAnsi="Times New Roman" w:cs="Times New Roman"/>
                <w:i/>
                <w:sz w:val="24"/>
                <w:szCs w:val="24"/>
              </w:rPr>
              <w:t xml:space="preserve"> </w:t>
            </w:r>
          </w:p>
          <w:p w:rsidR="000912A1" w:rsidRPr="000A129E" w:rsidRDefault="00B35BA8" w:rsidP="00E812E8">
            <w:pPr>
              <w:ind w:firstLine="488"/>
              <w:jc w:val="both"/>
              <w:rPr>
                <w:rFonts w:ascii="Times New Roman" w:hAnsi="Times New Roman" w:cs="Times New Roman"/>
                <w:sz w:val="24"/>
                <w:szCs w:val="24"/>
                <w:highlight w:val="yellow"/>
              </w:rPr>
            </w:pPr>
            <w:r w:rsidRPr="0086268C">
              <w:rPr>
                <w:rFonts w:ascii="Times New Roman" w:hAnsi="Times New Roman" w:cs="Times New Roman"/>
                <w:sz w:val="24"/>
                <w:szCs w:val="24"/>
              </w:rPr>
              <w:t>Д</w:t>
            </w:r>
            <w:r w:rsidR="003C0D6F">
              <w:rPr>
                <w:rFonts w:ascii="Times New Roman" w:hAnsi="Times New Roman" w:cs="Times New Roman"/>
                <w:sz w:val="24"/>
                <w:szCs w:val="24"/>
              </w:rPr>
              <w:t xml:space="preserve">о цього часу зазначеної оцінки </w:t>
            </w:r>
            <w:r w:rsidR="001424E0" w:rsidRPr="0086268C">
              <w:rPr>
                <w:rFonts w:ascii="Times New Roman" w:hAnsi="Times New Roman" w:cs="Times New Roman"/>
                <w:sz w:val="24"/>
                <w:szCs w:val="24"/>
              </w:rPr>
              <w:t xml:space="preserve">від Сторони ЄС не отримано. </w:t>
            </w:r>
          </w:p>
        </w:tc>
      </w:tr>
      <w:tr w:rsidR="001037E6" w:rsidRPr="007936EC" w:rsidTr="006264C0">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4394"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(за результатами аналізу порівняльної таблиці та за необхідності)</w:t>
            </w:r>
          </w:p>
        </w:tc>
        <w:tc>
          <w:tcPr>
            <w:tcW w:w="7371" w:type="dxa"/>
            <w:tcBorders>
              <w:bottom w:val="single" w:sz="4" w:space="0" w:color="auto"/>
            </w:tcBorders>
          </w:tcPr>
          <w:p w:rsidR="001037E6" w:rsidRPr="007936EC" w:rsidRDefault="001037E6" w:rsidP="00E25AEA">
            <w:pPr>
              <w:pStyle w:val="a3"/>
              <w:ind w:firstLine="464"/>
              <w:jc w:val="center"/>
              <w:rPr>
                <w:rFonts w:ascii="Times New Roman" w:hAnsi="Times New Roman" w:cs="Times New Roman"/>
                <w:sz w:val="24"/>
                <w:szCs w:val="24"/>
              </w:rPr>
            </w:pPr>
            <w:r w:rsidRPr="007936EC">
              <w:rPr>
                <w:rFonts w:ascii="Times New Roman" w:hAnsi="Times New Roman" w:cs="Times New Roman"/>
                <w:b/>
                <w:sz w:val="24"/>
                <w:szCs w:val="24"/>
              </w:rPr>
              <w:t>-</w:t>
            </w:r>
          </w:p>
        </w:tc>
      </w:tr>
      <w:tr w:rsidR="001037E6" w:rsidRPr="007936EC" w:rsidTr="006264C0">
        <w:tc>
          <w:tcPr>
            <w:tcW w:w="3828" w:type="dxa"/>
            <w:vMerge w:val="restart"/>
          </w:tcPr>
          <w:p w:rsidR="001037E6" w:rsidRPr="007936EC" w:rsidRDefault="001037E6" w:rsidP="00AC6678">
            <w:pPr>
              <w:pStyle w:val="a3"/>
              <w:jc w:val="both"/>
              <w:rPr>
                <w:rFonts w:ascii="Times New Roman" w:hAnsi="Times New Roman" w:cs="Times New Roman"/>
                <w:sz w:val="24"/>
                <w:szCs w:val="24"/>
              </w:rPr>
            </w:pPr>
            <w:r w:rsidRPr="007936EC">
              <w:rPr>
                <w:rFonts w:ascii="Times New Roman" w:hAnsi="Times New Roman" w:cs="Times New Roman"/>
                <w:sz w:val="24"/>
                <w:szCs w:val="24"/>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394" w:type="dxa"/>
            <w:shd w:val="clear" w:color="auto" w:fill="auto"/>
          </w:tcPr>
          <w:p w:rsidR="001037E6" w:rsidRPr="007936EC" w:rsidRDefault="001037E6" w:rsidP="00AC6678">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1) розроблення та подання на розгляд Кабінету Міністрів України 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371" w:type="dxa"/>
            <w:shd w:val="clear" w:color="auto" w:fill="auto"/>
          </w:tcPr>
          <w:p w:rsidR="001D5CD0" w:rsidRDefault="001037E6" w:rsidP="00312A7B">
            <w:pPr>
              <w:pStyle w:val="a3"/>
              <w:ind w:firstLine="464"/>
              <w:jc w:val="both"/>
              <w:rPr>
                <w:rFonts w:ascii="Times New Roman" w:hAnsi="Times New Roman" w:cs="Times New Roman"/>
                <w:i/>
                <w:iCs/>
                <w:sz w:val="24"/>
                <w:szCs w:val="24"/>
              </w:rPr>
            </w:pPr>
            <w:r w:rsidRPr="007936EC">
              <w:rPr>
                <w:rFonts w:ascii="Times New Roman" w:hAnsi="Times New Roman" w:cs="Times New Roman"/>
                <w:b/>
                <w:sz w:val="24"/>
                <w:szCs w:val="24"/>
              </w:rPr>
              <w:t>Виконується.</w:t>
            </w:r>
            <w:r w:rsidR="00312A7B">
              <w:rPr>
                <w:rFonts w:ascii="Times New Roman" w:hAnsi="Times New Roman" w:cs="Times New Roman"/>
                <w:b/>
                <w:sz w:val="24"/>
                <w:szCs w:val="24"/>
              </w:rPr>
              <w:t xml:space="preserve"> </w:t>
            </w:r>
            <w:r w:rsidR="001D5CD0"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w:t>
            </w:r>
            <w:r w:rsidR="00A12051" w:rsidRPr="007936EC">
              <w:rPr>
                <w:rFonts w:ascii="Times New Roman" w:hAnsi="Times New Roman" w:cs="Times New Roman"/>
                <w:sz w:val="24"/>
                <w:szCs w:val="24"/>
              </w:rPr>
              <w:t xml:space="preserve">ЄС </w:t>
            </w:r>
            <w:r w:rsidR="001D5CD0" w:rsidRPr="007936EC">
              <w:rPr>
                <w:rFonts w:ascii="Times New Roman" w:hAnsi="Times New Roman" w:cs="Times New Roman"/>
                <w:sz w:val="24"/>
                <w:szCs w:val="24"/>
              </w:rPr>
              <w:t xml:space="preserve">у митному законодавстві. </w:t>
            </w:r>
            <w:r w:rsidR="001D5CD0" w:rsidRPr="007936EC">
              <w:rPr>
                <w:rFonts w:ascii="Times New Roman" w:hAnsi="Times New Roman" w:cs="Times New Roman"/>
                <w:i/>
                <w:iCs/>
                <w:sz w:val="24"/>
                <w:szCs w:val="24"/>
              </w:rPr>
              <w:t> </w:t>
            </w:r>
          </w:p>
          <w:p w:rsidR="001037E6" w:rsidRPr="00A12051" w:rsidRDefault="001D5CD0" w:rsidP="001D5CD0">
            <w:pPr>
              <w:pStyle w:val="a3"/>
              <w:ind w:firstLine="459"/>
              <w:jc w:val="both"/>
              <w:rPr>
                <w:rFonts w:ascii="Times New Roman" w:hAnsi="Times New Roman" w:cs="Times New Roman"/>
              </w:rPr>
            </w:pPr>
            <w:r w:rsidRPr="00A12051">
              <w:rPr>
                <w:rFonts w:ascii="Times New Roman" w:hAnsi="Times New Roman" w:cs="Times New Roman"/>
                <w:i/>
              </w:rPr>
              <w:t>Довідково: у зв’язку з тим, що розроблений Мінфіном та внесений на розгляд Урядом законопроєкт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r w:rsidR="0042189C" w:rsidRPr="007936EC">
              <w:rPr>
                <w:rFonts w:ascii="Times New Roman" w:hAnsi="Times New Roman" w:cs="Times New Roman"/>
                <w:bCs/>
                <w:i/>
                <w:sz w:val="24"/>
                <w:szCs w:val="24"/>
              </w:rPr>
              <w:t xml:space="preserve"> </w:t>
            </w:r>
            <w:r w:rsidR="0042189C">
              <w:rPr>
                <w:rFonts w:ascii="Times New Roman" w:hAnsi="Times New Roman" w:cs="Times New Roman"/>
                <w:bCs/>
                <w:i/>
                <w:sz w:val="24"/>
                <w:szCs w:val="24"/>
              </w:rPr>
              <w:br/>
            </w:r>
            <w:r w:rsidR="0042189C" w:rsidRPr="007936EC">
              <w:rPr>
                <w:rFonts w:ascii="Times New Roman" w:hAnsi="Times New Roman" w:cs="Times New Roman"/>
                <w:bCs/>
                <w:i/>
                <w:sz w:val="24"/>
                <w:szCs w:val="24"/>
              </w:rPr>
              <w:t>(без змін).</w:t>
            </w:r>
          </w:p>
        </w:tc>
      </w:tr>
      <w:tr w:rsidR="001037E6" w:rsidRPr="007936EC" w:rsidTr="006264C0">
        <w:tc>
          <w:tcPr>
            <w:tcW w:w="3828" w:type="dxa"/>
            <w:vMerge/>
          </w:tcPr>
          <w:p w:rsidR="001037E6" w:rsidRPr="007936EC" w:rsidRDefault="001037E6" w:rsidP="00AC6678">
            <w:pPr>
              <w:pStyle w:val="a3"/>
              <w:jc w:val="both"/>
              <w:rPr>
                <w:rFonts w:ascii="Times New Roman" w:hAnsi="Times New Roman" w:cs="Times New Roman"/>
                <w:color w:val="FF0000"/>
                <w:sz w:val="24"/>
                <w:szCs w:val="24"/>
              </w:rPr>
            </w:pPr>
          </w:p>
        </w:tc>
        <w:tc>
          <w:tcPr>
            <w:tcW w:w="4394" w:type="dxa"/>
          </w:tcPr>
          <w:p w:rsidR="001037E6" w:rsidRPr="007936EC" w:rsidRDefault="001037E6" w:rsidP="00AC6678">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з експертами ЄС</w:t>
            </w:r>
          </w:p>
        </w:tc>
        <w:tc>
          <w:tcPr>
            <w:tcW w:w="7371" w:type="dxa"/>
            <w:shd w:val="clear" w:color="auto" w:fill="auto"/>
          </w:tcPr>
          <w:p w:rsidR="001037E6" w:rsidRPr="007936EC" w:rsidRDefault="001037E6" w:rsidP="00921FEE">
            <w:pPr>
              <w:ind w:firstLine="464"/>
              <w:jc w:val="center"/>
              <w:rPr>
                <w:rFonts w:ascii="Times New Roman" w:hAnsi="Times New Roman" w:cs="Times New Roman"/>
                <w:sz w:val="24"/>
                <w:szCs w:val="24"/>
              </w:rPr>
            </w:pPr>
            <w:r w:rsidRPr="007936EC">
              <w:rPr>
                <w:rFonts w:ascii="Times New Roman" w:hAnsi="Times New Roman" w:cs="Times New Roman"/>
                <w:b/>
                <w:sz w:val="24"/>
                <w:szCs w:val="24"/>
              </w:rPr>
              <w:t>-</w:t>
            </w:r>
          </w:p>
        </w:tc>
      </w:tr>
      <w:tr w:rsidR="001037E6" w:rsidRPr="007936EC" w:rsidTr="006264C0">
        <w:tc>
          <w:tcPr>
            <w:tcW w:w="3828" w:type="dxa"/>
            <w:vMerge/>
          </w:tcPr>
          <w:p w:rsidR="001037E6" w:rsidRPr="007936EC" w:rsidRDefault="001037E6" w:rsidP="00BD7DB3">
            <w:pPr>
              <w:pStyle w:val="a3"/>
              <w:jc w:val="both"/>
              <w:rPr>
                <w:rFonts w:ascii="Times New Roman" w:hAnsi="Times New Roman" w:cs="Times New Roman"/>
                <w:color w:val="FF0000"/>
                <w:sz w:val="24"/>
                <w:szCs w:val="24"/>
              </w:rPr>
            </w:pPr>
          </w:p>
        </w:tc>
        <w:tc>
          <w:tcPr>
            <w:tcW w:w="4394" w:type="dxa"/>
          </w:tcPr>
          <w:p w:rsidR="001037E6" w:rsidRPr="007936EC" w:rsidRDefault="001037E6" w:rsidP="00AC6678">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
        </w:tc>
        <w:tc>
          <w:tcPr>
            <w:tcW w:w="7371" w:type="dxa"/>
            <w:shd w:val="clear" w:color="auto" w:fill="auto"/>
          </w:tcPr>
          <w:p w:rsidR="001037E6" w:rsidRPr="007936EC" w:rsidRDefault="001037E6" w:rsidP="00921FEE">
            <w:pPr>
              <w:pStyle w:val="a3"/>
              <w:ind w:firstLine="464"/>
              <w:jc w:val="center"/>
              <w:rPr>
                <w:rFonts w:ascii="Times New Roman" w:hAnsi="Times New Roman" w:cs="Times New Roman"/>
                <w:b/>
                <w:sz w:val="24"/>
                <w:szCs w:val="24"/>
              </w:rPr>
            </w:pPr>
            <w:r w:rsidRPr="007936EC">
              <w:rPr>
                <w:rFonts w:ascii="Times New Roman" w:hAnsi="Times New Roman" w:cs="Times New Roman"/>
                <w:b/>
                <w:sz w:val="24"/>
                <w:szCs w:val="24"/>
              </w:rPr>
              <w:t>-</w:t>
            </w:r>
          </w:p>
        </w:tc>
      </w:tr>
      <w:tr w:rsidR="009C6435" w:rsidRPr="007936EC" w:rsidTr="006264C0">
        <w:tc>
          <w:tcPr>
            <w:tcW w:w="3828" w:type="dxa"/>
            <w:vMerge w:val="restart"/>
          </w:tcPr>
          <w:p w:rsidR="009C6435" w:rsidRPr="007936EC" w:rsidRDefault="009C6435" w:rsidP="00BD7DB3">
            <w:pPr>
              <w:pStyle w:val="a3"/>
              <w:jc w:val="both"/>
              <w:rPr>
                <w:rFonts w:ascii="Times New Roman" w:hAnsi="Times New Roman" w:cs="Times New Roman"/>
                <w:sz w:val="24"/>
                <w:szCs w:val="24"/>
              </w:rPr>
            </w:pPr>
            <w:r w:rsidRPr="007936EC">
              <w:rPr>
                <w:rFonts w:ascii="Times New Roman" w:hAnsi="Times New Roman" w:cs="Times New Roman"/>
                <w:sz w:val="24"/>
                <w:szCs w:val="24"/>
              </w:rPr>
              <w:t xml:space="preserve">1470. Встановлення положення щодо осіб, які подорожують, про звільнення від сплати податку на додану вартість і акцизного </w:t>
            </w:r>
            <w:r w:rsidRPr="007936EC">
              <w:rPr>
                <w:rFonts w:ascii="Times New Roman" w:hAnsi="Times New Roman" w:cs="Times New Roman"/>
                <w:sz w:val="24"/>
                <w:szCs w:val="24"/>
              </w:rPr>
              <w:lastRenderedPageBreak/>
              <w:t>податку на алкоголь та алкогольні напої, інші, ніж неігристе вино та пиво при дотримані кількісних обмежень</w:t>
            </w:r>
          </w:p>
        </w:tc>
        <w:tc>
          <w:tcPr>
            <w:tcW w:w="4394" w:type="dxa"/>
          </w:tcPr>
          <w:p w:rsidR="009C6435" w:rsidRPr="007936EC" w:rsidRDefault="009C6435" w:rsidP="00AC6678">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lastRenderedPageBreak/>
              <w:t xml:space="preserve">1) розроблення та подання на розгляд Кабінету Міністрів України законопроєкту про внесення змін до Митного кодексу України стосовно </w:t>
            </w:r>
            <w:r w:rsidRPr="007936EC">
              <w:rPr>
                <w:rFonts w:ascii="Times New Roman" w:hAnsi="Times New Roman" w:cs="Times New Roman"/>
                <w:sz w:val="24"/>
                <w:szCs w:val="24"/>
              </w:rPr>
              <w:lastRenderedPageBreak/>
              <w:t>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371" w:type="dxa"/>
            <w:shd w:val="clear" w:color="auto" w:fill="auto"/>
          </w:tcPr>
          <w:p w:rsidR="009C6435" w:rsidRDefault="009C6435" w:rsidP="00312A7B">
            <w:pPr>
              <w:pStyle w:val="a3"/>
              <w:ind w:firstLine="459"/>
              <w:jc w:val="both"/>
              <w:rPr>
                <w:rFonts w:ascii="Times New Roman" w:hAnsi="Times New Roman" w:cs="Times New Roman"/>
                <w:i/>
                <w:iCs/>
                <w:sz w:val="24"/>
                <w:szCs w:val="24"/>
              </w:rPr>
            </w:pPr>
            <w:r w:rsidRPr="007936EC">
              <w:rPr>
                <w:rFonts w:ascii="Times New Roman" w:hAnsi="Times New Roman" w:cs="Times New Roman"/>
                <w:b/>
                <w:sz w:val="24"/>
                <w:szCs w:val="24"/>
              </w:rPr>
              <w:lastRenderedPageBreak/>
              <w:t>Виконується</w:t>
            </w:r>
            <w:r w:rsidRPr="007936EC">
              <w:rPr>
                <w:rFonts w:ascii="Times New Roman" w:hAnsi="Times New Roman" w:cs="Times New Roman"/>
                <w:sz w:val="24"/>
                <w:szCs w:val="24"/>
              </w:rPr>
              <w:t>.</w:t>
            </w:r>
            <w:r w:rsidR="00312A7B">
              <w:rPr>
                <w:rFonts w:ascii="Times New Roman" w:hAnsi="Times New Roman" w:cs="Times New Roman"/>
                <w:sz w:val="24"/>
                <w:szCs w:val="24"/>
              </w:rPr>
              <w:t xml:space="preserve"> </w:t>
            </w:r>
            <w:r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законопроєкту із залученням експертної допомоги фахівців </w:t>
            </w:r>
            <w:r w:rsidR="000424B8" w:rsidRPr="007936EC">
              <w:rPr>
                <w:rFonts w:ascii="Times New Roman" w:hAnsi="Times New Roman" w:cs="Times New Roman"/>
                <w:sz w:val="24"/>
                <w:szCs w:val="24"/>
              </w:rPr>
              <w:t xml:space="preserve">ЄС </w:t>
            </w:r>
            <w:r w:rsidRPr="007936EC">
              <w:rPr>
                <w:rFonts w:ascii="Times New Roman" w:hAnsi="Times New Roman" w:cs="Times New Roman"/>
                <w:sz w:val="24"/>
                <w:szCs w:val="24"/>
              </w:rPr>
              <w:t xml:space="preserve">у митному законодавстві. </w:t>
            </w:r>
            <w:r w:rsidRPr="007936EC">
              <w:rPr>
                <w:rFonts w:ascii="Times New Roman" w:hAnsi="Times New Roman" w:cs="Times New Roman"/>
                <w:i/>
                <w:iCs/>
                <w:sz w:val="24"/>
                <w:szCs w:val="24"/>
              </w:rPr>
              <w:t> </w:t>
            </w:r>
          </w:p>
          <w:p w:rsidR="009C6435" w:rsidRPr="000424B8" w:rsidRDefault="009C6435" w:rsidP="001D5CD0">
            <w:pPr>
              <w:pStyle w:val="a3"/>
              <w:ind w:firstLine="459"/>
              <w:jc w:val="both"/>
              <w:rPr>
                <w:rFonts w:ascii="Times New Roman" w:hAnsi="Times New Roman" w:cs="Times New Roman"/>
              </w:rPr>
            </w:pPr>
            <w:r w:rsidRPr="000424B8">
              <w:rPr>
                <w:rFonts w:ascii="Times New Roman" w:hAnsi="Times New Roman" w:cs="Times New Roman"/>
                <w:i/>
              </w:rPr>
              <w:t xml:space="preserve">Довідково: у зв’язку з тим, що розроблений Мінфіном та внесений на розгляд Урядом законопроєкт "Про внесення змін до Митного кодексу </w:t>
            </w:r>
            <w:r w:rsidRPr="000424B8">
              <w:rPr>
                <w:rFonts w:ascii="Times New Roman" w:hAnsi="Times New Roman" w:cs="Times New Roman"/>
                <w:i/>
              </w:rPr>
              <w:lastRenderedPageBreak/>
              <w:t>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r w:rsidR="0042189C" w:rsidRPr="007936EC">
              <w:rPr>
                <w:rFonts w:ascii="Times New Roman" w:hAnsi="Times New Roman" w:cs="Times New Roman"/>
                <w:bCs/>
                <w:i/>
                <w:sz w:val="24"/>
                <w:szCs w:val="24"/>
              </w:rPr>
              <w:t xml:space="preserve"> </w:t>
            </w:r>
            <w:r w:rsidR="0042189C">
              <w:rPr>
                <w:rFonts w:ascii="Times New Roman" w:hAnsi="Times New Roman" w:cs="Times New Roman"/>
                <w:bCs/>
                <w:i/>
                <w:sz w:val="24"/>
                <w:szCs w:val="24"/>
              </w:rPr>
              <w:br/>
            </w:r>
            <w:r w:rsidR="0042189C" w:rsidRPr="007936EC">
              <w:rPr>
                <w:rFonts w:ascii="Times New Roman" w:hAnsi="Times New Roman" w:cs="Times New Roman"/>
                <w:bCs/>
                <w:i/>
                <w:sz w:val="24"/>
                <w:szCs w:val="24"/>
              </w:rPr>
              <w:t>(без змін).</w:t>
            </w:r>
          </w:p>
        </w:tc>
      </w:tr>
      <w:tr w:rsidR="009C6435" w:rsidRPr="007936EC" w:rsidTr="006264C0">
        <w:tc>
          <w:tcPr>
            <w:tcW w:w="3828" w:type="dxa"/>
            <w:vMerge/>
          </w:tcPr>
          <w:p w:rsidR="009C6435" w:rsidRPr="007936EC" w:rsidRDefault="009C6435" w:rsidP="00BD7DB3">
            <w:pPr>
              <w:pStyle w:val="a3"/>
              <w:jc w:val="both"/>
              <w:rPr>
                <w:rFonts w:ascii="Times New Roman" w:hAnsi="Times New Roman" w:cs="Times New Roman"/>
                <w:color w:val="FF0000"/>
                <w:sz w:val="24"/>
                <w:szCs w:val="24"/>
              </w:rPr>
            </w:pPr>
          </w:p>
        </w:tc>
        <w:tc>
          <w:tcPr>
            <w:tcW w:w="4394" w:type="dxa"/>
          </w:tcPr>
          <w:p w:rsidR="009C6435" w:rsidRPr="007936EC" w:rsidRDefault="009C6435" w:rsidP="00205A61">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законопроєкту з експертами ЄС</w:t>
            </w:r>
          </w:p>
        </w:tc>
        <w:tc>
          <w:tcPr>
            <w:tcW w:w="7371" w:type="dxa"/>
          </w:tcPr>
          <w:p w:rsidR="009C6435" w:rsidRPr="007936EC" w:rsidRDefault="009C6435" w:rsidP="00921FEE">
            <w:pPr>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9C6435" w:rsidRPr="007936EC" w:rsidTr="006264C0">
        <w:tc>
          <w:tcPr>
            <w:tcW w:w="3828" w:type="dxa"/>
            <w:vMerge/>
          </w:tcPr>
          <w:p w:rsidR="009C6435" w:rsidRPr="007936EC" w:rsidRDefault="009C6435" w:rsidP="00BD7DB3">
            <w:pPr>
              <w:pStyle w:val="a3"/>
              <w:jc w:val="both"/>
              <w:rPr>
                <w:rFonts w:ascii="Times New Roman" w:hAnsi="Times New Roman" w:cs="Times New Roman"/>
                <w:color w:val="FF0000"/>
                <w:sz w:val="24"/>
                <w:szCs w:val="24"/>
              </w:rPr>
            </w:pPr>
          </w:p>
        </w:tc>
        <w:tc>
          <w:tcPr>
            <w:tcW w:w="4394" w:type="dxa"/>
          </w:tcPr>
          <w:p w:rsidR="009C6435" w:rsidRPr="007936EC" w:rsidRDefault="009C6435" w:rsidP="00205A61">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371" w:type="dxa"/>
          </w:tcPr>
          <w:p w:rsidR="009C6435" w:rsidRPr="007936EC" w:rsidRDefault="009C6435" w:rsidP="00921FEE">
            <w:pPr>
              <w:pStyle w:val="a3"/>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5067A1" w:rsidRPr="007936EC" w:rsidTr="0086268C">
        <w:trPr>
          <w:trHeight w:val="576"/>
        </w:trPr>
        <w:tc>
          <w:tcPr>
            <w:tcW w:w="3828" w:type="dxa"/>
            <w:vMerge w:val="restart"/>
            <w:shd w:val="clear" w:color="auto" w:fill="auto"/>
          </w:tcPr>
          <w:p w:rsidR="005067A1" w:rsidRPr="007936EC" w:rsidRDefault="005067A1" w:rsidP="006F047F">
            <w:pPr>
              <w:pStyle w:val="a3"/>
              <w:jc w:val="both"/>
              <w:rPr>
                <w:rFonts w:ascii="Times New Roman" w:hAnsi="Times New Roman" w:cs="Times New Roman"/>
                <w:sz w:val="24"/>
                <w:szCs w:val="24"/>
              </w:rPr>
            </w:pPr>
            <w:r w:rsidRPr="007936EC">
              <w:rPr>
                <w:rFonts w:ascii="Times New Roman" w:hAnsi="Times New Roman" w:cs="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w:t>
            </w:r>
            <w:r w:rsidR="006F047F">
              <w:rPr>
                <w:rFonts w:ascii="Times New Roman" w:hAnsi="Times New Roman" w:cs="Times New Roman"/>
                <w:sz w:val="24"/>
                <w:szCs w:val="24"/>
              </w:rPr>
              <w:t xml:space="preserve"> </w:t>
            </w:r>
            <w:r w:rsidRPr="007936EC">
              <w:rPr>
                <w:rFonts w:ascii="Times New Roman" w:hAnsi="Times New Roman" w:cs="Times New Roman"/>
                <w:sz w:val="24"/>
                <w:szCs w:val="24"/>
              </w:rPr>
              <w:t>баку автотранспортного засобу, але не більше 10 літрів у каністрі</w:t>
            </w:r>
          </w:p>
        </w:tc>
        <w:tc>
          <w:tcPr>
            <w:tcW w:w="4394" w:type="dxa"/>
            <w:shd w:val="clear" w:color="auto" w:fill="auto"/>
          </w:tcPr>
          <w:p w:rsidR="005067A1" w:rsidRPr="007936EC" w:rsidRDefault="005067A1" w:rsidP="00205A61">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1)розроблення та подання на розгляд Кабінету Міністрів України законопроєкту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371" w:type="dxa"/>
            <w:shd w:val="clear" w:color="auto" w:fill="auto"/>
          </w:tcPr>
          <w:p w:rsidR="00684DED" w:rsidRPr="00684DED" w:rsidRDefault="00E25642" w:rsidP="00D86111">
            <w:pPr>
              <w:pStyle w:val="a3"/>
              <w:ind w:firstLine="464"/>
              <w:jc w:val="both"/>
              <w:rPr>
                <w:rFonts w:ascii="Times New Roman" w:hAnsi="Times New Roman" w:cs="Times New Roman"/>
                <w:b/>
                <w:sz w:val="24"/>
                <w:szCs w:val="24"/>
                <w:shd w:val="clear" w:color="auto" w:fill="FFFFFF"/>
              </w:rPr>
            </w:pPr>
            <w:r w:rsidRPr="007936EC">
              <w:rPr>
                <w:rFonts w:ascii="Times New Roman" w:hAnsi="Times New Roman" w:cs="Times New Roman"/>
                <w:b/>
                <w:sz w:val="24"/>
                <w:szCs w:val="24"/>
                <w:shd w:val="clear" w:color="auto" w:fill="FFFFFF"/>
              </w:rPr>
              <w:t>Виконано</w:t>
            </w:r>
            <w:r>
              <w:rPr>
                <w:rFonts w:ascii="Times New Roman" w:hAnsi="Times New Roman" w:cs="Times New Roman"/>
                <w:b/>
                <w:sz w:val="24"/>
                <w:szCs w:val="24"/>
                <w:shd w:val="clear" w:color="auto" w:fill="FFFFFF"/>
              </w:rPr>
              <w:t>.</w:t>
            </w:r>
            <w:r w:rsidR="0040697D">
              <w:rPr>
                <w:rFonts w:ascii="Times New Roman" w:hAnsi="Times New Roman" w:cs="Times New Roman"/>
                <w:b/>
                <w:sz w:val="24"/>
                <w:szCs w:val="24"/>
                <w:shd w:val="clear" w:color="auto" w:fill="FFFFFF"/>
              </w:rPr>
              <w:t xml:space="preserve"> </w:t>
            </w:r>
            <w:r w:rsidR="00684DED" w:rsidRPr="00EE7348">
              <w:rPr>
                <w:rFonts w:ascii="Times New Roman" w:hAnsi="Times New Roman" w:cs="Times New Roman"/>
                <w:sz w:val="24"/>
                <w:szCs w:val="24"/>
              </w:rPr>
              <w:t xml:space="preserve">Питання врегульоване шляхом прийняття Верховною Радою України Митного </w:t>
            </w:r>
            <w:r w:rsidR="00684DED" w:rsidRPr="00684DED">
              <w:rPr>
                <w:rFonts w:ascii="Times New Roman" w:hAnsi="Times New Roman" w:cs="Times New Roman"/>
                <w:sz w:val="24"/>
                <w:szCs w:val="24"/>
              </w:rPr>
              <w:t>кодексу України № 4495-IV від 13.03.2012. Відповідне положення міститься у ч</w:t>
            </w:r>
            <w:r w:rsidR="00684DED" w:rsidRPr="00684DED">
              <w:rPr>
                <w:rFonts w:ascii="Times New Roman" w:hAnsi="Times New Roman" w:cs="Times New Roman"/>
                <w:iCs/>
                <w:sz w:val="24"/>
                <w:szCs w:val="24"/>
              </w:rPr>
              <w:t>.2 ст.380 Митного кодексу України.</w:t>
            </w:r>
          </w:p>
          <w:p w:rsidR="005067A1" w:rsidRPr="00D86111" w:rsidRDefault="00D86111" w:rsidP="00D86111">
            <w:pPr>
              <w:pStyle w:val="a3"/>
              <w:ind w:firstLine="464"/>
              <w:jc w:val="both"/>
              <w:rPr>
                <w:rFonts w:ascii="Times New Roman" w:hAnsi="Times New Roman" w:cs="Times New Roman"/>
                <w:sz w:val="24"/>
                <w:szCs w:val="24"/>
                <w:shd w:val="clear" w:color="auto" w:fill="FFFFFF"/>
              </w:rPr>
            </w:pPr>
            <w:r w:rsidRPr="00684DED">
              <w:rPr>
                <w:rFonts w:ascii="Times New Roman" w:hAnsi="Times New Roman" w:cs="Times New Roman"/>
                <w:sz w:val="24"/>
                <w:szCs w:val="24"/>
                <w:shd w:val="clear" w:color="auto" w:fill="FFFFFF"/>
              </w:rPr>
              <w:t xml:space="preserve">Відповідно до </w:t>
            </w:r>
            <w:r w:rsidRPr="00684DED">
              <w:rPr>
                <w:rFonts w:ascii="Times New Roman" w:hAnsi="Times New Roman" w:cs="Times New Roman"/>
                <w:sz w:val="24"/>
                <w:szCs w:val="24"/>
              </w:rPr>
              <w:t>ч</w:t>
            </w:r>
            <w:r w:rsidRPr="00684DED">
              <w:rPr>
                <w:rFonts w:ascii="Times New Roman" w:hAnsi="Times New Roman" w:cs="Times New Roman"/>
                <w:iCs/>
                <w:sz w:val="24"/>
                <w:szCs w:val="24"/>
              </w:rPr>
              <w:t>.2 ст.380 Митного кодексу України</w:t>
            </w:r>
            <w:r w:rsidRPr="00684DED">
              <w:rPr>
                <w:rFonts w:ascii="Times New Roman" w:hAnsi="Times New Roman" w:cs="Times New Roman"/>
                <w:sz w:val="24"/>
                <w:szCs w:val="24"/>
                <w:shd w:val="clear" w:color="auto" w:fill="FFFFFF"/>
              </w:rPr>
              <w:t xml:space="preserve"> т</w:t>
            </w:r>
            <w:r w:rsidR="0040697D" w:rsidRPr="00684DED">
              <w:rPr>
                <w:rFonts w:ascii="Times New Roman" w:hAnsi="Times New Roman" w:cs="Times New Roman"/>
                <w:sz w:val="24"/>
                <w:szCs w:val="24"/>
                <w:shd w:val="clear" w:color="auto" w:fill="FFFFFF"/>
              </w:rPr>
              <w:t>ранспортні засоби особистого користування, що тимчасово ввозяться</w:t>
            </w:r>
            <w:r w:rsidR="0040697D" w:rsidRPr="00D86111">
              <w:rPr>
                <w:rFonts w:ascii="Times New Roman" w:hAnsi="Times New Roman" w:cs="Times New Roman"/>
                <w:sz w:val="24"/>
                <w:szCs w:val="24"/>
                <w:shd w:val="clear" w:color="auto" w:fill="FFFFFF"/>
              </w:rPr>
              <w:t xml:space="preserve"> на митну територію України громадянами-нерезидентами, не підлягають письмовому декларуванню та звільняються від проведення заходів офіційного контролю, а також від подання документів та/або відомостей, що підтверджують дотримання встановлених заборон та/або обмежень щодо переміщення транспортних засобів особистого користування через митний кордон України. Пропуск таких транспортних засобів через митний кордон України здійснюється без застосування до них заходів гарантування, передбачених розділом Х цього Кодексу. Пальне, що міститься у звичайних (встановлених заводом-виробником) баках зазначених транспортних засобів, не підлягає письмовому декларуванню та не є об’єктом оподаткування митними платежами.</w:t>
            </w:r>
          </w:p>
        </w:tc>
      </w:tr>
      <w:tr w:rsidR="005067A1" w:rsidRPr="007936EC" w:rsidTr="006264C0">
        <w:tc>
          <w:tcPr>
            <w:tcW w:w="3828" w:type="dxa"/>
            <w:vMerge/>
          </w:tcPr>
          <w:p w:rsidR="005067A1" w:rsidRPr="007936EC" w:rsidRDefault="005067A1" w:rsidP="00BD7DB3">
            <w:pPr>
              <w:pStyle w:val="a3"/>
              <w:jc w:val="both"/>
              <w:rPr>
                <w:rFonts w:ascii="Times New Roman" w:hAnsi="Times New Roman" w:cs="Times New Roman"/>
                <w:sz w:val="24"/>
                <w:szCs w:val="24"/>
              </w:rPr>
            </w:pPr>
          </w:p>
        </w:tc>
        <w:tc>
          <w:tcPr>
            <w:tcW w:w="4394" w:type="dxa"/>
          </w:tcPr>
          <w:p w:rsidR="005067A1" w:rsidRPr="007936EC" w:rsidRDefault="005067A1" w:rsidP="00205A61">
            <w:pPr>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законопроєкту з експертами ЄС</w:t>
            </w:r>
          </w:p>
        </w:tc>
        <w:tc>
          <w:tcPr>
            <w:tcW w:w="7371" w:type="dxa"/>
          </w:tcPr>
          <w:p w:rsidR="005067A1" w:rsidRPr="00300A65" w:rsidRDefault="00300A65" w:rsidP="00300A65">
            <w:pPr>
              <w:ind w:firstLine="488"/>
              <w:rPr>
                <w:rFonts w:ascii="Times New Roman" w:hAnsi="Times New Roman" w:cs="Times New Roman"/>
                <w:b/>
                <w:sz w:val="24"/>
                <w:szCs w:val="24"/>
              </w:rPr>
            </w:pPr>
            <w:r w:rsidRPr="00300A65">
              <w:rPr>
                <w:rFonts w:ascii="Times New Roman" w:hAnsi="Times New Roman" w:cs="Times New Roman"/>
                <w:b/>
                <w:sz w:val="24"/>
                <w:szCs w:val="24"/>
              </w:rPr>
              <w:t>Виконується.</w:t>
            </w:r>
          </w:p>
        </w:tc>
      </w:tr>
      <w:tr w:rsidR="005067A1" w:rsidRPr="007936EC" w:rsidTr="006264C0">
        <w:trPr>
          <w:trHeight w:val="552"/>
        </w:trPr>
        <w:tc>
          <w:tcPr>
            <w:tcW w:w="3828" w:type="dxa"/>
            <w:vMerge/>
          </w:tcPr>
          <w:p w:rsidR="005067A1" w:rsidRPr="007936EC" w:rsidRDefault="005067A1" w:rsidP="00BD7DB3">
            <w:pPr>
              <w:pStyle w:val="a3"/>
              <w:jc w:val="both"/>
              <w:rPr>
                <w:rFonts w:ascii="Times New Roman" w:hAnsi="Times New Roman" w:cs="Times New Roman"/>
                <w:color w:val="FF0000"/>
                <w:sz w:val="24"/>
                <w:szCs w:val="24"/>
              </w:rPr>
            </w:pPr>
          </w:p>
        </w:tc>
        <w:tc>
          <w:tcPr>
            <w:tcW w:w="4394" w:type="dxa"/>
            <w:tcBorders>
              <w:bottom w:val="single" w:sz="4" w:space="0" w:color="auto"/>
            </w:tcBorders>
          </w:tcPr>
          <w:p w:rsidR="005067A1" w:rsidRPr="007936EC" w:rsidRDefault="005067A1" w:rsidP="00205A61">
            <w:pPr>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371" w:type="dxa"/>
          </w:tcPr>
          <w:p w:rsidR="005067A1" w:rsidRPr="007936EC" w:rsidRDefault="0086169A" w:rsidP="0086169A">
            <w:pPr>
              <w:pStyle w:val="a3"/>
              <w:ind w:firstLine="464"/>
              <w:jc w:val="both"/>
              <w:rPr>
                <w:rFonts w:ascii="Times New Roman" w:hAnsi="Times New Roman" w:cs="Times New Roman"/>
                <w:sz w:val="24"/>
                <w:szCs w:val="24"/>
              </w:rPr>
            </w:pPr>
            <w:r w:rsidRPr="007936EC">
              <w:rPr>
                <w:rFonts w:ascii="Times New Roman" w:hAnsi="Times New Roman" w:cs="Times New Roman"/>
                <w:b/>
                <w:sz w:val="24"/>
                <w:szCs w:val="24"/>
                <w:shd w:val="clear" w:color="auto" w:fill="FFFFFF"/>
              </w:rPr>
              <w:t>Виконано</w:t>
            </w:r>
            <w:r>
              <w:rPr>
                <w:rFonts w:ascii="Times New Roman" w:hAnsi="Times New Roman" w:cs="Times New Roman"/>
                <w:b/>
                <w:sz w:val="24"/>
                <w:szCs w:val="24"/>
                <w:shd w:val="clear" w:color="auto" w:fill="FFFFFF"/>
              </w:rPr>
              <w:t xml:space="preserve">. </w:t>
            </w:r>
            <w:r w:rsidRPr="00EE7348">
              <w:rPr>
                <w:rFonts w:ascii="Times New Roman" w:hAnsi="Times New Roman" w:cs="Times New Roman"/>
                <w:sz w:val="24"/>
                <w:szCs w:val="24"/>
              </w:rPr>
              <w:t>Питання врегульоване шляхом прийняття Верховною Радою України Митного кодексу України № 4495-IV від 13.03.2012</w:t>
            </w:r>
            <w:r>
              <w:rPr>
                <w:rFonts w:ascii="Times New Roman" w:hAnsi="Times New Roman" w:cs="Times New Roman"/>
                <w:sz w:val="24"/>
                <w:szCs w:val="24"/>
              </w:rPr>
              <w:t>.</w:t>
            </w:r>
            <w:r w:rsidRPr="00EE7348">
              <w:rPr>
                <w:rFonts w:ascii="Times New Roman" w:hAnsi="Times New Roman" w:cs="Times New Roman"/>
                <w:sz w:val="24"/>
                <w:szCs w:val="24"/>
              </w:rPr>
              <w:t xml:space="preserve"> Відповідне положення міститься у ч</w:t>
            </w:r>
            <w:r w:rsidRPr="00EE7348">
              <w:rPr>
                <w:rFonts w:ascii="Times New Roman" w:hAnsi="Times New Roman" w:cs="Times New Roman"/>
                <w:iCs/>
                <w:sz w:val="24"/>
                <w:szCs w:val="24"/>
              </w:rPr>
              <w:t>.2 ст.380 Митного кодексу України.</w:t>
            </w:r>
          </w:p>
        </w:tc>
      </w:tr>
      <w:tr w:rsidR="00C05670" w:rsidRPr="007936EC" w:rsidTr="006264C0">
        <w:trPr>
          <w:trHeight w:val="1564"/>
        </w:trPr>
        <w:tc>
          <w:tcPr>
            <w:tcW w:w="3828" w:type="dxa"/>
            <w:vMerge w:val="restart"/>
          </w:tcPr>
          <w:p w:rsidR="00C05670" w:rsidRPr="007936EC" w:rsidRDefault="00C05670"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lastRenderedPageBreak/>
              <w:t>1472. Законодавче закріплення принципів належного управління у сфері оподаткування</w:t>
            </w:r>
          </w:p>
        </w:tc>
        <w:tc>
          <w:tcPr>
            <w:tcW w:w="4394" w:type="dxa"/>
            <w:tcBorders>
              <w:bottom w:val="nil"/>
            </w:tcBorders>
          </w:tcPr>
          <w:p w:rsidR="00C05670" w:rsidRPr="007936EC" w:rsidRDefault="00C05670" w:rsidP="00D66878">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інформування Кабінету Міністрів України про впровадження принципів належного управління у сфері оподаткування, зокрема принципів прозорості, обміну інформацією та добросовісної податкової конкуренції</w:t>
            </w:r>
          </w:p>
        </w:tc>
        <w:tc>
          <w:tcPr>
            <w:tcW w:w="7371" w:type="dxa"/>
            <w:vMerge w:val="restart"/>
          </w:tcPr>
          <w:p w:rsidR="00C05670" w:rsidRPr="00E60A91" w:rsidRDefault="00C05670" w:rsidP="003B0F63">
            <w:pPr>
              <w:ind w:firstLine="464"/>
              <w:contextualSpacing/>
              <w:jc w:val="both"/>
              <w:rPr>
                <w:rFonts w:ascii="Times New Roman" w:hAnsi="Times New Roman" w:cs="Times New Roman"/>
                <w:color w:val="FF0000"/>
                <w:sz w:val="24"/>
                <w:szCs w:val="24"/>
                <w:u w:val="single"/>
                <w:shd w:val="clear" w:color="auto" w:fill="FFFFFF"/>
              </w:rPr>
            </w:pPr>
            <w:r w:rsidRPr="007936EC">
              <w:rPr>
                <w:rFonts w:ascii="Times New Roman" w:hAnsi="Times New Roman" w:cs="Times New Roman"/>
                <w:b/>
                <w:sz w:val="24"/>
                <w:szCs w:val="24"/>
                <w:shd w:val="clear" w:color="auto" w:fill="FFFFFF"/>
              </w:rPr>
              <w:t>Виконано</w:t>
            </w:r>
            <w:r w:rsidR="00312A7B">
              <w:rPr>
                <w:rFonts w:ascii="Times New Roman" w:hAnsi="Times New Roman" w:cs="Times New Roman"/>
                <w:b/>
                <w:sz w:val="24"/>
                <w:szCs w:val="24"/>
                <w:shd w:val="clear" w:color="auto" w:fill="FFFFFF"/>
              </w:rPr>
              <w:t xml:space="preserve">. </w:t>
            </w:r>
            <w:r w:rsidRPr="00E60A91">
              <w:rPr>
                <w:rFonts w:ascii="Times New Roman" w:hAnsi="Times New Roman" w:cs="Times New Roman"/>
                <w:sz w:val="24"/>
                <w:szCs w:val="24"/>
              </w:rPr>
              <w:t xml:space="preserve">Мінфін листом від 27.03.2019 № 11420-10/180 прозвітував </w:t>
            </w:r>
            <w:r w:rsidR="00BD37F9" w:rsidRPr="00E60A91">
              <w:rPr>
                <w:rFonts w:ascii="Times New Roman" w:hAnsi="Times New Roman" w:cs="Times New Roman"/>
                <w:sz w:val="24"/>
                <w:szCs w:val="24"/>
              </w:rPr>
              <w:t xml:space="preserve">КМУ </w:t>
            </w:r>
            <w:r w:rsidRPr="00E60A91">
              <w:rPr>
                <w:rFonts w:ascii="Times New Roman" w:hAnsi="Times New Roman" w:cs="Times New Roman"/>
                <w:sz w:val="24"/>
                <w:szCs w:val="24"/>
              </w:rPr>
              <w:t>про запровадження вказаних принципів у національному податковому законодавстві, а саме у частинах:</w:t>
            </w:r>
          </w:p>
          <w:p w:rsidR="00C05670" w:rsidRPr="007936EC" w:rsidRDefault="00C05670" w:rsidP="003B0F63">
            <w:pPr>
              <w:ind w:firstLine="464"/>
              <w:contextualSpacing/>
              <w:jc w:val="both"/>
              <w:rPr>
                <w:rFonts w:ascii="Times New Roman" w:hAnsi="Times New Roman" w:cs="Times New Roman"/>
                <w:sz w:val="24"/>
                <w:szCs w:val="24"/>
                <w:u w:val="single"/>
                <w:shd w:val="clear" w:color="auto" w:fill="FFFFFF"/>
              </w:rPr>
            </w:pPr>
            <w:r w:rsidRPr="007936EC">
              <w:rPr>
                <w:rFonts w:ascii="Times New Roman" w:hAnsi="Times New Roman" w:cs="Times New Roman"/>
                <w:sz w:val="24"/>
                <w:szCs w:val="24"/>
                <w:u w:val="single"/>
                <w:shd w:val="clear" w:color="auto" w:fill="FFFFFF"/>
              </w:rPr>
              <w:t>Прозорість</w:t>
            </w:r>
          </w:p>
          <w:p w:rsidR="00C05670" w:rsidRPr="007936EC" w:rsidRDefault="00C05670" w:rsidP="003B0F63">
            <w:pPr>
              <w:ind w:firstLine="464"/>
              <w:contextualSpacing/>
              <w:jc w:val="both"/>
              <w:rPr>
                <w:rFonts w:ascii="Times New Roman" w:hAnsi="Times New Roman" w:cs="Times New Roman"/>
                <w:sz w:val="24"/>
                <w:szCs w:val="24"/>
                <w:shd w:val="clear" w:color="auto" w:fill="FFFFFF"/>
              </w:rPr>
            </w:pPr>
            <w:r w:rsidRPr="007936EC">
              <w:rPr>
                <w:rFonts w:ascii="Times New Roman" w:hAnsi="Times New Roman" w:cs="Times New Roman"/>
                <w:sz w:val="24"/>
                <w:szCs w:val="24"/>
                <w:shd w:val="clear" w:color="auto" w:fill="FFFFFF"/>
              </w:rPr>
              <w:t xml:space="preserve">Запроваджено систему електронного адміністрування ПДВ та єдиний Реєстр заяв про повернення суми бюджетного відшкодування (у хронологічному порядку їх надходження), що дозволило зробити процес відшкодування більш прозорим та ефективним та сприяло зниженню бюджетної заборгованості з податку на додану вартість. </w:t>
            </w:r>
          </w:p>
          <w:p w:rsidR="00C05670" w:rsidRPr="007936EC" w:rsidRDefault="00C05670" w:rsidP="003B0F63">
            <w:pPr>
              <w:ind w:firstLine="464"/>
              <w:contextualSpacing/>
              <w:jc w:val="both"/>
              <w:rPr>
                <w:rFonts w:ascii="Times New Roman" w:hAnsi="Times New Roman" w:cs="Times New Roman"/>
                <w:sz w:val="24"/>
                <w:szCs w:val="24"/>
                <w:u w:val="single"/>
                <w:shd w:val="clear" w:color="auto" w:fill="FFFFFF"/>
              </w:rPr>
            </w:pPr>
            <w:r w:rsidRPr="007936EC">
              <w:rPr>
                <w:rFonts w:ascii="Times New Roman" w:hAnsi="Times New Roman" w:cs="Times New Roman"/>
                <w:sz w:val="24"/>
                <w:szCs w:val="24"/>
                <w:u w:val="single"/>
                <w:shd w:val="clear" w:color="auto" w:fill="FFFFFF"/>
              </w:rPr>
              <w:t>Обмін інформацією</w:t>
            </w:r>
          </w:p>
          <w:p w:rsidR="00C05670" w:rsidRPr="007936EC" w:rsidRDefault="00C05670" w:rsidP="003B0F63">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Україна є учасником Багатосторонньої Конвенції про взаємну адміністративну допомогу у податкових справах, в рамках якої здійснюється обмін інформацією з іншими державами. </w:t>
            </w:r>
          </w:p>
          <w:p w:rsidR="00C05670" w:rsidRPr="007936EC" w:rsidRDefault="00C05670" w:rsidP="003B0F63">
            <w:pPr>
              <w:ind w:firstLine="464"/>
              <w:jc w:val="both"/>
              <w:rPr>
                <w:rFonts w:ascii="Times New Roman" w:hAnsi="Times New Roman" w:cs="Times New Roman"/>
                <w:sz w:val="24"/>
                <w:szCs w:val="24"/>
              </w:rPr>
            </w:pPr>
            <w:r w:rsidRPr="007936EC">
              <w:rPr>
                <w:rFonts w:ascii="Times New Roman" w:hAnsi="Times New Roman" w:cs="Times New Roman"/>
                <w:sz w:val="24"/>
                <w:szCs w:val="24"/>
              </w:rPr>
              <w:t>Також між Україною та іншими державами діють 76 двосторонніх міжнародних договорів про уникнення подвійного оподаткування, відповідно до яких можливо здійснювати обмін податковою інформацією.</w:t>
            </w:r>
          </w:p>
          <w:p w:rsidR="00C05670" w:rsidRPr="007936EC" w:rsidRDefault="00C05670" w:rsidP="003B0F63">
            <w:pPr>
              <w:pStyle w:val="ab"/>
              <w:widowControl w:val="0"/>
              <w:ind w:left="0" w:firstLine="464"/>
              <w:jc w:val="both"/>
              <w:rPr>
                <w:rFonts w:ascii="Times New Roman" w:hAnsi="Times New Roman" w:cs="Times New Roman"/>
                <w:sz w:val="24"/>
                <w:szCs w:val="24"/>
                <w:u w:val="single"/>
              </w:rPr>
            </w:pPr>
            <w:r w:rsidRPr="007936EC">
              <w:rPr>
                <w:rFonts w:ascii="Times New Roman" w:hAnsi="Times New Roman" w:cs="Times New Roman"/>
                <w:sz w:val="24"/>
                <w:szCs w:val="24"/>
                <w:u w:val="single"/>
              </w:rPr>
              <w:t>Добросовісна податкова конкуренція</w:t>
            </w:r>
          </w:p>
          <w:p w:rsidR="00C05670" w:rsidRPr="007936EC" w:rsidRDefault="00C05670" w:rsidP="003B0F63">
            <w:pPr>
              <w:pStyle w:val="ab"/>
              <w:widowControl w:val="0"/>
              <w:ind w:left="0"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Статтею 4 «Основні засади податкового законодавства України» Податкового кодексу України визначено, що податкове законодавство України ґрунтується на таких принципах, зокрема: </w:t>
            </w:r>
          </w:p>
          <w:p w:rsidR="00C05670" w:rsidRPr="007936EC" w:rsidRDefault="00C05670" w:rsidP="003B0F63">
            <w:pPr>
              <w:pStyle w:val="ab"/>
              <w:numPr>
                <w:ilvl w:val="0"/>
                <w:numId w:val="3"/>
              </w:numPr>
              <w:ind w:left="0"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загальність оподаткування - кожна особа зобов'язана сплачувати встановлені цим Кодексом, законами з питань митної справи податки та збори, платником яких вона є згідно з положеннями цього Кодексу (пп.4.1.1); </w:t>
            </w:r>
          </w:p>
          <w:p w:rsidR="00C05670" w:rsidRPr="007936EC" w:rsidRDefault="00C05670" w:rsidP="003B0F63">
            <w:pPr>
              <w:pStyle w:val="ab"/>
              <w:numPr>
                <w:ilvl w:val="0"/>
                <w:numId w:val="3"/>
              </w:numPr>
              <w:ind w:left="0" w:firstLine="464"/>
              <w:jc w:val="both"/>
              <w:rPr>
                <w:rFonts w:ascii="Times New Roman" w:hAnsi="Times New Roman" w:cs="Times New Roman"/>
                <w:sz w:val="24"/>
                <w:szCs w:val="24"/>
              </w:rPr>
            </w:pPr>
            <w:r w:rsidRPr="007936EC">
              <w:rPr>
                <w:rFonts w:ascii="Times New Roman" w:hAnsi="Times New Roman" w:cs="Times New Roman"/>
                <w:sz w:val="24"/>
                <w:szCs w:val="24"/>
              </w:rPr>
              <w:t>рівність усіх платників перед законом, недопущення будь-яких проявів податкової дискримінації - забезпечення однакового підходу до всіх платників податків незалежно від соціальної, расової, національної, релігійної приналежності, форми власності юридичної особи, громадянства фізичної особи, місця походження капіталу (пп.4.1.2);</w:t>
            </w:r>
          </w:p>
          <w:p w:rsidR="00C05670" w:rsidRPr="007936EC" w:rsidRDefault="00C05670" w:rsidP="003B0F63">
            <w:pPr>
              <w:pStyle w:val="ab"/>
              <w:numPr>
                <w:ilvl w:val="0"/>
                <w:numId w:val="3"/>
              </w:numPr>
              <w:ind w:left="0"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нейтральність оподаткування; </w:t>
            </w:r>
          </w:p>
          <w:p w:rsidR="00C05670" w:rsidRPr="007936EC" w:rsidRDefault="00C05670" w:rsidP="0019123F">
            <w:pPr>
              <w:pStyle w:val="ab"/>
              <w:numPr>
                <w:ilvl w:val="0"/>
                <w:numId w:val="3"/>
              </w:numPr>
              <w:ind w:left="0" w:firstLine="464"/>
              <w:jc w:val="both"/>
              <w:rPr>
                <w:rFonts w:ascii="Times New Roman" w:hAnsi="Times New Roman" w:cs="Times New Roman"/>
                <w:sz w:val="24"/>
                <w:szCs w:val="24"/>
              </w:rPr>
            </w:pPr>
            <w:r w:rsidRPr="007936EC">
              <w:rPr>
                <w:rFonts w:ascii="Times New Roman" w:hAnsi="Times New Roman" w:cs="Times New Roman"/>
                <w:sz w:val="24"/>
                <w:szCs w:val="24"/>
              </w:rPr>
              <w:lastRenderedPageBreak/>
              <w:t>установлення податків та зборів у спосіб, який не впливає на збільшення або зменшення конкурентоздатнос</w:t>
            </w:r>
            <w:r w:rsidR="000E0CE3">
              <w:rPr>
                <w:rFonts w:ascii="Times New Roman" w:hAnsi="Times New Roman" w:cs="Times New Roman"/>
                <w:sz w:val="24"/>
                <w:szCs w:val="24"/>
              </w:rPr>
              <w:t>ті платника податків (пп.4.1.8)</w:t>
            </w:r>
            <w:r w:rsidR="007B35B8" w:rsidRPr="007B35B8">
              <w:rPr>
                <w:rFonts w:ascii="Times New Roman" w:hAnsi="Times New Roman" w:cs="Times New Roman"/>
                <w:sz w:val="24"/>
                <w:szCs w:val="24"/>
                <w:lang w:val="ru-RU"/>
              </w:rPr>
              <w:t xml:space="preserve"> </w:t>
            </w:r>
            <w:r w:rsidR="007B35B8" w:rsidRPr="007936EC">
              <w:rPr>
                <w:rFonts w:ascii="Times New Roman" w:hAnsi="Times New Roman" w:cs="Times New Roman"/>
                <w:bCs/>
                <w:i/>
                <w:sz w:val="24"/>
                <w:szCs w:val="24"/>
              </w:rPr>
              <w:t>(без змін).</w:t>
            </w:r>
          </w:p>
        </w:tc>
      </w:tr>
      <w:tr w:rsidR="001037E6" w:rsidRPr="007936EC" w:rsidTr="006264C0">
        <w:trPr>
          <w:trHeight w:val="423"/>
        </w:trPr>
        <w:tc>
          <w:tcPr>
            <w:tcW w:w="3828" w:type="dxa"/>
            <w:vMerge/>
          </w:tcPr>
          <w:p w:rsidR="001037E6" w:rsidRPr="007936EC" w:rsidRDefault="001037E6" w:rsidP="007D5650">
            <w:pPr>
              <w:pStyle w:val="a3"/>
              <w:jc w:val="both"/>
              <w:rPr>
                <w:rFonts w:ascii="Times New Roman" w:hAnsi="Times New Roman" w:cs="Times New Roman"/>
                <w:sz w:val="24"/>
                <w:szCs w:val="24"/>
              </w:rPr>
            </w:pPr>
          </w:p>
        </w:tc>
        <w:tc>
          <w:tcPr>
            <w:tcW w:w="4394" w:type="dxa"/>
            <w:tcBorders>
              <w:top w:val="nil"/>
            </w:tcBorders>
          </w:tcPr>
          <w:p w:rsidR="001037E6" w:rsidRPr="007936EC" w:rsidRDefault="001037E6" w:rsidP="00D66878">
            <w:pPr>
              <w:spacing w:line="228" w:lineRule="auto"/>
              <w:jc w:val="both"/>
              <w:rPr>
                <w:rFonts w:ascii="Times New Roman" w:hAnsi="Times New Roman" w:cs="Times New Roman"/>
                <w:sz w:val="24"/>
                <w:szCs w:val="24"/>
              </w:rPr>
            </w:pPr>
          </w:p>
        </w:tc>
        <w:tc>
          <w:tcPr>
            <w:tcW w:w="7371" w:type="dxa"/>
            <w:vMerge/>
          </w:tcPr>
          <w:p w:rsidR="001037E6" w:rsidRPr="007936EC" w:rsidRDefault="001037E6" w:rsidP="003B0F63">
            <w:pPr>
              <w:pStyle w:val="a3"/>
              <w:ind w:firstLine="464"/>
              <w:jc w:val="center"/>
              <w:rPr>
                <w:rFonts w:ascii="Times New Roman" w:hAnsi="Times New Roman" w:cs="Times New Roman"/>
                <w:b/>
                <w:sz w:val="24"/>
                <w:szCs w:val="24"/>
              </w:rPr>
            </w:pPr>
          </w:p>
        </w:tc>
      </w:tr>
      <w:tr w:rsidR="001037E6" w:rsidRPr="007936EC" w:rsidTr="006264C0">
        <w:trPr>
          <w:trHeight w:val="423"/>
        </w:trPr>
        <w:tc>
          <w:tcPr>
            <w:tcW w:w="3828" w:type="dxa"/>
            <w:vMerge w:val="restart"/>
          </w:tcPr>
          <w:p w:rsidR="001037E6" w:rsidRPr="007936EC" w:rsidRDefault="001037E6"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t>1473. Поліпшення належного управління у сфері оподаткування, вдосконалення і розвиток податкової системи</w:t>
            </w:r>
          </w:p>
        </w:tc>
        <w:tc>
          <w:tcPr>
            <w:tcW w:w="4394" w:type="dxa"/>
          </w:tcPr>
          <w:p w:rsidR="001037E6" w:rsidRPr="007936EC" w:rsidRDefault="001037E6" w:rsidP="00842FEF">
            <w:pPr>
              <w:jc w:val="both"/>
              <w:rPr>
                <w:rFonts w:ascii="Times New Roman" w:hAnsi="Times New Roman" w:cs="Times New Roman"/>
                <w:sz w:val="24"/>
                <w:szCs w:val="24"/>
              </w:rPr>
            </w:pPr>
            <w:r w:rsidRPr="007936EC">
              <w:rPr>
                <w:rFonts w:ascii="Times New Roman" w:hAnsi="Times New Roman" w:cs="Times New Roman"/>
                <w:sz w:val="24"/>
                <w:szCs w:val="24"/>
              </w:rPr>
              <w:t xml:space="preserve">1) розроблення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плану заходів з імплементації глави 4 «Оподаткування» розділу V «Економічне та галузеве співробітництво» Угоди про асоціацію</w:t>
            </w:r>
          </w:p>
        </w:tc>
        <w:tc>
          <w:tcPr>
            <w:tcW w:w="7371" w:type="dxa"/>
          </w:tcPr>
          <w:p w:rsidR="00296166" w:rsidRPr="007936EC" w:rsidRDefault="001037E6" w:rsidP="003B0F63">
            <w:pPr>
              <w:pStyle w:val="a3"/>
              <w:ind w:firstLine="464"/>
              <w:jc w:val="both"/>
              <w:rPr>
                <w:rFonts w:ascii="Times New Roman" w:hAnsi="Times New Roman" w:cs="Times New Roman"/>
                <w:sz w:val="24"/>
                <w:szCs w:val="24"/>
              </w:rPr>
            </w:pPr>
            <w:r w:rsidRPr="007936EC">
              <w:rPr>
                <w:rFonts w:ascii="Times New Roman" w:hAnsi="Times New Roman" w:cs="Times New Roman"/>
                <w:b/>
                <w:sz w:val="24"/>
                <w:szCs w:val="24"/>
              </w:rPr>
              <w:t>1) Виконано.</w:t>
            </w:r>
            <w:r w:rsidRPr="007936EC">
              <w:rPr>
                <w:rFonts w:ascii="Times New Roman" w:hAnsi="Times New Roman" w:cs="Times New Roman"/>
                <w:sz w:val="24"/>
                <w:szCs w:val="24"/>
              </w:rPr>
              <w:t xml:space="preserve"> </w:t>
            </w:r>
            <w:r w:rsidR="00B56210" w:rsidRPr="007936EC">
              <w:rPr>
                <w:rFonts w:ascii="Times New Roman" w:hAnsi="Times New Roman" w:cs="Times New Roman"/>
                <w:sz w:val="24"/>
                <w:szCs w:val="24"/>
              </w:rPr>
              <w:t xml:space="preserve">Вичерпний </w:t>
            </w:r>
            <w:r w:rsidRPr="007936EC">
              <w:rPr>
                <w:rFonts w:ascii="Times New Roman" w:hAnsi="Times New Roman" w:cs="Times New Roman"/>
                <w:sz w:val="24"/>
                <w:szCs w:val="24"/>
              </w:rPr>
              <w:t>План заходів з імплементації глави 4 «Оподаткування» розділу V «Економічне та галузеве співробітництво» визначено пунктами 1464-1533 розділу «Оподаткування» Плану заходів з виконання Угоди про асоціацію між Україною та ЄС, затвердженого постановою Кабінету Міністрів України від 25.10.2017 № 1106.</w:t>
            </w:r>
            <w:r w:rsidR="00296166" w:rsidRPr="007936EC">
              <w:rPr>
                <w:rFonts w:ascii="Times New Roman" w:hAnsi="Times New Roman" w:cs="Times New Roman"/>
                <w:sz w:val="24"/>
                <w:szCs w:val="24"/>
              </w:rPr>
              <w:t xml:space="preserve"> </w:t>
            </w:r>
          </w:p>
          <w:p w:rsidR="001037E6" w:rsidRPr="007936EC" w:rsidRDefault="00296166" w:rsidP="000E0CE3">
            <w:pPr>
              <w:pStyle w:val="a3"/>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Розроблення додаткового Плану заходів не вбачається за </w:t>
            </w:r>
            <w:r w:rsidR="003567E7" w:rsidRPr="007936EC">
              <w:rPr>
                <w:rFonts w:ascii="Times New Roman" w:hAnsi="Times New Roman" w:cs="Times New Roman"/>
                <w:sz w:val="24"/>
                <w:szCs w:val="24"/>
              </w:rPr>
              <w:t>необхідне</w:t>
            </w:r>
            <w:r w:rsidR="003567E7">
              <w:rPr>
                <w:rFonts w:ascii="Times New Roman" w:hAnsi="Times New Roman" w:cs="Times New Roman"/>
                <w:sz w:val="24"/>
                <w:szCs w:val="24"/>
              </w:rPr>
              <w:t xml:space="preserve"> </w:t>
            </w:r>
            <w:r w:rsidR="003567E7" w:rsidRPr="007936EC">
              <w:rPr>
                <w:rFonts w:ascii="Times New Roman" w:hAnsi="Times New Roman" w:cs="Times New Roman"/>
                <w:bCs/>
                <w:i/>
                <w:sz w:val="24"/>
                <w:szCs w:val="24"/>
              </w:rPr>
              <w:t>(без змін).</w:t>
            </w:r>
          </w:p>
        </w:tc>
      </w:tr>
      <w:tr w:rsidR="001037E6" w:rsidRPr="007936EC" w:rsidTr="006264C0">
        <w:trPr>
          <w:trHeight w:val="422"/>
        </w:trPr>
        <w:tc>
          <w:tcPr>
            <w:tcW w:w="3828" w:type="dxa"/>
            <w:vMerge/>
          </w:tcPr>
          <w:p w:rsidR="001037E6" w:rsidRPr="007936EC" w:rsidRDefault="001037E6" w:rsidP="007D5650">
            <w:pPr>
              <w:pStyle w:val="a3"/>
              <w:jc w:val="both"/>
              <w:rPr>
                <w:rFonts w:ascii="Times New Roman" w:hAnsi="Times New Roman" w:cs="Times New Roman"/>
                <w:sz w:val="24"/>
                <w:szCs w:val="24"/>
              </w:rPr>
            </w:pPr>
          </w:p>
        </w:tc>
        <w:tc>
          <w:tcPr>
            <w:tcW w:w="4394" w:type="dxa"/>
          </w:tcPr>
          <w:p w:rsidR="001037E6" w:rsidRPr="007936EC" w:rsidRDefault="001037E6" w:rsidP="00842FEF">
            <w:pPr>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постанови з експертами ЄС</w:t>
            </w:r>
          </w:p>
        </w:tc>
        <w:tc>
          <w:tcPr>
            <w:tcW w:w="7371" w:type="dxa"/>
          </w:tcPr>
          <w:p w:rsidR="001037E6" w:rsidRPr="007936EC" w:rsidRDefault="001037E6" w:rsidP="000E0CE3">
            <w:pPr>
              <w:pStyle w:val="a3"/>
              <w:ind w:firstLine="464"/>
              <w:jc w:val="both"/>
              <w:rPr>
                <w:rFonts w:ascii="Times New Roman" w:hAnsi="Times New Roman" w:cs="Times New Roman"/>
                <w:b/>
                <w:sz w:val="24"/>
                <w:szCs w:val="24"/>
              </w:rPr>
            </w:pPr>
            <w:r w:rsidRPr="007936EC">
              <w:rPr>
                <w:rFonts w:ascii="Times New Roman" w:hAnsi="Times New Roman" w:cs="Times New Roman"/>
                <w:b/>
                <w:sz w:val="24"/>
                <w:szCs w:val="24"/>
              </w:rPr>
              <w:t xml:space="preserve">2) Виконано. </w:t>
            </w:r>
            <w:r w:rsidRPr="007936EC">
              <w:rPr>
                <w:rFonts w:ascii="Times New Roman" w:hAnsi="Times New Roman" w:cs="Times New Roman"/>
                <w:sz w:val="24"/>
                <w:szCs w:val="24"/>
              </w:rPr>
              <w:t xml:space="preserve">План заходів з виконання Угоди про асоціацію між Україною та ЄС розроблявся за підтримки фахівців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 xml:space="preserve">кту ЄС Association 4U </w:t>
            </w:r>
            <w:r w:rsidRPr="007936EC">
              <w:rPr>
                <w:rFonts w:ascii="Times New Roman" w:hAnsi="Times New Roman" w:cs="Times New Roman"/>
                <w:bCs/>
                <w:i/>
                <w:sz w:val="24"/>
                <w:szCs w:val="24"/>
              </w:rPr>
              <w:t>(без змін).</w:t>
            </w:r>
          </w:p>
        </w:tc>
      </w:tr>
      <w:tr w:rsidR="001037E6" w:rsidRPr="007936EC" w:rsidTr="006264C0">
        <w:trPr>
          <w:trHeight w:val="422"/>
        </w:trPr>
        <w:tc>
          <w:tcPr>
            <w:tcW w:w="3828" w:type="dxa"/>
            <w:vMerge/>
          </w:tcPr>
          <w:p w:rsidR="001037E6" w:rsidRPr="007936EC" w:rsidRDefault="001037E6" w:rsidP="007D5650">
            <w:pPr>
              <w:pStyle w:val="a3"/>
              <w:jc w:val="both"/>
              <w:rPr>
                <w:rFonts w:ascii="Times New Roman" w:hAnsi="Times New Roman" w:cs="Times New Roman"/>
                <w:sz w:val="24"/>
                <w:szCs w:val="24"/>
              </w:rPr>
            </w:pPr>
          </w:p>
        </w:tc>
        <w:tc>
          <w:tcPr>
            <w:tcW w:w="4394" w:type="dxa"/>
          </w:tcPr>
          <w:p w:rsidR="001037E6" w:rsidRPr="007936EC" w:rsidRDefault="001037E6" w:rsidP="00842FEF">
            <w:pPr>
              <w:jc w:val="both"/>
              <w:rPr>
                <w:rFonts w:ascii="Times New Roman" w:hAnsi="Times New Roman" w:cs="Times New Roman"/>
                <w:sz w:val="24"/>
                <w:szCs w:val="24"/>
              </w:rPr>
            </w:pPr>
            <w:r w:rsidRPr="007936EC">
              <w:rPr>
                <w:rFonts w:ascii="Times New Roman" w:hAnsi="Times New Roman" w:cs="Times New Roman"/>
                <w:sz w:val="24"/>
                <w:szCs w:val="24"/>
              </w:rPr>
              <w:t xml:space="preserve">3) подання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відповідного акта Кабінету Міністрів України на розгляд Кабінету Міністрів</w:t>
            </w:r>
          </w:p>
        </w:tc>
        <w:tc>
          <w:tcPr>
            <w:tcW w:w="7371" w:type="dxa"/>
          </w:tcPr>
          <w:p w:rsidR="001037E6" w:rsidRPr="007936EC" w:rsidRDefault="001037E6" w:rsidP="000E0CE3">
            <w:pPr>
              <w:pStyle w:val="a3"/>
              <w:ind w:firstLine="464"/>
              <w:jc w:val="both"/>
              <w:rPr>
                <w:rFonts w:ascii="Times New Roman" w:hAnsi="Times New Roman" w:cs="Times New Roman"/>
                <w:b/>
                <w:sz w:val="24"/>
                <w:szCs w:val="24"/>
              </w:rPr>
            </w:pPr>
            <w:r w:rsidRPr="007936EC">
              <w:rPr>
                <w:rFonts w:ascii="Times New Roman" w:hAnsi="Times New Roman" w:cs="Times New Roman"/>
                <w:b/>
                <w:sz w:val="24"/>
                <w:szCs w:val="24"/>
              </w:rPr>
              <w:t>3</w:t>
            </w:r>
            <w:r w:rsidRPr="007936EC">
              <w:rPr>
                <w:rFonts w:ascii="Times New Roman" w:hAnsi="Times New Roman" w:cs="Times New Roman"/>
                <w:b/>
                <w:sz w:val="24"/>
                <w:szCs w:val="24"/>
                <w:shd w:val="clear" w:color="auto" w:fill="FFFFFF"/>
              </w:rPr>
              <w:t>) Виконано.</w:t>
            </w:r>
            <w:r w:rsidRPr="007936EC">
              <w:rPr>
                <w:rFonts w:ascii="Times New Roman" w:hAnsi="Times New Roman" w:cs="Times New Roman"/>
                <w:sz w:val="24"/>
                <w:szCs w:val="24"/>
                <w:shd w:val="clear" w:color="auto" w:fill="FFFFFF"/>
              </w:rPr>
              <w:t xml:space="preserve"> Постановою Кабінету Міністрів України від 25.10.2017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 План заходів з виконання Угоди про асоціацію між Україною та ЄС </w:t>
            </w:r>
            <w:r w:rsidRPr="007936EC">
              <w:rPr>
                <w:rFonts w:ascii="Times New Roman" w:hAnsi="Times New Roman" w:cs="Times New Roman"/>
                <w:bCs/>
                <w:i/>
                <w:sz w:val="24"/>
                <w:szCs w:val="24"/>
              </w:rPr>
              <w:t>(без змін).</w:t>
            </w:r>
          </w:p>
        </w:tc>
      </w:tr>
      <w:tr w:rsidR="001037E6" w:rsidRPr="007936EC" w:rsidTr="006264C0">
        <w:tc>
          <w:tcPr>
            <w:tcW w:w="3828" w:type="dxa"/>
          </w:tcPr>
          <w:p w:rsidR="001037E6" w:rsidRPr="007936EC" w:rsidRDefault="001037E6"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t>1474. Створення ефективного механізму співробітництва між Сторонами, постійний діалог із Стороною ЄС щодо обміну інформацією про найкращі практики у сфері оподаткування</w:t>
            </w:r>
          </w:p>
        </w:tc>
        <w:tc>
          <w:tcPr>
            <w:tcW w:w="4394" w:type="dxa"/>
          </w:tcPr>
          <w:p w:rsidR="001037E6" w:rsidRPr="007936EC" w:rsidRDefault="001037E6"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t>Проведення із Стороною ЄС у рамках роботи кластера 2 Комітету асоціації між Україною та ЄС засідання з метою обміну інформацією та досвідом про найкращі практики оподаткування, а також аналізу запропонованих ініціатив України</w:t>
            </w:r>
          </w:p>
        </w:tc>
        <w:tc>
          <w:tcPr>
            <w:tcW w:w="7371" w:type="dxa"/>
          </w:tcPr>
          <w:p w:rsidR="001037E6" w:rsidRPr="007936EC" w:rsidRDefault="001037E6" w:rsidP="003B0F63">
            <w:pPr>
              <w:pStyle w:val="a3"/>
              <w:ind w:firstLine="464"/>
              <w:jc w:val="both"/>
              <w:rPr>
                <w:rFonts w:ascii="Times New Roman" w:hAnsi="Times New Roman" w:cs="Times New Roman"/>
                <w:sz w:val="24"/>
                <w:szCs w:val="24"/>
              </w:rPr>
            </w:pP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14 березня 2019 року у м. Брюссель, Королівство Бельгія, проведено третє засідання Кластера 2 (промислова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 Підкомітету з питань економіки та іншого галузевого співробітництва Комітету асоціації між Україною та ЄС.</w:t>
            </w:r>
          </w:p>
          <w:p w:rsidR="001037E6" w:rsidRPr="007936EC" w:rsidRDefault="001037E6" w:rsidP="003B0F63">
            <w:pPr>
              <w:pStyle w:val="a3"/>
              <w:ind w:firstLine="464"/>
              <w:jc w:val="both"/>
              <w:rPr>
                <w:rFonts w:ascii="Times New Roman" w:hAnsi="Times New Roman" w:cs="Times New Roman"/>
                <w:sz w:val="24"/>
                <w:szCs w:val="24"/>
              </w:rPr>
            </w:pPr>
            <w:r w:rsidRPr="007936EC">
              <w:rPr>
                <w:rFonts w:ascii="Times New Roman" w:hAnsi="Times New Roman" w:cs="Times New Roman"/>
                <w:sz w:val="24"/>
                <w:szCs w:val="24"/>
              </w:rPr>
              <w:t>Під час засідання Українська сторона поінформувала про останні зміни, внесені до Податкового кодексу України, зокрема щодо акцизного податку -  щодо приведення класифікації виноробної продукції у відповідність до вимог законодавства ЄС, запровадження електронного контролю за фізичним фактичним рухом пального, збільшення ставок на тютюнові вироби з метою досягнення у 2025 р</w:t>
            </w:r>
            <w:r w:rsidR="000E0CE3">
              <w:rPr>
                <w:rFonts w:ascii="Times New Roman" w:hAnsi="Times New Roman" w:cs="Times New Roman"/>
                <w:sz w:val="24"/>
                <w:szCs w:val="24"/>
              </w:rPr>
              <w:t>оці рівня, діючого в ЄС та інше</w:t>
            </w:r>
            <w:r w:rsidRPr="007936EC">
              <w:rPr>
                <w:rFonts w:ascii="Times New Roman" w:hAnsi="Times New Roman" w:cs="Times New Roman"/>
                <w:sz w:val="24"/>
                <w:szCs w:val="24"/>
              </w:rPr>
              <w:t xml:space="preserve"> </w:t>
            </w:r>
            <w:r w:rsidRPr="007936EC">
              <w:rPr>
                <w:rFonts w:ascii="Times New Roman" w:hAnsi="Times New Roman" w:cs="Times New Roman"/>
                <w:bCs/>
                <w:i/>
                <w:sz w:val="24"/>
                <w:szCs w:val="24"/>
              </w:rPr>
              <w:t>(без змін).</w:t>
            </w:r>
          </w:p>
        </w:tc>
      </w:tr>
      <w:tr w:rsidR="001037E6" w:rsidRPr="007936EC" w:rsidTr="006264C0">
        <w:tc>
          <w:tcPr>
            <w:tcW w:w="3828" w:type="dxa"/>
            <w:vMerge w:val="restart"/>
          </w:tcPr>
          <w:p w:rsidR="001037E6" w:rsidRPr="009539E5" w:rsidRDefault="001037E6" w:rsidP="007D5650">
            <w:pPr>
              <w:jc w:val="both"/>
              <w:rPr>
                <w:rFonts w:ascii="Times New Roman" w:eastAsia="Times New Roman" w:hAnsi="Times New Roman" w:cs="Times New Roman"/>
                <w:sz w:val="24"/>
                <w:szCs w:val="24"/>
              </w:rPr>
            </w:pPr>
            <w:r w:rsidRPr="009539E5">
              <w:rPr>
                <w:rFonts w:ascii="Times New Roman" w:hAnsi="Times New Roman" w:cs="Times New Roman"/>
                <w:sz w:val="24"/>
                <w:szCs w:val="24"/>
              </w:rPr>
              <w:lastRenderedPageBreak/>
              <w:t>1476-14</w:t>
            </w:r>
            <w:r w:rsidR="00272EC7" w:rsidRPr="009539E5">
              <w:rPr>
                <w:rFonts w:ascii="Times New Roman" w:hAnsi="Times New Roman" w:cs="Times New Roman"/>
                <w:sz w:val="24"/>
                <w:szCs w:val="24"/>
              </w:rPr>
              <w:t>77,</w:t>
            </w:r>
            <w:r w:rsidR="00CE4CAC" w:rsidRPr="009539E5">
              <w:rPr>
                <w:rFonts w:ascii="Times New Roman" w:hAnsi="Times New Roman" w:cs="Times New Roman"/>
                <w:sz w:val="24"/>
                <w:szCs w:val="24"/>
              </w:rPr>
              <w:t xml:space="preserve"> 14</w:t>
            </w:r>
            <w:r w:rsidR="00775D95" w:rsidRPr="009539E5">
              <w:rPr>
                <w:rFonts w:ascii="Times New Roman" w:hAnsi="Times New Roman" w:cs="Times New Roman"/>
                <w:sz w:val="24"/>
                <w:szCs w:val="24"/>
              </w:rPr>
              <w:t>81-1484,</w:t>
            </w:r>
            <w:r w:rsidR="00610305" w:rsidRPr="009539E5">
              <w:rPr>
                <w:rFonts w:ascii="Times New Roman" w:hAnsi="Times New Roman" w:cs="Times New Roman"/>
                <w:sz w:val="24"/>
                <w:szCs w:val="24"/>
              </w:rPr>
              <w:t xml:space="preserve"> </w:t>
            </w:r>
            <w:r w:rsidR="00144FD7" w:rsidRPr="009539E5">
              <w:rPr>
                <w:rFonts w:ascii="Times New Roman" w:hAnsi="Times New Roman" w:cs="Times New Roman"/>
                <w:sz w:val="24"/>
                <w:szCs w:val="24"/>
              </w:rPr>
              <w:t xml:space="preserve">1489, </w:t>
            </w:r>
            <w:r w:rsidR="00610305" w:rsidRPr="009539E5">
              <w:rPr>
                <w:rFonts w:ascii="Times New Roman" w:hAnsi="Times New Roman" w:cs="Times New Roman"/>
                <w:sz w:val="24"/>
                <w:szCs w:val="24"/>
              </w:rPr>
              <w:t>1524</w:t>
            </w:r>
            <w:r w:rsidRPr="009539E5">
              <w:rPr>
                <w:rFonts w:ascii="Times New Roman" w:hAnsi="Times New Roman" w:cs="Times New Roman"/>
                <w:sz w:val="24"/>
                <w:szCs w:val="24"/>
              </w:rPr>
              <w:t>. Щодо імплементації  окр</w:t>
            </w:r>
            <w:r w:rsidR="00DC53E6" w:rsidRPr="009539E5">
              <w:rPr>
                <w:rFonts w:ascii="Times New Roman" w:hAnsi="Times New Roman" w:cs="Times New Roman"/>
                <w:sz w:val="24"/>
                <w:szCs w:val="24"/>
              </w:rPr>
              <w:t>е</w:t>
            </w:r>
            <w:r w:rsidRPr="009539E5">
              <w:rPr>
                <w:rFonts w:ascii="Times New Roman" w:hAnsi="Times New Roman" w:cs="Times New Roman"/>
                <w:sz w:val="24"/>
                <w:szCs w:val="24"/>
              </w:rPr>
              <w:t>мих положень Директиви Ради 92/83/ЄЕС</w:t>
            </w:r>
            <w:r w:rsidRPr="009539E5">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w:t>
            </w:r>
            <w:r w:rsidR="00637B2A" w:rsidRPr="009539E5">
              <w:rPr>
                <w:rFonts w:ascii="Times New Roman" w:eastAsia="Times New Roman" w:hAnsi="Times New Roman" w:cs="Times New Roman"/>
                <w:sz w:val="24"/>
                <w:szCs w:val="24"/>
              </w:rPr>
              <w:t>,</w:t>
            </w:r>
          </w:p>
          <w:p w:rsidR="001037E6" w:rsidRPr="007936EC" w:rsidRDefault="00637B2A" w:rsidP="007D5650">
            <w:pPr>
              <w:pStyle w:val="a3"/>
              <w:jc w:val="both"/>
              <w:rPr>
                <w:rFonts w:ascii="Times New Roman" w:hAnsi="Times New Roman" w:cs="Times New Roman"/>
                <w:sz w:val="24"/>
                <w:szCs w:val="24"/>
              </w:rPr>
            </w:pPr>
            <w:r w:rsidRPr="009539E5">
              <w:rPr>
                <w:rFonts w:ascii="Times New Roman" w:eastAsia="Times New Roman" w:hAnsi="Times New Roman" w:cs="Times New Roman"/>
                <w:sz w:val="24"/>
                <w:szCs w:val="24"/>
                <w:lang w:eastAsia="uk-UA"/>
              </w:rPr>
              <w:t>Директиви Ради 2008/118/ЄС.</w:t>
            </w:r>
          </w:p>
        </w:tc>
        <w:tc>
          <w:tcPr>
            <w:tcW w:w="4394"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DC53E6" w:rsidRPr="007936EC" w:rsidRDefault="001037E6" w:rsidP="00DC53E6">
            <w:pPr>
              <w:pStyle w:val="a3"/>
              <w:ind w:firstLine="459"/>
              <w:jc w:val="both"/>
              <w:rPr>
                <w:rFonts w:ascii="Times New Roman" w:eastAsia="Times New Roman" w:hAnsi="Times New Roman" w:cs="Times New Roman"/>
                <w:sz w:val="24"/>
                <w:szCs w:val="24"/>
                <w:lang w:eastAsia="ru-RU"/>
              </w:rPr>
            </w:pPr>
            <w:r w:rsidRPr="007936EC">
              <w:rPr>
                <w:rFonts w:ascii="Times New Roman" w:hAnsi="Times New Roman" w:cs="Times New Roman"/>
                <w:b/>
                <w:sz w:val="24"/>
                <w:szCs w:val="24"/>
              </w:rPr>
              <w:t xml:space="preserve">1) </w:t>
            </w:r>
            <w:r w:rsidR="00DC53E6" w:rsidRPr="007936EC">
              <w:rPr>
                <w:rFonts w:ascii="Times New Roman" w:eastAsia="MS Mincho" w:hAnsi="Times New Roman" w:cs="Times New Roman"/>
                <w:b/>
                <w:sz w:val="24"/>
                <w:szCs w:val="24"/>
                <w:lang w:eastAsia="uk-UA"/>
              </w:rPr>
              <w:t>Виконано.</w:t>
            </w:r>
            <w:r w:rsidR="007134BF">
              <w:rPr>
                <w:rFonts w:ascii="Times New Roman" w:eastAsia="MS Mincho" w:hAnsi="Times New Roman" w:cs="Times New Roman"/>
                <w:b/>
                <w:sz w:val="24"/>
                <w:szCs w:val="24"/>
                <w:lang w:eastAsia="uk-UA"/>
              </w:rPr>
              <w:t xml:space="preserve"> </w:t>
            </w:r>
            <w:r w:rsidR="00DC53E6" w:rsidRPr="007936EC">
              <w:rPr>
                <w:rFonts w:ascii="Times New Roman" w:eastAsia="MS Mincho" w:hAnsi="Times New Roman" w:cs="Times New Roman"/>
                <w:sz w:val="24"/>
                <w:szCs w:val="24"/>
                <w:lang w:eastAsia="uk-UA"/>
              </w:rPr>
              <w:t xml:space="preserve">23 листопада 2018 року </w:t>
            </w:r>
            <w:r w:rsidR="00EE0028">
              <w:rPr>
                <w:rFonts w:ascii="Times New Roman" w:eastAsia="MS Mincho" w:hAnsi="Times New Roman" w:cs="Times New Roman"/>
                <w:sz w:val="24"/>
                <w:szCs w:val="24"/>
                <w:lang w:eastAsia="uk-UA"/>
              </w:rPr>
              <w:t xml:space="preserve">ВРУ </w:t>
            </w:r>
            <w:r w:rsidR="00DC53E6" w:rsidRPr="007936EC">
              <w:rPr>
                <w:rFonts w:ascii="Times New Roman" w:eastAsia="MS Mincho" w:hAnsi="Times New Roman" w:cs="Times New Roman"/>
                <w:sz w:val="24"/>
                <w:szCs w:val="24"/>
                <w:lang w:eastAsia="uk-UA"/>
              </w:rPr>
              <w:t>було прийнято Закон України</w:t>
            </w:r>
            <w:r w:rsidR="009D64CD" w:rsidRPr="007936EC">
              <w:rPr>
                <w:rFonts w:ascii="Times New Roman" w:eastAsia="MS Mincho" w:hAnsi="Times New Roman" w:cs="Times New Roman"/>
                <w:sz w:val="24"/>
                <w:szCs w:val="24"/>
                <w:lang w:eastAsia="uk-UA"/>
              </w:rPr>
              <w:t xml:space="preserve"> </w:t>
            </w:r>
            <w:r w:rsidR="00DC53E6" w:rsidRPr="007936EC">
              <w:rPr>
                <w:rFonts w:ascii="Times New Roman" w:eastAsia="MS Mincho" w:hAnsi="Times New Roman" w:cs="Times New Roman"/>
                <w:sz w:val="24"/>
                <w:szCs w:val="24"/>
                <w:lang w:eastAsia="uk-UA"/>
              </w:rPr>
              <w:t xml:space="preserve">№ 2628 </w:t>
            </w:r>
            <w:r w:rsidR="00DC53E6" w:rsidRPr="007936EC">
              <w:rPr>
                <w:rFonts w:ascii="Times New Roman" w:hAnsi="Times New Roman" w:cs="Times New Roman"/>
                <w:sz w:val="24"/>
                <w:szCs w:val="24"/>
              </w:rPr>
              <w:t>«</w:t>
            </w:r>
            <w:r w:rsidR="00DC53E6" w:rsidRPr="007936EC">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00DC53E6" w:rsidRPr="007936EC">
              <w:rPr>
                <w:rFonts w:ascii="Times New Roman" w:hAnsi="Times New Roman" w:cs="Times New Roman"/>
                <w:sz w:val="24"/>
                <w:szCs w:val="24"/>
              </w:rPr>
              <w:t xml:space="preserve"> </w:t>
            </w:r>
            <w:r w:rsidR="00DC53E6" w:rsidRPr="007936EC">
              <w:rPr>
                <w:rFonts w:ascii="Times New Roman" w:eastAsia="Times New Roman" w:hAnsi="Times New Roman" w:cs="Times New Roman"/>
                <w:sz w:val="24"/>
                <w:szCs w:val="24"/>
                <w:lang w:eastAsia="uk-UA"/>
              </w:rPr>
              <w:t>з 1 березня 2019 року класифікацію виноробної продукції приведено до вимог Директиви Ради від 19.10.1992 № 92/83/ЄЕС щодо гармонізації структур акцизних зборів на спирт та алкогольні напої</w:t>
            </w:r>
            <w:r w:rsidR="00DC53E6" w:rsidRPr="007936EC">
              <w:rPr>
                <w:rFonts w:ascii="Times New Roman" w:hAnsi="Times New Roman" w:cs="Times New Roman"/>
                <w:sz w:val="24"/>
                <w:szCs w:val="24"/>
              </w:rPr>
              <w:t>.</w:t>
            </w:r>
          </w:p>
          <w:p w:rsidR="00DC53E6" w:rsidRDefault="009D64CD" w:rsidP="00DC53E6">
            <w:pPr>
              <w:ind w:firstLine="459"/>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ru-RU"/>
              </w:rPr>
              <w:t>Мінфіном</w:t>
            </w:r>
            <w:r w:rsidR="00DC53E6" w:rsidRPr="007936EC">
              <w:rPr>
                <w:rFonts w:ascii="Times New Roman" w:eastAsia="Times New Roman" w:hAnsi="Times New Roman" w:cs="Times New Roman"/>
                <w:sz w:val="24"/>
                <w:szCs w:val="24"/>
                <w:lang w:eastAsia="ru-RU"/>
              </w:rPr>
              <w:t xml:space="preserve"> було підготовлено порівняльну таблицю імплементації у національному законодавстві положень </w:t>
            </w:r>
            <w:r w:rsidR="00DC53E6" w:rsidRPr="007936EC">
              <w:rPr>
                <w:rFonts w:ascii="Times New Roman" w:eastAsia="Times New Roman" w:hAnsi="Times New Roman" w:cs="Times New Roman"/>
                <w:sz w:val="24"/>
                <w:szCs w:val="24"/>
              </w:rPr>
              <w:t>Директиви Ради ЄС</w:t>
            </w:r>
            <w:r w:rsidR="00DC53E6" w:rsidRPr="007936EC">
              <w:rPr>
                <w:rFonts w:ascii="Times New Roman" w:hAnsi="Times New Roman" w:cs="Times New Roman"/>
                <w:sz w:val="24"/>
                <w:szCs w:val="24"/>
              </w:rPr>
              <w:t xml:space="preserve">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w:t>
            </w:r>
            <w:r w:rsidR="007B35B8" w:rsidRPr="007B35B8">
              <w:rPr>
                <w:rFonts w:ascii="Times New Roman" w:hAnsi="Times New Roman" w:cs="Times New Roman"/>
                <w:sz w:val="24"/>
                <w:szCs w:val="24"/>
              </w:rPr>
              <w:t xml:space="preserve"> </w:t>
            </w:r>
            <w:r w:rsidR="00DC53E6" w:rsidRPr="007936EC">
              <w:rPr>
                <w:rFonts w:ascii="Times New Roman" w:hAnsi="Times New Roman" w:cs="Times New Roman"/>
                <w:sz w:val="24"/>
                <w:szCs w:val="24"/>
              </w:rPr>
              <w:t>12.04.2019</w:t>
            </w:r>
            <w:r w:rsidR="007B35B8" w:rsidRPr="007B35B8">
              <w:rPr>
                <w:rFonts w:ascii="Times New Roman" w:hAnsi="Times New Roman" w:cs="Times New Roman"/>
                <w:sz w:val="24"/>
                <w:szCs w:val="24"/>
              </w:rPr>
              <w:t xml:space="preserve"> </w:t>
            </w:r>
            <w:r w:rsidR="0066590C">
              <w:rPr>
                <w:rFonts w:ascii="Times New Roman" w:hAnsi="Times New Roman" w:cs="Times New Roman"/>
                <w:sz w:val="24"/>
                <w:szCs w:val="24"/>
              </w:rPr>
              <w:br/>
            </w:r>
            <w:r w:rsidR="00DC53E6" w:rsidRPr="007936EC">
              <w:rPr>
                <w:rFonts w:ascii="Times New Roman" w:hAnsi="Times New Roman" w:cs="Times New Roman"/>
                <w:sz w:val="24"/>
                <w:szCs w:val="24"/>
              </w:rPr>
              <w:t xml:space="preserve">№ 11420-07-7/10401 направлено до Німецького товариства </w:t>
            </w:r>
            <w:r w:rsidR="00DC53E6" w:rsidRPr="00EE0028">
              <w:rPr>
                <w:rFonts w:ascii="Times New Roman" w:hAnsi="Times New Roman" w:cs="Times New Roman"/>
                <w:sz w:val="24"/>
                <w:szCs w:val="24"/>
              </w:rPr>
              <w:t>міжнародного співробітництва (GIZ) з проханням здійснити переклад англійською мовою.</w:t>
            </w:r>
          </w:p>
          <w:p w:rsidR="00855891" w:rsidRPr="00DD4FB3" w:rsidRDefault="007134BF" w:rsidP="000A0745">
            <w:pPr>
              <w:ind w:firstLine="459"/>
              <w:jc w:val="both"/>
              <w:rPr>
                <w:rFonts w:ascii="Times New Roman" w:hAnsi="Times New Roman" w:cs="Times New Roman"/>
                <w:sz w:val="24"/>
                <w:szCs w:val="24"/>
              </w:rPr>
            </w:pPr>
            <w:r w:rsidRPr="00DD4FB3">
              <w:rPr>
                <w:rFonts w:ascii="Times New Roman" w:eastAsia="Times New Roman" w:hAnsi="Times New Roman" w:cs="Times New Roman"/>
                <w:sz w:val="24"/>
                <w:szCs w:val="24"/>
                <w:lang w:eastAsia="uk-UA"/>
              </w:rPr>
              <w:t>П</w:t>
            </w:r>
            <w:r w:rsidR="00D34466" w:rsidRPr="00DD4FB3">
              <w:rPr>
                <w:rFonts w:ascii="Times New Roman" w:eastAsia="Times New Roman" w:hAnsi="Times New Roman" w:cs="Times New Roman"/>
                <w:sz w:val="24"/>
                <w:szCs w:val="24"/>
                <w:lang w:eastAsia="uk-UA"/>
              </w:rPr>
              <w:t>орівняльн</w:t>
            </w:r>
            <w:r w:rsidR="000A0745" w:rsidRPr="00DD4FB3">
              <w:rPr>
                <w:rFonts w:ascii="Times New Roman" w:eastAsia="Times New Roman" w:hAnsi="Times New Roman" w:cs="Times New Roman"/>
                <w:sz w:val="24"/>
                <w:szCs w:val="24"/>
                <w:lang w:eastAsia="uk-UA"/>
              </w:rPr>
              <w:t>у</w:t>
            </w:r>
            <w:r w:rsidR="00D34466" w:rsidRPr="00DD4FB3">
              <w:rPr>
                <w:rFonts w:ascii="Times New Roman" w:eastAsia="Times New Roman" w:hAnsi="Times New Roman" w:cs="Times New Roman"/>
                <w:sz w:val="24"/>
                <w:szCs w:val="24"/>
                <w:lang w:eastAsia="uk-UA"/>
              </w:rPr>
              <w:t xml:space="preserve"> таблиц</w:t>
            </w:r>
            <w:r w:rsidR="000A0745" w:rsidRPr="00DD4FB3">
              <w:rPr>
                <w:rFonts w:ascii="Times New Roman" w:eastAsia="Times New Roman" w:hAnsi="Times New Roman" w:cs="Times New Roman"/>
                <w:sz w:val="24"/>
                <w:szCs w:val="24"/>
                <w:lang w:eastAsia="uk-UA"/>
              </w:rPr>
              <w:t>ю</w:t>
            </w:r>
            <w:r w:rsidR="00D34466" w:rsidRPr="00DD4FB3">
              <w:rPr>
                <w:rFonts w:ascii="Times New Roman" w:eastAsia="Times New Roman" w:hAnsi="Times New Roman" w:cs="Times New Roman"/>
                <w:sz w:val="24"/>
                <w:szCs w:val="24"/>
                <w:lang w:eastAsia="uk-UA"/>
              </w:rPr>
              <w:t xml:space="preserve"> л</w:t>
            </w:r>
            <w:r w:rsidR="00D34466" w:rsidRPr="00DD4FB3">
              <w:rPr>
                <w:rFonts w:ascii="Times New Roman" w:hAnsi="Times New Roman" w:cs="Times New Roman"/>
                <w:sz w:val="24"/>
                <w:szCs w:val="24"/>
              </w:rPr>
              <w:t>истом Мінфіну</w:t>
            </w:r>
            <w:r w:rsidRPr="00DD4FB3">
              <w:rPr>
                <w:rFonts w:ascii="Times New Roman" w:hAnsi="Times New Roman" w:cs="Times New Roman"/>
                <w:sz w:val="24"/>
                <w:szCs w:val="24"/>
              </w:rPr>
              <w:t xml:space="preserve"> </w:t>
            </w:r>
            <w:r w:rsidR="00D34466" w:rsidRPr="00DD4FB3">
              <w:rPr>
                <w:rFonts w:ascii="Times New Roman" w:hAnsi="Times New Roman" w:cs="Times New Roman"/>
                <w:sz w:val="24"/>
                <w:szCs w:val="24"/>
              </w:rPr>
              <w:t xml:space="preserve">від 05.06.2019 </w:t>
            </w:r>
            <w:r w:rsidRPr="00DD4FB3">
              <w:rPr>
                <w:rFonts w:ascii="Times New Roman" w:hAnsi="Times New Roman" w:cs="Times New Roman"/>
                <w:sz w:val="24"/>
                <w:szCs w:val="24"/>
              </w:rPr>
              <w:br/>
            </w:r>
            <w:r w:rsidR="00D34466" w:rsidRPr="00DD4FB3">
              <w:rPr>
                <w:rFonts w:ascii="Times New Roman" w:hAnsi="Times New Roman" w:cs="Times New Roman"/>
                <w:sz w:val="24"/>
                <w:szCs w:val="24"/>
              </w:rPr>
              <w:t>№ 11420-03/2-3/14703 надіслано Урядовому офісу координації європейської та євроатлантичної інт</w:t>
            </w:r>
            <w:r w:rsidR="000E0CE3" w:rsidRPr="00DD4FB3">
              <w:rPr>
                <w:rFonts w:ascii="Times New Roman" w:hAnsi="Times New Roman" w:cs="Times New Roman"/>
                <w:sz w:val="24"/>
                <w:szCs w:val="24"/>
              </w:rPr>
              <w:t>еграції для передачі Стороні ЄС</w:t>
            </w:r>
            <w:r w:rsidR="00855891" w:rsidRPr="00DD4FB3">
              <w:rPr>
                <w:rFonts w:ascii="Times New Roman" w:hAnsi="Times New Roman" w:cs="Times New Roman"/>
                <w:sz w:val="24"/>
                <w:szCs w:val="24"/>
              </w:rPr>
              <w:t>.</w:t>
            </w:r>
          </w:p>
          <w:p w:rsidR="001037E6" w:rsidRPr="00855891" w:rsidRDefault="00EE0028" w:rsidP="00DD4FB3">
            <w:pPr>
              <w:jc w:val="both"/>
              <w:rPr>
                <w:rFonts w:ascii="Times New Roman" w:hAnsi="Times New Roman" w:cs="Times New Roman"/>
                <w:color w:val="FF0000"/>
                <w:sz w:val="24"/>
                <w:szCs w:val="24"/>
              </w:rPr>
            </w:pPr>
            <w:r w:rsidRPr="00DD4FB3">
              <w:rPr>
                <w:rFonts w:ascii="Times New Roman" w:hAnsi="Times New Roman" w:cs="Times New Roman"/>
                <w:bCs/>
                <w:i/>
                <w:sz w:val="24"/>
                <w:szCs w:val="24"/>
              </w:rPr>
              <w:t>(без змін).</w:t>
            </w:r>
          </w:p>
        </w:tc>
      </w:tr>
      <w:tr w:rsidR="001037E6" w:rsidRPr="007936EC" w:rsidTr="006264C0">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4394"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порівняльної таблиці з експертами ЄС </w:t>
            </w:r>
          </w:p>
        </w:tc>
        <w:tc>
          <w:tcPr>
            <w:tcW w:w="7371" w:type="dxa"/>
          </w:tcPr>
          <w:p w:rsidR="00E80D7D" w:rsidRPr="007936EC" w:rsidRDefault="00EE0028" w:rsidP="006F047F">
            <w:pPr>
              <w:pStyle w:val="a3"/>
              <w:ind w:firstLine="464"/>
              <w:jc w:val="both"/>
              <w:rPr>
                <w:rFonts w:ascii="Times New Roman" w:hAnsi="Times New Roman" w:cs="Times New Roman"/>
                <w:sz w:val="24"/>
                <w:szCs w:val="24"/>
              </w:rPr>
            </w:pPr>
            <w:r>
              <w:rPr>
                <w:rFonts w:ascii="Times New Roman" w:hAnsi="Times New Roman" w:cs="Times New Roman"/>
                <w:b/>
                <w:sz w:val="24"/>
                <w:szCs w:val="24"/>
              </w:rPr>
              <w:t>2)</w:t>
            </w:r>
            <w:r w:rsidR="00D34466">
              <w:rPr>
                <w:rFonts w:ascii="Times New Roman" w:hAnsi="Times New Roman" w:cs="Times New Roman"/>
                <w:b/>
                <w:sz w:val="24"/>
                <w:szCs w:val="24"/>
              </w:rPr>
              <w:t xml:space="preserve"> </w:t>
            </w:r>
            <w:r>
              <w:rPr>
                <w:rFonts w:ascii="Times New Roman" w:hAnsi="Times New Roman" w:cs="Times New Roman"/>
                <w:b/>
                <w:sz w:val="24"/>
                <w:szCs w:val="24"/>
              </w:rPr>
              <w:t>Виконується.</w:t>
            </w:r>
            <w:r w:rsidR="006F047F">
              <w:rPr>
                <w:rFonts w:ascii="Times New Roman" w:hAnsi="Times New Roman" w:cs="Times New Roman"/>
                <w:b/>
                <w:sz w:val="24"/>
                <w:szCs w:val="24"/>
              </w:rPr>
              <w:t xml:space="preserve"> </w:t>
            </w:r>
            <w:r w:rsidR="00E80D7D" w:rsidRPr="007936EC">
              <w:rPr>
                <w:rFonts w:ascii="Times New Roman" w:hAnsi="Times New Roman" w:cs="Times New Roman"/>
                <w:sz w:val="24"/>
                <w:szCs w:val="24"/>
              </w:rPr>
              <w:t>03.10.2019 від Сторони ЄС були отримані коментарі до порівняльних таблиць.</w:t>
            </w:r>
          </w:p>
          <w:p w:rsidR="001037E6" w:rsidRDefault="00E80D7D" w:rsidP="00856EFE">
            <w:pPr>
              <w:pStyle w:val="a3"/>
              <w:ind w:firstLine="464"/>
              <w:jc w:val="both"/>
              <w:rPr>
                <w:rFonts w:ascii="Times New Roman" w:hAnsi="Times New Roman" w:cs="Times New Roman"/>
                <w:sz w:val="24"/>
                <w:szCs w:val="24"/>
              </w:rPr>
            </w:pPr>
            <w:r w:rsidRPr="007936EC">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7C2D23" w:rsidRPr="009539E5" w:rsidRDefault="007C2D23" w:rsidP="007C2D23">
            <w:pPr>
              <w:pStyle w:val="a3"/>
              <w:ind w:firstLine="462"/>
              <w:jc w:val="both"/>
              <w:rPr>
                <w:rFonts w:ascii="Times New Roman" w:hAnsi="Times New Roman" w:cs="Times New Roman"/>
                <w:sz w:val="24"/>
                <w:szCs w:val="24"/>
              </w:rPr>
            </w:pPr>
            <w:r w:rsidRPr="007F778C">
              <w:rPr>
                <w:rFonts w:ascii="Times New Roman" w:hAnsi="Times New Roman" w:cs="Times New Roman"/>
                <w:sz w:val="24"/>
                <w:szCs w:val="24"/>
              </w:rPr>
              <w:t xml:space="preserve">29.01.2020 було проведено відеоконференцію з представниками </w:t>
            </w:r>
            <w:r w:rsidR="00D80A17">
              <w:rPr>
                <w:rFonts w:ascii="Times New Roman" w:hAnsi="Times New Roman" w:cs="Times New Roman"/>
                <w:sz w:val="24"/>
                <w:szCs w:val="24"/>
              </w:rPr>
              <w:t>ЄК (</w:t>
            </w:r>
            <w:r w:rsidRPr="007F778C">
              <w:rPr>
                <w:rFonts w:ascii="Times New Roman" w:hAnsi="Times New Roman" w:cs="Times New Roman"/>
                <w:sz w:val="24"/>
                <w:szCs w:val="24"/>
              </w:rPr>
              <w:t>DG TAXUD</w:t>
            </w:r>
            <w:r w:rsidR="00D80A17">
              <w:rPr>
                <w:rFonts w:ascii="Times New Roman" w:hAnsi="Times New Roman" w:cs="Times New Roman"/>
                <w:sz w:val="24"/>
                <w:szCs w:val="24"/>
              </w:rPr>
              <w:t>)</w:t>
            </w:r>
            <w:r w:rsidRPr="007F778C">
              <w:rPr>
                <w:rFonts w:ascii="Times New Roman" w:hAnsi="Times New Roman" w:cs="Times New Roman"/>
                <w:sz w:val="24"/>
                <w:szCs w:val="24"/>
              </w:rPr>
              <w:t xml:space="preserve"> щодо обговорення вищезазначених коментарів Сторони ЄС та проблемних питань адаптації законодавства України до </w:t>
            </w:r>
            <w:r w:rsidRPr="009539E5">
              <w:rPr>
                <w:rFonts w:ascii="Times New Roman" w:hAnsi="Times New Roman" w:cs="Times New Roman"/>
                <w:sz w:val="24"/>
                <w:szCs w:val="24"/>
              </w:rPr>
              <w:t>Директиви Ради від 19.10.1992 92/83/ЄЕС.</w:t>
            </w:r>
          </w:p>
          <w:p w:rsidR="00555193" w:rsidRPr="009539E5" w:rsidRDefault="00555193" w:rsidP="00555193">
            <w:pPr>
              <w:ind w:firstLine="572"/>
              <w:jc w:val="both"/>
              <w:rPr>
                <w:rFonts w:ascii="Times New Roman" w:hAnsi="Times New Roman" w:cs="Times New Roman"/>
                <w:sz w:val="24"/>
                <w:szCs w:val="24"/>
              </w:rPr>
            </w:pPr>
            <w:r w:rsidRPr="009539E5">
              <w:rPr>
                <w:rFonts w:ascii="Times New Roman" w:hAnsi="Times New Roman" w:cs="Times New Roman"/>
                <w:sz w:val="24"/>
                <w:szCs w:val="24"/>
              </w:rPr>
              <w:t xml:space="preserve">За результатами відеоконференції вирішено: </w:t>
            </w:r>
          </w:p>
          <w:p w:rsidR="00555193" w:rsidRPr="009539E5" w:rsidRDefault="00555193" w:rsidP="00555193">
            <w:pPr>
              <w:ind w:firstLine="572"/>
              <w:jc w:val="both"/>
              <w:rPr>
                <w:rFonts w:ascii="Times New Roman" w:hAnsi="Times New Roman" w:cs="Times New Roman"/>
                <w:sz w:val="24"/>
                <w:szCs w:val="24"/>
              </w:rPr>
            </w:pPr>
            <w:r w:rsidRPr="009539E5">
              <w:rPr>
                <w:rFonts w:ascii="Times New Roman" w:hAnsi="Times New Roman" w:cs="Times New Roman"/>
                <w:sz w:val="24"/>
                <w:szCs w:val="24"/>
              </w:rPr>
              <w:t xml:space="preserve">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w:t>
            </w:r>
            <w:r w:rsidRPr="009539E5">
              <w:rPr>
                <w:rFonts w:ascii="Times New Roman" w:hAnsi="Times New Roman" w:cs="Times New Roman"/>
                <w:sz w:val="24"/>
                <w:szCs w:val="24"/>
              </w:rPr>
              <w:lastRenderedPageBreak/>
              <w:t>на спирт та алкогольні напої у Податковому кодексі України (орієнтовний термін виконання - ІІ квартал 2020 року);</w:t>
            </w:r>
          </w:p>
          <w:p w:rsidR="0086268C" w:rsidRPr="009539E5" w:rsidRDefault="00555193" w:rsidP="00555193">
            <w:pPr>
              <w:pStyle w:val="a3"/>
              <w:ind w:firstLine="464"/>
              <w:jc w:val="both"/>
              <w:rPr>
                <w:rFonts w:ascii="Times New Roman" w:hAnsi="Times New Roman" w:cs="Times New Roman"/>
                <w:sz w:val="24"/>
                <w:szCs w:val="24"/>
              </w:rPr>
            </w:pPr>
            <w:r w:rsidRPr="009539E5">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проєкт рішення Ради асоціації про імплементацію Директиви 92/83/ЄЕС.</w:t>
            </w:r>
          </w:p>
          <w:p w:rsidR="007C2D23" w:rsidRPr="007C2D23" w:rsidRDefault="007C2D23" w:rsidP="00555193">
            <w:pPr>
              <w:pStyle w:val="a3"/>
              <w:ind w:firstLine="464"/>
              <w:jc w:val="both"/>
              <w:rPr>
                <w:rFonts w:ascii="Times New Roman" w:hAnsi="Times New Roman" w:cs="Times New Roman"/>
                <w:i/>
                <w:sz w:val="24"/>
                <w:szCs w:val="24"/>
                <w:u w:val="single"/>
              </w:rPr>
            </w:pPr>
            <w:r w:rsidRPr="007C2D23">
              <w:rPr>
                <w:rFonts w:ascii="Times New Roman" w:hAnsi="Times New Roman" w:cs="Times New Roman"/>
                <w:i/>
                <w:sz w:val="24"/>
                <w:szCs w:val="24"/>
                <w:u w:val="single"/>
              </w:rPr>
              <w:t xml:space="preserve">Щодо імплементації </w:t>
            </w:r>
            <w:r w:rsidRPr="007C2D23">
              <w:rPr>
                <w:rFonts w:ascii="Times New Roman" w:eastAsia="Times New Roman" w:hAnsi="Times New Roman" w:cs="Times New Roman"/>
                <w:i/>
                <w:sz w:val="24"/>
                <w:szCs w:val="24"/>
                <w:u w:val="single"/>
                <w:lang w:eastAsia="uk-UA"/>
              </w:rPr>
              <w:t>Директиви Ради 2008/118/ЄС.</w:t>
            </w:r>
          </w:p>
          <w:p w:rsidR="00C454E9" w:rsidRPr="007C2D23" w:rsidRDefault="00C454E9" w:rsidP="00D80A17">
            <w:pPr>
              <w:pStyle w:val="a3"/>
              <w:ind w:firstLine="464"/>
              <w:jc w:val="both"/>
              <w:rPr>
                <w:rFonts w:ascii="Times New Roman" w:hAnsi="Times New Roman" w:cs="Times New Roman"/>
                <w:sz w:val="24"/>
                <w:szCs w:val="24"/>
              </w:rPr>
            </w:pPr>
            <w:r w:rsidRPr="007C2D23">
              <w:rPr>
                <w:rFonts w:ascii="Times New Roman" w:hAnsi="Times New Roman" w:cs="Times New Roman"/>
                <w:sz w:val="24"/>
                <w:szCs w:val="24"/>
              </w:rPr>
              <w:t>03 вересня 2019 року від Сторони ЄС отримано коментарі, підготовлені DG TAXUD щодо оцінки відповідності національного податкового законодавства Директиві 2008/118/ЄС. На</w:t>
            </w:r>
            <w:r w:rsidR="00D80A17">
              <w:rPr>
                <w:rFonts w:ascii="Times New Roman" w:hAnsi="Times New Roman" w:cs="Times New Roman"/>
                <w:sz w:val="24"/>
                <w:szCs w:val="24"/>
              </w:rPr>
              <w:t xml:space="preserve"> даний час</w:t>
            </w:r>
            <w:r w:rsidRPr="007C2D23">
              <w:rPr>
                <w:rFonts w:ascii="Times New Roman" w:hAnsi="Times New Roman" w:cs="Times New Roman"/>
                <w:sz w:val="24"/>
                <w:szCs w:val="24"/>
              </w:rPr>
              <w:t xml:space="preserve"> триває опрацювання отриманих коментарів</w:t>
            </w:r>
            <w:r w:rsidR="005A6705" w:rsidRPr="007C2D23">
              <w:rPr>
                <w:rFonts w:ascii="Times New Roman" w:hAnsi="Times New Roman" w:cs="Times New Roman"/>
                <w:sz w:val="24"/>
                <w:szCs w:val="24"/>
              </w:rPr>
              <w:t>.</w:t>
            </w:r>
          </w:p>
        </w:tc>
      </w:tr>
      <w:tr w:rsidR="001037E6" w:rsidRPr="007936EC" w:rsidTr="006264C0">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4394"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(за результатами аналізу відповідності національного законодавства положенням актів ЄС та за необхідності)</w:t>
            </w:r>
          </w:p>
          <w:p w:rsidR="001037E6" w:rsidRPr="007936EC" w:rsidRDefault="001037E6" w:rsidP="007D5650">
            <w:pPr>
              <w:spacing w:line="228" w:lineRule="auto"/>
              <w:jc w:val="both"/>
              <w:rPr>
                <w:rFonts w:ascii="Times New Roman" w:hAnsi="Times New Roman" w:cs="Times New Roman"/>
                <w:sz w:val="24"/>
                <w:szCs w:val="24"/>
              </w:rPr>
            </w:pPr>
          </w:p>
        </w:tc>
        <w:tc>
          <w:tcPr>
            <w:tcW w:w="7371" w:type="dxa"/>
          </w:tcPr>
          <w:p w:rsidR="001037E6" w:rsidRPr="007936EC" w:rsidRDefault="0066590C" w:rsidP="003B0F63">
            <w:pPr>
              <w:pStyle w:val="a3"/>
              <w:ind w:firstLine="464"/>
              <w:jc w:val="center"/>
              <w:rPr>
                <w:rFonts w:ascii="Times New Roman" w:hAnsi="Times New Roman" w:cs="Times New Roman"/>
                <w:sz w:val="24"/>
                <w:szCs w:val="24"/>
              </w:rPr>
            </w:pPr>
            <w:r>
              <w:rPr>
                <w:rFonts w:ascii="Times New Roman" w:hAnsi="Times New Roman" w:cs="Times New Roman"/>
                <w:sz w:val="24"/>
                <w:szCs w:val="24"/>
              </w:rPr>
              <w:t>-</w:t>
            </w:r>
          </w:p>
        </w:tc>
      </w:tr>
      <w:tr w:rsidR="00E0492B" w:rsidRPr="007936EC" w:rsidTr="006264C0">
        <w:tc>
          <w:tcPr>
            <w:tcW w:w="3828" w:type="dxa"/>
            <w:vMerge w:val="restart"/>
          </w:tcPr>
          <w:p w:rsidR="00E0492B" w:rsidRPr="007936EC" w:rsidRDefault="00E0492B" w:rsidP="00E0492B">
            <w:pPr>
              <w:jc w:val="both"/>
              <w:rPr>
                <w:rFonts w:ascii="Times New Roman" w:hAnsi="Times New Roman" w:cs="Times New Roman"/>
                <w:sz w:val="24"/>
                <w:szCs w:val="24"/>
              </w:rPr>
            </w:pPr>
            <w:r w:rsidRPr="007936EC">
              <w:rPr>
                <w:rFonts w:ascii="Times New Roman" w:hAnsi="Times New Roman" w:cs="Times New Roman"/>
                <w:sz w:val="24"/>
                <w:szCs w:val="24"/>
              </w:rPr>
              <w:t>1478. Дотримання вимог ЄС щодо визначення понять «неігристе вино» (звичайне) та «ігристе вино»</w:t>
            </w:r>
          </w:p>
        </w:tc>
        <w:tc>
          <w:tcPr>
            <w:tcW w:w="4394" w:type="dxa"/>
          </w:tcPr>
          <w:p w:rsidR="00E0492B" w:rsidRPr="007936EC" w:rsidRDefault="00D660D4"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E0492B" w:rsidRPr="00A34D9E" w:rsidRDefault="001026C8" w:rsidP="000E0CE3">
            <w:pPr>
              <w:pStyle w:val="a3"/>
              <w:ind w:firstLine="464"/>
              <w:jc w:val="both"/>
              <w:rPr>
                <w:rFonts w:ascii="Times New Roman" w:hAnsi="Times New Roman" w:cs="Times New Roman"/>
                <w:sz w:val="24"/>
                <w:szCs w:val="24"/>
              </w:rPr>
            </w:pPr>
            <w:r w:rsidRPr="007936EC">
              <w:rPr>
                <w:rFonts w:ascii="Times New Roman" w:eastAsia="MS Mincho" w:hAnsi="Times New Roman" w:cs="Times New Roman"/>
                <w:b/>
                <w:sz w:val="24"/>
                <w:szCs w:val="24"/>
                <w:lang w:eastAsia="uk-UA"/>
              </w:rPr>
              <w:t xml:space="preserve">1) </w:t>
            </w:r>
            <w:r w:rsidR="00D973A1" w:rsidRPr="007936EC">
              <w:rPr>
                <w:rFonts w:ascii="Times New Roman" w:eastAsia="MS Mincho" w:hAnsi="Times New Roman" w:cs="Times New Roman"/>
                <w:b/>
                <w:sz w:val="24"/>
                <w:szCs w:val="24"/>
                <w:lang w:eastAsia="uk-UA"/>
              </w:rPr>
              <w:t>Виконано.</w:t>
            </w:r>
            <w:r w:rsidRPr="007936EC">
              <w:rPr>
                <w:rFonts w:ascii="Times New Roman" w:eastAsia="MS Mincho" w:hAnsi="Times New Roman" w:cs="Times New Roman"/>
                <w:b/>
                <w:sz w:val="24"/>
                <w:szCs w:val="24"/>
                <w:lang w:eastAsia="uk-UA"/>
              </w:rPr>
              <w:t xml:space="preserve"> </w:t>
            </w:r>
            <w:r w:rsidR="00D660D4" w:rsidRPr="007936EC">
              <w:rPr>
                <w:rFonts w:ascii="Times New Roman" w:hAnsi="Times New Roman" w:cs="Times New Roman"/>
                <w:sz w:val="24"/>
                <w:szCs w:val="24"/>
              </w:rPr>
              <w:t xml:space="preserve">Підготовлені Мінфіном </w:t>
            </w:r>
            <w:r w:rsidR="00D660D4" w:rsidRPr="007936EC">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00D660D4" w:rsidRPr="007936EC">
              <w:rPr>
                <w:rFonts w:ascii="Times New Roman" w:hAnsi="Times New Roman" w:cs="Times New Roman"/>
                <w:sz w:val="24"/>
                <w:szCs w:val="24"/>
              </w:rPr>
              <w:t>истом Мінфіну від 05.06.2019 № 11420-03/2-3/14703 надіслано Урядовому офісу координації європейської та євроатлантичної інтеграції для передачі С</w:t>
            </w:r>
            <w:r w:rsidR="000E0CE3">
              <w:rPr>
                <w:rFonts w:ascii="Times New Roman" w:hAnsi="Times New Roman" w:cs="Times New Roman"/>
                <w:sz w:val="24"/>
                <w:szCs w:val="24"/>
              </w:rPr>
              <w:t>тороні ЄС</w:t>
            </w:r>
            <w:r w:rsidR="00A34D9E" w:rsidRPr="00A34D9E">
              <w:rPr>
                <w:rFonts w:ascii="Times New Roman" w:hAnsi="Times New Roman" w:cs="Times New Roman"/>
                <w:sz w:val="24"/>
                <w:szCs w:val="24"/>
              </w:rPr>
              <w:t xml:space="preserve"> </w:t>
            </w:r>
            <w:r w:rsidR="00A34D9E" w:rsidRPr="007936EC">
              <w:rPr>
                <w:rFonts w:ascii="Times New Roman" w:hAnsi="Times New Roman" w:cs="Times New Roman"/>
                <w:bCs/>
                <w:i/>
                <w:sz w:val="24"/>
                <w:szCs w:val="24"/>
              </w:rPr>
              <w:t>(без змін).</w:t>
            </w:r>
          </w:p>
        </w:tc>
      </w:tr>
      <w:tr w:rsidR="00E0492B" w:rsidRPr="007936EC" w:rsidTr="006264C0">
        <w:tc>
          <w:tcPr>
            <w:tcW w:w="3828" w:type="dxa"/>
            <w:vMerge/>
          </w:tcPr>
          <w:p w:rsidR="00E0492B" w:rsidRPr="007936EC" w:rsidRDefault="00E0492B" w:rsidP="007D5650">
            <w:pPr>
              <w:pStyle w:val="a3"/>
              <w:jc w:val="center"/>
              <w:rPr>
                <w:rFonts w:ascii="Times New Roman" w:hAnsi="Times New Roman" w:cs="Times New Roman"/>
                <w:color w:val="FF0000"/>
                <w:sz w:val="24"/>
                <w:szCs w:val="24"/>
              </w:rPr>
            </w:pPr>
          </w:p>
        </w:tc>
        <w:tc>
          <w:tcPr>
            <w:tcW w:w="4394" w:type="dxa"/>
          </w:tcPr>
          <w:p w:rsidR="00E0492B" w:rsidRPr="007936EC" w:rsidRDefault="00D660D4" w:rsidP="00D660D4">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371" w:type="dxa"/>
          </w:tcPr>
          <w:p w:rsidR="00D660D4" w:rsidRPr="007936EC" w:rsidRDefault="00825635" w:rsidP="00D660D4">
            <w:pPr>
              <w:ind w:firstLine="572"/>
              <w:jc w:val="both"/>
              <w:rPr>
                <w:rFonts w:ascii="Times New Roman" w:hAnsi="Times New Roman" w:cs="Times New Roman"/>
                <w:sz w:val="24"/>
                <w:szCs w:val="24"/>
              </w:rPr>
            </w:pPr>
            <w:r w:rsidRPr="007936EC">
              <w:rPr>
                <w:rFonts w:ascii="Times New Roman" w:eastAsia="MS Mincho" w:hAnsi="Times New Roman" w:cs="Times New Roman"/>
                <w:b/>
                <w:sz w:val="24"/>
                <w:szCs w:val="24"/>
                <w:lang w:eastAsia="uk-UA"/>
              </w:rPr>
              <w:t xml:space="preserve">2) </w:t>
            </w:r>
            <w:r w:rsidR="004D5BAB">
              <w:rPr>
                <w:rFonts w:ascii="Times New Roman" w:hAnsi="Times New Roman" w:cs="Times New Roman"/>
                <w:b/>
                <w:sz w:val="24"/>
                <w:szCs w:val="24"/>
              </w:rPr>
              <w:t>Виконується.</w:t>
            </w:r>
            <w:r w:rsidRPr="007936EC">
              <w:rPr>
                <w:rFonts w:ascii="Times New Roman" w:eastAsia="MS Mincho" w:hAnsi="Times New Roman" w:cs="Times New Roman"/>
                <w:b/>
                <w:sz w:val="24"/>
                <w:szCs w:val="24"/>
                <w:lang w:eastAsia="uk-UA"/>
              </w:rPr>
              <w:t xml:space="preserve"> </w:t>
            </w:r>
            <w:r w:rsidR="00D660D4" w:rsidRPr="007936EC">
              <w:rPr>
                <w:rFonts w:ascii="Times New Roman" w:hAnsi="Times New Roman" w:cs="Times New Roman"/>
                <w:sz w:val="24"/>
                <w:szCs w:val="24"/>
              </w:rPr>
              <w:t>03.10.2019 від Сторони ЄС були отримані коментарі до порівняльних таблиць.</w:t>
            </w:r>
          </w:p>
          <w:p w:rsidR="00E0492B" w:rsidRDefault="00D660D4" w:rsidP="00D660D4">
            <w:pPr>
              <w:ind w:firstLine="572"/>
              <w:jc w:val="both"/>
              <w:rPr>
                <w:rFonts w:ascii="Times New Roman" w:hAnsi="Times New Roman" w:cs="Times New Roman"/>
                <w:sz w:val="24"/>
                <w:szCs w:val="24"/>
              </w:rPr>
            </w:pPr>
            <w:r w:rsidRPr="007936EC">
              <w:rPr>
                <w:rFonts w:ascii="Times New Roman" w:hAnsi="Times New Roman" w:cs="Times New Roman"/>
                <w:sz w:val="24"/>
                <w:szCs w:val="24"/>
              </w:rPr>
              <w:t xml:space="preserve">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 </w:t>
            </w:r>
          </w:p>
          <w:p w:rsidR="00ED3934" w:rsidRPr="004D5BAB" w:rsidRDefault="00ED3934" w:rsidP="00ED3934">
            <w:pPr>
              <w:pStyle w:val="a3"/>
              <w:ind w:firstLine="572"/>
              <w:jc w:val="both"/>
              <w:rPr>
                <w:rFonts w:ascii="Times New Roman" w:hAnsi="Times New Roman" w:cs="Times New Roman"/>
                <w:sz w:val="24"/>
                <w:szCs w:val="24"/>
              </w:rPr>
            </w:pPr>
            <w:r w:rsidRPr="004D5BAB">
              <w:rPr>
                <w:rFonts w:ascii="Times New Roman" w:hAnsi="Times New Roman" w:cs="Times New Roman"/>
                <w:sz w:val="24"/>
                <w:szCs w:val="24"/>
              </w:rPr>
              <w:t xml:space="preserve">29.01.2020 було проведено відеоконференцію з представниками DG TAXUD щодо обговорення вищезазначених коментарів Сторони </w:t>
            </w:r>
            <w:r w:rsidRPr="004D5BAB">
              <w:rPr>
                <w:rFonts w:ascii="Times New Roman" w:hAnsi="Times New Roman" w:cs="Times New Roman"/>
                <w:sz w:val="24"/>
                <w:szCs w:val="24"/>
              </w:rPr>
              <w:lastRenderedPageBreak/>
              <w:t>ЄС та проблемних питань адаптації законодавства України до Директиви Ради від 19.10.1992 92/83/ЄЕС.</w:t>
            </w:r>
          </w:p>
          <w:p w:rsidR="00555193" w:rsidRPr="004D5BAB" w:rsidRDefault="00555193" w:rsidP="00555193">
            <w:pPr>
              <w:ind w:firstLine="572"/>
              <w:jc w:val="both"/>
              <w:rPr>
                <w:rFonts w:ascii="Times New Roman" w:hAnsi="Times New Roman" w:cs="Times New Roman"/>
                <w:sz w:val="24"/>
                <w:szCs w:val="24"/>
              </w:rPr>
            </w:pPr>
            <w:r w:rsidRPr="004D5BAB">
              <w:rPr>
                <w:rFonts w:ascii="Times New Roman" w:hAnsi="Times New Roman" w:cs="Times New Roman"/>
                <w:sz w:val="24"/>
                <w:szCs w:val="24"/>
              </w:rPr>
              <w:t xml:space="preserve">За результатами відеоконференції вирішено: </w:t>
            </w:r>
          </w:p>
          <w:p w:rsidR="00555193" w:rsidRPr="004D5BAB" w:rsidRDefault="00555193" w:rsidP="00555193">
            <w:pPr>
              <w:ind w:firstLine="572"/>
              <w:jc w:val="both"/>
              <w:rPr>
                <w:rFonts w:ascii="Times New Roman" w:hAnsi="Times New Roman" w:cs="Times New Roman"/>
                <w:sz w:val="24"/>
                <w:szCs w:val="24"/>
              </w:rPr>
            </w:pPr>
            <w:r w:rsidRPr="004D5BAB">
              <w:rPr>
                <w:rFonts w:ascii="Times New Roman" w:hAnsi="Times New Roman" w:cs="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ED3934" w:rsidRPr="007936EC" w:rsidRDefault="00555193" w:rsidP="00555193">
            <w:pPr>
              <w:ind w:firstLine="572"/>
              <w:jc w:val="both"/>
              <w:rPr>
                <w:rFonts w:ascii="Times New Roman" w:hAnsi="Times New Roman" w:cs="Times New Roman"/>
                <w:sz w:val="24"/>
                <w:szCs w:val="24"/>
              </w:rPr>
            </w:pPr>
            <w:r w:rsidRPr="004D5BAB">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проєкт рішення Ради асоціації про імплементацію Директиви 92/83/ЄЕС.</w:t>
            </w:r>
          </w:p>
        </w:tc>
      </w:tr>
      <w:tr w:rsidR="00E0492B" w:rsidRPr="007936EC" w:rsidTr="006264C0">
        <w:tc>
          <w:tcPr>
            <w:tcW w:w="3828" w:type="dxa"/>
            <w:vMerge/>
          </w:tcPr>
          <w:p w:rsidR="00E0492B" w:rsidRPr="007936EC" w:rsidRDefault="00E0492B" w:rsidP="007D5650">
            <w:pPr>
              <w:pStyle w:val="a3"/>
              <w:jc w:val="center"/>
              <w:rPr>
                <w:rFonts w:ascii="Times New Roman" w:hAnsi="Times New Roman" w:cs="Times New Roman"/>
                <w:color w:val="FF0000"/>
                <w:sz w:val="24"/>
                <w:szCs w:val="24"/>
              </w:rPr>
            </w:pPr>
          </w:p>
        </w:tc>
        <w:tc>
          <w:tcPr>
            <w:tcW w:w="4394" w:type="dxa"/>
          </w:tcPr>
          <w:p w:rsidR="00E0492B" w:rsidRPr="007936EC" w:rsidRDefault="00D660D4"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371" w:type="dxa"/>
          </w:tcPr>
          <w:p w:rsidR="00E0492B" w:rsidRPr="007936EC" w:rsidRDefault="00D973A1" w:rsidP="003B0F63">
            <w:pPr>
              <w:pStyle w:val="a3"/>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775D95" w:rsidRPr="007936EC" w:rsidTr="006264C0">
        <w:trPr>
          <w:trHeight w:val="84"/>
        </w:trPr>
        <w:tc>
          <w:tcPr>
            <w:tcW w:w="3828" w:type="dxa"/>
            <w:vMerge w:val="restart"/>
          </w:tcPr>
          <w:p w:rsidR="00775D95" w:rsidRPr="007936EC" w:rsidRDefault="00775D95" w:rsidP="00272EC7">
            <w:pPr>
              <w:shd w:val="clear" w:color="auto" w:fill="FFFFFF"/>
              <w:jc w:val="both"/>
              <w:outlineLvl w:val="1"/>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 xml:space="preserve">1479. </w:t>
            </w:r>
            <w:r w:rsidR="00AB010A" w:rsidRPr="007936EC">
              <w:rPr>
                <w:rFonts w:ascii="Times New Roman" w:eastAsia="Times New Roman" w:hAnsi="Times New Roman" w:cs="Times New Roman"/>
                <w:sz w:val="24"/>
                <w:szCs w:val="24"/>
                <w:lang w:eastAsia="uk-UA"/>
              </w:rPr>
              <w:t>Приведення у відповідність з нормами ЄС визначення поняття «інші звичайні зброджені напої».</w:t>
            </w:r>
          </w:p>
        </w:tc>
        <w:tc>
          <w:tcPr>
            <w:tcW w:w="4394" w:type="dxa"/>
          </w:tcPr>
          <w:p w:rsidR="00775D95" w:rsidRPr="007936EC" w:rsidRDefault="00AB010A" w:rsidP="00CE5CF3">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775D95" w:rsidRPr="00455B5E" w:rsidRDefault="00312A7B" w:rsidP="000E0C9F">
            <w:pPr>
              <w:ind w:firstLine="572"/>
              <w:jc w:val="both"/>
              <w:rPr>
                <w:rFonts w:ascii="Times New Roman" w:eastAsia="MS Mincho" w:hAnsi="Times New Roman" w:cs="Times New Roman"/>
                <w:b/>
                <w:sz w:val="24"/>
                <w:szCs w:val="24"/>
                <w:highlight w:val="yellow"/>
                <w:lang w:eastAsia="uk-UA"/>
              </w:rPr>
            </w:pPr>
            <w:r>
              <w:rPr>
                <w:rFonts w:ascii="Times New Roman" w:eastAsia="MS Mincho" w:hAnsi="Times New Roman" w:cs="Times New Roman"/>
                <w:b/>
                <w:sz w:val="24"/>
                <w:szCs w:val="24"/>
                <w:lang w:eastAsia="uk-UA"/>
              </w:rPr>
              <w:t>1</w:t>
            </w:r>
            <w:r w:rsidRPr="007936EC">
              <w:rPr>
                <w:rFonts w:ascii="Times New Roman" w:eastAsia="MS Mincho" w:hAnsi="Times New Roman" w:cs="Times New Roman"/>
                <w:b/>
                <w:sz w:val="24"/>
                <w:szCs w:val="24"/>
                <w:lang w:eastAsia="uk-UA"/>
              </w:rPr>
              <w:t xml:space="preserve">) Виконано. </w:t>
            </w:r>
            <w:r w:rsidR="00AB010A" w:rsidRPr="007936EC">
              <w:rPr>
                <w:rFonts w:ascii="Times New Roman" w:hAnsi="Times New Roman" w:cs="Times New Roman"/>
                <w:sz w:val="24"/>
                <w:szCs w:val="24"/>
              </w:rPr>
              <w:t xml:space="preserve">Підготовлені Мінфіном </w:t>
            </w:r>
            <w:r w:rsidR="00AB010A" w:rsidRPr="007936EC">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00AB010A" w:rsidRPr="007936EC">
              <w:rPr>
                <w:rFonts w:ascii="Times New Roman" w:hAnsi="Times New Roman" w:cs="Times New Roman"/>
                <w:sz w:val="24"/>
                <w:szCs w:val="24"/>
              </w:rPr>
              <w:t>истом Мінфіну від 05.06.2019 № 11420-03/2-3/14703 надіслано Урядовому офісу координації європейської та євроатлантичної інт</w:t>
            </w:r>
            <w:r w:rsidR="000E0CE3">
              <w:rPr>
                <w:rFonts w:ascii="Times New Roman" w:hAnsi="Times New Roman" w:cs="Times New Roman"/>
                <w:sz w:val="24"/>
                <w:szCs w:val="24"/>
              </w:rPr>
              <w:t>еграції для передачі Стороні ЄС</w:t>
            </w:r>
            <w:r w:rsidR="00A34D9E" w:rsidRPr="00A34D9E">
              <w:rPr>
                <w:rFonts w:ascii="Times New Roman" w:hAnsi="Times New Roman" w:cs="Times New Roman"/>
                <w:sz w:val="24"/>
                <w:szCs w:val="24"/>
              </w:rPr>
              <w:t xml:space="preserve"> </w:t>
            </w:r>
            <w:r w:rsidR="00A34D9E" w:rsidRPr="007936EC">
              <w:rPr>
                <w:rFonts w:ascii="Times New Roman" w:hAnsi="Times New Roman" w:cs="Times New Roman"/>
                <w:bCs/>
                <w:i/>
                <w:sz w:val="24"/>
                <w:szCs w:val="24"/>
              </w:rPr>
              <w:t>(без змін).</w:t>
            </w:r>
          </w:p>
        </w:tc>
      </w:tr>
      <w:tr w:rsidR="00775D95" w:rsidRPr="007936EC" w:rsidTr="006264C0">
        <w:trPr>
          <w:trHeight w:val="84"/>
        </w:trPr>
        <w:tc>
          <w:tcPr>
            <w:tcW w:w="3828" w:type="dxa"/>
            <w:vMerge/>
          </w:tcPr>
          <w:p w:rsidR="00775D95" w:rsidRPr="007936EC" w:rsidRDefault="00775D95" w:rsidP="00CE5CF3">
            <w:pPr>
              <w:shd w:val="clear" w:color="auto" w:fill="FFFFFF"/>
              <w:jc w:val="both"/>
              <w:outlineLvl w:val="1"/>
              <w:rPr>
                <w:rFonts w:ascii="Times New Roman" w:eastAsia="Times New Roman" w:hAnsi="Times New Roman" w:cs="Times New Roman"/>
                <w:sz w:val="24"/>
                <w:szCs w:val="24"/>
                <w:lang w:eastAsia="uk-UA"/>
              </w:rPr>
            </w:pPr>
          </w:p>
        </w:tc>
        <w:tc>
          <w:tcPr>
            <w:tcW w:w="4394" w:type="dxa"/>
          </w:tcPr>
          <w:p w:rsidR="00775D95" w:rsidRPr="007936EC" w:rsidRDefault="00AB010A" w:rsidP="00CE5CF3">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371" w:type="dxa"/>
          </w:tcPr>
          <w:p w:rsidR="00AB010A" w:rsidRPr="007936EC" w:rsidRDefault="00312A7B" w:rsidP="00AB010A">
            <w:pPr>
              <w:ind w:firstLine="572"/>
              <w:jc w:val="both"/>
              <w:rPr>
                <w:rFonts w:ascii="Times New Roman" w:hAnsi="Times New Roman" w:cs="Times New Roman"/>
                <w:sz w:val="24"/>
                <w:szCs w:val="24"/>
              </w:rPr>
            </w:pPr>
            <w:r w:rsidRPr="007936EC">
              <w:rPr>
                <w:rFonts w:ascii="Times New Roman" w:eastAsia="MS Mincho" w:hAnsi="Times New Roman" w:cs="Times New Roman"/>
                <w:b/>
                <w:sz w:val="24"/>
                <w:szCs w:val="24"/>
                <w:lang w:eastAsia="uk-UA"/>
              </w:rPr>
              <w:t xml:space="preserve">2) </w:t>
            </w:r>
            <w:r w:rsidR="004D5BAB">
              <w:rPr>
                <w:rFonts w:ascii="Times New Roman" w:hAnsi="Times New Roman" w:cs="Times New Roman"/>
                <w:b/>
                <w:sz w:val="24"/>
                <w:szCs w:val="24"/>
              </w:rPr>
              <w:t>Виконується.</w:t>
            </w:r>
            <w:r w:rsidRPr="007936EC">
              <w:rPr>
                <w:rFonts w:ascii="Times New Roman" w:eastAsia="MS Mincho" w:hAnsi="Times New Roman" w:cs="Times New Roman"/>
                <w:b/>
                <w:sz w:val="24"/>
                <w:szCs w:val="24"/>
                <w:lang w:eastAsia="uk-UA"/>
              </w:rPr>
              <w:t xml:space="preserve"> </w:t>
            </w:r>
            <w:r w:rsidR="00AB010A" w:rsidRPr="007936EC">
              <w:rPr>
                <w:rFonts w:ascii="Times New Roman" w:hAnsi="Times New Roman" w:cs="Times New Roman"/>
                <w:sz w:val="24"/>
                <w:szCs w:val="24"/>
              </w:rPr>
              <w:t>03.10.2019 від Сторони ЄС були отримані коментарі до порівняльної таблиці.</w:t>
            </w:r>
          </w:p>
          <w:p w:rsidR="00775D95" w:rsidRDefault="00AB010A" w:rsidP="00AB010A">
            <w:pPr>
              <w:ind w:firstLine="572"/>
              <w:jc w:val="both"/>
              <w:rPr>
                <w:rFonts w:ascii="Times New Roman" w:hAnsi="Times New Roman" w:cs="Times New Roman"/>
                <w:sz w:val="24"/>
                <w:szCs w:val="24"/>
              </w:rPr>
            </w:pPr>
            <w:r w:rsidRPr="007936EC">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p w:rsidR="003A0016" w:rsidRPr="004D5BAB" w:rsidRDefault="003A0016" w:rsidP="003A0016">
            <w:pPr>
              <w:pStyle w:val="a3"/>
              <w:ind w:firstLine="572"/>
              <w:jc w:val="both"/>
              <w:rPr>
                <w:rFonts w:ascii="Times New Roman" w:hAnsi="Times New Roman" w:cs="Times New Roman"/>
                <w:sz w:val="24"/>
                <w:szCs w:val="24"/>
              </w:rPr>
            </w:pPr>
            <w:r w:rsidRPr="004D5BAB">
              <w:rPr>
                <w:rFonts w:ascii="Times New Roman" w:hAnsi="Times New Roman" w:cs="Times New Roman"/>
                <w:sz w:val="24"/>
                <w:szCs w:val="24"/>
              </w:rPr>
              <w:t xml:space="preserve">29.01.2020 було проведено відеоконференцію з представниками DG TAXUD щодо обговорення вищезазначених коментарів Сторони </w:t>
            </w:r>
            <w:r w:rsidRPr="004D5BAB">
              <w:rPr>
                <w:rFonts w:ascii="Times New Roman" w:hAnsi="Times New Roman" w:cs="Times New Roman"/>
                <w:sz w:val="24"/>
                <w:szCs w:val="24"/>
              </w:rPr>
              <w:lastRenderedPageBreak/>
              <w:t>ЄС та проблемних питань адаптації законодавства України до Директиви Ради від 19.10.1992 92/83/ЄЕС.</w:t>
            </w:r>
          </w:p>
          <w:p w:rsidR="00F63452" w:rsidRPr="004D5BAB" w:rsidRDefault="00F63452" w:rsidP="00F63452">
            <w:pPr>
              <w:ind w:firstLine="572"/>
              <w:jc w:val="both"/>
              <w:rPr>
                <w:rFonts w:ascii="Times New Roman" w:hAnsi="Times New Roman" w:cs="Times New Roman"/>
                <w:sz w:val="24"/>
                <w:szCs w:val="24"/>
              </w:rPr>
            </w:pPr>
            <w:r w:rsidRPr="004D5BAB">
              <w:rPr>
                <w:rFonts w:ascii="Times New Roman" w:hAnsi="Times New Roman" w:cs="Times New Roman"/>
                <w:sz w:val="24"/>
                <w:szCs w:val="24"/>
              </w:rPr>
              <w:t xml:space="preserve">За результатами відеоконференції вирішено: </w:t>
            </w:r>
          </w:p>
          <w:p w:rsidR="00F63452" w:rsidRPr="004D5BAB" w:rsidRDefault="00F63452" w:rsidP="00F63452">
            <w:pPr>
              <w:ind w:firstLine="572"/>
              <w:jc w:val="both"/>
              <w:rPr>
                <w:rFonts w:ascii="Times New Roman" w:hAnsi="Times New Roman" w:cs="Times New Roman"/>
                <w:sz w:val="24"/>
                <w:szCs w:val="24"/>
              </w:rPr>
            </w:pPr>
            <w:r w:rsidRPr="004D5BAB">
              <w:rPr>
                <w:rFonts w:ascii="Times New Roman" w:hAnsi="Times New Roman" w:cs="Times New Roman"/>
                <w:sz w:val="24"/>
                <w:szCs w:val="24"/>
              </w:rPr>
              <w:t xml:space="preserve">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w:t>
            </w:r>
            <w:r w:rsidR="00612433" w:rsidRPr="004D5BAB">
              <w:rPr>
                <w:rFonts w:ascii="Times New Roman" w:hAnsi="Times New Roman" w:cs="Times New Roman"/>
                <w:sz w:val="24"/>
                <w:szCs w:val="24"/>
              </w:rPr>
              <w:t>ІІ квартал</w:t>
            </w:r>
            <w:r w:rsidRPr="004D5BAB">
              <w:rPr>
                <w:rFonts w:ascii="Times New Roman" w:hAnsi="Times New Roman" w:cs="Times New Roman"/>
                <w:sz w:val="24"/>
                <w:szCs w:val="24"/>
              </w:rPr>
              <w:t xml:space="preserve"> 2020 року);</w:t>
            </w:r>
          </w:p>
          <w:p w:rsidR="003A0016" w:rsidRPr="007936EC" w:rsidRDefault="00F63452" w:rsidP="00F63452">
            <w:pPr>
              <w:ind w:firstLine="572"/>
              <w:jc w:val="both"/>
              <w:rPr>
                <w:rFonts w:ascii="Times New Roman" w:hAnsi="Times New Roman" w:cs="Times New Roman"/>
                <w:color w:val="FF0000"/>
                <w:sz w:val="24"/>
                <w:szCs w:val="24"/>
              </w:rPr>
            </w:pPr>
            <w:r w:rsidRPr="004D5BAB">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проєкт рішення Ради асоціації про імплементацію Директиви 92/83/ЄЕС.</w:t>
            </w:r>
          </w:p>
        </w:tc>
      </w:tr>
      <w:tr w:rsidR="00775D95" w:rsidRPr="007936EC" w:rsidTr="006264C0">
        <w:trPr>
          <w:trHeight w:val="84"/>
        </w:trPr>
        <w:tc>
          <w:tcPr>
            <w:tcW w:w="3828" w:type="dxa"/>
            <w:vMerge/>
          </w:tcPr>
          <w:p w:rsidR="00775D95" w:rsidRPr="007936EC" w:rsidRDefault="00775D95" w:rsidP="00CE5CF3">
            <w:pPr>
              <w:shd w:val="clear" w:color="auto" w:fill="FFFFFF"/>
              <w:jc w:val="both"/>
              <w:outlineLvl w:val="1"/>
              <w:rPr>
                <w:rFonts w:ascii="Times New Roman" w:eastAsia="Times New Roman" w:hAnsi="Times New Roman" w:cs="Times New Roman"/>
                <w:sz w:val="24"/>
                <w:szCs w:val="24"/>
                <w:lang w:eastAsia="uk-UA"/>
              </w:rPr>
            </w:pPr>
          </w:p>
        </w:tc>
        <w:tc>
          <w:tcPr>
            <w:tcW w:w="4394" w:type="dxa"/>
          </w:tcPr>
          <w:p w:rsidR="00775D95" w:rsidRPr="007936EC" w:rsidRDefault="00AB010A" w:rsidP="00CE5CF3">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371" w:type="dxa"/>
          </w:tcPr>
          <w:p w:rsidR="00775D95" w:rsidRPr="007936EC" w:rsidRDefault="008B594E" w:rsidP="0066590C">
            <w:pPr>
              <w:spacing w:line="235" w:lineRule="atLeast"/>
              <w:ind w:firstLine="572"/>
              <w:jc w:val="center"/>
              <w:rPr>
                <w:rFonts w:ascii="Times New Roman" w:eastAsia="MS Mincho" w:hAnsi="Times New Roman" w:cs="Times New Roman"/>
                <w:b/>
                <w:sz w:val="24"/>
                <w:szCs w:val="24"/>
                <w:highlight w:val="yellow"/>
                <w:lang w:eastAsia="uk-UA"/>
              </w:rPr>
            </w:pPr>
            <w:r w:rsidRPr="008B594E">
              <w:rPr>
                <w:rFonts w:ascii="Times New Roman" w:eastAsia="MS Mincho" w:hAnsi="Times New Roman" w:cs="Times New Roman"/>
                <w:b/>
                <w:sz w:val="24"/>
                <w:szCs w:val="24"/>
                <w:lang w:eastAsia="uk-UA"/>
              </w:rPr>
              <w:t>-</w:t>
            </w:r>
          </w:p>
        </w:tc>
      </w:tr>
      <w:tr w:rsidR="00CE5CF3" w:rsidRPr="007936EC" w:rsidTr="006264C0">
        <w:trPr>
          <w:trHeight w:val="84"/>
        </w:trPr>
        <w:tc>
          <w:tcPr>
            <w:tcW w:w="3828" w:type="dxa"/>
            <w:vMerge w:val="restart"/>
          </w:tcPr>
          <w:p w:rsidR="00CE5CF3" w:rsidRPr="007936EC" w:rsidRDefault="00CE5CF3" w:rsidP="00CE5CF3">
            <w:pPr>
              <w:shd w:val="clear" w:color="auto" w:fill="FFFFFF"/>
              <w:jc w:val="both"/>
              <w:outlineLvl w:val="1"/>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1480. Приведення у відповідність з нормами ЄС визначення поняття «інші звичайні зброджені напої»</w:t>
            </w:r>
          </w:p>
        </w:tc>
        <w:tc>
          <w:tcPr>
            <w:tcW w:w="4394" w:type="dxa"/>
          </w:tcPr>
          <w:p w:rsidR="00CE5CF3" w:rsidRPr="007936EC" w:rsidRDefault="00CE5CF3" w:rsidP="00CE5CF3">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p w:rsidR="00CE5CF3" w:rsidRPr="007936EC" w:rsidRDefault="00CE5CF3" w:rsidP="00CE5CF3">
            <w:pPr>
              <w:spacing w:line="235" w:lineRule="atLeast"/>
              <w:jc w:val="both"/>
              <w:rPr>
                <w:rFonts w:ascii="Times New Roman" w:eastAsia="Times New Roman" w:hAnsi="Times New Roman" w:cs="Times New Roman"/>
                <w:sz w:val="24"/>
                <w:szCs w:val="24"/>
                <w:lang w:eastAsia="uk-UA"/>
              </w:rPr>
            </w:pPr>
          </w:p>
        </w:tc>
        <w:tc>
          <w:tcPr>
            <w:tcW w:w="7371" w:type="dxa"/>
          </w:tcPr>
          <w:p w:rsidR="00CE5CF3" w:rsidRPr="00BC79DB" w:rsidRDefault="00514937" w:rsidP="00514937">
            <w:pPr>
              <w:spacing w:line="235" w:lineRule="atLeast"/>
              <w:ind w:firstLine="572"/>
              <w:jc w:val="both"/>
              <w:rPr>
                <w:rFonts w:ascii="Times New Roman" w:hAnsi="Times New Roman" w:cs="Times New Roman"/>
                <w:sz w:val="24"/>
                <w:szCs w:val="24"/>
                <w:lang w:val="ru-RU"/>
              </w:rPr>
            </w:pPr>
            <w:r w:rsidRPr="007936EC">
              <w:rPr>
                <w:rFonts w:ascii="Times New Roman" w:eastAsia="MS Mincho" w:hAnsi="Times New Roman" w:cs="Times New Roman"/>
                <w:b/>
                <w:sz w:val="24"/>
                <w:szCs w:val="24"/>
                <w:lang w:eastAsia="uk-UA"/>
              </w:rPr>
              <w:t xml:space="preserve">1) Виконано. </w:t>
            </w:r>
            <w:r w:rsidRPr="007936EC">
              <w:rPr>
                <w:rFonts w:ascii="Times New Roman" w:hAnsi="Times New Roman" w:cs="Times New Roman"/>
                <w:sz w:val="24"/>
                <w:szCs w:val="24"/>
              </w:rPr>
              <w:t xml:space="preserve">Підготовлені Мінфіном </w:t>
            </w:r>
            <w:r w:rsidRPr="007936EC">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Pr="007936EC">
              <w:rPr>
                <w:rFonts w:ascii="Times New Roman" w:hAnsi="Times New Roman" w:cs="Times New Roman"/>
                <w:sz w:val="24"/>
                <w:szCs w:val="24"/>
              </w:rPr>
              <w:t>истом Мінфіну від 05.06.2019 № 11420-03/2-3/14703 надіслано Урядовому офісу координації європейської та євроатлантичної інтеграції для передачі Стороні ЄС.</w:t>
            </w:r>
            <w:r w:rsidR="00BC79DB" w:rsidRPr="00BC79DB">
              <w:rPr>
                <w:rFonts w:ascii="Times New Roman" w:hAnsi="Times New Roman" w:cs="Times New Roman"/>
                <w:sz w:val="24"/>
                <w:szCs w:val="24"/>
              </w:rPr>
              <w:t xml:space="preserve"> </w:t>
            </w:r>
            <w:r w:rsidR="00BC79DB" w:rsidRPr="007936EC">
              <w:rPr>
                <w:rFonts w:ascii="Times New Roman" w:hAnsi="Times New Roman" w:cs="Times New Roman"/>
                <w:bCs/>
                <w:i/>
                <w:sz w:val="24"/>
                <w:szCs w:val="24"/>
              </w:rPr>
              <w:t>(без змін).</w:t>
            </w:r>
          </w:p>
        </w:tc>
      </w:tr>
      <w:tr w:rsidR="00CE5CF3" w:rsidRPr="007936EC" w:rsidTr="006264C0">
        <w:tc>
          <w:tcPr>
            <w:tcW w:w="3828" w:type="dxa"/>
            <w:vMerge/>
          </w:tcPr>
          <w:p w:rsidR="00CE5CF3" w:rsidRPr="007936EC" w:rsidRDefault="00CE5CF3" w:rsidP="007D5650">
            <w:pPr>
              <w:pStyle w:val="a3"/>
              <w:jc w:val="center"/>
              <w:rPr>
                <w:rFonts w:ascii="Times New Roman" w:hAnsi="Times New Roman" w:cs="Times New Roman"/>
                <w:color w:val="FF0000"/>
                <w:sz w:val="24"/>
                <w:szCs w:val="24"/>
              </w:rPr>
            </w:pPr>
          </w:p>
        </w:tc>
        <w:tc>
          <w:tcPr>
            <w:tcW w:w="4394" w:type="dxa"/>
          </w:tcPr>
          <w:p w:rsidR="00CE5CF3" w:rsidRPr="007936EC" w:rsidRDefault="00514937"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371" w:type="dxa"/>
          </w:tcPr>
          <w:p w:rsidR="00514937" w:rsidRPr="007936EC" w:rsidRDefault="00C97407" w:rsidP="00514937">
            <w:pPr>
              <w:ind w:firstLine="572"/>
              <w:jc w:val="both"/>
              <w:rPr>
                <w:rFonts w:ascii="Times New Roman" w:hAnsi="Times New Roman" w:cs="Times New Roman"/>
                <w:sz w:val="24"/>
                <w:szCs w:val="24"/>
              </w:rPr>
            </w:pPr>
            <w:r w:rsidRPr="007936EC">
              <w:rPr>
                <w:rFonts w:ascii="Times New Roman" w:eastAsia="MS Mincho" w:hAnsi="Times New Roman" w:cs="Times New Roman"/>
                <w:b/>
                <w:sz w:val="24"/>
                <w:szCs w:val="24"/>
                <w:lang w:eastAsia="uk-UA"/>
              </w:rPr>
              <w:t xml:space="preserve">2) </w:t>
            </w:r>
            <w:r w:rsidR="004D5BAB" w:rsidRPr="004D5BAB">
              <w:rPr>
                <w:rFonts w:ascii="Times New Roman" w:eastAsia="MS Mincho" w:hAnsi="Times New Roman" w:cs="Times New Roman"/>
                <w:b/>
                <w:sz w:val="24"/>
                <w:szCs w:val="24"/>
                <w:lang w:eastAsia="uk-UA"/>
              </w:rPr>
              <w:t>Виконується.</w:t>
            </w:r>
            <w:r w:rsidRPr="004D5BAB">
              <w:rPr>
                <w:rFonts w:ascii="Times New Roman" w:eastAsia="MS Mincho" w:hAnsi="Times New Roman" w:cs="Times New Roman"/>
                <w:b/>
                <w:sz w:val="24"/>
                <w:szCs w:val="24"/>
                <w:lang w:eastAsia="uk-UA"/>
              </w:rPr>
              <w:t xml:space="preserve"> </w:t>
            </w:r>
            <w:r w:rsidR="00514937" w:rsidRPr="007936EC">
              <w:rPr>
                <w:rFonts w:ascii="Times New Roman" w:hAnsi="Times New Roman" w:cs="Times New Roman"/>
                <w:sz w:val="24"/>
                <w:szCs w:val="24"/>
              </w:rPr>
              <w:t>03.10.2019 від Сторони ЄС були отримані коментарі до порівняльної таблиці.</w:t>
            </w:r>
          </w:p>
          <w:p w:rsidR="00CE5CF3" w:rsidRDefault="00514937" w:rsidP="00514937">
            <w:pPr>
              <w:ind w:firstLine="572"/>
              <w:jc w:val="both"/>
              <w:rPr>
                <w:rFonts w:ascii="Times New Roman" w:hAnsi="Times New Roman" w:cs="Times New Roman"/>
                <w:sz w:val="24"/>
                <w:szCs w:val="24"/>
              </w:rPr>
            </w:pPr>
            <w:r w:rsidRPr="007936EC">
              <w:rPr>
                <w:rFonts w:ascii="Times New Roman" w:hAnsi="Times New Roman" w:cs="Times New Roman"/>
                <w:sz w:val="24"/>
                <w:szCs w:val="24"/>
              </w:rPr>
              <w:t>За результатами опрацювання коментарів Сторони ЄС, Мінфін листом від 10.11.2019 № 11420-03/2-3/28727 надіслав Урядового офісу координації європейської та євроатлантичної інтеграції відповідні роз’яснення для передачі Стороні ЄС.</w:t>
            </w:r>
          </w:p>
          <w:p w:rsidR="003A0016" w:rsidRPr="004D5BAB" w:rsidRDefault="003A0016" w:rsidP="003A0016">
            <w:pPr>
              <w:pStyle w:val="a3"/>
              <w:ind w:firstLine="572"/>
              <w:jc w:val="both"/>
              <w:rPr>
                <w:rFonts w:ascii="Times New Roman" w:hAnsi="Times New Roman" w:cs="Times New Roman"/>
                <w:sz w:val="24"/>
                <w:szCs w:val="24"/>
              </w:rPr>
            </w:pPr>
            <w:r w:rsidRPr="007F778C">
              <w:rPr>
                <w:rFonts w:ascii="Times New Roman" w:hAnsi="Times New Roman" w:cs="Times New Roman"/>
                <w:sz w:val="24"/>
                <w:szCs w:val="24"/>
              </w:rPr>
              <w:t xml:space="preserve">29.01.2020 було проведено відеоконференцію з представниками DG TAXUD щодо обговорення вищезазначених коментарів Сторони </w:t>
            </w:r>
            <w:r w:rsidRPr="007F778C">
              <w:rPr>
                <w:rFonts w:ascii="Times New Roman" w:hAnsi="Times New Roman" w:cs="Times New Roman"/>
                <w:sz w:val="24"/>
                <w:szCs w:val="24"/>
              </w:rPr>
              <w:lastRenderedPageBreak/>
              <w:t xml:space="preserve">ЄС та проблемних питань адаптації законодавства України до </w:t>
            </w:r>
            <w:r w:rsidRPr="004D5BAB">
              <w:rPr>
                <w:rFonts w:ascii="Times New Roman" w:hAnsi="Times New Roman" w:cs="Times New Roman"/>
                <w:sz w:val="24"/>
                <w:szCs w:val="24"/>
              </w:rPr>
              <w:t>Директиви Ради від 19.10.1992 92/83/ЄЕС.</w:t>
            </w:r>
          </w:p>
          <w:p w:rsidR="00F63452" w:rsidRPr="004D5BAB" w:rsidRDefault="00F63452" w:rsidP="00F63452">
            <w:pPr>
              <w:ind w:firstLine="572"/>
              <w:jc w:val="both"/>
              <w:rPr>
                <w:rFonts w:ascii="Times New Roman" w:hAnsi="Times New Roman" w:cs="Times New Roman"/>
                <w:sz w:val="24"/>
                <w:szCs w:val="24"/>
              </w:rPr>
            </w:pPr>
            <w:r w:rsidRPr="004D5BAB">
              <w:rPr>
                <w:rFonts w:ascii="Times New Roman" w:hAnsi="Times New Roman" w:cs="Times New Roman"/>
                <w:sz w:val="24"/>
                <w:szCs w:val="24"/>
              </w:rPr>
              <w:t xml:space="preserve">За результатами відеоконференції вирішено: </w:t>
            </w:r>
          </w:p>
          <w:p w:rsidR="00F63452" w:rsidRPr="004D5BAB" w:rsidRDefault="00F63452" w:rsidP="00F63452">
            <w:pPr>
              <w:ind w:firstLine="572"/>
              <w:jc w:val="both"/>
              <w:rPr>
                <w:rFonts w:ascii="Times New Roman" w:hAnsi="Times New Roman" w:cs="Times New Roman"/>
                <w:sz w:val="24"/>
                <w:szCs w:val="24"/>
              </w:rPr>
            </w:pPr>
            <w:r w:rsidRPr="004D5BAB">
              <w:rPr>
                <w:rFonts w:ascii="Times New Roman" w:hAnsi="Times New Roman" w:cs="Times New Roman"/>
                <w:sz w:val="24"/>
                <w:szCs w:val="24"/>
              </w:rPr>
              <w:t xml:space="preserve">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w:t>
            </w:r>
            <w:r w:rsidR="00612433" w:rsidRPr="004D5BAB">
              <w:rPr>
                <w:rFonts w:ascii="Times New Roman" w:hAnsi="Times New Roman" w:cs="Times New Roman"/>
                <w:sz w:val="24"/>
                <w:szCs w:val="24"/>
              </w:rPr>
              <w:t>ІІ квартал</w:t>
            </w:r>
            <w:r w:rsidRPr="004D5BAB">
              <w:rPr>
                <w:rFonts w:ascii="Times New Roman" w:hAnsi="Times New Roman" w:cs="Times New Roman"/>
                <w:sz w:val="24"/>
                <w:szCs w:val="24"/>
              </w:rPr>
              <w:t xml:space="preserve"> 2020 року);</w:t>
            </w:r>
          </w:p>
          <w:p w:rsidR="003A0016" w:rsidRPr="007936EC" w:rsidRDefault="00F63452" w:rsidP="00F63452">
            <w:pPr>
              <w:ind w:firstLine="572"/>
              <w:jc w:val="both"/>
              <w:rPr>
                <w:rFonts w:ascii="Times New Roman" w:hAnsi="Times New Roman" w:cs="Times New Roman"/>
                <w:sz w:val="24"/>
                <w:szCs w:val="24"/>
              </w:rPr>
            </w:pPr>
            <w:r w:rsidRPr="004D5BAB">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проєкт рішення Ради асоціації про імплементацію Директиви 92/83/ЄЕС.</w:t>
            </w:r>
          </w:p>
        </w:tc>
      </w:tr>
      <w:tr w:rsidR="00CE5CF3" w:rsidRPr="007936EC" w:rsidTr="006264C0">
        <w:tc>
          <w:tcPr>
            <w:tcW w:w="3828" w:type="dxa"/>
          </w:tcPr>
          <w:p w:rsidR="00CE5CF3" w:rsidRPr="007936EC" w:rsidRDefault="00CE5CF3" w:rsidP="007D5650">
            <w:pPr>
              <w:pStyle w:val="a3"/>
              <w:jc w:val="center"/>
              <w:rPr>
                <w:rFonts w:ascii="Times New Roman" w:hAnsi="Times New Roman" w:cs="Times New Roman"/>
                <w:color w:val="FF0000"/>
                <w:sz w:val="24"/>
                <w:szCs w:val="24"/>
              </w:rPr>
            </w:pPr>
          </w:p>
        </w:tc>
        <w:tc>
          <w:tcPr>
            <w:tcW w:w="4394" w:type="dxa"/>
          </w:tcPr>
          <w:p w:rsidR="00CE5CF3" w:rsidRPr="007936EC" w:rsidRDefault="00514937"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371" w:type="dxa"/>
          </w:tcPr>
          <w:p w:rsidR="00CE5CF3" w:rsidRPr="007936EC" w:rsidRDefault="00C97407" w:rsidP="003B0F63">
            <w:pPr>
              <w:pStyle w:val="a3"/>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E0492B" w:rsidRPr="007936EC" w:rsidTr="006264C0">
        <w:tc>
          <w:tcPr>
            <w:tcW w:w="3828" w:type="dxa"/>
          </w:tcPr>
          <w:p w:rsidR="00E0492B" w:rsidRPr="007936EC" w:rsidRDefault="00C97407" w:rsidP="00C97407">
            <w:pPr>
              <w:pStyle w:val="a3"/>
              <w:jc w:val="both"/>
              <w:rPr>
                <w:rFonts w:ascii="Times New Roman" w:hAnsi="Times New Roman" w:cs="Times New Roman"/>
                <w:color w:val="FF0000"/>
                <w:sz w:val="24"/>
                <w:szCs w:val="24"/>
              </w:rPr>
            </w:pPr>
            <w:r w:rsidRPr="007936EC">
              <w:rPr>
                <w:rFonts w:ascii="Times New Roman" w:hAnsi="Times New Roman" w:cs="Times New Roman"/>
                <w:sz w:val="24"/>
                <w:szCs w:val="24"/>
              </w:rPr>
              <w:t>1485. Законодавче закріплення вимог ЄС щодо ставок акцизного податку на пиво</w:t>
            </w:r>
          </w:p>
        </w:tc>
        <w:tc>
          <w:tcPr>
            <w:tcW w:w="4394" w:type="dxa"/>
          </w:tcPr>
          <w:p w:rsidR="00E0492B" w:rsidRPr="007936EC" w:rsidRDefault="00C97407" w:rsidP="00C97407">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E0492B" w:rsidRPr="00BC79DB" w:rsidRDefault="009E1C29" w:rsidP="009E3546">
            <w:pPr>
              <w:spacing w:line="235" w:lineRule="atLeast"/>
              <w:ind w:firstLine="572"/>
              <w:jc w:val="both"/>
              <w:rPr>
                <w:rFonts w:ascii="Times New Roman" w:hAnsi="Times New Roman" w:cs="Times New Roman"/>
                <w:sz w:val="24"/>
                <w:szCs w:val="24"/>
                <w:lang w:val="en-US"/>
              </w:rPr>
            </w:pPr>
            <w:r w:rsidRPr="007936EC">
              <w:rPr>
                <w:rFonts w:ascii="Times New Roman" w:eastAsia="MS Mincho" w:hAnsi="Times New Roman" w:cs="Times New Roman"/>
                <w:b/>
                <w:sz w:val="24"/>
                <w:szCs w:val="24"/>
                <w:lang w:eastAsia="uk-UA"/>
              </w:rPr>
              <w:t xml:space="preserve">1) Виконано. </w:t>
            </w:r>
            <w:r w:rsidR="00C97407" w:rsidRPr="007936EC">
              <w:rPr>
                <w:rFonts w:ascii="Times New Roman" w:hAnsi="Times New Roman" w:cs="Times New Roman"/>
                <w:sz w:val="24"/>
                <w:szCs w:val="24"/>
              </w:rPr>
              <w:t xml:space="preserve">Підготовлені Мінфіном </w:t>
            </w:r>
            <w:r w:rsidR="00C97407" w:rsidRPr="007936EC">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00C97407" w:rsidRPr="007936EC">
              <w:rPr>
                <w:rFonts w:ascii="Times New Roman" w:hAnsi="Times New Roman" w:cs="Times New Roman"/>
                <w:sz w:val="24"/>
                <w:szCs w:val="24"/>
              </w:rPr>
              <w:t>истом Мінфіну від 05.06.2019</w:t>
            </w:r>
            <w:r w:rsidR="009E3546" w:rsidRPr="007936EC">
              <w:rPr>
                <w:rFonts w:ascii="Times New Roman" w:hAnsi="Times New Roman" w:cs="Times New Roman"/>
                <w:sz w:val="24"/>
                <w:szCs w:val="24"/>
              </w:rPr>
              <w:t xml:space="preserve"> </w:t>
            </w:r>
            <w:r w:rsidR="00C97407" w:rsidRPr="007936EC">
              <w:rPr>
                <w:rFonts w:ascii="Times New Roman" w:hAnsi="Times New Roman" w:cs="Times New Roman"/>
                <w:sz w:val="24"/>
                <w:szCs w:val="24"/>
              </w:rPr>
              <w:t>№ 11420-03/2-3/14703 надіслано Урядовому офісу координації європейської та євроатлантичної інтеграції для передачі Стороні ЄС.</w:t>
            </w:r>
            <w:r w:rsidR="00BC79DB" w:rsidRPr="00BC79DB">
              <w:rPr>
                <w:rFonts w:ascii="Times New Roman" w:hAnsi="Times New Roman" w:cs="Times New Roman"/>
                <w:sz w:val="24"/>
                <w:szCs w:val="24"/>
              </w:rPr>
              <w:t xml:space="preserve"> </w:t>
            </w:r>
            <w:r w:rsidR="00BC79DB" w:rsidRPr="007936EC">
              <w:rPr>
                <w:rFonts w:ascii="Times New Roman" w:hAnsi="Times New Roman" w:cs="Times New Roman"/>
                <w:bCs/>
                <w:i/>
                <w:sz w:val="24"/>
                <w:szCs w:val="24"/>
              </w:rPr>
              <w:t>(без змін).</w:t>
            </w:r>
          </w:p>
        </w:tc>
      </w:tr>
      <w:tr w:rsidR="00E0492B" w:rsidRPr="007936EC" w:rsidTr="006264C0">
        <w:tc>
          <w:tcPr>
            <w:tcW w:w="3828" w:type="dxa"/>
          </w:tcPr>
          <w:p w:rsidR="00E0492B" w:rsidRPr="007936EC" w:rsidRDefault="00E0492B" w:rsidP="007D5650">
            <w:pPr>
              <w:pStyle w:val="a3"/>
              <w:jc w:val="center"/>
              <w:rPr>
                <w:rFonts w:ascii="Times New Roman" w:hAnsi="Times New Roman" w:cs="Times New Roman"/>
                <w:color w:val="FF0000"/>
                <w:sz w:val="24"/>
                <w:szCs w:val="24"/>
              </w:rPr>
            </w:pPr>
          </w:p>
        </w:tc>
        <w:tc>
          <w:tcPr>
            <w:tcW w:w="4394" w:type="dxa"/>
          </w:tcPr>
          <w:p w:rsidR="00E0492B" w:rsidRPr="007936EC" w:rsidRDefault="00C97407" w:rsidP="00C97407">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371" w:type="dxa"/>
          </w:tcPr>
          <w:p w:rsidR="00883AA1" w:rsidRPr="007936EC" w:rsidRDefault="00883AA1" w:rsidP="00883AA1">
            <w:pPr>
              <w:ind w:firstLine="572"/>
              <w:jc w:val="both"/>
              <w:rPr>
                <w:rFonts w:ascii="Times New Roman" w:hAnsi="Times New Roman" w:cs="Times New Roman"/>
                <w:sz w:val="24"/>
                <w:szCs w:val="24"/>
              </w:rPr>
            </w:pPr>
            <w:r w:rsidRPr="00410F82">
              <w:rPr>
                <w:rFonts w:ascii="Times New Roman" w:eastAsia="MS Mincho" w:hAnsi="Times New Roman" w:cs="Times New Roman"/>
                <w:b/>
                <w:sz w:val="24"/>
                <w:szCs w:val="24"/>
                <w:lang w:eastAsia="uk-UA"/>
              </w:rPr>
              <w:t xml:space="preserve">2) </w:t>
            </w:r>
            <w:r w:rsidR="00410F82" w:rsidRPr="00410F82">
              <w:rPr>
                <w:rFonts w:ascii="Times New Roman" w:eastAsia="MS Mincho" w:hAnsi="Times New Roman" w:cs="Times New Roman"/>
                <w:b/>
                <w:sz w:val="24"/>
                <w:szCs w:val="24"/>
                <w:lang w:eastAsia="uk-UA"/>
              </w:rPr>
              <w:t>Виконується</w:t>
            </w:r>
            <w:r w:rsidRPr="00410F82">
              <w:rPr>
                <w:rFonts w:ascii="Times New Roman" w:eastAsia="MS Mincho" w:hAnsi="Times New Roman" w:cs="Times New Roman"/>
                <w:b/>
                <w:sz w:val="24"/>
                <w:szCs w:val="24"/>
                <w:lang w:eastAsia="uk-UA"/>
              </w:rPr>
              <w:t xml:space="preserve">. </w:t>
            </w:r>
            <w:r w:rsidRPr="007936EC">
              <w:rPr>
                <w:rFonts w:ascii="Times New Roman" w:hAnsi="Times New Roman" w:cs="Times New Roman"/>
                <w:sz w:val="24"/>
                <w:szCs w:val="24"/>
              </w:rPr>
              <w:t xml:space="preserve">03.10.2019 від Сторони ЄС були отримані коментарі до порівняльної таблиці. </w:t>
            </w:r>
          </w:p>
          <w:p w:rsidR="00E0492B" w:rsidRDefault="00883AA1" w:rsidP="00883AA1">
            <w:pPr>
              <w:ind w:firstLine="572"/>
              <w:jc w:val="both"/>
              <w:rPr>
                <w:rFonts w:ascii="Times New Roman" w:hAnsi="Times New Roman" w:cs="Times New Roman"/>
                <w:sz w:val="24"/>
                <w:szCs w:val="24"/>
              </w:rPr>
            </w:pPr>
            <w:r w:rsidRPr="007936EC">
              <w:rPr>
                <w:rFonts w:ascii="Times New Roman" w:hAnsi="Times New Roman" w:cs="Times New Roman"/>
                <w:sz w:val="24"/>
                <w:szCs w:val="24"/>
              </w:rPr>
              <w:t>За результатами опрацювання коментарів Сторони ЄС, Мінфін листом від 10.11.2019 № 11420-03/2-3/28727 надіслав Урядового офісу координації європейської та євроатлантичної інтеграції відповідні роз’яснення для передачі Стороні ЄС.</w:t>
            </w:r>
          </w:p>
          <w:p w:rsidR="003226E1" w:rsidRPr="009539E5" w:rsidRDefault="003226E1" w:rsidP="003226E1">
            <w:pPr>
              <w:pStyle w:val="a3"/>
              <w:ind w:firstLine="572"/>
              <w:jc w:val="both"/>
              <w:rPr>
                <w:rFonts w:ascii="Times New Roman" w:hAnsi="Times New Roman" w:cs="Times New Roman"/>
                <w:sz w:val="24"/>
                <w:szCs w:val="24"/>
              </w:rPr>
            </w:pPr>
            <w:r w:rsidRPr="007F778C">
              <w:rPr>
                <w:rFonts w:ascii="Times New Roman" w:hAnsi="Times New Roman" w:cs="Times New Roman"/>
                <w:sz w:val="24"/>
                <w:szCs w:val="24"/>
              </w:rPr>
              <w:t xml:space="preserve">29.01.2020 було проведено відеоконференцію з представниками DG TAXUD щодо обговорення вищезазначених коментарів Сторони </w:t>
            </w:r>
            <w:r w:rsidRPr="007F778C">
              <w:rPr>
                <w:rFonts w:ascii="Times New Roman" w:hAnsi="Times New Roman" w:cs="Times New Roman"/>
                <w:sz w:val="24"/>
                <w:szCs w:val="24"/>
              </w:rPr>
              <w:lastRenderedPageBreak/>
              <w:t xml:space="preserve">ЄС та </w:t>
            </w:r>
            <w:r w:rsidRPr="009539E5">
              <w:rPr>
                <w:rFonts w:ascii="Times New Roman" w:hAnsi="Times New Roman" w:cs="Times New Roman"/>
                <w:sz w:val="24"/>
                <w:szCs w:val="24"/>
              </w:rPr>
              <w:t>проблемних питань адаптації законодавства України до Директиви Ради від 19.10.1992 92/83/ЄЕС.</w:t>
            </w:r>
          </w:p>
          <w:p w:rsidR="00F63452" w:rsidRPr="009539E5" w:rsidRDefault="00F63452" w:rsidP="00F63452">
            <w:pPr>
              <w:ind w:firstLine="572"/>
              <w:jc w:val="both"/>
              <w:rPr>
                <w:rFonts w:ascii="Times New Roman" w:hAnsi="Times New Roman" w:cs="Times New Roman"/>
                <w:sz w:val="24"/>
                <w:szCs w:val="24"/>
              </w:rPr>
            </w:pPr>
            <w:r w:rsidRPr="009539E5">
              <w:rPr>
                <w:rFonts w:ascii="Times New Roman" w:hAnsi="Times New Roman" w:cs="Times New Roman"/>
                <w:sz w:val="24"/>
                <w:szCs w:val="24"/>
              </w:rPr>
              <w:t xml:space="preserve">За результатами відеоконференції вирішено: </w:t>
            </w:r>
          </w:p>
          <w:p w:rsidR="00F63452" w:rsidRPr="009539E5" w:rsidRDefault="00F63452" w:rsidP="00F63452">
            <w:pPr>
              <w:ind w:firstLine="572"/>
              <w:jc w:val="both"/>
              <w:rPr>
                <w:rFonts w:ascii="Times New Roman" w:hAnsi="Times New Roman" w:cs="Times New Roman"/>
                <w:sz w:val="24"/>
                <w:szCs w:val="24"/>
              </w:rPr>
            </w:pPr>
            <w:r w:rsidRPr="009539E5">
              <w:rPr>
                <w:rFonts w:ascii="Times New Roman" w:hAnsi="Times New Roman" w:cs="Times New Roman"/>
                <w:sz w:val="24"/>
                <w:szCs w:val="24"/>
              </w:rPr>
              <w:t>1) доопрацювати та направити на повторне узгодження Стороні ЄС порівняльну таблицю щодо імплементації Директиви Ради 92/83/ЄЕС від 19.10.1992 щодо гармонізації структур акцизних зборів на спирт та алкогольні напої у Податковому кодексі України (орієнтовний термін виконання - ІІ квартал 2020 року);</w:t>
            </w:r>
          </w:p>
          <w:p w:rsidR="003226E1" w:rsidRPr="007936EC" w:rsidRDefault="00F63452" w:rsidP="00F63452">
            <w:pPr>
              <w:ind w:firstLine="572"/>
              <w:jc w:val="both"/>
              <w:rPr>
                <w:rFonts w:ascii="Times New Roman" w:hAnsi="Times New Roman" w:cs="Times New Roman"/>
                <w:color w:val="FF0000"/>
                <w:sz w:val="24"/>
                <w:szCs w:val="24"/>
              </w:rPr>
            </w:pPr>
            <w:r w:rsidRPr="009539E5">
              <w:rPr>
                <w:rFonts w:ascii="Times New Roman" w:hAnsi="Times New Roman" w:cs="Times New Roman"/>
                <w:sz w:val="24"/>
                <w:szCs w:val="24"/>
              </w:rPr>
              <w:t>2) з урахуванням пояснень, отриманих від Сторони ЄС, доопрацювати та направити Урядовому офісу координації європейської та євроатлантичної інтеграції проєкт рішення Ради асоціації про імплементацію Директиви 92/83/ЄЕС.</w:t>
            </w:r>
          </w:p>
        </w:tc>
      </w:tr>
      <w:tr w:rsidR="00E0492B" w:rsidRPr="007936EC" w:rsidTr="006264C0">
        <w:tc>
          <w:tcPr>
            <w:tcW w:w="3828" w:type="dxa"/>
          </w:tcPr>
          <w:p w:rsidR="00E0492B" w:rsidRPr="007936EC" w:rsidRDefault="00E0492B" w:rsidP="007D5650">
            <w:pPr>
              <w:pStyle w:val="a3"/>
              <w:jc w:val="center"/>
              <w:rPr>
                <w:rFonts w:ascii="Times New Roman" w:hAnsi="Times New Roman" w:cs="Times New Roman"/>
                <w:color w:val="FF0000"/>
                <w:sz w:val="24"/>
                <w:szCs w:val="24"/>
              </w:rPr>
            </w:pPr>
          </w:p>
        </w:tc>
        <w:tc>
          <w:tcPr>
            <w:tcW w:w="4394" w:type="dxa"/>
          </w:tcPr>
          <w:p w:rsidR="00E0492B" w:rsidRPr="007936EC" w:rsidRDefault="00C97407"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371" w:type="dxa"/>
          </w:tcPr>
          <w:p w:rsidR="00E0492B" w:rsidRPr="007936EC" w:rsidRDefault="009E3546" w:rsidP="003B0F63">
            <w:pPr>
              <w:pStyle w:val="a3"/>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143639" w:rsidRPr="007936EC" w:rsidTr="006264C0">
        <w:tc>
          <w:tcPr>
            <w:tcW w:w="3828" w:type="dxa"/>
            <w:vMerge w:val="restart"/>
          </w:tcPr>
          <w:p w:rsidR="00143639" w:rsidRPr="007936EC" w:rsidRDefault="00143639" w:rsidP="00143639">
            <w:pPr>
              <w:pStyle w:val="a3"/>
              <w:jc w:val="both"/>
              <w:rPr>
                <w:rFonts w:ascii="Times New Roman" w:hAnsi="Times New Roman" w:cs="Times New Roman"/>
                <w:color w:val="FF0000"/>
                <w:sz w:val="24"/>
                <w:szCs w:val="24"/>
              </w:rPr>
            </w:pPr>
            <w:r w:rsidRPr="007936EC">
              <w:rPr>
                <w:rFonts w:ascii="Times New Roman" w:hAnsi="Times New Roman" w:cs="Times New Roman"/>
                <w:sz w:val="24"/>
                <w:szCs w:val="24"/>
              </w:rPr>
              <w:t>1486. Законодавче закріплення вимог ЄС щодо ставок акцизного податку на неігристе вино (звичайне) та ігристе вино</w:t>
            </w:r>
          </w:p>
        </w:tc>
        <w:tc>
          <w:tcPr>
            <w:tcW w:w="4394" w:type="dxa"/>
          </w:tcPr>
          <w:p w:rsidR="00143639" w:rsidRPr="007936EC" w:rsidRDefault="00143639" w:rsidP="00143639">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143639" w:rsidRPr="00BC79DB" w:rsidRDefault="00143639" w:rsidP="009E3546">
            <w:pPr>
              <w:spacing w:line="235" w:lineRule="atLeast"/>
              <w:ind w:firstLine="572"/>
              <w:jc w:val="both"/>
              <w:rPr>
                <w:rFonts w:ascii="Times New Roman" w:hAnsi="Times New Roman" w:cs="Times New Roman"/>
                <w:sz w:val="24"/>
                <w:szCs w:val="24"/>
                <w:lang w:val="en-US"/>
              </w:rPr>
            </w:pPr>
            <w:r w:rsidRPr="007936EC">
              <w:rPr>
                <w:rFonts w:ascii="Times New Roman" w:eastAsia="MS Mincho" w:hAnsi="Times New Roman" w:cs="Times New Roman"/>
                <w:b/>
                <w:sz w:val="24"/>
                <w:szCs w:val="24"/>
                <w:lang w:eastAsia="uk-UA"/>
              </w:rPr>
              <w:t xml:space="preserve">1) Виконано. </w:t>
            </w:r>
            <w:r w:rsidRPr="007936EC">
              <w:rPr>
                <w:rFonts w:ascii="Times New Roman" w:hAnsi="Times New Roman" w:cs="Times New Roman"/>
                <w:sz w:val="24"/>
                <w:szCs w:val="24"/>
              </w:rPr>
              <w:t xml:space="preserve">Підготовлені Мінфіном </w:t>
            </w:r>
            <w:r w:rsidRPr="007936EC">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Pr="007936EC">
              <w:rPr>
                <w:rFonts w:ascii="Times New Roman" w:hAnsi="Times New Roman" w:cs="Times New Roman"/>
                <w:sz w:val="24"/>
                <w:szCs w:val="24"/>
              </w:rPr>
              <w:t>истом Мінфіну від 05.06.2019</w:t>
            </w:r>
            <w:r w:rsidR="009E3546" w:rsidRPr="007936EC">
              <w:rPr>
                <w:rFonts w:ascii="Times New Roman" w:hAnsi="Times New Roman" w:cs="Times New Roman"/>
                <w:sz w:val="24"/>
                <w:szCs w:val="24"/>
              </w:rPr>
              <w:t xml:space="preserve"> </w:t>
            </w:r>
            <w:r w:rsidRPr="007936EC">
              <w:rPr>
                <w:rFonts w:ascii="Times New Roman" w:hAnsi="Times New Roman" w:cs="Times New Roman"/>
                <w:sz w:val="24"/>
                <w:szCs w:val="24"/>
              </w:rPr>
              <w:t>№ 11420-03/2-3/14703 надіслано Урядовому офісу координації європейської та євроатлантичної інтеграції для передачі Стороні ЄС.</w:t>
            </w:r>
            <w:r w:rsidR="00BC79DB" w:rsidRPr="00BC79DB">
              <w:rPr>
                <w:rFonts w:ascii="Times New Roman" w:hAnsi="Times New Roman" w:cs="Times New Roman"/>
                <w:sz w:val="24"/>
                <w:szCs w:val="24"/>
              </w:rPr>
              <w:t xml:space="preserve"> </w:t>
            </w:r>
            <w:r w:rsidR="00BC79DB" w:rsidRPr="007936EC">
              <w:rPr>
                <w:rFonts w:ascii="Times New Roman" w:hAnsi="Times New Roman" w:cs="Times New Roman"/>
                <w:bCs/>
                <w:i/>
                <w:sz w:val="24"/>
                <w:szCs w:val="24"/>
              </w:rPr>
              <w:t>(без змін).</w:t>
            </w:r>
          </w:p>
        </w:tc>
      </w:tr>
      <w:tr w:rsidR="00143639" w:rsidRPr="007936EC" w:rsidTr="006264C0">
        <w:tc>
          <w:tcPr>
            <w:tcW w:w="3828" w:type="dxa"/>
            <w:vMerge/>
          </w:tcPr>
          <w:p w:rsidR="00143639" w:rsidRPr="007936EC" w:rsidRDefault="00143639" w:rsidP="007D5650">
            <w:pPr>
              <w:pStyle w:val="a3"/>
              <w:jc w:val="center"/>
              <w:rPr>
                <w:rFonts w:ascii="Times New Roman" w:hAnsi="Times New Roman" w:cs="Times New Roman"/>
                <w:color w:val="FF0000"/>
                <w:sz w:val="24"/>
                <w:szCs w:val="24"/>
              </w:rPr>
            </w:pPr>
          </w:p>
        </w:tc>
        <w:tc>
          <w:tcPr>
            <w:tcW w:w="4394" w:type="dxa"/>
          </w:tcPr>
          <w:p w:rsidR="00143639" w:rsidRPr="007936EC" w:rsidRDefault="00143639"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371" w:type="dxa"/>
          </w:tcPr>
          <w:p w:rsidR="00143639" w:rsidRPr="00F319F2" w:rsidRDefault="00143639" w:rsidP="00F319F2">
            <w:pPr>
              <w:ind w:firstLine="572"/>
              <w:jc w:val="both"/>
              <w:rPr>
                <w:rFonts w:ascii="Times New Roman" w:hAnsi="Times New Roman" w:cs="Times New Roman"/>
                <w:sz w:val="24"/>
                <w:szCs w:val="24"/>
                <w:lang w:val="ru-RU"/>
              </w:rPr>
            </w:pPr>
            <w:r w:rsidRPr="00F319F2">
              <w:rPr>
                <w:rFonts w:ascii="Times New Roman" w:eastAsia="MS Mincho" w:hAnsi="Times New Roman" w:cs="Times New Roman"/>
                <w:b/>
                <w:sz w:val="24"/>
                <w:szCs w:val="24"/>
                <w:lang w:eastAsia="uk-UA"/>
              </w:rPr>
              <w:t xml:space="preserve">2) Виконано. </w:t>
            </w:r>
            <w:r w:rsidRPr="00F319F2">
              <w:rPr>
                <w:rFonts w:ascii="Times New Roman" w:hAnsi="Times New Roman" w:cs="Times New Roman"/>
                <w:sz w:val="24"/>
                <w:szCs w:val="24"/>
              </w:rPr>
              <w:t>03.10.2019 від Сторони ЄС були отримані коментарі до порівняльної таблиці. Зауваження зі Сторони ЄС в частині ставок на неігристе вино (звичайне) та ігристе вино відсутні</w:t>
            </w:r>
            <w:r w:rsidR="00F319F2" w:rsidRPr="00F319F2">
              <w:rPr>
                <w:rFonts w:ascii="Times New Roman" w:hAnsi="Times New Roman" w:cs="Times New Roman"/>
                <w:sz w:val="24"/>
                <w:szCs w:val="24"/>
                <w:lang w:val="ru-RU"/>
              </w:rPr>
              <w:t xml:space="preserve"> </w:t>
            </w:r>
            <w:r w:rsidR="00F319F2" w:rsidRPr="00F319F2">
              <w:rPr>
                <w:rFonts w:ascii="Times New Roman" w:hAnsi="Times New Roman" w:cs="Times New Roman"/>
                <w:bCs/>
                <w:i/>
                <w:sz w:val="24"/>
                <w:szCs w:val="24"/>
              </w:rPr>
              <w:t>(без змін).</w:t>
            </w:r>
          </w:p>
        </w:tc>
      </w:tr>
      <w:tr w:rsidR="00143639" w:rsidRPr="007936EC" w:rsidTr="006264C0">
        <w:tc>
          <w:tcPr>
            <w:tcW w:w="3828" w:type="dxa"/>
            <w:vMerge/>
          </w:tcPr>
          <w:p w:rsidR="00143639" w:rsidRPr="007936EC" w:rsidRDefault="00143639" w:rsidP="007D5650">
            <w:pPr>
              <w:pStyle w:val="a3"/>
              <w:jc w:val="center"/>
              <w:rPr>
                <w:rFonts w:ascii="Times New Roman" w:hAnsi="Times New Roman" w:cs="Times New Roman"/>
                <w:color w:val="FF0000"/>
                <w:sz w:val="24"/>
                <w:szCs w:val="24"/>
              </w:rPr>
            </w:pPr>
          </w:p>
        </w:tc>
        <w:tc>
          <w:tcPr>
            <w:tcW w:w="4394" w:type="dxa"/>
          </w:tcPr>
          <w:p w:rsidR="00143639" w:rsidRPr="007936EC" w:rsidRDefault="00143639" w:rsidP="00143639">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w:t>
            </w:r>
            <w:r w:rsidRPr="007936EC">
              <w:rPr>
                <w:rFonts w:ascii="Times New Roman" w:eastAsia="Times New Roman" w:hAnsi="Times New Roman" w:cs="Times New Roman"/>
                <w:sz w:val="24"/>
                <w:szCs w:val="24"/>
                <w:lang w:eastAsia="uk-UA"/>
              </w:rPr>
              <w:lastRenderedPageBreak/>
              <w:t>відповідності національного законодавства положенням актів ЄС та за необхідності)</w:t>
            </w:r>
          </w:p>
        </w:tc>
        <w:tc>
          <w:tcPr>
            <w:tcW w:w="7371" w:type="dxa"/>
          </w:tcPr>
          <w:p w:rsidR="00F319F2" w:rsidRPr="00F319F2" w:rsidRDefault="00F319F2" w:rsidP="00D80A17">
            <w:pPr>
              <w:pStyle w:val="a3"/>
              <w:ind w:left="34" w:firstLine="567"/>
              <w:jc w:val="both"/>
              <w:rPr>
                <w:rFonts w:ascii="Times New Roman" w:hAnsi="Times New Roman" w:cs="Times New Roman"/>
                <w:sz w:val="24"/>
                <w:szCs w:val="24"/>
              </w:rPr>
            </w:pPr>
            <w:r w:rsidRPr="005E69DA">
              <w:rPr>
                <w:rFonts w:ascii="Times New Roman" w:eastAsia="MS Mincho" w:hAnsi="Times New Roman" w:cs="Times New Roman"/>
                <w:b/>
                <w:sz w:val="24"/>
                <w:szCs w:val="24"/>
                <w:lang w:eastAsia="uk-UA"/>
              </w:rPr>
              <w:lastRenderedPageBreak/>
              <w:t xml:space="preserve">3) Виконано. </w:t>
            </w:r>
            <w:r w:rsidRPr="005E69DA">
              <w:rPr>
                <w:rFonts w:ascii="Times New Roman" w:hAnsi="Times New Roman" w:cs="Times New Roman"/>
                <w:sz w:val="24"/>
                <w:szCs w:val="24"/>
              </w:rPr>
              <w:t xml:space="preserve">Відповідно коментарів Сторони ЄС </w:t>
            </w:r>
            <w:r w:rsidR="00C86EDD" w:rsidRPr="005E69DA">
              <w:rPr>
                <w:rFonts w:ascii="Times New Roman" w:hAnsi="Times New Roman" w:cs="Times New Roman"/>
                <w:sz w:val="24"/>
                <w:szCs w:val="24"/>
                <w:lang w:val="ru-RU"/>
              </w:rPr>
              <w:t>з</w:t>
            </w:r>
            <w:r w:rsidR="00C86EDD" w:rsidRPr="005E69DA">
              <w:rPr>
                <w:rFonts w:ascii="Times New Roman" w:hAnsi="Times New Roman" w:cs="Times New Roman"/>
                <w:sz w:val="24"/>
                <w:szCs w:val="24"/>
              </w:rPr>
              <w:t>ауваження в частині ставок на неігристе вино (звичайне) та ігристе вино відсутні</w:t>
            </w:r>
            <w:r w:rsidR="00C86EDD" w:rsidRPr="005E69DA">
              <w:rPr>
                <w:rFonts w:ascii="Times New Roman" w:hAnsi="Times New Roman" w:cs="Times New Roman"/>
                <w:sz w:val="24"/>
                <w:szCs w:val="24"/>
                <w:lang w:val="ru-RU"/>
              </w:rPr>
              <w:t xml:space="preserve">, </w:t>
            </w:r>
            <w:r w:rsidR="00D80A17">
              <w:rPr>
                <w:rFonts w:ascii="Times New Roman" w:hAnsi="Times New Roman" w:cs="Times New Roman"/>
                <w:sz w:val="24"/>
                <w:szCs w:val="24"/>
                <w:lang w:val="ru-RU"/>
              </w:rPr>
              <w:t>а отже</w:t>
            </w:r>
            <w:r w:rsidR="00C86EDD" w:rsidRPr="005E69DA">
              <w:rPr>
                <w:rFonts w:ascii="Times New Roman" w:hAnsi="Times New Roman" w:cs="Times New Roman"/>
                <w:sz w:val="24"/>
                <w:szCs w:val="24"/>
                <w:lang w:val="ru-RU"/>
              </w:rPr>
              <w:t xml:space="preserve"> </w:t>
            </w:r>
            <w:r w:rsidRPr="005E69DA">
              <w:rPr>
                <w:rFonts w:ascii="Times New Roman" w:hAnsi="Times New Roman" w:cs="Times New Roman"/>
                <w:sz w:val="24"/>
                <w:szCs w:val="24"/>
              </w:rPr>
              <w:t>необхідн</w:t>
            </w:r>
            <w:r w:rsidR="00D80A17">
              <w:rPr>
                <w:rFonts w:ascii="Times New Roman" w:hAnsi="Times New Roman" w:cs="Times New Roman"/>
                <w:sz w:val="24"/>
                <w:szCs w:val="24"/>
              </w:rPr>
              <w:t xml:space="preserve">ість </w:t>
            </w:r>
            <w:r w:rsidRPr="005E69DA">
              <w:rPr>
                <w:rFonts w:ascii="Times New Roman" w:hAnsi="Times New Roman" w:cs="Times New Roman"/>
                <w:sz w:val="24"/>
                <w:szCs w:val="24"/>
              </w:rPr>
              <w:t>вн</w:t>
            </w:r>
            <w:r w:rsidR="00D80A17">
              <w:rPr>
                <w:rFonts w:ascii="Times New Roman" w:hAnsi="Times New Roman" w:cs="Times New Roman"/>
                <w:sz w:val="24"/>
                <w:szCs w:val="24"/>
              </w:rPr>
              <w:t>есення</w:t>
            </w:r>
            <w:r w:rsidRPr="005E69DA">
              <w:rPr>
                <w:rFonts w:ascii="Times New Roman" w:hAnsi="Times New Roman" w:cs="Times New Roman"/>
                <w:sz w:val="24"/>
                <w:szCs w:val="24"/>
              </w:rPr>
              <w:t xml:space="preserve"> змін до національного законодавства</w:t>
            </w:r>
            <w:r w:rsidR="00D80A17">
              <w:rPr>
                <w:rFonts w:ascii="Times New Roman" w:hAnsi="Times New Roman" w:cs="Times New Roman"/>
                <w:sz w:val="24"/>
                <w:szCs w:val="24"/>
              </w:rPr>
              <w:t xml:space="preserve"> відсутня</w:t>
            </w:r>
            <w:r w:rsidR="00410F82" w:rsidRPr="00F319F2">
              <w:rPr>
                <w:rFonts w:ascii="Times New Roman" w:hAnsi="Times New Roman" w:cs="Times New Roman"/>
                <w:bCs/>
                <w:i/>
                <w:sz w:val="24"/>
                <w:szCs w:val="24"/>
              </w:rPr>
              <w:t>.</w:t>
            </w:r>
          </w:p>
        </w:tc>
      </w:tr>
      <w:tr w:rsidR="0014654B" w:rsidRPr="007936EC" w:rsidTr="006264C0">
        <w:tc>
          <w:tcPr>
            <w:tcW w:w="3828" w:type="dxa"/>
            <w:vMerge w:val="restart"/>
          </w:tcPr>
          <w:p w:rsidR="0014654B" w:rsidRPr="007936EC" w:rsidRDefault="0014654B" w:rsidP="0014654B">
            <w:pPr>
              <w:pStyle w:val="a3"/>
              <w:jc w:val="both"/>
              <w:rPr>
                <w:rFonts w:ascii="Times New Roman" w:hAnsi="Times New Roman" w:cs="Times New Roman"/>
                <w:color w:val="FF0000"/>
                <w:sz w:val="24"/>
                <w:szCs w:val="24"/>
              </w:rPr>
            </w:pPr>
            <w:r w:rsidRPr="007936EC">
              <w:rPr>
                <w:rFonts w:ascii="Times New Roman" w:hAnsi="Times New Roman" w:cs="Times New Roman"/>
                <w:sz w:val="24"/>
                <w:szCs w:val="24"/>
              </w:rPr>
              <w:t>1487. Законодавче закріплення вимог ЄС щодо ставок податку на інші зброджені напої</w:t>
            </w:r>
          </w:p>
        </w:tc>
        <w:tc>
          <w:tcPr>
            <w:tcW w:w="4394" w:type="dxa"/>
          </w:tcPr>
          <w:p w:rsidR="0014654B" w:rsidRPr="007936EC" w:rsidRDefault="0014654B" w:rsidP="0014654B">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14654B" w:rsidRPr="00371875" w:rsidRDefault="00744BB8" w:rsidP="00744BB8">
            <w:pPr>
              <w:pStyle w:val="a3"/>
              <w:ind w:firstLine="464"/>
              <w:jc w:val="both"/>
              <w:rPr>
                <w:rFonts w:ascii="Times New Roman" w:hAnsi="Times New Roman" w:cs="Times New Roman"/>
                <w:sz w:val="24"/>
                <w:szCs w:val="24"/>
                <w:lang w:val="en-US"/>
              </w:rPr>
            </w:pPr>
            <w:r w:rsidRPr="007936EC">
              <w:rPr>
                <w:rFonts w:ascii="Times New Roman" w:eastAsia="MS Mincho" w:hAnsi="Times New Roman" w:cs="Times New Roman"/>
                <w:b/>
                <w:sz w:val="24"/>
                <w:szCs w:val="24"/>
                <w:lang w:eastAsia="uk-UA"/>
              </w:rPr>
              <w:t xml:space="preserve">1) Виконано. </w:t>
            </w:r>
            <w:r w:rsidRPr="007936EC">
              <w:rPr>
                <w:rFonts w:ascii="Times New Roman" w:hAnsi="Times New Roman" w:cs="Times New Roman"/>
                <w:sz w:val="24"/>
                <w:szCs w:val="24"/>
              </w:rPr>
              <w:t xml:space="preserve">Підготовлені Мінфіном </w:t>
            </w:r>
            <w:r w:rsidRPr="007936EC">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Pr="007936EC">
              <w:rPr>
                <w:rFonts w:ascii="Times New Roman" w:hAnsi="Times New Roman" w:cs="Times New Roman"/>
                <w:sz w:val="24"/>
                <w:szCs w:val="24"/>
              </w:rPr>
              <w:t>истом Мінфіну 05.06.2019 № 11420-03/2-3/14703 були направлені Урядовому офісу координації європейської та євроатлантичної інтеграції для передачі Стороні ЄС.</w:t>
            </w:r>
            <w:r w:rsidR="00371875" w:rsidRPr="00371875">
              <w:rPr>
                <w:rFonts w:ascii="Times New Roman" w:hAnsi="Times New Roman" w:cs="Times New Roman"/>
                <w:sz w:val="24"/>
                <w:szCs w:val="24"/>
              </w:rPr>
              <w:t xml:space="preserve"> </w:t>
            </w:r>
            <w:r w:rsidR="00371875" w:rsidRPr="007936EC">
              <w:rPr>
                <w:rFonts w:ascii="Times New Roman" w:hAnsi="Times New Roman" w:cs="Times New Roman"/>
                <w:bCs/>
                <w:i/>
                <w:sz w:val="24"/>
                <w:szCs w:val="24"/>
              </w:rPr>
              <w:t>(без змін).</w:t>
            </w:r>
          </w:p>
        </w:tc>
      </w:tr>
      <w:tr w:rsidR="0014654B" w:rsidRPr="007936EC" w:rsidTr="006264C0">
        <w:tc>
          <w:tcPr>
            <w:tcW w:w="3828" w:type="dxa"/>
            <w:vMerge/>
          </w:tcPr>
          <w:p w:rsidR="0014654B" w:rsidRPr="007936EC" w:rsidRDefault="0014654B" w:rsidP="007D5650">
            <w:pPr>
              <w:pStyle w:val="a3"/>
              <w:jc w:val="center"/>
              <w:rPr>
                <w:rFonts w:ascii="Times New Roman" w:hAnsi="Times New Roman" w:cs="Times New Roman"/>
                <w:color w:val="FF0000"/>
                <w:sz w:val="24"/>
                <w:szCs w:val="24"/>
              </w:rPr>
            </w:pPr>
          </w:p>
        </w:tc>
        <w:tc>
          <w:tcPr>
            <w:tcW w:w="4394" w:type="dxa"/>
          </w:tcPr>
          <w:p w:rsidR="0014654B" w:rsidRPr="007936EC" w:rsidRDefault="0014654B" w:rsidP="0014654B">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371" w:type="dxa"/>
          </w:tcPr>
          <w:p w:rsidR="0014654B" w:rsidRPr="00F319F2" w:rsidRDefault="00744BB8" w:rsidP="00F319F2">
            <w:pPr>
              <w:ind w:firstLine="572"/>
              <w:jc w:val="both"/>
              <w:rPr>
                <w:rFonts w:ascii="Times New Roman" w:hAnsi="Times New Roman" w:cs="Times New Roman"/>
                <w:sz w:val="24"/>
                <w:szCs w:val="24"/>
                <w:lang w:val="ru-RU"/>
              </w:rPr>
            </w:pPr>
            <w:r w:rsidRPr="007936EC">
              <w:rPr>
                <w:rFonts w:ascii="Times New Roman" w:eastAsia="MS Mincho" w:hAnsi="Times New Roman" w:cs="Times New Roman"/>
                <w:b/>
                <w:sz w:val="24"/>
                <w:szCs w:val="24"/>
                <w:lang w:eastAsia="uk-UA"/>
              </w:rPr>
              <w:t>2) Виконано</w:t>
            </w:r>
            <w:r w:rsidRPr="00F319F2">
              <w:rPr>
                <w:rFonts w:ascii="Times New Roman" w:eastAsia="MS Mincho" w:hAnsi="Times New Roman" w:cs="Times New Roman"/>
                <w:b/>
                <w:sz w:val="24"/>
                <w:szCs w:val="24"/>
                <w:lang w:eastAsia="uk-UA"/>
              </w:rPr>
              <w:t xml:space="preserve">. </w:t>
            </w:r>
            <w:r w:rsidRPr="00F319F2">
              <w:rPr>
                <w:rFonts w:ascii="Times New Roman" w:hAnsi="Times New Roman" w:cs="Times New Roman"/>
                <w:sz w:val="24"/>
                <w:szCs w:val="24"/>
              </w:rPr>
              <w:t>03.10.2019 від Сторони ЄС були отримані коментарі до порівняльної таблиці. Зауваження зі Сторони ЄС в частині ставок на інші зброджені напої відсутні</w:t>
            </w:r>
            <w:r w:rsidR="00F319F2" w:rsidRPr="00F319F2">
              <w:rPr>
                <w:rFonts w:ascii="Times New Roman" w:hAnsi="Times New Roman" w:cs="Times New Roman"/>
                <w:sz w:val="24"/>
                <w:szCs w:val="24"/>
                <w:lang w:val="ru-RU"/>
              </w:rPr>
              <w:t xml:space="preserve"> </w:t>
            </w:r>
            <w:r w:rsidR="00F319F2" w:rsidRPr="00F319F2">
              <w:rPr>
                <w:rFonts w:ascii="Times New Roman" w:hAnsi="Times New Roman" w:cs="Times New Roman"/>
                <w:bCs/>
                <w:i/>
                <w:sz w:val="24"/>
                <w:szCs w:val="24"/>
              </w:rPr>
              <w:t>(без змін).</w:t>
            </w:r>
          </w:p>
        </w:tc>
      </w:tr>
      <w:tr w:rsidR="0014654B" w:rsidRPr="007936EC" w:rsidTr="006264C0">
        <w:tc>
          <w:tcPr>
            <w:tcW w:w="3828" w:type="dxa"/>
            <w:vMerge/>
          </w:tcPr>
          <w:p w:rsidR="0014654B" w:rsidRPr="007936EC" w:rsidRDefault="0014654B" w:rsidP="007D5650">
            <w:pPr>
              <w:pStyle w:val="a3"/>
              <w:jc w:val="center"/>
              <w:rPr>
                <w:rFonts w:ascii="Times New Roman" w:hAnsi="Times New Roman" w:cs="Times New Roman"/>
                <w:color w:val="FF0000"/>
                <w:sz w:val="24"/>
                <w:szCs w:val="24"/>
              </w:rPr>
            </w:pPr>
          </w:p>
        </w:tc>
        <w:tc>
          <w:tcPr>
            <w:tcW w:w="4394" w:type="dxa"/>
          </w:tcPr>
          <w:p w:rsidR="0014654B" w:rsidRPr="007936EC" w:rsidRDefault="0014654B" w:rsidP="0014654B">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371" w:type="dxa"/>
          </w:tcPr>
          <w:p w:rsidR="00FE0C1A" w:rsidRPr="007936EC" w:rsidRDefault="00E84EF5" w:rsidP="00BD0C7B">
            <w:pPr>
              <w:pStyle w:val="a3"/>
              <w:ind w:firstLine="464"/>
              <w:jc w:val="both"/>
              <w:rPr>
                <w:rFonts w:ascii="Times New Roman" w:hAnsi="Times New Roman" w:cs="Times New Roman"/>
                <w:sz w:val="24"/>
                <w:szCs w:val="24"/>
              </w:rPr>
            </w:pPr>
            <w:r w:rsidRPr="003B1347">
              <w:rPr>
                <w:rFonts w:ascii="Times New Roman" w:eastAsia="MS Mincho" w:hAnsi="Times New Roman" w:cs="Times New Roman"/>
                <w:b/>
                <w:sz w:val="24"/>
                <w:szCs w:val="24"/>
                <w:lang w:eastAsia="uk-UA"/>
              </w:rPr>
              <w:t xml:space="preserve">3) Виконано. </w:t>
            </w:r>
            <w:r w:rsidRPr="003B1347">
              <w:rPr>
                <w:rFonts w:ascii="Times New Roman" w:hAnsi="Times New Roman" w:cs="Times New Roman"/>
                <w:sz w:val="24"/>
                <w:szCs w:val="24"/>
              </w:rPr>
              <w:t xml:space="preserve">Відповідно коментарів Сторони ЄС зауваження в частині ставок на інші зброджені напої відсутні, </w:t>
            </w:r>
            <w:r w:rsidR="00D80A17">
              <w:rPr>
                <w:rFonts w:ascii="Times New Roman" w:hAnsi="Times New Roman" w:cs="Times New Roman"/>
                <w:sz w:val="24"/>
                <w:szCs w:val="24"/>
                <w:lang w:val="ru-RU"/>
              </w:rPr>
              <w:t>а отже</w:t>
            </w:r>
            <w:r w:rsidR="00D80A17" w:rsidRPr="005E69DA">
              <w:rPr>
                <w:rFonts w:ascii="Times New Roman" w:hAnsi="Times New Roman" w:cs="Times New Roman"/>
                <w:sz w:val="24"/>
                <w:szCs w:val="24"/>
                <w:lang w:val="ru-RU"/>
              </w:rPr>
              <w:t xml:space="preserve"> </w:t>
            </w:r>
            <w:r w:rsidR="00D80A17" w:rsidRPr="005E69DA">
              <w:rPr>
                <w:rFonts w:ascii="Times New Roman" w:hAnsi="Times New Roman" w:cs="Times New Roman"/>
                <w:sz w:val="24"/>
                <w:szCs w:val="24"/>
              </w:rPr>
              <w:t>необхідн</w:t>
            </w:r>
            <w:r w:rsidR="00D80A17">
              <w:rPr>
                <w:rFonts w:ascii="Times New Roman" w:hAnsi="Times New Roman" w:cs="Times New Roman"/>
                <w:sz w:val="24"/>
                <w:szCs w:val="24"/>
              </w:rPr>
              <w:t xml:space="preserve">ість </w:t>
            </w:r>
            <w:r w:rsidR="00D80A17" w:rsidRPr="005E69DA">
              <w:rPr>
                <w:rFonts w:ascii="Times New Roman" w:hAnsi="Times New Roman" w:cs="Times New Roman"/>
                <w:sz w:val="24"/>
                <w:szCs w:val="24"/>
              </w:rPr>
              <w:t>вн</w:t>
            </w:r>
            <w:r w:rsidR="00D80A17">
              <w:rPr>
                <w:rFonts w:ascii="Times New Roman" w:hAnsi="Times New Roman" w:cs="Times New Roman"/>
                <w:sz w:val="24"/>
                <w:szCs w:val="24"/>
              </w:rPr>
              <w:t>есення</w:t>
            </w:r>
            <w:r w:rsidR="00D80A17" w:rsidRPr="005E69DA">
              <w:rPr>
                <w:rFonts w:ascii="Times New Roman" w:hAnsi="Times New Roman" w:cs="Times New Roman"/>
                <w:sz w:val="24"/>
                <w:szCs w:val="24"/>
              </w:rPr>
              <w:t xml:space="preserve"> змін до національного законодавства</w:t>
            </w:r>
            <w:r w:rsidR="00D80A17">
              <w:rPr>
                <w:rFonts w:ascii="Times New Roman" w:hAnsi="Times New Roman" w:cs="Times New Roman"/>
                <w:sz w:val="24"/>
                <w:szCs w:val="24"/>
              </w:rPr>
              <w:t xml:space="preserve"> відсутня</w:t>
            </w:r>
            <w:r w:rsidR="00D80A17" w:rsidRPr="00F319F2">
              <w:rPr>
                <w:rFonts w:ascii="Times New Roman" w:hAnsi="Times New Roman" w:cs="Times New Roman"/>
                <w:bCs/>
                <w:i/>
                <w:sz w:val="24"/>
                <w:szCs w:val="24"/>
              </w:rPr>
              <w:t>.</w:t>
            </w:r>
            <w:r w:rsidR="00D80A17">
              <w:rPr>
                <w:rFonts w:ascii="Times New Roman" w:hAnsi="Times New Roman" w:cs="Times New Roman"/>
                <w:bCs/>
                <w:i/>
                <w:sz w:val="24"/>
                <w:szCs w:val="24"/>
              </w:rPr>
              <w:t xml:space="preserve"> </w:t>
            </w:r>
          </w:p>
        </w:tc>
      </w:tr>
      <w:tr w:rsidR="000E0B7A" w:rsidRPr="007936EC" w:rsidTr="006264C0">
        <w:tc>
          <w:tcPr>
            <w:tcW w:w="3828" w:type="dxa"/>
            <w:vMerge w:val="restart"/>
          </w:tcPr>
          <w:p w:rsidR="000E0B7A" w:rsidRPr="007936EC" w:rsidRDefault="000E0B7A" w:rsidP="000E0B7A">
            <w:pPr>
              <w:pStyle w:val="a3"/>
              <w:jc w:val="both"/>
              <w:rPr>
                <w:rFonts w:ascii="Times New Roman" w:hAnsi="Times New Roman" w:cs="Times New Roman"/>
                <w:color w:val="FF0000"/>
                <w:sz w:val="24"/>
                <w:szCs w:val="24"/>
              </w:rPr>
            </w:pPr>
            <w:r w:rsidRPr="007936EC">
              <w:rPr>
                <w:rFonts w:ascii="Times New Roman" w:hAnsi="Times New Roman" w:cs="Times New Roman"/>
                <w:sz w:val="24"/>
                <w:szCs w:val="24"/>
              </w:rPr>
              <w:t>1488. Дотримання вимог ЄС щодо ставок акцизного податку на спирт етиловий</w:t>
            </w:r>
          </w:p>
        </w:tc>
        <w:tc>
          <w:tcPr>
            <w:tcW w:w="4394" w:type="dxa"/>
          </w:tcPr>
          <w:p w:rsidR="000E0B7A" w:rsidRPr="007936EC" w:rsidRDefault="000E0B7A"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0E0B7A" w:rsidRPr="00371875" w:rsidRDefault="000E0B7A" w:rsidP="000E0B7A">
            <w:pPr>
              <w:spacing w:line="235" w:lineRule="atLeast"/>
              <w:ind w:firstLine="572"/>
              <w:jc w:val="both"/>
              <w:rPr>
                <w:rFonts w:ascii="Times New Roman" w:hAnsi="Times New Roman" w:cs="Times New Roman"/>
                <w:sz w:val="24"/>
                <w:szCs w:val="24"/>
                <w:lang w:val="en-US"/>
              </w:rPr>
            </w:pPr>
            <w:r w:rsidRPr="0083374B">
              <w:rPr>
                <w:rFonts w:ascii="Times New Roman" w:eastAsia="MS Mincho" w:hAnsi="Times New Roman" w:cs="Times New Roman"/>
                <w:b/>
                <w:sz w:val="24"/>
                <w:szCs w:val="24"/>
                <w:lang w:eastAsia="uk-UA"/>
              </w:rPr>
              <w:t xml:space="preserve">1) Виконано. </w:t>
            </w:r>
            <w:r w:rsidRPr="0083374B">
              <w:rPr>
                <w:rFonts w:ascii="Times New Roman" w:hAnsi="Times New Roman" w:cs="Times New Roman"/>
                <w:sz w:val="24"/>
                <w:szCs w:val="24"/>
              </w:rPr>
              <w:t xml:space="preserve">Підготовлені Мінфіном </w:t>
            </w:r>
            <w:r w:rsidRPr="0083374B">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Pr="0083374B">
              <w:rPr>
                <w:rFonts w:ascii="Times New Roman" w:hAnsi="Times New Roman" w:cs="Times New Roman"/>
                <w:sz w:val="24"/>
                <w:szCs w:val="24"/>
              </w:rPr>
              <w:t>истом Мінфіну від 05.06.2019 № 11420-03/2-3/14703 надіслано Урядовому офісу координації європейської та євроатлантичної інтеграції для передачі Стороні ЄС.</w:t>
            </w:r>
            <w:r w:rsidR="00371875" w:rsidRPr="00371875">
              <w:rPr>
                <w:rFonts w:ascii="Times New Roman" w:hAnsi="Times New Roman" w:cs="Times New Roman"/>
                <w:sz w:val="24"/>
                <w:szCs w:val="24"/>
              </w:rPr>
              <w:t xml:space="preserve"> </w:t>
            </w:r>
            <w:r w:rsidR="00371875" w:rsidRPr="007936EC">
              <w:rPr>
                <w:rFonts w:ascii="Times New Roman" w:hAnsi="Times New Roman" w:cs="Times New Roman"/>
                <w:bCs/>
                <w:i/>
                <w:sz w:val="24"/>
                <w:szCs w:val="24"/>
              </w:rPr>
              <w:t>(без змін).</w:t>
            </w:r>
          </w:p>
        </w:tc>
      </w:tr>
      <w:tr w:rsidR="000E0B7A" w:rsidRPr="007936EC" w:rsidTr="006264C0">
        <w:tc>
          <w:tcPr>
            <w:tcW w:w="3828" w:type="dxa"/>
            <w:vMerge/>
          </w:tcPr>
          <w:p w:rsidR="000E0B7A" w:rsidRPr="007936EC" w:rsidRDefault="000E0B7A" w:rsidP="007D5650">
            <w:pPr>
              <w:pStyle w:val="a3"/>
              <w:jc w:val="center"/>
              <w:rPr>
                <w:rFonts w:ascii="Times New Roman" w:hAnsi="Times New Roman" w:cs="Times New Roman"/>
                <w:color w:val="FF0000"/>
                <w:sz w:val="24"/>
                <w:szCs w:val="24"/>
              </w:rPr>
            </w:pPr>
          </w:p>
        </w:tc>
        <w:tc>
          <w:tcPr>
            <w:tcW w:w="4394" w:type="dxa"/>
          </w:tcPr>
          <w:p w:rsidR="000E0B7A" w:rsidRPr="007936EC" w:rsidRDefault="000E0B7A" w:rsidP="000E0B7A">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371" w:type="dxa"/>
          </w:tcPr>
          <w:p w:rsidR="000E0B7A" w:rsidRPr="00F319F2" w:rsidRDefault="00716018" w:rsidP="00716018">
            <w:pPr>
              <w:ind w:firstLine="572"/>
              <w:jc w:val="both"/>
              <w:rPr>
                <w:rFonts w:ascii="Times New Roman" w:hAnsi="Times New Roman" w:cs="Times New Roman"/>
                <w:sz w:val="24"/>
                <w:szCs w:val="24"/>
                <w:lang w:val="ru-RU"/>
              </w:rPr>
            </w:pPr>
            <w:r w:rsidRPr="0083374B">
              <w:rPr>
                <w:rFonts w:ascii="Times New Roman" w:eastAsia="MS Mincho" w:hAnsi="Times New Roman" w:cs="Times New Roman"/>
                <w:b/>
                <w:sz w:val="24"/>
                <w:szCs w:val="24"/>
                <w:lang w:eastAsia="uk-UA"/>
              </w:rPr>
              <w:t xml:space="preserve">2) Виконано. </w:t>
            </w:r>
            <w:r w:rsidRPr="0083374B">
              <w:rPr>
                <w:rFonts w:ascii="Times New Roman" w:hAnsi="Times New Roman" w:cs="Times New Roman"/>
                <w:sz w:val="24"/>
                <w:szCs w:val="24"/>
              </w:rPr>
              <w:t xml:space="preserve">03.10.2019 від Сторони ЄС були отримані коментарі до порівняльної таблиці. </w:t>
            </w:r>
            <w:r w:rsidRPr="00F319F2">
              <w:rPr>
                <w:rFonts w:ascii="Times New Roman" w:hAnsi="Times New Roman" w:cs="Times New Roman"/>
                <w:sz w:val="24"/>
                <w:szCs w:val="24"/>
              </w:rPr>
              <w:t>Зауваження зі Сторони ЄС в частині ставок акцизного податку на спирт етиловий відсутні</w:t>
            </w:r>
            <w:r w:rsidR="00F319F2" w:rsidRPr="00F319F2">
              <w:rPr>
                <w:rFonts w:ascii="Times New Roman" w:hAnsi="Times New Roman" w:cs="Times New Roman"/>
                <w:sz w:val="24"/>
                <w:szCs w:val="24"/>
                <w:lang w:val="ru-RU"/>
              </w:rPr>
              <w:t xml:space="preserve"> </w:t>
            </w:r>
            <w:r w:rsidR="00F319F2" w:rsidRPr="00F319F2">
              <w:rPr>
                <w:rFonts w:ascii="Times New Roman" w:hAnsi="Times New Roman" w:cs="Times New Roman"/>
                <w:bCs/>
                <w:i/>
                <w:sz w:val="24"/>
                <w:szCs w:val="24"/>
              </w:rPr>
              <w:t>(без</w:t>
            </w:r>
            <w:r w:rsidR="00F319F2" w:rsidRPr="007936EC">
              <w:rPr>
                <w:rFonts w:ascii="Times New Roman" w:hAnsi="Times New Roman" w:cs="Times New Roman"/>
                <w:bCs/>
                <w:i/>
                <w:sz w:val="24"/>
                <w:szCs w:val="24"/>
              </w:rPr>
              <w:t xml:space="preserve"> змін).</w:t>
            </w:r>
          </w:p>
        </w:tc>
      </w:tr>
      <w:tr w:rsidR="000E0B7A" w:rsidRPr="007936EC" w:rsidTr="006264C0">
        <w:tc>
          <w:tcPr>
            <w:tcW w:w="3828" w:type="dxa"/>
            <w:vMerge/>
          </w:tcPr>
          <w:p w:rsidR="000E0B7A" w:rsidRPr="007936EC" w:rsidRDefault="000E0B7A" w:rsidP="007D5650">
            <w:pPr>
              <w:pStyle w:val="a3"/>
              <w:jc w:val="center"/>
              <w:rPr>
                <w:rFonts w:ascii="Times New Roman" w:hAnsi="Times New Roman" w:cs="Times New Roman"/>
                <w:color w:val="FF0000"/>
                <w:sz w:val="24"/>
                <w:szCs w:val="24"/>
              </w:rPr>
            </w:pPr>
          </w:p>
        </w:tc>
        <w:tc>
          <w:tcPr>
            <w:tcW w:w="4394" w:type="dxa"/>
          </w:tcPr>
          <w:p w:rsidR="000E0B7A" w:rsidRPr="007936EC" w:rsidRDefault="000E0B7A" w:rsidP="000E0B7A">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r w:rsidRPr="007936EC">
              <w:rPr>
                <w:rFonts w:ascii="Times New Roman" w:eastAsia="Times New Roman" w:hAnsi="Times New Roman" w:cs="Times New Roman"/>
                <w:sz w:val="24"/>
                <w:szCs w:val="24"/>
                <w:lang w:eastAsia="uk-UA"/>
              </w:rPr>
              <w:lastRenderedPageBreak/>
              <w:t>законопроекту (за результатами аналізу відповідності національного законодавства положенням актів ЄС та за необхідності)</w:t>
            </w:r>
          </w:p>
        </w:tc>
        <w:tc>
          <w:tcPr>
            <w:tcW w:w="7371" w:type="dxa"/>
          </w:tcPr>
          <w:p w:rsidR="000E0B7A" w:rsidRPr="007936EC" w:rsidRDefault="002C4485" w:rsidP="00BD0C7B">
            <w:pPr>
              <w:ind w:firstLine="572"/>
              <w:jc w:val="both"/>
              <w:rPr>
                <w:rFonts w:ascii="Times New Roman" w:hAnsi="Times New Roman" w:cs="Times New Roman"/>
                <w:sz w:val="24"/>
                <w:szCs w:val="24"/>
              </w:rPr>
            </w:pPr>
            <w:r w:rsidRPr="003B1347">
              <w:rPr>
                <w:rFonts w:ascii="Times New Roman" w:eastAsia="MS Mincho" w:hAnsi="Times New Roman" w:cs="Times New Roman"/>
                <w:b/>
                <w:sz w:val="24"/>
                <w:szCs w:val="24"/>
                <w:lang w:eastAsia="uk-UA"/>
              </w:rPr>
              <w:lastRenderedPageBreak/>
              <w:t xml:space="preserve">3) Виконано. </w:t>
            </w:r>
            <w:r w:rsidRPr="003B1347">
              <w:rPr>
                <w:rFonts w:ascii="Times New Roman" w:hAnsi="Times New Roman" w:cs="Times New Roman"/>
                <w:sz w:val="24"/>
                <w:szCs w:val="24"/>
              </w:rPr>
              <w:t xml:space="preserve">Відповідно коментарів Сторони ЄС </w:t>
            </w:r>
            <w:r w:rsidRPr="003B1347">
              <w:rPr>
                <w:rFonts w:ascii="Times New Roman" w:hAnsi="Times New Roman" w:cs="Times New Roman"/>
                <w:sz w:val="24"/>
                <w:szCs w:val="24"/>
                <w:lang w:val="ru-RU"/>
              </w:rPr>
              <w:t>з</w:t>
            </w:r>
            <w:r w:rsidRPr="003B1347">
              <w:rPr>
                <w:rFonts w:ascii="Times New Roman" w:hAnsi="Times New Roman" w:cs="Times New Roman"/>
                <w:sz w:val="24"/>
                <w:szCs w:val="24"/>
              </w:rPr>
              <w:t>ауваження в частині ставок акцизного податку на спирт етиловий відсутні</w:t>
            </w:r>
            <w:r w:rsidRPr="003B1347">
              <w:rPr>
                <w:rFonts w:ascii="Times New Roman" w:hAnsi="Times New Roman" w:cs="Times New Roman"/>
                <w:sz w:val="24"/>
                <w:szCs w:val="24"/>
                <w:lang w:val="ru-RU"/>
              </w:rPr>
              <w:t xml:space="preserve">, </w:t>
            </w:r>
            <w:r w:rsidR="00D80A17">
              <w:rPr>
                <w:rFonts w:ascii="Times New Roman" w:hAnsi="Times New Roman" w:cs="Times New Roman"/>
                <w:sz w:val="24"/>
                <w:szCs w:val="24"/>
                <w:lang w:val="ru-RU"/>
              </w:rPr>
              <w:t>а отже</w:t>
            </w:r>
            <w:r w:rsidR="00D80A17" w:rsidRPr="005E69DA">
              <w:rPr>
                <w:rFonts w:ascii="Times New Roman" w:hAnsi="Times New Roman" w:cs="Times New Roman"/>
                <w:sz w:val="24"/>
                <w:szCs w:val="24"/>
                <w:lang w:val="ru-RU"/>
              </w:rPr>
              <w:t xml:space="preserve"> </w:t>
            </w:r>
            <w:r w:rsidR="00D80A17" w:rsidRPr="005E69DA">
              <w:rPr>
                <w:rFonts w:ascii="Times New Roman" w:hAnsi="Times New Roman" w:cs="Times New Roman"/>
                <w:sz w:val="24"/>
                <w:szCs w:val="24"/>
              </w:rPr>
              <w:t>необхідн</w:t>
            </w:r>
            <w:r w:rsidR="00D80A17">
              <w:rPr>
                <w:rFonts w:ascii="Times New Roman" w:hAnsi="Times New Roman" w:cs="Times New Roman"/>
                <w:sz w:val="24"/>
                <w:szCs w:val="24"/>
              </w:rPr>
              <w:t xml:space="preserve">ість </w:t>
            </w:r>
            <w:r w:rsidR="00D80A17" w:rsidRPr="005E69DA">
              <w:rPr>
                <w:rFonts w:ascii="Times New Roman" w:hAnsi="Times New Roman" w:cs="Times New Roman"/>
                <w:sz w:val="24"/>
                <w:szCs w:val="24"/>
              </w:rPr>
              <w:t>вн</w:t>
            </w:r>
            <w:r w:rsidR="00D80A17">
              <w:rPr>
                <w:rFonts w:ascii="Times New Roman" w:hAnsi="Times New Roman" w:cs="Times New Roman"/>
                <w:sz w:val="24"/>
                <w:szCs w:val="24"/>
              </w:rPr>
              <w:t>есення</w:t>
            </w:r>
            <w:r w:rsidR="00D80A17" w:rsidRPr="005E69DA">
              <w:rPr>
                <w:rFonts w:ascii="Times New Roman" w:hAnsi="Times New Roman" w:cs="Times New Roman"/>
                <w:sz w:val="24"/>
                <w:szCs w:val="24"/>
              </w:rPr>
              <w:t xml:space="preserve"> змін до національного законодавства</w:t>
            </w:r>
            <w:r w:rsidR="00D80A17">
              <w:rPr>
                <w:rFonts w:ascii="Times New Roman" w:hAnsi="Times New Roman" w:cs="Times New Roman"/>
                <w:sz w:val="24"/>
                <w:szCs w:val="24"/>
              </w:rPr>
              <w:t xml:space="preserve"> відсутня</w:t>
            </w:r>
            <w:r w:rsidR="00D80A17" w:rsidRPr="00F319F2">
              <w:rPr>
                <w:rFonts w:ascii="Times New Roman" w:hAnsi="Times New Roman" w:cs="Times New Roman"/>
                <w:bCs/>
                <w:i/>
                <w:sz w:val="24"/>
                <w:szCs w:val="24"/>
              </w:rPr>
              <w:t>.</w:t>
            </w:r>
          </w:p>
        </w:tc>
      </w:tr>
      <w:tr w:rsidR="001037E6" w:rsidRPr="007936EC" w:rsidTr="006264C0">
        <w:tc>
          <w:tcPr>
            <w:tcW w:w="3828" w:type="dxa"/>
            <w:vMerge w:val="restart"/>
          </w:tcPr>
          <w:p w:rsidR="001037E6" w:rsidRPr="007936EC" w:rsidRDefault="001037E6" w:rsidP="007D5650">
            <w:pPr>
              <w:jc w:val="both"/>
              <w:rPr>
                <w:rFonts w:ascii="Times New Roman" w:eastAsia="Times New Roman" w:hAnsi="Times New Roman" w:cs="Times New Roman"/>
                <w:sz w:val="24"/>
                <w:szCs w:val="24"/>
              </w:rPr>
            </w:pPr>
            <w:r w:rsidRPr="003452CE">
              <w:rPr>
                <w:rFonts w:ascii="Times New Roman" w:hAnsi="Times New Roman" w:cs="Times New Roman"/>
                <w:sz w:val="24"/>
                <w:szCs w:val="24"/>
              </w:rPr>
              <w:t>1490</w:t>
            </w:r>
            <w:r w:rsidR="00646F34" w:rsidRPr="003452CE">
              <w:rPr>
                <w:rFonts w:ascii="Times New Roman" w:hAnsi="Times New Roman" w:cs="Times New Roman"/>
                <w:sz w:val="24"/>
                <w:szCs w:val="24"/>
              </w:rPr>
              <w:t xml:space="preserve"> </w:t>
            </w:r>
            <w:r w:rsidRPr="003452CE">
              <w:rPr>
                <w:rFonts w:ascii="Times New Roman" w:hAnsi="Times New Roman" w:cs="Times New Roman"/>
                <w:sz w:val="24"/>
                <w:szCs w:val="24"/>
              </w:rPr>
              <w:t>-</w:t>
            </w:r>
            <w:r w:rsidR="00646F34" w:rsidRPr="003452CE">
              <w:rPr>
                <w:rFonts w:ascii="Times New Roman" w:hAnsi="Times New Roman" w:cs="Times New Roman"/>
                <w:sz w:val="24"/>
                <w:szCs w:val="24"/>
              </w:rPr>
              <w:t xml:space="preserve"> </w:t>
            </w:r>
            <w:r w:rsidR="00CE5D73" w:rsidRPr="003452CE">
              <w:rPr>
                <w:rFonts w:ascii="Times New Roman" w:hAnsi="Times New Roman" w:cs="Times New Roman"/>
                <w:sz w:val="24"/>
                <w:szCs w:val="24"/>
              </w:rPr>
              <w:t>1519,</w:t>
            </w:r>
            <w:r w:rsidR="00835D88" w:rsidRPr="003452CE">
              <w:rPr>
                <w:rFonts w:ascii="Times New Roman" w:hAnsi="Times New Roman" w:cs="Times New Roman"/>
                <w:sz w:val="24"/>
                <w:szCs w:val="24"/>
              </w:rPr>
              <w:t xml:space="preserve"> </w:t>
            </w:r>
            <w:r w:rsidRPr="003452CE">
              <w:rPr>
                <w:rFonts w:ascii="Times New Roman" w:hAnsi="Times New Roman" w:cs="Times New Roman"/>
                <w:sz w:val="24"/>
                <w:szCs w:val="24"/>
              </w:rPr>
              <w:t>1522.</w:t>
            </w:r>
            <w:r w:rsidR="00835D88" w:rsidRPr="007936EC">
              <w:rPr>
                <w:rFonts w:ascii="Times New Roman" w:hAnsi="Times New Roman" w:cs="Times New Roman"/>
                <w:sz w:val="24"/>
                <w:szCs w:val="24"/>
              </w:rPr>
              <w:t xml:space="preserve"> </w:t>
            </w:r>
            <w:r w:rsidRPr="007936EC">
              <w:rPr>
                <w:rFonts w:ascii="Times New Roman" w:hAnsi="Times New Roman" w:cs="Times New Roman"/>
                <w:sz w:val="24"/>
                <w:szCs w:val="24"/>
              </w:rPr>
              <w:t xml:space="preserve">Щодо імплементації  окремих положень </w:t>
            </w:r>
            <w:r w:rsidRPr="007936EC">
              <w:rPr>
                <w:rFonts w:ascii="Times New Roman" w:eastAsia="Times New Roman" w:hAnsi="Times New Roman" w:cs="Times New Roman"/>
                <w:sz w:val="24"/>
                <w:szCs w:val="24"/>
              </w:rPr>
              <w:t>Директиви Ради ЄС № 2006/112/ЄС від</w:t>
            </w:r>
            <w:r w:rsidR="00773B5A">
              <w:rPr>
                <w:rFonts w:ascii="Times New Roman" w:eastAsia="Times New Roman" w:hAnsi="Times New Roman" w:cs="Times New Roman"/>
                <w:sz w:val="24"/>
                <w:szCs w:val="24"/>
              </w:rPr>
              <w:t xml:space="preserve"> </w:t>
            </w:r>
            <w:r w:rsidRPr="007936EC">
              <w:rPr>
                <w:rFonts w:ascii="Times New Roman" w:eastAsia="Times New Roman" w:hAnsi="Times New Roman" w:cs="Times New Roman"/>
                <w:sz w:val="24"/>
                <w:szCs w:val="24"/>
              </w:rPr>
              <w:t>28.11.2006 про спільну систему податку на додану вартість</w:t>
            </w:r>
          </w:p>
          <w:p w:rsidR="001037E6" w:rsidRPr="007936EC" w:rsidRDefault="001037E6" w:rsidP="007D5650">
            <w:pPr>
              <w:pStyle w:val="a3"/>
              <w:jc w:val="center"/>
              <w:rPr>
                <w:rFonts w:ascii="Times New Roman" w:hAnsi="Times New Roman" w:cs="Times New Roman"/>
                <w:sz w:val="24"/>
                <w:szCs w:val="24"/>
              </w:rPr>
            </w:pPr>
          </w:p>
        </w:tc>
        <w:tc>
          <w:tcPr>
            <w:tcW w:w="4394"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shd w:val="clear" w:color="auto" w:fill="auto"/>
          </w:tcPr>
          <w:p w:rsidR="006864C1" w:rsidRPr="00E87E2D" w:rsidRDefault="00F933C1" w:rsidP="006864C1">
            <w:pPr>
              <w:ind w:firstLine="459"/>
              <w:jc w:val="both"/>
              <w:rPr>
                <w:rFonts w:ascii="Times New Roman" w:eastAsia="Calibri" w:hAnsi="Times New Roman" w:cs="Times New Roman"/>
                <w:sz w:val="24"/>
                <w:szCs w:val="24"/>
              </w:rPr>
            </w:pPr>
            <w:r w:rsidRPr="00E87E2D">
              <w:rPr>
                <w:rFonts w:ascii="Times New Roman" w:hAnsi="Times New Roman" w:cs="Times New Roman"/>
                <w:b/>
                <w:sz w:val="24"/>
                <w:szCs w:val="24"/>
              </w:rPr>
              <w:t>1)</w:t>
            </w:r>
            <w:r w:rsidRPr="00E87E2D">
              <w:rPr>
                <w:rFonts w:ascii="Times New Roman" w:hAnsi="Times New Roman" w:cs="Times New Roman"/>
                <w:sz w:val="24"/>
                <w:szCs w:val="24"/>
              </w:rPr>
              <w:t xml:space="preserve"> </w:t>
            </w:r>
            <w:r w:rsidR="00F53473" w:rsidRPr="00E87E2D">
              <w:rPr>
                <w:rFonts w:ascii="Times New Roman" w:eastAsia="Calibri" w:hAnsi="Times New Roman" w:cs="Times New Roman"/>
                <w:b/>
                <w:sz w:val="24"/>
                <w:szCs w:val="24"/>
              </w:rPr>
              <w:t>Виконано.</w:t>
            </w:r>
            <w:r w:rsidR="006864C1" w:rsidRPr="00E87E2D">
              <w:rPr>
                <w:rFonts w:ascii="Times New Roman" w:eastAsia="Calibri" w:hAnsi="Times New Roman" w:cs="Times New Roman"/>
                <w:b/>
                <w:sz w:val="24"/>
                <w:szCs w:val="24"/>
              </w:rPr>
              <w:t xml:space="preserve"> </w:t>
            </w:r>
            <w:r w:rsidR="006864C1" w:rsidRPr="00E87E2D">
              <w:rPr>
                <w:rFonts w:ascii="Times New Roman" w:eastAsia="Calibri" w:hAnsi="Times New Roman" w:cs="Times New Roman"/>
                <w:sz w:val="24"/>
                <w:szCs w:val="24"/>
              </w:rPr>
              <w:t xml:space="preserve">У зв’язку з тим, що затверджений переклад Директиви 112 (версія станом на 01.06.2016) було отримано від Урядового офісу координації європейської та євроатлантичної інтеграції 04.06.2019, оновлення порівняльного аналізу (порівняльної таблиці) відповідності національного податкового законодавства положенням зазначеної Директиви ЄС українською мовою здійснено Міністерством фінансів України у стислі терміни. </w:t>
            </w:r>
          </w:p>
          <w:p w:rsidR="006864C1" w:rsidRPr="00E87E2D" w:rsidRDefault="006864C1" w:rsidP="006864C1">
            <w:pPr>
              <w:ind w:firstLine="459"/>
              <w:jc w:val="both"/>
              <w:rPr>
                <w:rFonts w:ascii="Times New Roman" w:eastAsia="Calibri" w:hAnsi="Times New Roman" w:cs="Times New Roman"/>
                <w:sz w:val="24"/>
                <w:szCs w:val="24"/>
              </w:rPr>
            </w:pPr>
            <w:r w:rsidRPr="00E87E2D">
              <w:rPr>
                <w:rFonts w:ascii="Times New Roman" w:eastAsia="Calibri" w:hAnsi="Times New Roman" w:cs="Times New Roman"/>
                <w:sz w:val="24"/>
                <w:szCs w:val="24"/>
              </w:rPr>
              <w:t>25.06.2019 актуалізовану порівняльну таблицю було узгоджено із членами робочої групи з адаптації законодавства України до законодавства ЄС в частині податку на додану вартість.</w:t>
            </w:r>
          </w:p>
          <w:p w:rsidR="008A7478" w:rsidRPr="00E87E2D" w:rsidRDefault="008A7478" w:rsidP="00E87E2D">
            <w:pPr>
              <w:ind w:firstLine="459"/>
              <w:jc w:val="both"/>
              <w:rPr>
                <w:rFonts w:ascii="Times New Roman" w:eastAsia="Calibri" w:hAnsi="Times New Roman" w:cs="Times New Roman"/>
                <w:sz w:val="24"/>
                <w:szCs w:val="24"/>
              </w:rPr>
            </w:pPr>
            <w:r w:rsidRPr="00E87E2D">
              <w:rPr>
                <w:rFonts w:ascii="Times New Roman" w:eastAsia="Calibri" w:hAnsi="Times New Roman" w:cs="Times New Roman"/>
                <w:sz w:val="24"/>
                <w:szCs w:val="24"/>
              </w:rPr>
              <w:t>Підготовлену Мінфіном порівняльну таблицю листом Мінфіну від 12.07.2019 № 11420-03/2-3/17953  надіслано Урядовому офісу координації європейської та євроатлантичної інтеграції для передачі Стороні ЄС.</w:t>
            </w:r>
          </w:p>
          <w:p w:rsidR="00901532" w:rsidRPr="00E87E2D" w:rsidRDefault="006864C1" w:rsidP="00824AA1">
            <w:pPr>
              <w:ind w:firstLine="459"/>
              <w:jc w:val="both"/>
              <w:rPr>
                <w:rFonts w:ascii="Times New Roman" w:eastAsia="Calibri" w:hAnsi="Times New Roman" w:cs="Times New Roman"/>
                <w:sz w:val="24"/>
                <w:szCs w:val="24"/>
              </w:rPr>
            </w:pPr>
            <w:r w:rsidRPr="00E87E2D">
              <w:rPr>
                <w:rFonts w:ascii="Times New Roman" w:eastAsia="Calibri" w:hAnsi="Times New Roman" w:cs="Times New Roman"/>
                <w:sz w:val="24"/>
                <w:szCs w:val="24"/>
              </w:rPr>
              <w:t xml:space="preserve">Також на черговому засіданні робочої групи з питань імплементації положень Директиви 2006/112/ЄС про спільну систему податку на додану вартість від  </w:t>
            </w:r>
            <w:r w:rsidR="008720B9" w:rsidRPr="00E87E2D">
              <w:rPr>
                <w:rFonts w:ascii="Times New Roman" w:eastAsia="Calibri" w:hAnsi="Times New Roman" w:cs="Times New Roman"/>
                <w:sz w:val="24"/>
                <w:szCs w:val="24"/>
              </w:rPr>
              <w:t xml:space="preserve">28.11.2006 </w:t>
            </w:r>
            <w:r w:rsidRPr="00E87E2D">
              <w:rPr>
                <w:rFonts w:ascii="Times New Roman" w:eastAsia="Calibri" w:hAnsi="Times New Roman" w:cs="Times New Roman"/>
                <w:sz w:val="24"/>
                <w:szCs w:val="24"/>
              </w:rPr>
              <w:t xml:space="preserve">та Тринадцятої директиви Ради 86/560/ЄЕС від 17 листопада 1986 року у національне податкове законодавство, яке відбулося 15.08.2019, було прийнято рішення запропонувати Урядовому офісу координації європейської та євроатлантичної інтеграції Секретаріату Кабінету Міністрів України направити Європейській комісії порівняльну таблицю імплементації Директиви 112 до законодавства України для розгляду та надання висновків щодо відповідності норм національного законодавства положенням Директиви 112. </w:t>
            </w:r>
          </w:p>
          <w:p w:rsidR="001037E6" w:rsidRPr="00EF5D10" w:rsidRDefault="006864C1" w:rsidP="00824AA1">
            <w:pPr>
              <w:ind w:firstLine="459"/>
              <w:jc w:val="both"/>
              <w:rPr>
                <w:rFonts w:ascii="Times New Roman" w:eastAsia="Calibri" w:hAnsi="Times New Roman" w:cs="Times New Roman"/>
                <w:b/>
                <w:sz w:val="24"/>
                <w:szCs w:val="24"/>
                <w:lang w:val="en-US"/>
              </w:rPr>
            </w:pPr>
            <w:r w:rsidRPr="00E87E2D">
              <w:rPr>
                <w:rFonts w:ascii="Times New Roman" w:eastAsia="Calibri" w:hAnsi="Times New Roman" w:cs="Times New Roman"/>
                <w:sz w:val="24"/>
                <w:szCs w:val="24"/>
              </w:rPr>
              <w:t>Після отримання зазначених висновків та у разі необхідності підготувати законопроєкт про внесення відповідних змін до податкового законодавства України.</w:t>
            </w:r>
            <w:r w:rsidR="00EF5D10" w:rsidRPr="00EF5D10">
              <w:rPr>
                <w:rFonts w:ascii="Times New Roman" w:eastAsia="Calibri" w:hAnsi="Times New Roman" w:cs="Times New Roman"/>
                <w:sz w:val="24"/>
                <w:szCs w:val="24"/>
                <w:lang w:val="ru-RU"/>
              </w:rPr>
              <w:t xml:space="preserve"> </w:t>
            </w:r>
            <w:r w:rsidR="00EF5D10" w:rsidRPr="007936EC">
              <w:rPr>
                <w:rFonts w:ascii="Times New Roman" w:hAnsi="Times New Roman" w:cs="Times New Roman"/>
                <w:bCs/>
                <w:i/>
                <w:sz w:val="24"/>
                <w:szCs w:val="24"/>
              </w:rPr>
              <w:t>(без змін).</w:t>
            </w:r>
          </w:p>
        </w:tc>
      </w:tr>
      <w:tr w:rsidR="001037E6" w:rsidRPr="007936EC" w:rsidTr="006264C0">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4394"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порівняльної таблиці з експертами ЄС </w:t>
            </w:r>
          </w:p>
        </w:tc>
        <w:tc>
          <w:tcPr>
            <w:tcW w:w="7371" w:type="dxa"/>
            <w:shd w:val="clear" w:color="auto" w:fill="auto"/>
          </w:tcPr>
          <w:p w:rsidR="001953F0" w:rsidRPr="00E87E2D" w:rsidRDefault="00F032BE" w:rsidP="001953F0">
            <w:pPr>
              <w:ind w:firstLine="459"/>
              <w:jc w:val="both"/>
              <w:rPr>
                <w:rFonts w:ascii="Times New Roman" w:hAnsi="Times New Roman" w:cs="Times New Roman"/>
                <w:color w:val="000000" w:themeColor="text1"/>
                <w:sz w:val="24"/>
                <w:szCs w:val="24"/>
              </w:rPr>
            </w:pPr>
            <w:r w:rsidRPr="00E87E2D">
              <w:rPr>
                <w:rFonts w:ascii="Times New Roman" w:hAnsi="Times New Roman" w:cs="Times New Roman"/>
                <w:b/>
                <w:sz w:val="24"/>
                <w:szCs w:val="24"/>
              </w:rPr>
              <w:t>2)</w:t>
            </w:r>
            <w:r w:rsidRPr="00E87E2D">
              <w:rPr>
                <w:rFonts w:ascii="Times New Roman" w:hAnsi="Times New Roman" w:cs="Times New Roman"/>
                <w:sz w:val="24"/>
                <w:szCs w:val="24"/>
              </w:rPr>
              <w:t xml:space="preserve"> </w:t>
            </w:r>
            <w:r w:rsidR="00291C16" w:rsidRPr="00E87E2D">
              <w:rPr>
                <w:rFonts w:ascii="Times New Roman" w:hAnsi="Times New Roman" w:cs="Times New Roman"/>
                <w:b/>
                <w:sz w:val="24"/>
                <w:szCs w:val="24"/>
              </w:rPr>
              <w:t>Виконується.</w:t>
            </w:r>
            <w:r w:rsidRPr="00E87E2D">
              <w:rPr>
                <w:rFonts w:ascii="Times New Roman" w:hAnsi="Times New Roman" w:cs="Times New Roman"/>
                <w:b/>
                <w:sz w:val="24"/>
                <w:szCs w:val="24"/>
              </w:rPr>
              <w:t xml:space="preserve"> </w:t>
            </w:r>
            <w:r w:rsidR="001953F0" w:rsidRPr="00E87E2D">
              <w:rPr>
                <w:rFonts w:ascii="Times New Roman" w:hAnsi="Times New Roman" w:cs="Times New Roman"/>
                <w:sz w:val="24"/>
                <w:szCs w:val="24"/>
              </w:rPr>
              <w:t>З метою оцінки поточного стану імплементації Директиви 2006/112 у національне</w:t>
            </w:r>
            <w:r w:rsidR="001953F0" w:rsidRPr="00E87E2D">
              <w:rPr>
                <w:rFonts w:ascii="Times New Roman" w:hAnsi="Times New Roman" w:cs="Times New Roman"/>
                <w:color w:val="000000" w:themeColor="text1"/>
                <w:sz w:val="24"/>
                <w:szCs w:val="24"/>
              </w:rPr>
              <w:t xml:space="preserve"> законодавство України та </w:t>
            </w:r>
            <w:r w:rsidR="001953F0" w:rsidRPr="00E87E2D">
              <w:rPr>
                <w:rFonts w:ascii="Times New Roman" w:hAnsi="Times New Roman" w:cs="Times New Roman"/>
                <w:color w:val="000000" w:themeColor="text1"/>
                <w:sz w:val="24"/>
                <w:szCs w:val="24"/>
              </w:rPr>
              <w:lastRenderedPageBreak/>
              <w:t xml:space="preserve">виконання зобов’язань згідно із Угодою про асоціацію </w:t>
            </w:r>
            <w:r w:rsidR="004A3BC3" w:rsidRPr="00E87E2D">
              <w:rPr>
                <w:rFonts w:ascii="Times New Roman" w:hAnsi="Times New Roman" w:cs="Times New Roman"/>
                <w:color w:val="000000" w:themeColor="text1"/>
                <w:sz w:val="24"/>
                <w:szCs w:val="24"/>
              </w:rPr>
              <w:t>Мінфіном</w:t>
            </w:r>
            <w:r w:rsidR="001953F0" w:rsidRPr="00E87E2D">
              <w:rPr>
                <w:rFonts w:ascii="Times New Roman" w:hAnsi="Times New Roman" w:cs="Times New Roman"/>
                <w:color w:val="000000" w:themeColor="text1"/>
                <w:sz w:val="24"/>
                <w:szCs w:val="24"/>
              </w:rPr>
              <w:t xml:space="preserve"> в рамках проєкту EU4PFM залуч</w:t>
            </w:r>
            <w:r w:rsidR="009F2838">
              <w:rPr>
                <w:rFonts w:ascii="Times New Roman" w:hAnsi="Times New Roman" w:cs="Times New Roman"/>
                <w:color w:val="000000" w:themeColor="text1"/>
                <w:sz w:val="24"/>
                <w:szCs w:val="24"/>
              </w:rPr>
              <w:t>ено</w:t>
            </w:r>
            <w:r w:rsidR="001953F0" w:rsidRPr="00E87E2D">
              <w:rPr>
                <w:rFonts w:ascii="Times New Roman" w:hAnsi="Times New Roman" w:cs="Times New Roman"/>
                <w:color w:val="000000" w:themeColor="text1"/>
                <w:sz w:val="24"/>
                <w:szCs w:val="24"/>
              </w:rPr>
              <w:t xml:space="preserve"> короткострокового міжнародного експерта із законодавства про податок на додану вартість. </w:t>
            </w:r>
          </w:p>
          <w:p w:rsidR="001037E6" w:rsidRDefault="001953F0" w:rsidP="00104F3A">
            <w:pPr>
              <w:ind w:firstLine="459"/>
              <w:jc w:val="both"/>
              <w:rPr>
                <w:rFonts w:ascii="Times New Roman" w:hAnsi="Times New Roman" w:cs="Times New Roman"/>
                <w:color w:val="000000" w:themeColor="text1"/>
                <w:sz w:val="24"/>
                <w:szCs w:val="24"/>
              </w:rPr>
            </w:pPr>
            <w:r w:rsidRPr="00E87E2D">
              <w:rPr>
                <w:rFonts w:ascii="Times New Roman" w:hAnsi="Times New Roman" w:cs="Times New Roman"/>
                <w:color w:val="000000" w:themeColor="text1"/>
                <w:sz w:val="24"/>
                <w:szCs w:val="24"/>
              </w:rPr>
              <w:t xml:space="preserve">9-13 грудня 2019 року у </w:t>
            </w:r>
            <w:r w:rsidR="00395580" w:rsidRPr="00E87E2D">
              <w:rPr>
                <w:rFonts w:ascii="Times New Roman" w:hAnsi="Times New Roman" w:cs="Times New Roman"/>
                <w:color w:val="000000" w:themeColor="text1"/>
                <w:sz w:val="24"/>
                <w:szCs w:val="24"/>
              </w:rPr>
              <w:t>Мінфіні</w:t>
            </w:r>
            <w:r w:rsidRPr="00E87E2D">
              <w:rPr>
                <w:rFonts w:ascii="Times New Roman" w:hAnsi="Times New Roman" w:cs="Times New Roman"/>
                <w:color w:val="000000" w:themeColor="text1"/>
                <w:sz w:val="24"/>
                <w:szCs w:val="24"/>
              </w:rPr>
              <w:t xml:space="preserve">  проведено перший семінар за участі міжнародного експерта проєкту EU4PFM з Німеччини та </w:t>
            </w:r>
            <w:r w:rsidRPr="00E87E2D">
              <w:rPr>
                <w:rFonts w:ascii="Times New Roman" w:hAnsi="Times New Roman"/>
                <w:bCs/>
                <w:color w:val="000000" w:themeColor="text1"/>
                <w:sz w:val="24"/>
                <w:szCs w:val="24"/>
              </w:rPr>
              <w:t>представників</w:t>
            </w:r>
            <w:r w:rsidRPr="00E87E2D">
              <w:rPr>
                <w:rFonts w:ascii="Times New Roman" w:hAnsi="Times New Roman"/>
                <w:bCs/>
                <w:color w:val="000000" w:themeColor="text1"/>
                <w:sz w:val="28"/>
                <w:szCs w:val="28"/>
              </w:rPr>
              <w:t xml:space="preserve"> </w:t>
            </w:r>
            <w:r w:rsidRPr="00E87E2D">
              <w:rPr>
                <w:rFonts w:ascii="Times New Roman" w:hAnsi="Times New Roman" w:cs="Times New Roman"/>
                <w:color w:val="000000" w:themeColor="text1"/>
                <w:sz w:val="24"/>
                <w:szCs w:val="24"/>
              </w:rPr>
              <w:t xml:space="preserve">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w:t>
            </w:r>
            <w:r w:rsidR="00104F3A" w:rsidRPr="00E87E2D">
              <w:rPr>
                <w:rFonts w:ascii="Times New Roman" w:hAnsi="Times New Roman" w:cs="Times New Roman"/>
                <w:color w:val="000000" w:themeColor="text1"/>
                <w:sz w:val="24"/>
                <w:szCs w:val="24"/>
              </w:rPr>
              <w:t>Мінфіну</w:t>
            </w:r>
            <w:r w:rsidRPr="00E87E2D">
              <w:rPr>
                <w:rFonts w:ascii="Times New Roman" w:hAnsi="Times New Roman" w:cs="Times New Roman"/>
                <w:color w:val="000000" w:themeColor="text1"/>
                <w:sz w:val="24"/>
                <w:szCs w:val="24"/>
              </w:rPr>
              <w:t xml:space="preserve">, </w:t>
            </w:r>
            <w:r w:rsidR="00104F3A" w:rsidRPr="00E87E2D">
              <w:rPr>
                <w:rFonts w:ascii="Times New Roman" w:hAnsi="Times New Roman" w:cs="Times New Roman"/>
                <w:color w:val="000000" w:themeColor="text1"/>
                <w:sz w:val="24"/>
                <w:szCs w:val="24"/>
              </w:rPr>
              <w:t>Мінекономіки</w:t>
            </w:r>
            <w:r w:rsidRPr="00E87E2D">
              <w:rPr>
                <w:rFonts w:ascii="Times New Roman" w:hAnsi="Times New Roman" w:cs="Times New Roman"/>
                <w:color w:val="000000" w:themeColor="text1"/>
                <w:sz w:val="24"/>
                <w:szCs w:val="24"/>
              </w:rPr>
              <w:t xml:space="preserve">, </w:t>
            </w:r>
            <w:r w:rsidR="00104F3A" w:rsidRPr="00E87E2D">
              <w:rPr>
                <w:rFonts w:ascii="Times New Roman" w:hAnsi="Times New Roman" w:cs="Times New Roman"/>
                <w:color w:val="000000" w:themeColor="text1"/>
                <w:sz w:val="24"/>
                <w:szCs w:val="24"/>
              </w:rPr>
              <w:t xml:space="preserve">НБУ </w:t>
            </w:r>
            <w:r w:rsidRPr="00E87E2D">
              <w:rPr>
                <w:rFonts w:ascii="Times New Roman" w:hAnsi="Times New Roman" w:cs="Times New Roman"/>
                <w:color w:val="000000" w:themeColor="text1"/>
                <w:sz w:val="24"/>
                <w:szCs w:val="24"/>
              </w:rPr>
              <w:t xml:space="preserve">та </w:t>
            </w:r>
            <w:r w:rsidR="00104F3A" w:rsidRPr="00E87E2D">
              <w:rPr>
                <w:rFonts w:ascii="Times New Roman" w:hAnsi="Times New Roman" w:cs="Times New Roman"/>
                <w:color w:val="000000" w:themeColor="text1"/>
                <w:sz w:val="24"/>
                <w:szCs w:val="24"/>
              </w:rPr>
              <w:t>ДПС</w:t>
            </w:r>
            <w:r w:rsidRPr="00E87E2D">
              <w:rPr>
                <w:rFonts w:ascii="Times New Roman" w:hAnsi="Times New Roman" w:cs="Times New Roman"/>
                <w:color w:val="000000" w:themeColor="text1"/>
                <w:sz w:val="24"/>
                <w:szCs w:val="24"/>
              </w:rPr>
              <w:t>.  Під час семінару розпочато роботу щодо опрацювання порівняльної таблиці та надання експертом оцінки відповідності положень українського законодавства положенням законодавства ЄС.</w:t>
            </w:r>
          </w:p>
          <w:p w:rsidR="00D1676A" w:rsidRPr="007F778C" w:rsidRDefault="00D1676A" w:rsidP="00D1676A">
            <w:pPr>
              <w:ind w:firstLine="459"/>
              <w:jc w:val="both"/>
              <w:rPr>
                <w:rFonts w:ascii="Times New Roman" w:eastAsia="Calibri" w:hAnsi="Times New Roman" w:cs="Times New Roman"/>
                <w:sz w:val="24"/>
                <w:szCs w:val="24"/>
              </w:rPr>
            </w:pPr>
            <w:r w:rsidRPr="007F778C">
              <w:rPr>
                <w:rFonts w:ascii="Times New Roman" w:eastAsia="Calibri" w:hAnsi="Times New Roman" w:cs="Times New Roman"/>
                <w:sz w:val="24"/>
                <w:szCs w:val="24"/>
              </w:rPr>
              <w:t xml:space="preserve">10-14 лютого 2020 року у Міністерстві фінансів  було проведено другий семінар за участі міжнародного та національних експертів проєкту EU4PFM. Під час заходу здійснювалося продовження роботи з опрацювання порівняльної таблиці імплементації Директиви 112 у національне законодавство України із наданням міжнародним експертом </w:t>
            </w:r>
            <w:r w:rsidRPr="00572985">
              <w:rPr>
                <w:rFonts w:ascii="Times New Roman" w:eastAsia="Calibri" w:hAnsi="Times New Roman" w:cs="Times New Roman"/>
                <w:sz w:val="24"/>
                <w:szCs w:val="24"/>
              </w:rPr>
              <w:t xml:space="preserve">проєкту </w:t>
            </w:r>
            <w:r w:rsidRPr="007F778C">
              <w:rPr>
                <w:rFonts w:ascii="Times New Roman" w:eastAsia="Calibri" w:hAnsi="Times New Roman" w:cs="Times New Roman"/>
                <w:sz w:val="24"/>
                <w:szCs w:val="24"/>
              </w:rPr>
              <w:t>EU</w:t>
            </w:r>
            <w:r w:rsidRPr="00572985">
              <w:rPr>
                <w:rFonts w:ascii="Times New Roman" w:eastAsia="Calibri" w:hAnsi="Times New Roman" w:cs="Times New Roman"/>
                <w:sz w:val="24"/>
                <w:szCs w:val="24"/>
              </w:rPr>
              <w:t>4</w:t>
            </w:r>
            <w:r w:rsidRPr="007F778C">
              <w:rPr>
                <w:rFonts w:ascii="Times New Roman" w:eastAsia="Calibri" w:hAnsi="Times New Roman" w:cs="Times New Roman"/>
                <w:sz w:val="24"/>
                <w:szCs w:val="24"/>
              </w:rPr>
              <w:t>PFM оцінки відповідності положень українського законодавства положенням законодавства ЄС, а також обговорення проблемних питань адаптації та рекомендацій експертів щодо їх вирішення.</w:t>
            </w:r>
          </w:p>
          <w:p w:rsidR="00D1676A" w:rsidRPr="00E87E2D" w:rsidRDefault="00D1676A" w:rsidP="00D80A17">
            <w:pPr>
              <w:ind w:firstLine="459"/>
              <w:jc w:val="both"/>
              <w:rPr>
                <w:rFonts w:ascii="Times New Roman" w:hAnsi="Times New Roman" w:cs="Times New Roman"/>
                <w:b/>
                <w:color w:val="FF0000"/>
                <w:sz w:val="24"/>
                <w:szCs w:val="24"/>
              </w:rPr>
            </w:pPr>
            <w:r w:rsidRPr="007F778C">
              <w:rPr>
                <w:rFonts w:ascii="Times New Roman" w:eastAsia="Calibri" w:hAnsi="Times New Roman" w:cs="Times New Roman"/>
                <w:sz w:val="24"/>
                <w:szCs w:val="24"/>
              </w:rPr>
              <w:t xml:space="preserve">Третій семінар було заплановано на 16-20 березня 2020 року, але скасовано в рамках заходів з боротьби з поширенням </w:t>
            </w:r>
            <w:r w:rsidR="00D80A17">
              <w:rPr>
                <w:rFonts w:ascii="Times New Roman" w:eastAsia="Calibri" w:hAnsi="Times New Roman" w:cs="Times New Roman"/>
                <w:sz w:val="24"/>
                <w:szCs w:val="24"/>
              </w:rPr>
              <w:t>COVID-19</w:t>
            </w:r>
            <w:r w:rsidRPr="007F778C">
              <w:rPr>
                <w:rFonts w:ascii="Times New Roman" w:eastAsia="Calibri" w:hAnsi="Times New Roman" w:cs="Times New Roman"/>
                <w:sz w:val="24"/>
                <w:szCs w:val="24"/>
              </w:rPr>
              <w:t>.</w:t>
            </w:r>
          </w:p>
        </w:tc>
      </w:tr>
      <w:tr w:rsidR="001037E6" w:rsidRPr="007936EC" w:rsidTr="006264C0">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4394"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(за результатами аналізу відповідності національного законодавства положенням актів ЄС та за необхідності)</w:t>
            </w:r>
          </w:p>
          <w:p w:rsidR="001037E6" w:rsidRPr="007936EC" w:rsidRDefault="001037E6" w:rsidP="007D5650">
            <w:pPr>
              <w:spacing w:line="228" w:lineRule="auto"/>
              <w:jc w:val="both"/>
              <w:rPr>
                <w:rFonts w:ascii="Times New Roman" w:hAnsi="Times New Roman" w:cs="Times New Roman"/>
                <w:sz w:val="24"/>
                <w:szCs w:val="24"/>
              </w:rPr>
            </w:pPr>
          </w:p>
        </w:tc>
        <w:tc>
          <w:tcPr>
            <w:tcW w:w="7371" w:type="dxa"/>
          </w:tcPr>
          <w:p w:rsidR="001037E6" w:rsidRPr="007936EC" w:rsidRDefault="001037E6" w:rsidP="003B0F63">
            <w:pPr>
              <w:pStyle w:val="a3"/>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5F730A" w:rsidRPr="007936EC" w:rsidTr="006264C0">
        <w:tc>
          <w:tcPr>
            <w:tcW w:w="3828" w:type="dxa"/>
            <w:vMerge w:val="restart"/>
          </w:tcPr>
          <w:p w:rsidR="005F730A" w:rsidRPr="007936EC" w:rsidRDefault="005F730A"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t xml:space="preserve">1520. Дотримання вимог ЄС під час впровадження положень щодо </w:t>
            </w:r>
            <w:r w:rsidRPr="007936EC">
              <w:rPr>
                <w:rFonts w:ascii="Times New Roman" w:hAnsi="Times New Roman" w:cs="Times New Roman"/>
                <w:sz w:val="24"/>
                <w:szCs w:val="24"/>
              </w:rPr>
              <w:lastRenderedPageBreak/>
              <w:t>оподаткування інвестиційного золота</w:t>
            </w:r>
          </w:p>
        </w:tc>
        <w:tc>
          <w:tcPr>
            <w:tcW w:w="4394" w:type="dxa"/>
          </w:tcPr>
          <w:p w:rsidR="005F730A" w:rsidRPr="007936EC" w:rsidRDefault="005F730A"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lastRenderedPageBreak/>
              <w:t xml:space="preserve">1) прийняття відповідальними органами рішення про можливість і доцільність внесення змін до Податкового кодексу </w:t>
            </w:r>
            <w:r w:rsidRPr="007936EC">
              <w:rPr>
                <w:rFonts w:ascii="Times New Roman" w:hAnsi="Times New Roman" w:cs="Times New Roman"/>
                <w:sz w:val="24"/>
                <w:szCs w:val="24"/>
              </w:rPr>
              <w:lastRenderedPageBreak/>
              <w:t>України щодо особливостей оподаткування інвестиційного золота</w:t>
            </w:r>
          </w:p>
        </w:tc>
        <w:tc>
          <w:tcPr>
            <w:tcW w:w="7371" w:type="dxa"/>
          </w:tcPr>
          <w:p w:rsidR="004C1ABE" w:rsidRDefault="007002EC" w:rsidP="00BE2D3B">
            <w:pPr>
              <w:ind w:firstLine="462"/>
              <w:jc w:val="both"/>
              <w:rPr>
                <w:rFonts w:ascii="Times New Roman" w:eastAsia="Calibri" w:hAnsi="Times New Roman" w:cs="Times New Roman"/>
                <w:b/>
                <w:sz w:val="24"/>
                <w:szCs w:val="24"/>
              </w:rPr>
            </w:pPr>
            <w:r w:rsidRPr="00AF1264">
              <w:rPr>
                <w:rFonts w:ascii="Times New Roman" w:eastAsia="Calibri" w:hAnsi="Times New Roman" w:cs="Times New Roman"/>
                <w:b/>
                <w:sz w:val="24"/>
                <w:szCs w:val="24"/>
              </w:rPr>
              <w:lastRenderedPageBreak/>
              <w:t>1) Виконується</w:t>
            </w:r>
            <w:r w:rsidR="00021503">
              <w:rPr>
                <w:rFonts w:ascii="Times New Roman" w:eastAsia="Calibri" w:hAnsi="Times New Roman" w:cs="Times New Roman"/>
                <w:b/>
                <w:sz w:val="24"/>
                <w:szCs w:val="24"/>
              </w:rPr>
              <w:t xml:space="preserve">. </w:t>
            </w:r>
          </w:p>
          <w:p w:rsidR="00455B5E" w:rsidRDefault="00455B5E" w:rsidP="00455B5E">
            <w:pPr>
              <w:ind w:firstLine="462"/>
              <w:jc w:val="both"/>
              <w:rPr>
                <w:rFonts w:ascii="Times New Roman" w:hAnsi="Times New Roman"/>
                <w:sz w:val="24"/>
                <w:szCs w:val="24"/>
                <w:lang w:val="ru-RU"/>
              </w:rPr>
            </w:pPr>
            <w:r w:rsidRPr="00C17F50">
              <w:rPr>
                <w:rFonts w:ascii="Times New Roman" w:hAnsi="Times New Roman"/>
                <w:sz w:val="24"/>
                <w:szCs w:val="24"/>
              </w:rPr>
              <w:t xml:space="preserve">Робота по пункту 1520 виконується в рамках виконання пунктів 1490 - 1519, 1522, оскільки зазначене питання має розглядатися в </w:t>
            </w:r>
            <w:r>
              <w:rPr>
                <w:rFonts w:ascii="Times New Roman" w:hAnsi="Times New Roman"/>
                <w:sz w:val="24"/>
                <w:szCs w:val="24"/>
                <w:lang w:val="ru-RU"/>
              </w:rPr>
              <w:lastRenderedPageBreak/>
              <w:t>ц</w:t>
            </w:r>
            <w:r>
              <w:rPr>
                <w:rFonts w:ascii="Times New Roman" w:hAnsi="Times New Roman"/>
                <w:sz w:val="24"/>
                <w:szCs w:val="24"/>
              </w:rPr>
              <w:t>і</w:t>
            </w:r>
            <w:r>
              <w:rPr>
                <w:rFonts w:ascii="Times New Roman" w:hAnsi="Times New Roman"/>
                <w:sz w:val="24"/>
                <w:szCs w:val="24"/>
                <w:lang w:val="ru-RU"/>
              </w:rPr>
              <w:t xml:space="preserve">лому </w:t>
            </w:r>
            <w:r w:rsidRPr="00C17F50">
              <w:rPr>
                <w:rFonts w:ascii="Times New Roman" w:hAnsi="Times New Roman"/>
                <w:sz w:val="24"/>
                <w:szCs w:val="24"/>
              </w:rPr>
              <w:t>рамках імплементації положень Директиви Ради ЄС № 2006/112/ЄС від 28.11.2006 року про спільну систему податку на додану вартість</w:t>
            </w:r>
            <w:r>
              <w:rPr>
                <w:rFonts w:ascii="Times New Roman" w:hAnsi="Times New Roman"/>
                <w:sz w:val="24"/>
                <w:szCs w:val="24"/>
                <w:lang w:val="ru-RU"/>
              </w:rPr>
              <w:t>.</w:t>
            </w:r>
          </w:p>
          <w:p w:rsidR="00455B5E" w:rsidRDefault="00455B5E" w:rsidP="00455B5E">
            <w:pPr>
              <w:ind w:firstLine="462"/>
              <w:jc w:val="both"/>
              <w:rPr>
                <w:rFonts w:ascii="Times New Roman" w:hAnsi="Times New Roman"/>
                <w:sz w:val="24"/>
                <w:szCs w:val="24"/>
              </w:rPr>
            </w:pPr>
            <w:r w:rsidRPr="00455B5E">
              <w:rPr>
                <w:rFonts w:ascii="Times New Roman" w:hAnsi="Times New Roman"/>
                <w:sz w:val="24"/>
                <w:szCs w:val="24"/>
              </w:rPr>
              <w:t>Крім того, Мінфін листом від 14.06.2019 № 11310-10-10/15542 звернувся до НБУ з проханням провести аналіз впливу положень Директиви 112 в частині оподаткування податком на додану вартість інвестиційного золота на державний бюджет, оскільки у разі прийняття рішення щодо доцільності імплементації положень Директиви 112 шляхом внесення змін</w:t>
            </w:r>
            <w:r>
              <w:rPr>
                <w:rFonts w:ascii="Times New Roman" w:hAnsi="Times New Roman"/>
                <w:sz w:val="24"/>
                <w:szCs w:val="24"/>
              </w:rPr>
              <w:t xml:space="preserve"> до Податкового Кодексу України, необхідно буде скасувати існуюче на сьогодні звільнення від оподаткування податком на додану вартість на операції з обігу срібла, платини, металів платинової групи та замість звільнення від оподаткування податком на додану вартість ввести нульову ставку податку на операції з обігу золота.</w:t>
            </w:r>
          </w:p>
          <w:p w:rsidR="00455B5E" w:rsidRDefault="00455B5E" w:rsidP="00455B5E">
            <w:pPr>
              <w:ind w:firstLine="462"/>
              <w:jc w:val="both"/>
              <w:rPr>
                <w:rFonts w:ascii="Times New Roman" w:hAnsi="Times New Roman"/>
                <w:sz w:val="24"/>
                <w:szCs w:val="24"/>
              </w:rPr>
            </w:pPr>
            <w:r>
              <w:rPr>
                <w:rFonts w:ascii="Times New Roman" w:hAnsi="Times New Roman"/>
                <w:sz w:val="24"/>
                <w:szCs w:val="24"/>
              </w:rPr>
              <w:t>Л</w:t>
            </w:r>
            <w:r w:rsidRPr="00C17F50">
              <w:rPr>
                <w:rFonts w:ascii="Times New Roman" w:hAnsi="Times New Roman"/>
                <w:sz w:val="24"/>
                <w:szCs w:val="24"/>
              </w:rPr>
              <w:t>истом від 21.08.2019 №23-0005/43299 Національний банк України повідомив Міністерство фінансів України про те, що передумовою внесення змін до Податкового кодексу України є внесення змін до загального законодавства, що регулює ринок банківських металів, зокрема в частині регулювання інвестиційного золота</w:t>
            </w:r>
            <w:r>
              <w:rPr>
                <w:rFonts w:ascii="Times New Roman" w:hAnsi="Times New Roman"/>
                <w:sz w:val="24"/>
                <w:szCs w:val="24"/>
              </w:rPr>
              <w:t>.</w:t>
            </w:r>
          </w:p>
          <w:p w:rsidR="00EC73A6" w:rsidRP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t xml:space="preserve">Внесення відповідних змін до законодавства вимагає виваженого підходу, оскільки такі зміни можуть мати значний вплив не лише на ціноутворення активів, а й на діяльність банків та юридичних осіб. </w:t>
            </w:r>
          </w:p>
          <w:p w:rsidR="00EC73A6" w:rsidRP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t xml:space="preserve">Здійснений Національним банком України, детальний аналіз порушеного питання виявив необхідність більш глибокого осмислення усіх аспектів ринку банківських металів, вивчення потенційного впливу на ринок і можливих ризиків, пов’язаних з внесенням змін до законодавства, а також попереднього обговорення змін до законодавства не лише з банківською спільнотою, а й з представниками бізнес-середовищем. </w:t>
            </w:r>
          </w:p>
          <w:p w:rsidR="00BE2D3B" w:rsidRDefault="00EC73A6" w:rsidP="00EC73A6">
            <w:pPr>
              <w:ind w:firstLine="462"/>
              <w:jc w:val="both"/>
              <w:rPr>
                <w:rFonts w:ascii="Times New Roman" w:hAnsi="Times New Roman"/>
                <w:sz w:val="24"/>
                <w:szCs w:val="24"/>
              </w:rPr>
            </w:pPr>
            <w:r w:rsidRPr="00EC73A6">
              <w:rPr>
                <w:rFonts w:ascii="Times New Roman" w:hAnsi="Times New Roman"/>
                <w:sz w:val="24"/>
                <w:szCs w:val="24"/>
              </w:rPr>
              <w:t>Зазначене потребує проведення додаткової роботи для вироблення подальшої покрокової стратегії щодо реалізації ініціатив.</w:t>
            </w:r>
          </w:p>
          <w:p w:rsidR="00EC73A6" w:rsidRPr="00455B5E" w:rsidRDefault="00EC73A6" w:rsidP="001368C9">
            <w:pPr>
              <w:ind w:firstLine="462"/>
              <w:jc w:val="both"/>
              <w:rPr>
                <w:rFonts w:ascii="Times New Roman" w:hAnsi="Times New Roman"/>
                <w:sz w:val="24"/>
                <w:szCs w:val="24"/>
              </w:rPr>
            </w:pPr>
            <w:r w:rsidRPr="00EC73A6">
              <w:rPr>
                <w:rFonts w:ascii="Times New Roman" w:hAnsi="Times New Roman"/>
                <w:sz w:val="24"/>
                <w:szCs w:val="24"/>
              </w:rPr>
              <w:t>Питання щодо опода</w:t>
            </w:r>
            <w:r>
              <w:rPr>
                <w:rFonts w:ascii="Times New Roman" w:hAnsi="Times New Roman"/>
                <w:sz w:val="24"/>
                <w:szCs w:val="24"/>
              </w:rPr>
              <w:t xml:space="preserve">ткування інвестиційного золота розглядалося під час </w:t>
            </w:r>
            <w:r w:rsidRPr="00EC73A6">
              <w:rPr>
                <w:rFonts w:ascii="Times New Roman" w:hAnsi="Times New Roman"/>
                <w:sz w:val="24"/>
                <w:szCs w:val="24"/>
              </w:rPr>
              <w:t>семінару</w:t>
            </w:r>
            <w:r>
              <w:rPr>
                <w:rFonts w:ascii="Times New Roman" w:hAnsi="Times New Roman"/>
                <w:sz w:val="24"/>
                <w:szCs w:val="24"/>
              </w:rPr>
              <w:t xml:space="preserve"> (Мінфін, </w:t>
            </w:r>
            <w:r w:rsidRPr="00EC73A6">
              <w:rPr>
                <w:rFonts w:ascii="Times New Roman" w:hAnsi="Times New Roman"/>
                <w:sz w:val="24"/>
                <w:szCs w:val="24"/>
              </w:rPr>
              <w:t>9-13 грудня 2019 року</w:t>
            </w:r>
            <w:r>
              <w:rPr>
                <w:rFonts w:ascii="Times New Roman" w:hAnsi="Times New Roman"/>
                <w:sz w:val="24"/>
                <w:szCs w:val="24"/>
              </w:rPr>
              <w:t xml:space="preserve">) </w:t>
            </w:r>
            <w:r w:rsidRPr="00EC73A6">
              <w:rPr>
                <w:rFonts w:ascii="Times New Roman" w:hAnsi="Times New Roman"/>
                <w:sz w:val="24"/>
                <w:szCs w:val="24"/>
              </w:rPr>
              <w:t xml:space="preserve">за </w:t>
            </w:r>
            <w:r w:rsidRPr="00EC73A6">
              <w:rPr>
                <w:rFonts w:ascii="Times New Roman" w:hAnsi="Times New Roman"/>
                <w:sz w:val="24"/>
                <w:szCs w:val="24"/>
              </w:rPr>
              <w:lastRenderedPageBreak/>
              <w:t>участі міжнародного експерта проєкту EU4PFM з Німеччини та представників 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Мі</w:t>
            </w:r>
            <w:r>
              <w:rPr>
                <w:rFonts w:ascii="Times New Roman" w:hAnsi="Times New Roman"/>
                <w:sz w:val="24"/>
                <w:szCs w:val="24"/>
              </w:rPr>
              <w:t>нфіну, Мінекономіки, НБУ та ДПС</w:t>
            </w:r>
            <w:r w:rsidR="00FC11B2">
              <w:rPr>
                <w:rFonts w:ascii="Times New Roman" w:hAnsi="Times New Roman"/>
                <w:sz w:val="24"/>
                <w:szCs w:val="24"/>
              </w:rPr>
              <w:t xml:space="preserve"> </w:t>
            </w:r>
            <w:r w:rsidR="00FC11B2" w:rsidRPr="007F778C">
              <w:rPr>
                <w:rFonts w:ascii="Times New Roman" w:eastAsia="Calibri" w:hAnsi="Times New Roman" w:cs="Times New Roman"/>
                <w:sz w:val="24"/>
                <w:szCs w:val="24"/>
              </w:rPr>
              <w:t>(без змін)</w:t>
            </w:r>
            <w:r w:rsidR="00FC11B2">
              <w:rPr>
                <w:rFonts w:ascii="Times New Roman" w:eastAsia="Calibri" w:hAnsi="Times New Roman" w:cs="Times New Roman"/>
                <w:sz w:val="24"/>
                <w:szCs w:val="24"/>
              </w:rPr>
              <w:t>.</w:t>
            </w:r>
          </w:p>
        </w:tc>
      </w:tr>
      <w:tr w:rsidR="005F730A" w:rsidRPr="007936EC" w:rsidTr="006264C0">
        <w:tc>
          <w:tcPr>
            <w:tcW w:w="3828" w:type="dxa"/>
            <w:vMerge/>
          </w:tcPr>
          <w:p w:rsidR="005F730A" w:rsidRPr="007936EC" w:rsidRDefault="005F730A" w:rsidP="007D5650">
            <w:pPr>
              <w:pStyle w:val="a3"/>
              <w:jc w:val="both"/>
              <w:rPr>
                <w:rFonts w:ascii="Times New Roman" w:hAnsi="Times New Roman" w:cs="Times New Roman"/>
                <w:sz w:val="24"/>
                <w:szCs w:val="24"/>
              </w:rPr>
            </w:pPr>
          </w:p>
        </w:tc>
        <w:tc>
          <w:tcPr>
            <w:tcW w:w="4394" w:type="dxa"/>
          </w:tcPr>
          <w:p w:rsidR="005F730A" w:rsidRPr="007936EC" w:rsidRDefault="005F730A"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(у разі прийняття відповідальними органами рішення про доцільність внесення змін до Податкового кодексу України та за результатами оцінки Європейською комісією відповідності українського податкового законодавства положенням Директиви Ради 2006/112/ЄС)”</w:t>
            </w:r>
          </w:p>
        </w:tc>
        <w:tc>
          <w:tcPr>
            <w:tcW w:w="7371" w:type="dxa"/>
          </w:tcPr>
          <w:p w:rsidR="005F730A" w:rsidRPr="007936EC" w:rsidRDefault="007002EC" w:rsidP="00393199">
            <w:pPr>
              <w:pStyle w:val="a3"/>
              <w:ind w:firstLine="601"/>
              <w:jc w:val="both"/>
              <w:rPr>
                <w:rFonts w:ascii="Times New Roman" w:hAnsi="Times New Roman" w:cs="Times New Roman"/>
                <w:b/>
                <w:sz w:val="24"/>
                <w:szCs w:val="24"/>
              </w:rPr>
            </w:pPr>
            <w:r>
              <w:rPr>
                <w:rFonts w:ascii="Times New Roman" w:hAnsi="Times New Roman" w:cs="Times New Roman"/>
                <w:b/>
                <w:sz w:val="24"/>
                <w:szCs w:val="24"/>
              </w:rPr>
              <w:t>-</w:t>
            </w:r>
          </w:p>
        </w:tc>
      </w:tr>
      <w:tr w:rsidR="009064A2" w:rsidRPr="007936EC" w:rsidTr="006264C0">
        <w:trPr>
          <w:trHeight w:val="112"/>
        </w:trPr>
        <w:tc>
          <w:tcPr>
            <w:tcW w:w="3828" w:type="dxa"/>
            <w:vMerge w:val="restart"/>
          </w:tcPr>
          <w:p w:rsidR="009064A2" w:rsidRPr="007936EC" w:rsidRDefault="009064A2" w:rsidP="00EC5796">
            <w:pPr>
              <w:pStyle w:val="a3"/>
              <w:jc w:val="both"/>
              <w:rPr>
                <w:rFonts w:ascii="Times New Roman" w:hAnsi="Times New Roman" w:cs="Times New Roman"/>
                <w:sz w:val="24"/>
                <w:szCs w:val="24"/>
              </w:rPr>
            </w:pPr>
            <w:r w:rsidRPr="007936EC">
              <w:rPr>
                <w:rFonts w:ascii="Times New Roman" w:hAnsi="Times New Roman" w:cs="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4394"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371" w:type="dxa"/>
          </w:tcPr>
          <w:p w:rsidR="00455B5E" w:rsidRDefault="003E3ACB" w:rsidP="00455B5E">
            <w:pPr>
              <w:ind w:firstLine="462"/>
              <w:jc w:val="both"/>
              <w:rPr>
                <w:rFonts w:ascii="Times New Roman" w:hAnsi="Times New Roman"/>
                <w:sz w:val="24"/>
                <w:szCs w:val="24"/>
              </w:rPr>
            </w:pPr>
            <w:r w:rsidRPr="00AF1264">
              <w:rPr>
                <w:rFonts w:ascii="Times New Roman" w:eastAsia="Calibri" w:hAnsi="Times New Roman" w:cs="Times New Roman"/>
                <w:b/>
                <w:sz w:val="24"/>
                <w:szCs w:val="24"/>
              </w:rPr>
              <w:t>1) Виконується</w:t>
            </w:r>
            <w:r>
              <w:rPr>
                <w:rFonts w:ascii="Times New Roman" w:eastAsia="Calibri" w:hAnsi="Times New Roman" w:cs="Times New Roman"/>
                <w:b/>
                <w:sz w:val="24"/>
                <w:szCs w:val="24"/>
              </w:rPr>
              <w:t xml:space="preserve">. </w:t>
            </w:r>
            <w:r w:rsidR="00455B5E">
              <w:rPr>
                <w:rFonts w:ascii="Times New Roman" w:hAnsi="Times New Roman"/>
                <w:sz w:val="24"/>
                <w:szCs w:val="24"/>
              </w:rPr>
              <w:t>Мінфін листом від 14.06.2019 № 11310-10-10/15542 звернувся до НБУ з проханням провести аналіз впливу положень Директиви 112 в частині оподаткування податком на додану вартість інвестиційного золота на державний бюджет, оскільки у разі прийняття рішення щодо доцільності імплементації положень Директиви 112 шляхом внесення змін до Податкового Кодексу України, необхідно буде скасувати існуюче на сьогодні звільнення від оподаткування податком на додану вартість на операції з обігу срібла, платини, металів платинової групи та замість звільнення від оподаткування податком на додану вартість ввести нульову ставку податку на операції з обігу золота.</w:t>
            </w:r>
          </w:p>
          <w:p w:rsidR="009064A2" w:rsidRDefault="00455B5E" w:rsidP="006D2D82">
            <w:pPr>
              <w:ind w:firstLine="462"/>
              <w:jc w:val="both"/>
              <w:rPr>
                <w:rFonts w:ascii="Times New Roman" w:hAnsi="Times New Roman"/>
                <w:sz w:val="24"/>
                <w:szCs w:val="24"/>
              </w:rPr>
            </w:pPr>
            <w:r>
              <w:rPr>
                <w:rFonts w:ascii="Times New Roman" w:hAnsi="Times New Roman"/>
                <w:sz w:val="24"/>
                <w:szCs w:val="24"/>
              </w:rPr>
              <w:t>Л</w:t>
            </w:r>
            <w:r w:rsidRPr="00C17F50">
              <w:rPr>
                <w:rFonts w:ascii="Times New Roman" w:hAnsi="Times New Roman"/>
                <w:sz w:val="24"/>
                <w:szCs w:val="24"/>
              </w:rPr>
              <w:t>истом від 21.08.2019 №23-0005/43299 Національний банк України повідомив Міністерство фінансів України про те, що передумовою внесення змін до Податкового кодексу України є внесення змін до загального законодавства, що регулює ринок банківських металів, зокрема в частині регулювання інвестиційного золота</w:t>
            </w:r>
            <w:r w:rsidR="006D2D82">
              <w:rPr>
                <w:rFonts w:ascii="Times New Roman" w:hAnsi="Times New Roman"/>
                <w:sz w:val="24"/>
                <w:szCs w:val="24"/>
              </w:rPr>
              <w:t>.</w:t>
            </w:r>
          </w:p>
          <w:p w:rsidR="00EC73A6" w:rsidRP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lastRenderedPageBreak/>
              <w:t xml:space="preserve">Внесення відповідних змін до законодавства вимагає виваженого підходу, оскільки такі зміни можуть мати значний вплив не лише на ціноутворення активів, а й на діяльність банків та юридичних осіб. </w:t>
            </w:r>
          </w:p>
          <w:p w:rsidR="00EC73A6" w:rsidRP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t xml:space="preserve">Здійснений Національним банком України, детальний аналіз порушеного питання виявив необхідність більш глибокого осмислення усіх аспектів ринку банківських металів, вивчення потенційного впливу на ринок і можливих ризиків, пов’язаних з внесенням змін до законодавства, а також попереднього обговорення змін до законодавства не лише з банківською спільнотою, а й з представниками бізнес-середовищем. </w:t>
            </w:r>
          </w:p>
          <w:p w:rsid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t>Зазначене потребує проведення додаткової роботи для вироблення подальшої покрокової стратегії щодо реалізації ініціатив.</w:t>
            </w:r>
          </w:p>
          <w:p w:rsidR="00C6641D" w:rsidRPr="006D2D82" w:rsidRDefault="00C6641D" w:rsidP="00C6641D">
            <w:pPr>
              <w:ind w:firstLine="462"/>
              <w:jc w:val="both"/>
              <w:rPr>
                <w:rFonts w:ascii="Times New Roman" w:hAnsi="Times New Roman"/>
                <w:sz w:val="24"/>
                <w:szCs w:val="24"/>
              </w:rPr>
            </w:pPr>
            <w:r w:rsidRPr="00EC73A6">
              <w:rPr>
                <w:rFonts w:ascii="Times New Roman" w:hAnsi="Times New Roman"/>
                <w:sz w:val="24"/>
                <w:szCs w:val="24"/>
              </w:rPr>
              <w:t xml:space="preserve">Питання щодо </w:t>
            </w:r>
            <w:r>
              <w:rPr>
                <w:rFonts w:ascii="Times New Roman" w:hAnsi="Times New Roman"/>
                <w:sz w:val="24"/>
                <w:szCs w:val="24"/>
              </w:rPr>
              <w:t xml:space="preserve">інвестиційного золота розглядалося під час </w:t>
            </w:r>
            <w:r w:rsidRPr="00EC73A6">
              <w:rPr>
                <w:rFonts w:ascii="Times New Roman" w:hAnsi="Times New Roman"/>
                <w:sz w:val="24"/>
                <w:szCs w:val="24"/>
              </w:rPr>
              <w:t>семінару</w:t>
            </w:r>
            <w:r>
              <w:rPr>
                <w:rFonts w:ascii="Times New Roman" w:hAnsi="Times New Roman"/>
                <w:sz w:val="24"/>
                <w:szCs w:val="24"/>
              </w:rPr>
              <w:t xml:space="preserve"> (Мінфін, </w:t>
            </w:r>
            <w:r w:rsidRPr="00EC73A6">
              <w:rPr>
                <w:rFonts w:ascii="Times New Roman" w:hAnsi="Times New Roman"/>
                <w:sz w:val="24"/>
                <w:szCs w:val="24"/>
              </w:rPr>
              <w:t>9-13 грудня 2019 року</w:t>
            </w:r>
            <w:r>
              <w:rPr>
                <w:rFonts w:ascii="Times New Roman" w:hAnsi="Times New Roman"/>
                <w:sz w:val="24"/>
                <w:szCs w:val="24"/>
              </w:rPr>
              <w:t xml:space="preserve">) </w:t>
            </w:r>
            <w:r w:rsidRPr="00EC73A6">
              <w:rPr>
                <w:rFonts w:ascii="Times New Roman" w:hAnsi="Times New Roman"/>
                <w:sz w:val="24"/>
                <w:szCs w:val="24"/>
              </w:rPr>
              <w:t>за участі міжнародного експерта проєкту EU4PFM з Німеччини та представників 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Мі</w:t>
            </w:r>
            <w:r>
              <w:rPr>
                <w:rFonts w:ascii="Times New Roman" w:hAnsi="Times New Roman"/>
                <w:sz w:val="24"/>
                <w:szCs w:val="24"/>
              </w:rPr>
              <w:t>нфіну, Мінекономіки, НБУ та ДПС</w:t>
            </w:r>
            <w:r w:rsidR="00FC11B2">
              <w:rPr>
                <w:rFonts w:ascii="Times New Roman" w:hAnsi="Times New Roman"/>
                <w:sz w:val="24"/>
                <w:szCs w:val="24"/>
              </w:rPr>
              <w:t xml:space="preserve"> </w:t>
            </w:r>
            <w:r w:rsidR="00FC11B2" w:rsidRPr="007F778C">
              <w:rPr>
                <w:rFonts w:ascii="Times New Roman" w:eastAsia="Calibri" w:hAnsi="Times New Roman" w:cs="Times New Roman"/>
                <w:sz w:val="24"/>
                <w:szCs w:val="24"/>
              </w:rPr>
              <w:t>(без змін)</w:t>
            </w:r>
            <w:r w:rsidR="00FC11B2">
              <w:rPr>
                <w:rFonts w:ascii="Times New Roman" w:eastAsia="Calibri" w:hAnsi="Times New Roman" w:cs="Times New Roman"/>
                <w:sz w:val="24"/>
                <w:szCs w:val="24"/>
              </w:rPr>
              <w:t>.</w:t>
            </w:r>
          </w:p>
        </w:tc>
      </w:tr>
      <w:tr w:rsidR="009064A2" w:rsidRPr="007936EC" w:rsidTr="006264C0">
        <w:trPr>
          <w:trHeight w:val="110"/>
        </w:trPr>
        <w:tc>
          <w:tcPr>
            <w:tcW w:w="3828" w:type="dxa"/>
            <w:vMerge/>
          </w:tcPr>
          <w:p w:rsidR="009064A2" w:rsidRPr="007936EC" w:rsidRDefault="009064A2" w:rsidP="00EC5796">
            <w:pPr>
              <w:pStyle w:val="a3"/>
              <w:jc w:val="both"/>
              <w:rPr>
                <w:rFonts w:ascii="Times New Roman" w:hAnsi="Times New Roman" w:cs="Times New Roman"/>
                <w:sz w:val="24"/>
                <w:szCs w:val="24"/>
              </w:rPr>
            </w:pPr>
          </w:p>
        </w:tc>
        <w:tc>
          <w:tcPr>
            <w:tcW w:w="4394"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371" w:type="dxa"/>
          </w:tcPr>
          <w:p w:rsidR="009064A2" w:rsidRPr="00CE3659" w:rsidRDefault="00CE3659" w:rsidP="00393199">
            <w:pPr>
              <w:pStyle w:val="a3"/>
              <w:ind w:firstLine="601"/>
              <w:jc w:val="both"/>
              <w:rPr>
                <w:rFonts w:ascii="Times New Roman" w:hAnsi="Times New Roman" w:cs="Times New Roman"/>
                <w:b/>
                <w:sz w:val="24"/>
                <w:szCs w:val="24"/>
              </w:rPr>
            </w:pPr>
            <w:r w:rsidRPr="00CE3659">
              <w:rPr>
                <w:rFonts w:ascii="Times New Roman" w:hAnsi="Times New Roman" w:cs="Times New Roman"/>
                <w:b/>
                <w:sz w:val="24"/>
                <w:szCs w:val="24"/>
              </w:rPr>
              <w:t>-</w:t>
            </w:r>
          </w:p>
        </w:tc>
      </w:tr>
      <w:tr w:rsidR="009064A2" w:rsidRPr="007936EC" w:rsidTr="006264C0">
        <w:trPr>
          <w:trHeight w:val="110"/>
        </w:trPr>
        <w:tc>
          <w:tcPr>
            <w:tcW w:w="3828" w:type="dxa"/>
            <w:vMerge/>
          </w:tcPr>
          <w:p w:rsidR="009064A2" w:rsidRPr="007936EC" w:rsidRDefault="009064A2" w:rsidP="00EC5796">
            <w:pPr>
              <w:pStyle w:val="a3"/>
              <w:jc w:val="both"/>
              <w:rPr>
                <w:rFonts w:ascii="Times New Roman" w:hAnsi="Times New Roman" w:cs="Times New Roman"/>
                <w:sz w:val="24"/>
                <w:szCs w:val="24"/>
              </w:rPr>
            </w:pPr>
          </w:p>
        </w:tc>
        <w:tc>
          <w:tcPr>
            <w:tcW w:w="4394"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9064A2" w:rsidRPr="00CE3659" w:rsidRDefault="00CE3659" w:rsidP="00393199">
            <w:pPr>
              <w:pStyle w:val="a3"/>
              <w:ind w:firstLine="601"/>
              <w:jc w:val="both"/>
              <w:rPr>
                <w:rFonts w:ascii="Times New Roman" w:hAnsi="Times New Roman" w:cs="Times New Roman"/>
                <w:b/>
                <w:sz w:val="24"/>
                <w:szCs w:val="24"/>
              </w:rPr>
            </w:pPr>
            <w:r w:rsidRPr="00CE3659">
              <w:rPr>
                <w:rFonts w:ascii="Times New Roman" w:hAnsi="Times New Roman" w:cs="Times New Roman"/>
                <w:b/>
                <w:sz w:val="24"/>
                <w:szCs w:val="24"/>
              </w:rPr>
              <w:t>-</w:t>
            </w:r>
          </w:p>
        </w:tc>
      </w:tr>
      <w:tr w:rsidR="009064A2" w:rsidRPr="007936EC" w:rsidTr="006264C0">
        <w:tc>
          <w:tcPr>
            <w:tcW w:w="3828" w:type="dxa"/>
            <w:vMerge/>
          </w:tcPr>
          <w:p w:rsidR="009064A2" w:rsidRPr="007936EC" w:rsidRDefault="009064A2" w:rsidP="004978E4">
            <w:pPr>
              <w:pStyle w:val="a3"/>
              <w:jc w:val="both"/>
              <w:rPr>
                <w:rFonts w:ascii="Times New Roman" w:hAnsi="Times New Roman" w:cs="Times New Roman"/>
                <w:sz w:val="24"/>
                <w:szCs w:val="24"/>
              </w:rPr>
            </w:pPr>
          </w:p>
        </w:tc>
        <w:tc>
          <w:tcPr>
            <w:tcW w:w="4394"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4) розроблення та подання на розгляд Кабінетові Міністрів України проектів відповідних нормативно-правових актів Кабінету Міністрів України</w:t>
            </w:r>
          </w:p>
        </w:tc>
        <w:tc>
          <w:tcPr>
            <w:tcW w:w="7371" w:type="dxa"/>
          </w:tcPr>
          <w:p w:rsidR="009064A2" w:rsidRPr="00CE3659" w:rsidRDefault="00CE3659" w:rsidP="00393199">
            <w:pPr>
              <w:pStyle w:val="a3"/>
              <w:ind w:firstLine="601"/>
              <w:jc w:val="both"/>
              <w:rPr>
                <w:rFonts w:ascii="Times New Roman" w:hAnsi="Times New Roman" w:cs="Times New Roman"/>
                <w:b/>
                <w:sz w:val="24"/>
                <w:szCs w:val="24"/>
              </w:rPr>
            </w:pPr>
            <w:r w:rsidRPr="00CE3659">
              <w:rPr>
                <w:rFonts w:ascii="Times New Roman" w:hAnsi="Times New Roman" w:cs="Times New Roman"/>
                <w:b/>
                <w:sz w:val="24"/>
                <w:szCs w:val="24"/>
              </w:rPr>
              <w:t>-</w:t>
            </w:r>
          </w:p>
        </w:tc>
      </w:tr>
      <w:tr w:rsidR="009064A2" w:rsidRPr="007936EC" w:rsidTr="006264C0">
        <w:tc>
          <w:tcPr>
            <w:tcW w:w="3828" w:type="dxa"/>
            <w:vMerge/>
          </w:tcPr>
          <w:p w:rsidR="009064A2" w:rsidRPr="007936EC" w:rsidRDefault="009064A2" w:rsidP="004978E4">
            <w:pPr>
              <w:pStyle w:val="a3"/>
              <w:jc w:val="both"/>
              <w:rPr>
                <w:rFonts w:ascii="Times New Roman" w:hAnsi="Times New Roman" w:cs="Times New Roman"/>
                <w:sz w:val="24"/>
                <w:szCs w:val="24"/>
              </w:rPr>
            </w:pPr>
          </w:p>
        </w:tc>
        <w:tc>
          <w:tcPr>
            <w:tcW w:w="4394"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 xml:space="preserve">5) розроблення, затвердження та реєстрація в Мін’юсті переліку вимог до операцій на регульованому ринку золотих зливків, особливих прав та </w:t>
            </w:r>
            <w:r w:rsidRPr="007936EC">
              <w:rPr>
                <w:rFonts w:ascii="Times New Roman" w:hAnsi="Times New Roman" w:cs="Times New Roman"/>
                <w:sz w:val="24"/>
                <w:szCs w:val="24"/>
              </w:rPr>
              <w:lastRenderedPageBreak/>
              <w:t>обов’язків торговців інвестиційним золотом</w:t>
            </w:r>
          </w:p>
        </w:tc>
        <w:tc>
          <w:tcPr>
            <w:tcW w:w="7371" w:type="dxa"/>
          </w:tcPr>
          <w:p w:rsidR="009064A2" w:rsidRPr="00CE3659" w:rsidRDefault="00CE3659" w:rsidP="00393199">
            <w:pPr>
              <w:pStyle w:val="a3"/>
              <w:ind w:firstLine="601"/>
              <w:jc w:val="both"/>
              <w:rPr>
                <w:rFonts w:ascii="Times New Roman" w:hAnsi="Times New Roman" w:cs="Times New Roman"/>
                <w:b/>
                <w:sz w:val="24"/>
                <w:szCs w:val="24"/>
              </w:rPr>
            </w:pPr>
            <w:r w:rsidRPr="00CE3659">
              <w:rPr>
                <w:rFonts w:ascii="Times New Roman" w:hAnsi="Times New Roman" w:cs="Times New Roman"/>
                <w:b/>
                <w:sz w:val="24"/>
                <w:szCs w:val="24"/>
              </w:rPr>
              <w:lastRenderedPageBreak/>
              <w:t>-</w:t>
            </w:r>
          </w:p>
        </w:tc>
      </w:tr>
      <w:tr w:rsidR="000F6173" w:rsidRPr="007936EC" w:rsidTr="006264C0">
        <w:tc>
          <w:tcPr>
            <w:tcW w:w="3828" w:type="dxa"/>
            <w:vMerge w:val="restart"/>
          </w:tcPr>
          <w:p w:rsidR="000F6173" w:rsidRPr="007936EC" w:rsidRDefault="000F6173" w:rsidP="004978E4">
            <w:pPr>
              <w:pStyle w:val="a3"/>
              <w:jc w:val="both"/>
              <w:rPr>
                <w:rFonts w:ascii="Times New Roman" w:hAnsi="Times New Roman" w:cs="Times New Roman"/>
                <w:sz w:val="24"/>
                <w:szCs w:val="24"/>
              </w:rPr>
            </w:pPr>
            <w:r w:rsidRPr="007936EC">
              <w:rPr>
                <w:rFonts w:ascii="Times New Roman" w:hAnsi="Times New Roman" w:cs="Times New Roman"/>
                <w:sz w:val="24"/>
                <w:szCs w:val="24"/>
              </w:rPr>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394" w:type="dxa"/>
          </w:tcPr>
          <w:p w:rsidR="000F6173" w:rsidRPr="007936EC" w:rsidRDefault="00567074" w:rsidP="00C55E29">
            <w:pPr>
              <w:jc w:val="both"/>
              <w:rPr>
                <w:rFonts w:ascii="Times New Roman" w:hAnsi="Times New Roman" w:cs="Times New Roman"/>
                <w:sz w:val="24"/>
                <w:szCs w:val="24"/>
              </w:rPr>
            </w:pPr>
            <w:r w:rsidRPr="00AF1264">
              <w:rPr>
                <w:rFonts w:ascii="Times New Roman" w:hAnsi="Times New Roman" w:cs="Times New Roman"/>
                <w:sz w:val="24"/>
                <w:szCs w:val="24"/>
              </w:rPr>
              <w:t xml:space="preserve">1) розроблення та подання на розгляд Кабінету Міністрів України законопроекту про внесення </w:t>
            </w:r>
            <w:r w:rsidRPr="00AF1264">
              <w:rPr>
                <w:rFonts w:ascii="Times New Roman" w:hAnsi="Times New Roman" w:cs="Times New Roman"/>
                <w:color w:val="000000" w:themeColor="text1"/>
                <w:sz w:val="24"/>
                <w:szCs w:val="24"/>
              </w:rPr>
              <w:t xml:space="preserve">змін до Податкового кодексу України щодо приведення у відповідність з вимогами ЄС заходів для відшкодування податку на додану вартість суб’єктам </w:t>
            </w:r>
            <w:r w:rsidRPr="00C55E29">
              <w:rPr>
                <w:rFonts w:ascii="Times New Roman" w:hAnsi="Times New Roman" w:cs="Times New Roman"/>
                <w:color w:val="000000" w:themeColor="text1"/>
                <w:sz w:val="24"/>
                <w:szCs w:val="24"/>
              </w:rPr>
              <w:t>оподаткування</w:t>
            </w:r>
            <w:r w:rsidRPr="00AF1264">
              <w:rPr>
                <w:rFonts w:ascii="Times New Roman" w:hAnsi="Times New Roman" w:cs="Times New Roman"/>
                <w:color w:val="000000" w:themeColor="text1"/>
                <w:sz w:val="24"/>
                <w:szCs w:val="24"/>
              </w:rPr>
              <w:t xml:space="preserve">, які не засновані </w:t>
            </w:r>
            <w:r w:rsidRPr="00AF1264">
              <w:rPr>
                <w:rFonts w:ascii="Times New Roman" w:hAnsi="Times New Roman" w:cs="Times New Roman"/>
                <w:sz w:val="24"/>
                <w:szCs w:val="24"/>
              </w:rPr>
              <w:t xml:space="preserve">на території </w:t>
            </w:r>
            <w:r w:rsidR="00C55E29">
              <w:rPr>
                <w:rFonts w:ascii="Times New Roman" w:hAnsi="Times New Roman" w:cs="Times New Roman"/>
                <w:sz w:val="24"/>
                <w:szCs w:val="24"/>
              </w:rPr>
              <w:t>України</w:t>
            </w:r>
            <w:r w:rsidRPr="00AF1264">
              <w:rPr>
                <w:rFonts w:ascii="Times New Roman" w:hAnsi="Times New Roman" w:cs="Times New Roman"/>
                <w:sz w:val="24"/>
                <w:szCs w:val="24"/>
              </w:rPr>
              <w:t xml:space="preserve"> (відповідно до рішення, ухваленого двосторонніми органами співробітництва)</w:t>
            </w:r>
          </w:p>
        </w:tc>
        <w:tc>
          <w:tcPr>
            <w:tcW w:w="7371" w:type="dxa"/>
          </w:tcPr>
          <w:p w:rsidR="00A31DFA" w:rsidRPr="00290BA3" w:rsidRDefault="00680A51" w:rsidP="00A31DFA">
            <w:pPr>
              <w:pStyle w:val="a3"/>
              <w:ind w:firstLine="601"/>
              <w:jc w:val="both"/>
              <w:rPr>
                <w:rFonts w:ascii="Times New Roman" w:hAnsi="Times New Roman" w:cs="Times New Roman"/>
                <w:color w:val="C00000"/>
                <w:sz w:val="24"/>
                <w:szCs w:val="24"/>
              </w:rPr>
            </w:pPr>
            <w:r w:rsidRPr="002B19F5">
              <w:rPr>
                <w:rFonts w:ascii="Times New Roman" w:hAnsi="Times New Roman" w:cs="Times New Roman"/>
                <w:b/>
                <w:sz w:val="24"/>
                <w:szCs w:val="24"/>
              </w:rPr>
              <w:t xml:space="preserve">1) </w:t>
            </w:r>
            <w:r w:rsidR="000F6173" w:rsidRPr="002B19F5">
              <w:rPr>
                <w:rFonts w:ascii="Times New Roman" w:hAnsi="Times New Roman" w:cs="Times New Roman"/>
                <w:b/>
                <w:sz w:val="24"/>
                <w:szCs w:val="24"/>
              </w:rPr>
              <w:t>Виконується.</w:t>
            </w:r>
            <w:r w:rsidR="00DF0A15" w:rsidRPr="002B19F5">
              <w:rPr>
                <w:rFonts w:ascii="Times New Roman" w:hAnsi="Times New Roman" w:cs="Times New Roman"/>
                <w:b/>
                <w:sz w:val="24"/>
                <w:szCs w:val="24"/>
              </w:rPr>
              <w:t xml:space="preserve"> </w:t>
            </w:r>
            <w:r w:rsidR="0089313D" w:rsidRPr="002B19F5">
              <w:rPr>
                <w:rFonts w:ascii="Times New Roman" w:hAnsi="Times New Roman" w:cs="Times New Roman"/>
                <w:sz w:val="24"/>
                <w:szCs w:val="24"/>
              </w:rPr>
              <w:t xml:space="preserve">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w:t>
            </w:r>
            <w:r w:rsidR="000E5C46" w:rsidRPr="002B19F5">
              <w:rPr>
                <w:rFonts w:ascii="Times New Roman" w:hAnsi="Times New Roman" w:cs="Times New Roman"/>
                <w:sz w:val="24"/>
                <w:szCs w:val="24"/>
              </w:rPr>
              <w:t>від 28.12.2019 № 48409/0/1-19</w:t>
            </w:r>
            <w:r w:rsidR="0089313D" w:rsidRPr="002B19F5">
              <w:rPr>
                <w:rFonts w:ascii="Times New Roman" w:hAnsi="Times New Roman" w:cs="Times New Roman"/>
                <w:sz w:val="24"/>
                <w:szCs w:val="24"/>
              </w:rPr>
              <w:t xml:space="preserve"> ) Україна до вересня 2019 року </w:t>
            </w:r>
            <w:r w:rsidR="0089313D" w:rsidRPr="00290BA3">
              <w:rPr>
                <w:rFonts w:ascii="Times New Roman" w:hAnsi="Times New Roman" w:cs="Times New Roman"/>
                <w:sz w:val="24"/>
                <w:szCs w:val="24"/>
              </w:rPr>
              <w:t xml:space="preserve">повинна надати Стороні ЄС </w:t>
            </w:r>
            <w:r w:rsidR="00A31DFA" w:rsidRPr="00290BA3">
              <w:rPr>
                <w:rFonts w:ascii="Times New Roman" w:eastAsia="Calibri" w:hAnsi="Times New Roman" w:cs="Times New Roman"/>
                <w:sz w:val="24"/>
                <w:szCs w:val="24"/>
              </w:rPr>
              <w:t xml:space="preserve">проєкт Рішення Ради Асоціації між Україною та ЄС стосовно графіку поступової імплементації </w:t>
            </w:r>
            <w:r w:rsidR="00A31DFA" w:rsidRPr="00290BA3">
              <w:rPr>
                <w:rFonts w:ascii="Times New Roman" w:hAnsi="Times New Roman" w:cs="Times New Roman"/>
                <w:sz w:val="24"/>
                <w:szCs w:val="24"/>
              </w:rPr>
              <w:t>Тринадцятої Директиви.</w:t>
            </w:r>
          </w:p>
          <w:p w:rsidR="00A31DFA" w:rsidRPr="002B19F5" w:rsidRDefault="001151D0" w:rsidP="00A31DFA">
            <w:pPr>
              <w:pStyle w:val="a3"/>
              <w:ind w:firstLine="464"/>
              <w:jc w:val="both"/>
              <w:rPr>
                <w:rFonts w:ascii="Times New Roman" w:hAnsi="Times New Roman" w:cs="Times New Roman"/>
                <w:bCs/>
                <w:noProof/>
                <w:sz w:val="24"/>
                <w:szCs w:val="24"/>
              </w:rPr>
            </w:pPr>
            <w:r w:rsidRPr="00290BA3">
              <w:rPr>
                <w:rFonts w:ascii="Times New Roman" w:hAnsi="Times New Roman" w:cs="Times New Roman"/>
                <w:sz w:val="24"/>
                <w:szCs w:val="24"/>
              </w:rPr>
              <w:t>Листом Мінфіну від</w:t>
            </w:r>
            <w:r w:rsidR="00A31DFA" w:rsidRPr="00290BA3">
              <w:rPr>
                <w:rFonts w:ascii="Times New Roman" w:hAnsi="Times New Roman" w:cs="Times New Roman"/>
                <w:sz w:val="24"/>
                <w:szCs w:val="24"/>
              </w:rPr>
              <w:t xml:space="preserve"> 30.09.2019 № 11420</w:t>
            </w:r>
            <w:r w:rsidR="00A31DFA" w:rsidRPr="002B19F5">
              <w:rPr>
                <w:rFonts w:ascii="Times New Roman" w:hAnsi="Times New Roman" w:cs="Times New Roman"/>
                <w:sz w:val="24"/>
                <w:szCs w:val="24"/>
              </w:rPr>
              <w:t xml:space="preserve">-03/2-3/24432     направлено до Урядового офісу координації європейської та </w:t>
            </w:r>
            <w:r w:rsidR="00A31DFA" w:rsidRPr="003368C5">
              <w:rPr>
                <w:rFonts w:ascii="Times New Roman" w:hAnsi="Times New Roman" w:cs="Times New Roman"/>
                <w:sz w:val="24"/>
                <w:szCs w:val="24"/>
              </w:rPr>
              <w:t xml:space="preserve">євроатлантичної інтеграції з метою передачі Стороні ЄС проєкт рішення Ради асоціації між Україною та ЄС </w:t>
            </w:r>
            <w:r w:rsidR="00A31DFA" w:rsidRPr="003368C5">
              <w:rPr>
                <w:rFonts w:ascii="Times New Roman" w:eastAsia="Times New Roman" w:hAnsi="Times New Roman" w:cs="Times New Roman"/>
                <w:bCs/>
                <w:sz w:val="24"/>
                <w:szCs w:val="24"/>
              </w:rPr>
              <w:t xml:space="preserve">про імплементацію </w:t>
            </w:r>
            <w:r w:rsidR="00A31DFA" w:rsidRPr="003368C5">
              <w:rPr>
                <w:rFonts w:ascii="Times New Roman" w:hAnsi="Times New Roman" w:cs="Times New Roman"/>
                <w:sz w:val="24"/>
                <w:szCs w:val="24"/>
              </w:rPr>
              <w:t xml:space="preserve">Тринадцятої </w:t>
            </w:r>
            <w:r w:rsidR="00FF3C28" w:rsidRPr="003368C5">
              <w:rPr>
                <w:rFonts w:ascii="Times New Roman" w:hAnsi="Times New Roman" w:cs="Times New Roman"/>
                <w:sz w:val="24"/>
                <w:szCs w:val="24"/>
              </w:rPr>
              <w:t>Директиви Ради ЄС 86/560/ЄЕС</w:t>
            </w:r>
            <w:r w:rsidR="00FF3C28" w:rsidRPr="003368C5">
              <w:rPr>
                <w:rFonts w:ascii="Times New Roman" w:hAnsi="Times New Roman" w:cs="Times New Roman"/>
                <w:b/>
                <w:sz w:val="24"/>
                <w:szCs w:val="24"/>
              </w:rPr>
              <w:t xml:space="preserve"> </w:t>
            </w:r>
            <w:r w:rsidR="00A31DFA" w:rsidRPr="003368C5">
              <w:rPr>
                <w:rFonts w:ascii="Times New Roman" w:hAnsi="Times New Roman" w:cs="Times New Roman"/>
                <w:bCs/>
                <w:noProof/>
                <w:sz w:val="24"/>
                <w:szCs w:val="24"/>
              </w:rPr>
              <w:t>з 1 січня</w:t>
            </w:r>
            <w:r w:rsidR="00A31DFA" w:rsidRPr="002B19F5">
              <w:rPr>
                <w:rFonts w:ascii="Times New Roman" w:hAnsi="Times New Roman" w:cs="Times New Roman"/>
                <w:bCs/>
                <w:noProof/>
                <w:sz w:val="24"/>
                <w:szCs w:val="24"/>
              </w:rPr>
              <w:t xml:space="preserve"> року, що настає через два роки після року, в якому Україні надано статус кандидата до вступу в ЄС.</w:t>
            </w:r>
          </w:p>
          <w:p w:rsidR="000F6173" w:rsidRPr="00314EA4" w:rsidRDefault="00A31DFA" w:rsidP="00A31DFA">
            <w:pPr>
              <w:pStyle w:val="a3"/>
              <w:ind w:firstLine="464"/>
              <w:jc w:val="both"/>
              <w:rPr>
                <w:rFonts w:ascii="Times New Roman" w:hAnsi="Times New Roman" w:cs="Times New Roman"/>
                <w:sz w:val="24"/>
                <w:szCs w:val="24"/>
              </w:rPr>
            </w:pPr>
            <w:r w:rsidRPr="002B19F5">
              <w:rPr>
                <w:rFonts w:ascii="Times New Roman" w:hAnsi="Times New Roman" w:cs="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проєкт вищезазначеного рішення  </w:t>
            </w:r>
            <w:r w:rsidRPr="002B19F5">
              <w:rPr>
                <w:rFonts w:ascii="Times New Roman" w:hAnsi="Times New Roman" w:cs="Times New Roman"/>
                <w:sz w:val="24"/>
                <w:szCs w:val="24"/>
              </w:rPr>
              <w:t xml:space="preserve">Ради асоціації було повторно направлено до </w:t>
            </w:r>
            <w:r w:rsidRPr="00314EA4">
              <w:rPr>
                <w:rFonts w:ascii="Times New Roman" w:hAnsi="Times New Roman" w:cs="Times New Roman"/>
                <w:sz w:val="24"/>
                <w:szCs w:val="24"/>
              </w:rPr>
              <w:t>Урядового офісу координації європейської та євроатлантичної інтеграції, а також до Представництва ЄС в Україні.</w:t>
            </w:r>
          </w:p>
          <w:p w:rsidR="003368C5" w:rsidRPr="00314EA4" w:rsidRDefault="003368C5" w:rsidP="003368C5">
            <w:pPr>
              <w:ind w:left="-17" w:firstLine="464"/>
              <w:jc w:val="both"/>
              <w:rPr>
                <w:rFonts w:ascii="Times New Roman" w:hAnsi="Times New Roman" w:cs="Times New Roman"/>
                <w:bCs/>
                <w:noProof/>
                <w:sz w:val="24"/>
                <w:szCs w:val="24"/>
              </w:rPr>
            </w:pPr>
            <w:r w:rsidRPr="00314EA4">
              <w:rPr>
                <w:rFonts w:ascii="Times New Roman" w:hAnsi="Times New Roman" w:cs="Times New Roman"/>
                <w:bCs/>
                <w:noProof/>
                <w:sz w:val="24"/>
                <w:szCs w:val="24"/>
              </w:rPr>
              <w:t xml:space="preserve">07.02.2020 отримано відповідь від Сторони ЄС про необхідність доопрацювання проєкту рішення (визначення конкретного терміну імплементації 13 Директиви). </w:t>
            </w:r>
          </w:p>
          <w:p w:rsidR="003368C5" w:rsidRPr="00572985" w:rsidRDefault="003368C5" w:rsidP="003368C5">
            <w:pPr>
              <w:ind w:left="-17" w:firstLine="464"/>
              <w:jc w:val="both"/>
              <w:rPr>
                <w:rFonts w:ascii="Times New Roman" w:hAnsi="Times New Roman" w:cs="Times New Roman"/>
                <w:bCs/>
                <w:noProof/>
                <w:sz w:val="24"/>
                <w:szCs w:val="24"/>
              </w:rPr>
            </w:pPr>
            <w:r w:rsidRPr="00314EA4">
              <w:rPr>
                <w:rFonts w:ascii="Times New Roman" w:hAnsi="Times New Roman" w:cs="Times New Roman"/>
                <w:bCs/>
                <w:noProof/>
                <w:sz w:val="24"/>
                <w:szCs w:val="24"/>
              </w:rPr>
              <w:t xml:space="preserve">В рамках проєкту EU4PFM </w:t>
            </w:r>
            <w:r w:rsidRPr="00572985">
              <w:rPr>
                <w:rFonts w:ascii="Times New Roman" w:hAnsi="Times New Roman" w:cs="Times New Roman"/>
                <w:bCs/>
                <w:noProof/>
                <w:sz w:val="24"/>
                <w:szCs w:val="24"/>
              </w:rPr>
              <w:t>залучено короткострокового міжнародного експерта із законодавства про податок на додану вартість та розпочато роботу щодо опрацювання порівняльної таблиці відповідності національного податкового законодавства положенням Директиви 112 (наразі проведено 2 місії – 9-13 грудня 2019 року, 10-14 лютого 2020 року, було заплановано 16-20 березня 2020 року, але скасовано).</w:t>
            </w:r>
          </w:p>
          <w:p w:rsidR="003368C5" w:rsidRPr="00572985" w:rsidRDefault="003368C5" w:rsidP="003368C5">
            <w:pPr>
              <w:ind w:left="-17" w:firstLine="464"/>
              <w:jc w:val="both"/>
              <w:rPr>
                <w:rFonts w:ascii="Times New Roman" w:hAnsi="Times New Roman" w:cs="Times New Roman"/>
                <w:bCs/>
                <w:noProof/>
                <w:sz w:val="24"/>
                <w:szCs w:val="24"/>
              </w:rPr>
            </w:pPr>
            <w:r w:rsidRPr="00572985">
              <w:rPr>
                <w:rFonts w:ascii="Times New Roman" w:hAnsi="Times New Roman" w:cs="Times New Roman"/>
                <w:bCs/>
                <w:noProof/>
                <w:sz w:val="24"/>
                <w:szCs w:val="24"/>
              </w:rPr>
              <w:lastRenderedPageBreak/>
              <w:t>Кінцевим результатом цієї роботи має стати отримання Українською Стороною від Європейської Комісії висновку щодо відповідності національного податкового законодавства положенням Директиви 112 та рекомендацій щодо вирішення проблемних питань, які виникатимуть під час такої імплементації.</w:t>
            </w:r>
          </w:p>
          <w:p w:rsidR="003368C5" w:rsidRPr="00572985" w:rsidRDefault="003368C5" w:rsidP="003368C5">
            <w:pPr>
              <w:ind w:left="-17" w:firstLine="464"/>
              <w:jc w:val="both"/>
              <w:rPr>
                <w:rFonts w:ascii="Times New Roman" w:hAnsi="Times New Roman" w:cs="Times New Roman"/>
                <w:bCs/>
                <w:noProof/>
                <w:sz w:val="24"/>
                <w:szCs w:val="24"/>
              </w:rPr>
            </w:pPr>
            <w:r>
              <w:rPr>
                <w:rFonts w:ascii="Times New Roman" w:hAnsi="Times New Roman" w:cs="Times New Roman"/>
                <w:bCs/>
                <w:noProof/>
                <w:sz w:val="24"/>
                <w:szCs w:val="24"/>
              </w:rPr>
              <w:t xml:space="preserve">На думку Міністерства фінансів України, </w:t>
            </w:r>
            <w:r w:rsidRPr="00572985">
              <w:rPr>
                <w:rFonts w:ascii="Times New Roman" w:hAnsi="Times New Roman" w:cs="Times New Roman"/>
                <w:bCs/>
                <w:noProof/>
                <w:sz w:val="24"/>
                <w:szCs w:val="24"/>
              </w:rPr>
              <w:t>визначення конкретних термінів імплементації Тринадцятої Директиви можливо лише після проведення такої роботи.</w:t>
            </w:r>
          </w:p>
          <w:p w:rsidR="003368C5" w:rsidRPr="00572985" w:rsidRDefault="003368C5" w:rsidP="003368C5">
            <w:pPr>
              <w:ind w:left="-17" w:firstLine="464"/>
              <w:jc w:val="both"/>
              <w:rPr>
                <w:rFonts w:ascii="Times New Roman" w:hAnsi="Times New Roman" w:cs="Times New Roman"/>
                <w:bCs/>
                <w:noProof/>
                <w:sz w:val="24"/>
                <w:szCs w:val="24"/>
              </w:rPr>
            </w:pPr>
            <w:r w:rsidRPr="00572985">
              <w:rPr>
                <w:rFonts w:ascii="Times New Roman" w:hAnsi="Times New Roman" w:cs="Times New Roman"/>
                <w:bCs/>
                <w:noProof/>
                <w:sz w:val="24"/>
                <w:szCs w:val="24"/>
              </w:rPr>
              <w:t>Окрім цього, деякі положення Директиви 112 (місце поставки товарів/послуг), які також безпосередньо пов’язані з імплементацією механізму відшкодування податку на додану вартість платникам податків, які не встановлені на території Співтовариства (Тринадцята Директива), потребують додаткового вивчення, у тому числі стосовно процесу їх адміністрування.</w:t>
            </w:r>
          </w:p>
          <w:p w:rsidR="003368C5" w:rsidRPr="002B19F5" w:rsidRDefault="003368C5" w:rsidP="00D46D6C">
            <w:pPr>
              <w:pStyle w:val="a3"/>
              <w:ind w:firstLine="464"/>
              <w:jc w:val="both"/>
              <w:rPr>
                <w:rFonts w:ascii="Times New Roman" w:eastAsia="Times New Roman" w:hAnsi="Times New Roman" w:cs="Times New Roman"/>
                <w:i/>
                <w:sz w:val="24"/>
                <w:szCs w:val="24"/>
              </w:rPr>
            </w:pPr>
            <w:r w:rsidRPr="00572985">
              <w:rPr>
                <w:rFonts w:ascii="Times New Roman" w:hAnsi="Times New Roman" w:cs="Times New Roman"/>
                <w:bCs/>
                <w:noProof/>
                <w:sz w:val="24"/>
                <w:szCs w:val="24"/>
              </w:rPr>
              <w:t>З огляду на викладене, в рамках підготовки до четвертого засідання Кластера 2 Підкомітету економічного та секторального співробітництва Комітету Україна-ЄС (планувалося на 18 березня 2020 року та скасоване в рамках заходів з боротьби з поширенням короновірусу), Українська Сторона</w:t>
            </w:r>
            <w:r>
              <w:rPr>
                <w:rFonts w:ascii="Times New Roman" w:hAnsi="Times New Roman" w:cs="Times New Roman"/>
                <w:bCs/>
                <w:noProof/>
                <w:sz w:val="24"/>
                <w:szCs w:val="24"/>
              </w:rPr>
              <w:t xml:space="preserve"> (Міністерство фінансів України)</w:t>
            </w:r>
            <w:r w:rsidRPr="00572985">
              <w:rPr>
                <w:rFonts w:ascii="Times New Roman" w:hAnsi="Times New Roman" w:cs="Times New Roman"/>
                <w:bCs/>
                <w:noProof/>
                <w:sz w:val="24"/>
                <w:szCs w:val="24"/>
              </w:rPr>
              <w:t xml:space="preserve"> звернулася</w:t>
            </w:r>
            <w:r>
              <w:rPr>
                <w:rFonts w:ascii="Times New Roman" w:hAnsi="Times New Roman" w:cs="Times New Roman"/>
                <w:bCs/>
                <w:noProof/>
                <w:sz w:val="24"/>
                <w:szCs w:val="24"/>
              </w:rPr>
              <w:t xml:space="preserve">  </w:t>
            </w:r>
            <w:r w:rsidRPr="00572985">
              <w:rPr>
                <w:rFonts w:ascii="Times New Roman" w:hAnsi="Times New Roman" w:cs="Times New Roman"/>
                <w:bCs/>
                <w:noProof/>
                <w:sz w:val="24"/>
                <w:szCs w:val="24"/>
              </w:rPr>
              <w:t>з проханням до сторони ЄС щодо організації заходів TAIEX</w:t>
            </w:r>
            <w:r>
              <w:rPr>
                <w:rFonts w:ascii="Times New Roman" w:hAnsi="Times New Roman" w:cs="Times New Roman"/>
                <w:bCs/>
                <w:noProof/>
                <w:sz w:val="24"/>
                <w:szCs w:val="24"/>
              </w:rPr>
              <w:t xml:space="preserve">  </w:t>
            </w:r>
            <w:r w:rsidRPr="00572985">
              <w:rPr>
                <w:rFonts w:ascii="Times New Roman" w:hAnsi="Times New Roman" w:cs="Times New Roman"/>
                <w:bCs/>
                <w:noProof/>
                <w:sz w:val="24"/>
                <w:szCs w:val="24"/>
              </w:rPr>
              <w:t xml:space="preserve"> з питань додаткового вивчення всіх процесів, пов’язаних </w:t>
            </w:r>
            <w:r>
              <w:rPr>
                <w:rFonts w:ascii="Times New Roman" w:hAnsi="Times New Roman" w:cs="Times New Roman"/>
                <w:bCs/>
                <w:noProof/>
                <w:sz w:val="24"/>
                <w:szCs w:val="24"/>
              </w:rPr>
              <w:t xml:space="preserve">           </w:t>
            </w:r>
            <w:r w:rsidRPr="00572985">
              <w:rPr>
                <w:rFonts w:ascii="Times New Roman" w:hAnsi="Times New Roman" w:cs="Times New Roman"/>
                <w:bCs/>
                <w:noProof/>
                <w:sz w:val="24"/>
                <w:szCs w:val="24"/>
              </w:rPr>
              <w:t>з імплементацією положень законодавства ЄС щодо місця поставки товарів/послуг та відшкодування податку на додану вартість платникам податків, які не встановлені на території Співтовариства.</w:t>
            </w:r>
          </w:p>
        </w:tc>
      </w:tr>
      <w:tr w:rsidR="000F6173" w:rsidRPr="007936EC" w:rsidTr="006264C0">
        <w:tc>
          <w:tcPr>
            <w:tcW w:w="3828" w:type="dxa"/>
            <w:vMerge/>
          </w:tcPr>
          <w:p w:rsidR="000F6173" w:rsidRPr="007936EC" w:rsidRDefault="000F6173" w:rsidP="007D5650">
            <w:pPr>
              <w:pStyle w:val="a3"/>
              <w:jc w:val="center"/>
              <w:rPr>
                <w:rFonts w:ascii="Times New Roman" w:hAnsi="Times New Roman" w:cs="Times New Roman"/>
                <w:color w:val="FF0000"/>
                <w:sz w:val="24"/>
                <w:szCs w:val="24"/>
              </w:rPr>
            </w:pPr>
          </w:p>
        </w:tc>
        <w:tc>
          <w:tcPr>
            <w:tcW w:w="4394" w:type="dxa"/>
          </w:tcPr>
          <w:p w:rsidR="000F6173" w:rsidRPr="007936EC" w:rsidRDefault="000F6173"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законопроєкту з експертами ЄС</w:t>
            </w:r>
          </w:p>
        </w:tc>
        <w:tc>
          <w:tcPr>
            <w:tcW w:w="7371" w:type="dxa"/>
          </w:tcPr>
          <w:p w:rsidR="000F6173" w:rsidRPr="002B19F5" w:rsidRDefault="000F6173" w:rsidP="003B0F63">
            <w:pPr>
              <w:pStyle w:val="a3"/>
              <w:ind w:firstLine="464"/>
              <w:jc w:val="center"/>
              <w:rPr>
                <w:rFonts w:ascii="Times New Roman" w:hAnsi="Times New Roman" w:cs="Times New Roman"/>
                <w:sz w:val="24"/>
                <w:szCs w:val="24"/>
              </w:rPr>
            </w:pPr>
            <w:r w:rsidRPr="002B19F5">
              <w:rPr>
                <w:rFonts w:ascii="Times New Roman" w:hAnsi="Times New Roman" w:cs="Times New Roman"/>
                <w:b/>
                <w:sz w:val="24"/>
                <w:szCs w:val="24"/>
              </w:rPr>
              <w:t>-</w:t>
            </w:r>
          </w:p>
        </w:tc>
      </w:tr>
      <w:tr w:rsidR="000F6173" w:rsidRPr="007936EC" w:rsidTr="006264C0">
        <w:tc>
          <w:tcPr>
            <w:tcW w:w="3828" w:type="dxa"/>
            <w:vMerge/>
          </w:tcPr>
          <w:p w:rsidR="000F6173" w:rsidRPr="007936EC" w:rsidRDefault="000F6173" w:rsidP="007D5650">
            <w:pPr>
              <w:pStyle w:val="a3"/>
              <w:jc w:val="center"/>
              <w:rPr>
                <w:rFonts w:ascii="Times New Roman" w:hAnsi="Times New Roman" w:cs="Times New Roman"/>
                <w:color w:val="FF0000"/>
                <w:sz w:val="24"/>
                <w:szCs w:val="24"/>
              </w:rPr>
            </w:pPr>
          </w:p>
        </w:tc>
        <w:tc>
          <w:tcPr>
            <w:tcW w:w="4394" w:type="dxa"/>
          </w:tcPr>
          <w:p w:rsidR="000F6173" w:rsidRPr="007936EC" w:rsidRDefault="000F6173"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371" w:type="dxa"/>
          </w:tcPr>
          <w:p w:rsidR="000F6173" w:rsidRPr="002B19F5" w:rsidRDefault="000F6173" w:rsidP="003B0F63">
            <w:pPr>
              <w:pStyle w:val="a3"/>
              <w:ind w:firstLine="464"/>
              <w:jc w:val="center"/>
              <w:rPr>
                <w:rFonts w:ascii="Times New Roman" w:hAnsi="Times New Roman" w:cs="Times New Roman"/>
                <w:sz w:val="24"/>
                <w:szCs w:val="24"/>
              </w:rPr>
            </w:pPr>
            <w:r w:rsidRPr="002B19F5">
              <w:rPr>
                <w:rFonts w:ascii="Times New Roman" w:hAnsi="Times New Roman" w:cs="Times New Roman"/>
                <w:sz w:val="24"/>
                <w:szCs w:val="24"/>
              </w:rPr>
              <w:t>-</w:t>
            </w:r>
          </w:p>
        </w:tc>
      </w:tr>
      <w:tr w:rsidR="00DF0A15" w:rsidRPr="007936EC" w:rsidTr="006264C0">
        <w:trPr>
          <w:trHeight w:val="842"/>
        </w:trPr>
        <w:tc>
          <w:tcPr>
            <w:tcW w:w="3828" w:type="dxa"/>
            <w:vMerge w:val="restart"/>
          </w:tcPr>
          <w:p w:rsidR="00DF0A15" w:rsidRDefault="00DF0A15" w:rsidP="00CD4462">
            <w:pPr>
              <w:jc w:val="both"/>
              <w:rPr>
                <w:rFonts w:ascii="Times New Roman" w:hAnsi="Times New Roman" w:cs="Times New Roman"/>
                <w:sz w:val="24"/>
                <w:szCs w:val="24"/>
              </w:rPr>
            </w:pPr>
            <w:r w:rsidRPr="007936EC">
              <w:rPr>
                <w:rFonts w:ascii="Times New Roman" w:hAnsi="Times New Roman" w:cs="Times New Roman"/>
                <w:sz w:val="24"/>
                <w:szCs w:val="24"/>
              </w:rPr>
              <w:t>1525. Встановлення єдиної ставки акцизу «адвалорем» та суми специфічного акцизного податку для всіх сигарет відповідно до норм ЄС (графік імплементації буде схвалено Радою асоціації)</w:t>
            </w:r>
          </w:p>
          <w:p w:rsidR="00BA35AE" w:rsidRDefault="00BA35AE" w:rsidP="00CD4462">
            <w:pPr>
              <w:jc w:val="both"/>
              <w:rPr>
                <w:rFonts w:ascii="Times New Roman" w:hAnsi="Times New Roman" w:cs="Times New Roman"/>
                <w:sz w:val="24"/>
                <w:szCs w:val="24"/>
              </w:rPr>
            </w:pPr>
          </w:p>
          <w:p w:rsidR="00BA35AE" w:rsidRPr="007936EC" w:rsidRDefault="00BA35AE" w:rsidP="00BA35AE">
            <w:pPr>
              <w:jc w:val="both"/>
              <w:rPr>
                <w:rFonts w:ascii="Times New Roman" w:hAnsi="Times New Roman" w:cs="Times New Roman"/>
                <w:sz w:val="24"/>
                <w:szCs w:val="24"/>
              </w:rPr>
            </w:pPr>
          </w:p>
        </w:tc>
        <w:tc>
          <w:tcPr>
            <w:tcW w:w="4394"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lastRenderedPageBreak/>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371" w:type="dxa"/>
          </w:tcPr>
          <w:p w:rsidR="00DF0A15" w:rsidRPr="002B19F5" w:rsidRDefault="004D1F1E" w:rsidP="002836DD">
            <w:pPr>
              <w:pStyle w:val="a3"/>
              <w:ind w:firstLine="459"/>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00290B92" w:rsidRPr="002B19F5">
              <w:rPr>
                <w:rFonts w:ascii="Times New Roman" w:eastAsia="MS Mincho" w:hAnsi="Times New Roman" w:cs="Times New Roman"/>
                <w:sz w:val="24"/>
                <w:szCs w:val="24"/>
                <w:lang w:eastAsia="uk-UA"/>
              </w:rPr>
              <w:t xml:space="preserve">07.12.2017 </w:t>
            </w:r>
            <w:r w:rsidR="00FC4A08" w:rsidRPr="002B19F5">
              <w:rPr>
                <w:rFonts w:ascii="Times New Roman" w:eastAsia="MS Mincho" w:hAnsi="Times New Roman" w:cs="Times New Roman"/>
                <w:sz w:val="24"/>
                <w:szCs w:val="24"/>
                <w:lang w:eastAsia="uk-UA"/>
              </w:rPr>
              <w:t>ВРУ</w:t>
            </w:r>
            <w:r w:rsidR="00290B92" w:rsidRPr="002B19F5">
              <w:rPr>
                <w:rFonts w:ascii="Times New Roman" w:eastAsia="MS Mincho" w:hAnsi="Times New Roman" w:cs="Times New Roman"/>
                <w:sz w:val="24"/>
                <w:szCs w:val="24"/>
                <w:lang w:eastAsia="uk-UA"/>
              </w:rPr>
              <w:t xml:space="preserve">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 яким забезпечено наближення ставок акцизного податку на тютюнові вироби до мінімального рівня, діючого в ЄС.</w:t>
            </w:r>
          </w:p>
          <w:p w:rsidR="00FC4A08" w:rsidRPr="002B19F5" w:rsidRDefault="004D31DB" w:rsidP="004D31DB">
            <w:pPr>
              <w:ind w:firstLine="572"/>
              <w:jc w:val="both"/>
              <w:rPr>
                <w:rFonts w:ascii="Times New Roman" w:eastAsia="Times New Roman" w:hAnsi="Times New Roman" w:cs="Times New Roman"/>
                <w:sz w:val="24"/>
                <w:szCs w:val="24"/>
                <w:lang w:eastAsia="uk-UA"/>
              </w:rPr>
            </w:pPr>
            <w:r w:rsidRPr="002B19F5">
              <w:rPr>
                <w:rFonts w:ascii="Times New Roman" w:hAnsi="Times New Roman" w:cs="Times New Roman"/>
                <w:sz w:val="24"/>
                <w:szCs w:val="24"/>
              </w:rPr>
              <w:lastRenderedPageBreak/>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національного законодавства відповідним положенням директив ЄС (зокрема, щодо статті 7.2 Директиви Ради 2011/64/ЄС від 21 червня 2011 року про структуру і ставки акцизів до тютюнових виробів).</w:t>
            </w:r>
          </w:p>
          <w:p w:rsidR="004D31DB" w:rsidRPr="00EF5D10" w:rsidRDefault="004D31DB" w:rsidP="004D31DB">
            <w:pPr>
              <w:ind w:firstLine="572"/>
              <w:jc w:val="both"/>
              <w:rPr>
                <w:rFonts w:ascii="Times New Roman" w:eastAsia="Times New Roman" w:hAnsi="Times New Roman" w:cs="Times New Roman"/>
                <w:sz w:val="24"/>
                <w:szCs w:val="24"/>
                <w:lang w:val="en-US" w:eastAsia="uk-UA"/>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r w:rsidR="0013198A" w:rsidRPr="002B19F5">
              <w:rPr>
                <w:rFonts w:ascii="Times New Roman" w:hAnsi="Times New Roman" w:cs="Times New Roman"/>
                <w:sz w:val="24"/>
                <w:szCs w:val="24"/>
              </w:rPr>
              <w:t>.</w:t>
            </w:r>
            <w:r w:rsidR="00EF5D10" w:rsidRPr="00EF5D10">
              <w:rPr>
                <w:rFonts w:ascii="Times New Roman" w:hAnsi="Times New Roman" w:cs="Times New Roman"/>
                <w:sz w:val="24"/>
                <w:szCs w:val="24"/>
              </w:rPr>
              <w:t xml:space="preserve"> </w:t>
            </w:r>
            <w:r w:rsidR="00EF5D10" w:rsidRPr="007936EC">
              <w:rPr>
                <w:rFonts w:ascii="Times New Roman" w:hAnsi="Times New Roman" w:cs="Times New Roman"/>
                <w:bCs/>
                <w:i/>
                <w:sz w:val="24"/>
                <w:szCs w:val="24"/>
              </w:rPr>
              <w:t>(без змін).</w:t>
            </w:r>
          </w:p>
        </w:tc>
      </w:tr>
      <w:tr w:rsidR="00DF0A15" w:rsidRPr="007936EC" w:rsidTr="006264C0">
        <w:trPr>
          <w:trHeight w:val="84"/>
        </w:trPr>
        <w:tc>
          <w:tcPr>
            <w:tcW w:w="3828" w:type="dxa"/>
            <w:vMerge/>
          </w:tcPr>
          <w:p w:rsidR="00DF0A15" w:rsidRPr="007936EC" w:rsidRDefault="00DF0A15" w:rsidP="00CD4462">
            <w:pPr>
              <w:jc w:val="both"/>
              <w:rPr>
                <w:rFonts w:ascii="Times New Roman" w:hAnsi="Times New Roman" w:cs="Times New Roman"/>
                <w:sz w:val="24"/>
                <w:szCs w:val="24"/>
              </w:rPr>
            </w:pPr>
          </w:p>
        </w:tc>
        <w:tc>
          <w:tcPr>
            <w:tcW w:w="4394"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371" w:type="dxa"/>
          </w:tcPr>
          <w:p w:rsidR="00DF0A15" w:rsidRPr="00455B5E" w:rsidRDefault="00290B92" w:rsidP="0050682A">
            <w:pPr>
              <w:ind w:firstLine="572"/>
              <w:jc w:val="both"/>
              <w:rPr>
                <w:rFonts w:ascii="Times New Roman" w:eastAsia="Times New Roman" w:hAnsi="Times New Roman" w:cs="Times New Roman"/>
                <w:color w:val="FF0000"/>
                <w:sz w:val="24"/>
                <w:szCs w:val="24"/>
                <w:lang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00B74710" w:rsidRPr="002B19F5">
              <w:rPr>
                <w:rFonts w:ascii="Times New Roman" w:eastAsia="Times New Roman" w:hAnsi="Times New Roman" w:cs="Times New Roman"/>
                <w:sz w:val="24"/>
                <w:szCs w:val="24"/>
                <w:lang w:eastAsia="uk-UA"/>
              </w:rPr>
              <w:t xml:space="preserve">05.02.2019 </w:t>
            </w:r>
            <w:r w:rsidR="00B74710" w:rsidRPr="00340F71">
              <w:rPr>
                <w:rFonts w:ascii="Times New Roman" w:hAnsi="Times New Roman" w:cs="Times New Roman"/>
                <w:sz w:val="24"/>
                <w:szCs w:val="24"/>
              </w:rPr>
              <w:t xml:space="preserve">від Сторони ЄС </w:t>
            </w:r>
            <w:r w:rsidR="00B74710" w:rsidRPr="00340F71">
              <w:rPr>
                <w:rFonts w:ascii="Times New Roman" w:eastAsia="Times New Roman" w:hAnsi="Times New Roman" w:cs="Times New Roman"/>
                <w:sz w:val="24"/>
                <w:szCs w:val="24"/>
                <w:lang w:eastAsia="uk-UA"/>
              </w:rPr>
              <w:t xml:space="preserve">було отримано коментарі, </w:t>
            </w:r>
            <w:r w:rsidR="004B5EA2" w:rsidRPr="00340F71">
              <w:rPr>
                <w:rFonts w:ascii="Times New Roman" w:eastAsia="Times New Roman" w:hAnsi="Times New Roman" w:cs="Times New Roman"/>
                <w:sz w:val="24"/>
                <w:szCs w:val="24"/>
                <w:lang w:eastAsia="uk-UA"/>
              </w:rPr>
              <w:t>згідно яки</w:t>
            </w:r>
            <w:r w:rsidR="00CC109B" w:rsidRPr="00340F71">
              <w:rPr>
                <w:rFonts w:ascii="Times New Roman" w:eastAsia="Times New Roman" w:hAnsi="Times New Roman" w:cs="Times New Roman"/>
                <w:sz w:val="24"/>
                <w:szCs w:val="24"/>
                <w:lang w:eastAsia="uk-UA"/>
              </w:rPr>
              <w:t>х</w:t>
            </w:r>
            <w:r w:rsidR="004B5EA2" w:rsidRPr="00340F71">
              <w:rPr>
                <w:rFonts w:ascii="Times New Roman" w:eastAsia="Times New Roman" w:hAnsi="Times New Roman" w:cs="Times New Roman"/>
                <w:sz w:val="24"/>
                <w:szCs w:val="24"/>
                <w:lang w:eastAsia="uk-UA"/>
              </w:rPr>
              <w:t xml:space="preserve"> зауваження до </w:t>
            </w:r>
            <w:r w:rsidR="00CC109B" w:rsidRPr="00340F71">
              <w:rPr>
                <w:rFonts w:ascii="Times New Roman" w:eastAsia="Times New Roman" w:hAnsi="Times New Roman" w:cs="Times New Roman"/>
                <w:sz w:val="24"/>
                <w:szCs w:val="24"/>
                <w:lang w:eastAsia="uk-UA"/>
              </w:rPr>
              <w:t>закону, зокрема щодо його відповідності статті 7.2 Директиви Ради 2011/64/ЄС</w:t>
            </w:r>
            <w:r w:rsidR="00C25405" w:rsidRPr="00340F71">
              <w:rPr>
                <w:rFonts w:ascii="Times New Roman" w:eastAsia="Times New Roman" w:hAnsi="Times New Roman" w:cs="Times New Roman"/>
                <w:sz w:val="24"/>
                <w:szCs w:val="24"/>
                <w:lang w:eastAsia="uk-UA"/>
              </w:rPr>
              <w:t>,</w:t>
            </w:r>
            <w:r w:rsidR="001151D0" w:rsidRPr="00340F71">
              <w:rPr>
                <w:rFonts w:ascii="Times New Roman" w:eastAsia="Times New Roman" w:hAnsi="Times New Roman" w:cs="Times New Roman"/>
                <w:sz w:val="24"/>
                <w:szCs w:val="24"/>
                <w:lang w:eastAsia="uk-UA"/>
              </w:rPr>
              <w:t xml:space="preserve"> відсутні</w:t>
            </w:r>
            <w:r w:rsidR="001151D0">
              <w:rPr>
                <w:rFonts w:ascii="Times New Roman" w:eastAsia="Times New Roman" w:hAnsi="Times New Roman" w:cs="Times New Roman"/>
                <w:sz w:val="24"/>
                <w:szCs w:val="24"/>
                <w:lang w:eastAsia="uk-UA"/>
              </w:rPr>
              <w:t xml:space="preserve"> </w:t>
            </w:r>
            <w:r w:rsidR="00CD5EF7" w:rsidRPr="007936EC">
              <w:rPr>
                <w:rFonts w:ascii="Times New Roman" w:hAnsi="Times New Roman" w:cs="Times New Roman"/>
                <w:bCs/>
                <w:i/>
                <w:sz w:val="24"/>
                <w:szCs w:val="24"/>
              </w:rPr>
              <w:t>(без змін).</w:t>
            </w:r>
          </w:p>
        </w:tc>
      </w:tr>
      <w:tr w:rsidR="00DF0A15" w:rsidRPr="007936EC" w:rsidTr="006264C0">
        <w:trPr>
          <w:trHeight w:val="278"/>
        </w:trPr>
        <w:tc>
          <w:tcPr>
            <w:tcW w:w="3828" w:type="dxa"/>
            <w:vMerge/>
          </w:tcPr>
          <w:p w:rsidR="00DF0A15" w:rsidRPr="007936EC" w:rsidRDefault="00DF0A15" w:rsidP="00CD4462">
            <w:pPr>
              <w:jc w:val="both"/>
              <w:rPr>
                <w:rFonts w:ascii="Times New Roman" w:hAnsi="Times New Roman" w:cs="Times New Roman"/>
                <w:sz w:val="24"/>
                <w:szCs w:val="24"/>
              </w:rPr>
            </w:pPr>
          </w:p>
        </w:tc>
        <w:tc>
          <w:tcPr>
            <w:tcW w:w="4394"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DF0A15" w:rsidRPr="00CC0D65" w:rsidRDefault="00A64445" w:rsidP="00340F71">
            <w:pPr>
              <w:ind w:firstLine="572"/>
              <w:jc w:val="both"/>
              <w:rPr>
                <w:rFonts w:ascii="Times New Roman" w:hAnsi="Times New Roman" w:cs="Times New Roman"/>
                <w:sz w:val="24"/>
                <w:szCs w:val="24"/>
              </w:rPr>
            </w:pPr>
            <w:r w:rsidRPr="00340F71">
              <w:rPr>
                <w:rFonts w:ascii="Times New Roman" w:eastAsia="MS Mincho" w:hAnsi="Times New Roman" w:cs="Times New Roman"/>
                <w:b/>
                <w:sz w:val="24"/>
                <w:szCs w:val="24"/>
                <w:lang w:eastAsia="uk-UA"/>
              </w:rPr>
              <w:t xml:space="preserve">3) </w:t>
            </w:r>
            <w:r w:rsidR="00FE0C1A" w:rsidRPr="00340F71">
              <w:rPr>
                <w:rFonts w:ascii="Times New Roman" w:eastAsia="MS Mincho" w:hAnsi="Times New Roman" w:cs="Times New Roman"/>
                <w:b/>
                <w:sz w:val="24"/>
                <w:szCs w:val="24"/>
                <w:lang w:eastAsia="uk-UA"/>
              </w:rPr>
              <w:t>Виконано</w:t>
            </w:r>
            <w:r w:rsidR="00957838" w:rsidRPr="00340F71">
              <w:rPr>
                <w:rFonts w:ascii="Times New Roman" w:eastAsia="MS Mincho" w:hAnsi="Times New Roman" w:cs="Times New Roman"/>
                <w:b/>
                <w:sz w:val="24"/>
                <w:szCs w:val="24"/>
                <w:lang w:eastAsia="uk-UA"/>
              </w:rPr>
              <w:t xml:space="preserve">. </w:t>
            </w:r>
            <w:r w:rsidR="00340F71" w:rsidRPr="00340F71">
              <w:rPr>
                <w:rFonts w:ascii="Times New Roman" w:eastAsia="MS Mincho" w:hAnsi="Times New Roman" w:cs="Times New Roman"/>
                <w:b/>
                <w:sz w:val="24"/>
                <w:szCs w:val="24"/>
                <w:lang w:eastAsia="uk-UA"/>
              </w:rPr>
              <w:t xml:space="preserve"> </w:t>
            </w:r>
            <w:r w:rsidR="002E0877" w:rsidRPr="00340F71">
              <w:rPr>
                <w:rFonts w:ascii="Times New Roman" w:hAnsi="Times New Roman" w:cs="Times New Roman"/>
                <w:sz w:val="24"/>
                <w:szCs w:val="24"/>
              </w:rPr>
              <w:t>В</w:t>
            </w:r>
            <w:r w:rsidR="002E4CF9" w:rsidRPr="00340F71">
              <w:rPr>
                <w:rFonts w:ascii="Times New Roman" w:hAnsi="Times New Roman" w:cs="Times New Roman"/>
                <w:sz w:val="24"/>
                <w:szCs w:val="24"/>
              </w:rPr>
              <w:t xml:space="preserve">ідповідно коментарів </w:t>
            </w:r>
            <w:r w:rsidR="00AB0122" w:rsidRPr="00340F71">
              <w:rPr>
                <w:rFonts w:ascii="Times New Roman" w:hAnsi="Times New Roman" w:cs="Times New Roman"/>
                <w:sz w:val="24"/>
                <w:szCs w:val="24"/>
              </w:rPr>
              <w:t xml:space="preserve">Сторони ЄС </w:t>
            </w:r>
            <w:r w:rsidR="002E4CF9" w:rsidRPr="00340F71">
              <w:rPr>
                <w:rFonts w:ascii="Times New Roman" w:eastAsia="Times New Roman" w:hAnsi="Times New Roman" w:cs="Times New Roman"/>
                <w:sz w:val="24"/>
                <w:szCs w:val="24"/>
                <w:lang w:eastAsia="uk-UA"/>
              </w:rPr>
              <w:t>зауваження до закону, зокрема щодо його відповідності статті 7.2 Директиви Ради 2011/64/ЄС</w:t>
            </w:r>
            <w:r w:rsidR="0017055C" w:rsidRPr="00340F71">
              <w:rPr>
                <w:rFonts w:ascii="Times New Roman" w:eastAsia="Times New Roman" w:hAnsi="Times New Roman" w:cs="Times New Roman"/>
                <w:sz w:val="24"/>
                <w:szCs w:val="24"/>
                <w:lang w:eastAsia="uk-UA"/>
              </w:rPr>
              <w:t xml:space="preserve"> </w:t>
            </w:r>
            <w:r w:rsidR="002E4CF9" w:rsidRPr="00340F71">
              <w:rPr>
                <w:rFonts w:ascii="Times New Roman" w:eastAsia="Times New Roman" w:hAnsi="Times New Roman" w:cs="Times New Roman"/>
                <w:sz w:val="24"/>
                <w:szCs w:val="24"/>
                <w:lang w:eastAsia="uk-UA"/>
              </w:rPr>
              <w:t>відсутні,</w:t>
            </w:r>
            <w:r w:rsidR="002E4CF9" w:rsidRPr="00340F71">
              <w:rPr>
                <w:rFonts w:ascii="Times New Roman" w:hAnsi="Times New Roman" w:cs="Times New Roman"/>
                <w:sz w:val="24"/>
                <w:szCs w:val="24"/>
              </w:rPr>
              <w:t xml:space="preserve"> </w:t>
            </w:r>
            <w:r w:rsidR="00564540" w:rsidRPr="00340F71">
              <w:rPr>
                <w:rFonts w:ascii="Times New Roman" w:hAnsi="Times New Roman" w:cs="Times New Roman"/>
                <w:sz w:val="24"/>
                <w:szCs w:val="24"/>
              </w:rPr>
              <w:t xml:space="preserve">тому </w:t>
            </w:r>
            <w:r w:rsidR="00AB0122" w:rsidRPr="00340F71">
              <w:rPr>
                <w:rFonts w:ascii="Times New Roman" w:hAnsi="Times New Roman" w:cs="Times New Roman"/>
                <w:sz w:val="24"/>
                <w:szCs w:val="24"/>
              </w:rPr>
              <w:t xml:space="preserve">немає необхідності вносити зміни до національного законодавства </w:t>
            </w:r>
            <w:r w:rsidR="00AB0122" w:rsidRPr="00340F71">
              <w:rPr>
                <w:rFonts w:ascii="Times New Roman" w:hAnsi="Times New Roman" w:cs="Times New Roman"/>
                <w:bCs/>
                <w:i/>
                <w:sz w:val="24"/>
                <w:szCs w:val="24"/>
              </w:rPr>
              <w:t>(без змін)</w:t>
            </w:r>
            <w:r w:rsidR="00AB0122" w:rsidRPr="00340F71">
              <w:rPr>
                <w:rFonts w:ascii="Times New Roman" w:hAnsi="Times New Roman" w:cs="Times New Roman"/>
                <w:sz w:val="24"/>
                <w:szCs w:val="24"/>
              </w:rPr>
              <w:t>.</w:t>
            </w:r>
          </w:p>
        </w:tc>
      </w:tr>
      <w:tr w:rsidR="00DF0A15" w:rsidRPr="007936EC" w:rsidTr="006264C0">
        <w:trPr>
          <w:trHeight w:val="269"/>
        </w:trPr>
        <w:tc>
          <w:tcPr>
            <w:tcW w:w="3828" w:type="dxa"/>
            <w:vMerge w:val="restart"/>
          </w:tcPr>
          <w:p w:rsidR="00DF0A15" w:rsidRPr="007936EC" w:rsidRDefault="00DF0A15" w:rsidP="00CD4462">
            <w:pPr>
              <w:jc w:val="both"/>
              <w:rPr>
                <w:rFonts w:ascii="Times New Roman" w:hAnsi="Times New Roman" w:cs="Times New Roman"/>
                <w:sz w:val="24"/>
                <w:szCs w:val="24"/>
              </w:rPr>
            </w:pPr>
            <w:r w:rsidRPr="007936EC">
              <w:rPr>
                <w:rFonts w:ascii="Times New Roman" w:hAnsi="Times New Roman" w:cs="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4394" w:type="dxa"/>
          </w:tcPr>
          <w:p w:rsidR="00DF0A15" w:rsidRPr="007936EC" w:rsidRDefault="00DF0A15"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00F31167" w:rsidRPr="00324391">
              <w:rPr>
                <w:rFonts w:ascii="Times New Roman" w:eastAsia="Times New Roman" w:hAnsi="Times New Roman" w:cs="Times New Roman"/>
                <w:sz w:val="24"/>
                <w:szCs w:val="24"/>
                <w:lang w:eastAsia="uk-UA"/>
              </w:rPr>
              <w:t>”</w:t>
            </w:r>
          </w:p>
        </w:tc>
        <w:tc>
          <w:tcPr>
            <w:tcW w:w="7371" w:type="dxa"/>
          </w:tcPr>
          <w:p w:rsidR="00DF0A15" w:rsidRPr="00FC5504" w:rsidRDefault="000763A3" w:rsidP="000763A3">
            <w:pPr>
              <w:ind w:firstLine="572"/>
              <w:jc w:val="both"/>
              <w:rPr>
                <w:rFonts w:ascii="Times New Roman" w:eastAsia="MS Mincho" w:hAnsi="Times New Roman" w:cs="Times New Roman"/>
                <w:sz w:val="24"/>
                <w:szCs w:val="24"/>
                <w:lang w:eastAsia="uk-UA"/>
              </w:rPr>
            </w:pPr>
            <w:r w:rsidRPr="00FC5504">
              <w:rPr>
                <w:rFonts w:ascii="Times New Roman" w:eastAsia="Times New Roman" w:hAnsi="Times New Roman" w:cs="Times New Roman"/>
                <w:b/>
                <w:sz w:val="24"/>
                <w:szCs w:val="24"/>
                <w:lang w:eastAsia="ru-RU"/>
              </w:rPr>
              <w:t xml:space="preserve">1) </w:t>
            </w:r>
            <w:r w:rsidR="004D5DBE" w:rsidRPr="00FC5504">
              <w:rPr>
                <w:rFonts w:ascii="Times New Roman" w:eastAsia="MS Mincho" w:hAnsi="Times New Roman" w:cs="Times New Roman"/>
                <w:b/>
                <w:sz w:val="24"/>
                <w:szCs w:val="24"/>
                <w:lang w:eastAsia="uk-UA"/>
              </w:rPr>
              <w:t>Виконується.</w:t>
            </w:r>
            <w:r w:rsidRPr="00FC5504">
              <w:rPr>
                <w:rFonts w:ascii="Times New Roman" w:eastAsia="MS Mincho" w:hAnsi="Times New Roman" w:cs="Times New Roman"/>
                <w:b/>
                <w:sz w:val="24"/>
                <w:szCs w:val="24"/>
                <w:lang w:eastAsia="uk-UA"/>
              </w:rPr>
              <w:t xml:space="preserve"> </w:t>
            </w:r>
            <w:r w:rsidR="00ED2575" w:rsidRPr="00FC5504">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r w:rsidRPr="00FC5504">
              <w:rPr>
                <w:rFonts w:ascii="Times New Roman" w:eastAsia="MS Mincho" w:hAnsi="Times New Roman" w:cs="Times New Roman"/>
                <w:sz w:val="24"/>
                <w:szCs w:val="24"/>
                <w:lang w:eastAsia="uk-UA"/>
              </w:rPr>
              <w:t>.</w:t>
            </w:r>
          </w:p>
          <w:p w:rsidR="000763A3" w:rsidRPr="00FC5504" w:rsidRDefault="000763A3" w:rsidP="000763A3">
            <w:pPr>
              <w:ind w:firstLine="572"/>
              <w:jc w:val="both"/>
              <w:rPr>
                <w:rFonts w:ascii="Times New Roman" w:eastAsia="Times New Roman" w:hAnsi="Times New Roman" w:cs="Times New Roman"/>
                <w:sz w:val="24"/>
                <w:szCs w:val="24"/>
                <w:lang w:eastAsia="ru-RU"/>
              </w:rPr>
            </w:pPr>
            <w:r w:rsidRPr="00FC5504">
              <w:rPr>
                <w:rFonts w:ascii="Times New Roman" w:eastAsia="Times New Roman" w:hAnsi="Times New Roman" w:cs="Times New Roman"/>
                <w:sz w:val="24"/>
                <w:szCs w:val="24"/>
                <w:lang w:eastAsia="ru-RU"/>
              </w:rPr>
              <w:t xml:space="preserve">Законом </w:t>
            </w:r>
            <w:r w:rsidR="00AC6CB1" w:rsidRPr="00FC5504">
              <w:rPr>
                <w:rFonts w:ascii="Times New Roman" w:eastAsia="Times New Roman" w:hAnsi="Times New Roman" w:cs="Times New Roman"/>
                <w:sz w:val="24"/>
                <w:szCs w:val="24"/>
                <w:lang w:eastAsia="ru-RU"/>
              </w:rPr>
              <w:t>встановлено</w:t>
            </w:r>
            <w:r w:rsidRPr="00FC5504">
              <w:rPr>
                <w:rFonts w:ascii="Times New Roman" w:eastAsia="Times New Roman" w:hAnsi="Times New Roman" w:cs="Times New Roman"/>
                <w:sz w:val="24"/>
                <w:szCs w:val="24"/>
                <w:lang w:eastAsia="ru-RU"/>
              </w:rPr>
              <w:t xml:space="preserve">, що з 01 січня 2025 року буде дотримано вимоги Директиви </w:t>
            </w:r>
            <w:r w:rsidRPr="00FC5504">
              <w:rPr>
                <w:rFonts w:ascii="Times New Roman" w:hAnsi="Times New Roman" w:cs="Times New Roman"/>
                <w:sz w:val="24"/>
                <w:szCs w:val="24"/>
              </w:rPr>
              <w:t xml:space="preserve">2011/64 </w:t>
            </w:r>
            <w:r w:rsidRPr="00FC5504">
              <w:rPr>
                <w:rFonts w:ascii="Times New Roman" w:eastAsia="Times New Roman" w:hAnsi="Times New Roman" w:cs="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p>
          <w:p w:rsidR="00F80CD2" w:rsidRPr="00FC5504" w:rsidRDefault="00F80CD2" w:rsidP="00F10E9C">
            <w:pPr>
              <w:ind w:firstLine="572"/>
              <w:jc w:val="both"/>
              <w:rPr>
                <w:rFonts w:ascii="Times New Roman" w:eastAsia="Times New Roman" w:hAnsi="Times New Roman" w:cs="Times New Roman"/>
                <w:sz w:val="24"/>
                <w:szCs w:val="24"/>
                <w:lang w:eastAsia="uk-UA"/>
              </w:rPr>
            </w:pPr>
            <w:r w:rsidRPr="00FC5504">
              <w:rPr>
                <w:rFonts w:ascii="Times New Roman" w:hAnsi="Times New Roman" w:cs="Times New Roman"/>
                <w:sz w:val="24"/>
                <w:szCs w:val="24"/>
              </w:rPr>
              <w:t>Мінфіном підготовлено</w:t>
            </w:r>
            <w:r w:rsidRPr="00FC5504">
              <w:rPr>
                <w:rFonts w:ascii="Times New Roman" w:eastAsia="Times New Roman" w:hAnsi="Times New Roman" w:cs="Times New Roman"/>
                <w:sz w:val="24"/>
                <w:szCs w:val="24"/>
                <w:lang w:eastAsia="uk-UA"/>
              </w:rPr>
              <w:t xml:space="preserve"> порівняльну таблицю щодо </w:t>
            </w:r>
            <w:r w:rsidRPr="00FC5504">
              <w:rPr>
                <w:rFonts w:ascii="Times New Roman" w:hAnsi="Times New Roman" w:cs="Times New Roman"/>
                <w:sz w:val="24"/>
                <w:szCs w:val="24"/>
              </w:rPr>
              <w:t xml:space="preserve">відповідності </w:t>
            </w:r>
            <w:r w:rsidRPr="00FC5504">
              <w:rPr>
                <w:rFonts w:ascii="Times New Roman" w:eastAsia="Times New Roman" w:hAnsi="Times New Roman" w:cs="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F10E9C" w:rsidRPr="00FC5504" w:rsidRDefault="00F10E9C" w:rsidP="00F10E9C">
            <w:pPr>
              <w:ind w:firstLine="572"/>
              <w:jc w:val="both"/>
              <w:rPr>
                <w:rFonts w:ascii="Times New Roman" w:hAnsi="Times New Roman" w:cs="Times New Roman"/>
                <w:sz w:val="24"/>
                <w:szCs w:val="24"/>
                <w:lang w:val="en-US"/>
              </w:rPr>
            </w:pPr>
            <w:r w:rsidRPr="00FC5504">
              <w:rPr>
                <w:rFonts w:ascii="Times New Roman" w:hAnsi="Times New Roman" w:cs="Times New Roman"/>
                <w:sz w:val="24"/>
                <w:szCs w:val="24"/>
              </w:rPr>
              <w:t xml:space="preserve">Листом Мінфіну від </w:t>
            </w:r>
            <w:r w:rsidRPr="00FC5504">
              <w:rPr>
                <w:rFonts w:ascii="Times New Roman" w:eastAsia="Times New Roman" w:hAnsi="Times New Roman" w:cs="Times New Roman"/>
                <w:sz w:val="24"/>
                <w:szCs w:val="24"/>
                <w:lang w:eastAsia="uk-UA"/>
              </w:rPr>
              <w:t xml:space="preserve">03.09.2018 № 11420-03-3/23046 порівняльну таблицю </w:t>
            </w:r>
            <w:r w:rsidRPr="00FC5504">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r w:rsidR="00EF5D10" w:rsidRPr="00FC5504">
              <w:rPr>
                <w:rFonts w:ascii="Times New Roman" w:hAnsi="Times New Roman" w:cs="Times New Roman"/>
                <w:sz w:val="24"/>
                <w:szCs w:val="24"/>
              </w:rPr>
              <w:t xml:space="preserve"> </w:t>
            </w:r>
            <w:r w:rsidR="00EF5D10" w:rsidRPr="00FC5504">
              <w:rPr>
                <w:rFonts w:ascii="Times New Roman" w:hAnsi="Times New Roman" w:cs="Times New Roman"/>
                <w:bCs/>
                <w:i/>
                <w:sz w:val="24"/>
                <w:szCs w:val="24"/>
              </w:rPr>
              <w:t>(без змін).</w:t>
            </w:r>
          </w:p>
        </w:tc>
      </w:tr>
      <w:tr w:rsidR="00DF0A15" w:rsidRPr="007936EC" w:rsidTr="006264C0">
        <w:trPr>
          <w:trHeight w:val="84"/>
        </w:trPr>
        <w:tc>
          <w:tcPr>
            <w:tcW w:w="3828" w:type="dxa"/>
            <w:vMerge/>
          </w:tcPr>
          <w:p w:rsidR="00DF0A15" w:rsidRPr="007936EC" w:rsidRDefault="00DF0A15" w:rsidP="00CD4462">
            <w:pPr>
              <w:jc w:val="both"/>
              <w:rPr>
                <w:rFonts w:ascii="Times New Roman" w:hAnsi="Times New Roman" w:cs="Times New Roman"/>
                <w:sz w:val="24"/>
                <w:szCs w:val="24"/>
              </w:rPr>
            </w:pPr>
          </w:p>
        </w:tc>
        <w:tc>
          <w:tcPr>
            <w:tcW w:w="4394"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371" w:type="dxa"/>
          </w:tcPr>
          <w:p w:rsidR="001141DD" w:rsidRPr="00FC5504" w:rsidRDefault="00F80CD2" w:rsidP="00290BA3">
            <w:pPr>
              <w:ind w:firstLine="572"/>
              <w:jc w:val="both"/>
              <w:rPr>
                <w:rFonts w:ascii="Times New Roman" w:eastAsia="Times New Roman" w:hAnsi="Times New Roman" w:cs="Times New Roman"/>
                <w:sz w:val="24"/>
                <w:szCs w:val="24"/>
                <w:lang w:eastAsia="uk-UA"/>
              </w:rPr>
            </w:pPr>
            <w:r w:rsidRPr="00FC5504">
              <w:rPr>
                <w:rFonts w:ascii="Times New Roman" w:eastAsia="Times New Roman" w:hAnsi="Times New Roman" w:cs="Times New Roman"/>
                <w:b/>
                <w:sz w:val="24"/>
                <w:szCs w:val="24"/>
                <w:lang w:eastAsia="ru-RU"/>
              </w:rPr>
              <w:t xml:space="preserve">2) </w:t>
            </w:r>
            <w:r w:rsidR="004D5DBE" w:rsidRPr="00FC5504">
              <w:rPr>
                <w:rFonts w:ascii="Times New Roman" w:eastAsia="MS Mincho" w:hAnsi="Times New Roman" w:cs="Times New Roman"/>
                <w:b/>
                <w:sz w:val="24"/>
                <w:szCs w:val="24"/>
                <w:lang w:eastAsia="uk-UA"/>
              </w:rPr>
              <w:t>Виконується.</w:t>
            </w:r>
            <w:r w:rsidRPr="00FC5504">
              <w:rPr>
                <w:rFonts w:ascii="Times New Roman" w:eastAsia="MS Mincho" w:hAnsi="Times New Roman" w:cs="Times New Roman"/>
                <w:b/>
                <w:sz w:val="24"/>
                <w:szCs w:val="24"/>
                <w:lang w:eastAsia="uk-UA"/>
              </w:rPr>
              <w:t xml:space="preserve"> </w:t>
            </w:r>
            <w:r w:rsidR="0013198A" w:rsidRPr="00FC5504">
              <w:rPr>
                <w:rFonts w:ascii="Times New Roman" w:eastAsia="Times New Roman" w:hAnsi="Times New Roman" w:cs="Times New Roman"/>
                <w:sz w:val="24"/>
                <w:szCs w:val="24"/>
                <w:lang w:eastAsia="uk-UA"/>
              </w:rPr>
              <w:t xml:space="preserve">05.02.2019 </w:t>
            </w:r>
            <w:r w:rsidR="0013198A" w:rsidRPr="00FC5504">
              <w:rPr>
                <w:rFonts w:ascii="Times New Roman" w:hAnsi="Times New Roman" w:cs="Times New Roman"/>
                <w:sz w:val="24"/>
                <w:szCs w:val="24"/>
              </w:rPr>
              <w:t xml:space="preserve">від Сторони ЄС </w:t>
            </w:r>
            <w:r w:rsidR="0013198A" w:rsidRPr="00FC5504">
              <w:rPr>
                <w:rFonts w:ascii="Times New Roman" w:eastAsia="Times New Roman" w:hAnsi="Times New Roman" w:cs="Times New Roman"/>
                <w:sz w:val="24"/>
                <w:szCs w:val="24"/>
                <w:lang w:eastAsia="uk-UA"/>
              </w:rPr>
              <w:t>було отримано зауваження</w:t>
            </w:r>
            <w:r w:rsidR="00023096" w:rsidRPr="00FC5504">
              <w:rPr>
                <w:rFonts w:ascii="Times New Roman" w:eastAsia="Times New Roman" w:hAnsi="Times New Roman" w:cs="Times New Roman"/>
                <w:sz w:val="24"/>
                <w:szCs w:val="24"/>
                <w:lang w:eastAsia="uk-UA"/>
              </w:rPr>
              <w:t xml:space="preserve"> </w:t>
            </w:r>
            <w:r w:rsidR="005E01DE" w:rsidRPr="00FC5504">
              <w:rPr>
                <w:rFonts w:ascii="Times New Roman" w:eastAsia="Times New Roman" w:hAnsi="Times New Roman" w:cs="Times New Roman"/>
                <w:sz w:val="24"/>
                <w:szCs w:val="24"/>
                <w:lang w:eastAsia="uk-UA"/>
              </w:rPr>
              <w:t xml:space="preserve">до закону, зокрема щодо його невідповідності </w:t>
            </w:r>
            <w:r w:rsidR="00023096" w:rsidRPr="00FC5504">
              <w:rPr>
                <w:rFonts w:ascii="Times New Roman" w:eastAsia="Times New Roman" w:hAnsi="Times New Roman" w:cs="Times New Roman"/>
                <w:sz w:val="24"/>
                <w:szCs w:val="24"/>
                <w:lang w:eastAsia="uk-UA"/>
              </w:rPr>
              <w:t xml:space="preserve">статті 8.2 </w:t>
            </w:r>
            <w:r w:rsidR="00023096" w:rsidRPr="00FC5504">
              <w:rPr>
                <w:rFonts w:ascii="Times New Roman" w:eastAsia="Times New Roman" w:hAnsi="Times New Roman" w:cs="Times New Roman"/>
                <w:sz w:val="24"/>
                <w:szCs w:val="24"/>
                <w:lang w:eastAsia="ru-RU"/>
              </w:rPr>
              <w:t xml:space="preserve">Директиви </w:t>
            </w:r>
            <w:r w:rsidR="00023096" w:rsidRPr="00FC5504">
              <w:rPr>
                <w:rFonts w:ascii="Times New Roman" w:hAnsi="Times New Roman" w:cs="Times New Roman"/>
                <w:sz w:val="24"/>
                <w:szCs w:val="24"/>
              </w:rPr>
              <w:t>2011/64</w:t>
            </w:r>
            <w:r w:rsidR="0013198A" w:rsidRPr="00FC5504">
              <w:rPr>
                <w:rFonts w:ascii="Times New Roman" w:eastAsia="Times New Roman" w:hAnsi="Times New Roman" w:cs="Times New Roman"/>
                <w:sz w:val="24"/>
                <w:szCs w:val="24"/>
                <w:lang w:eastAsia="uk-UA"/>
              </w:rPr>
              <w:t>, які будуть враховані при розробці відповідного законопроєкту</w:t>
            </w:r>
            <w:r w:rsidR="00090531" w:rsidRPr="00FC5504">
              <w:rPr>
                <w:rFonts w:ascii="Times New Roman" w:eastAsia="Times New Roman" w:hAnsi="Times New Roman" w:cs="Times New Roman"/>
                <w:sz w:val="24"/>
                <w:szCs w:val="24"/>
                <w:lang w:eastAsia="uk-UA"/>
              </w:rPr>
              <w:t xml:space="preserve"> </w:t>
            </w:r>
            <w:r w:rsidR="00CD5EF7" w:rsidRPr="00FC5504">
              <w:rPr>
                <w:rFonts w:ascii="Times New Roman" w:hAnsi="Times New Roman" w:cs="Times New Roman"/>
                <w:bCs/>
                <w:i/>
                <w:sz w:val="24"/>
                <w:szCs w:val="24"/>
              </w:rPr>
              <w:t>(без змін).</w:t>
            </w:r>
          </w:p>
        </w:tc>
      </w:tr>
      <w:tr w:rsidR="00DF0A15" w:rsidRPr="007936EC" w:rsidTr="006264C0">
        <w:trPr>
          <w:trHeight w:val="70"/>
        </w:trPr>
        <w:tc>
          <w:tcPr>
            <w:tcW w:w="3828" w:type="dxa"/>
            <w:vMerge/>
          </w:tcPr>
          <w:p w:rsidR="00DF0A15" w:rsidRPr="007936EC" w:rsidRDefault="00DF0A15" w:rsidP="00CD4462">
            <w:pPr>
              <w:jc w:val="both"/>
              <w:rPr>
                <w:rFonts w:ascii="Times New Roman" w:hAnsi="Times New Roman" w:cs="Times New Roman"/>
                <w:sz w:val="24"/>
                <w:szCs w:val="24"/>
              </w:rPr>
            </w:pPr>
          </w:p>
        </w:tc>
        <w:tc>
          <w:tcPr>
            <w:tcW w:w="4394" w:type="dxa"/>
          </w:tcPr>
          <w:p w:rsidR="00DF0A15" w:rsidRPr="007936EC" w:rsidRDefault="00DF0A15" w:rsidP="00CA2245">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DF0A15" w:rsidRPr="00FC5504" w:rsidRDefault="00A64445" w:rsidP="002E0877">
            <w:pPr>
              <w:ind w:firstLine="572"/>
              <w:jc w:val="both"/>
              <w:rPr>
                <w:rFonts w:ascii="Times New Roman" w:hAnsi="Times New Roman" w:cs="Times New Roman"/>
                <w:sz w:val="24"/>
                <w:szCs w:val="24"/>
              </w:rPr>
            </w:pPr>
            <w:r w:rsidRPr="00FC5504">
              <w:rPr>
                <w:rFonts w:ascii="Times New Roman" w:eastAsia="MS Mincho" w:hAnsi="Times New Roman" w:cs="Times New Roman"/>
                <w:b/>
                <w:sz w:val="24"/>
                <w:szCs w:val="24"/>
                <w:lang w:eastAsia="uk-UA"/>
              </w:rPr>
              <w:t xml:space="preserve">3) Виконується. </w:t>
            </w:r>
            <w:r w:rsidRPr="00FC5504">
              <w:rPr>
                <w:rFonts w:ascii="Times New Roman" w:eastAsia="MS Mincho" w:hAnsi="Times New Roman" w:cs="Times New Roman"/>
                <w:sz w:val="24"/>
                <w:szCs w:val="24"/>
                <w:lang w:eastAsia="uk-UA"/>
              </w:rPr>
              <w:t xml:space="preserve">Буде розроблено </w:t>
            </w:r>
            <w:r w:rsidR="00CD324E" w:rsidRPr="00FC5504">
              <w:rPr>
                <w:rFonts w:ascii="Times New Roman" w:eastAsia="MS Mincho" w:hAnsi="Times New Roman" w:cs="Times New Roman"/>
                <w:sz w:val="24"/>
                <w:szCs w:val="24"/>
                <w:lang w:eastAsia="uk-UA"/>
              </w:rPr>
              <w:t>законопроєкт</w:t>
            </w:r>
            <w:r w:rsidR="002E0877" w:rsidRPr="00FC5504">
              <w:rPr>
                <w:rFonts w:ascii="Times New Roman" w:eastAsia="MS Mincho" w:hAnsi="Times New Roman" w:cs="Times New Roman"/>
                <w:sz w:val="24"/>
                <w:szCs w:val="24"/>
                <w:lang w:eastAsia="uk-UA"/>
              </w:rPr>
              <w:t xml:space="preserve"> </w:t>
            </w:r>
            <w:r w:rsidR="002E0877" w:rsidRPr="00FC5504">
              <w:rPr>
                <w:rFonts w:ascii="Times New Roman" w:hAnsi="Times New Roman" w:cs="Times New Roman"/>
                <w:bCs/>
                <w:i/>
                <w:sz w:val="24"/>
                <w:szCs w:val="24"/>
              </w:rPr>
              <w:t>(без змін).</w:t>
            </w:r>
          </w:p>
        </w:tc>
      </w:tr>
      <w:tr w:rsidR="00DF0A15" w:rsidRPr="007936EC" w:rsidTr="006264C0">
        <w:trPr>
          <w:trHeight w:val="70"/>
        </w:trPr>
        <w:tc>
          <w:tcPr>
            <w:tcW w:w="3828" w:type="dxa"/>
            <w:vMerge w:val="restart"/>
          </w:tcPr>
          <w:p w:rsidR="00DF0A15" w:rsidRPr="007936EC" w:rsidRDefault="00DF0A15" w:rsidP="00CD4462">
            <w:pPr>
              <w:shd w:val="clear" w:color="auto" w:fill="FFFFFF"/>
              <w:jc w:val="both"/>
              <w:outlineLvl w:val="1"/>
              <w:rPr>
                <w:rFonts w:ascii="Times New Roman" w:hAnsi="Times New Roman" w:cs="Times New Roman"/>
                <w:sz w:val="24"/>
                <w:szCs w:val="24"/>
              </w:rPr>
            </w:pPr>
            <w:r w:rsidRPr="007936EC">
              <w:rPr>
                <w:rFonts w:ascii="Times New Roman" w:hAnsi="Times New Roman" w:cs="Times New Roman"/>
                <w:sz w:val="24"/>
                <w:szCs w:val="24"/>
              </w:rPr>
              <w:t>1527. Встановлення мінімальних споживчих податків на сигарети відповідно до норм ЄС (графік імплементації буде схвалено Радою асоціації)</w:t>
            </w:r>
          </w:p>
          <w:p w:rsidR="00DF0A15" w:rsidRPr="007936EC" w:rsidRDefault="00DF0A15" w:rsidP="00CD4462">
            <w:pPr>
              <w:jc w:val="both"/>
              <w:rPr>
                <w:rFonts w:ascii="Times New Roman" w:hAnsi="Times New Roman" w:cs="Times New Roman"/>
                <w:sz w:val="24"/>
                <w:szCs w:val="24"/>
              </w:rPr>
            </w:pPr>
          </w:p>
        </w:tc>
        <w:tc>
          <w:tcPr>
            <w:tcW w:w="4394" w:type="dxa"/>
          </w:tcPr>
          <w:p w:rsidR="00DF0A15" w:rsidRPr="007936EC" w:rsidRDefault="00DF0A15"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00F31167" w:rsidRPr="00324391">
              <w:rPr>
                <w:rFonts w:ascii="Times New Roman" w:eastAsia="Times New Roman" w:hAnsi="Times New Roman" w:cs="Times New Roman"/>
                <w:sz w:val="24"/>
                <w:szCs w:val="24"/>
                <w:lang w:eastAsia="uk-UA"/>
              </w:rPr>
              <w:t>”</w:t>
            </w:r>
          </w:p>
        </w:tc>
        <w:tc>
          <w:tcPr>
            <w:tcW w:w="7371" w:type="dxa"/>
          </w:tcPr>
          <w:p w:rsidR="00AC6CB1" w:rsidRPr="002B19F5" w:rsidRDefault="00AC6CB1" w:rsidP="00AC6CB1">
            <w:pPr>
              <w:ind w:firstLine="572"/>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DF0A15" w:rsidRPr="002B19F5" w:rsidRDefault="00AC6CB1" w:rsidP="00AC6CB1">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 xml:space="preserve">Законом </w:t>
            </w:r>
            <w:r w:rsidR="00054AAF" w:rsidRPr="002B19F5">
              <w:rPr>
                <w:rFonts w:ascii="Times New Roman" w:eastAsia="Times New Roman" w:hAnsi="Times New Roman" w:cs="Times New Roman"/>
                <w:sz w:val="24"/>
                <w:szCs w:val="24"/>
                <w:lang w:eastAsia="ru-RU"/>
              </w:rPr>
              <w:t>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D5659A" w:rsidRPr="002B19F5" w:rsidRDefault="00D5659A" w:rsidP="00D5659A">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положенням директиви ЄС, зокрема, щодо статті 10.2 Директиви Ради 2011/64/ЄС від 21 червня 2011 року про структуру і ставки акцизів до тютюнових виробів.</w:t>
            </w:r>
          </w:p>
          <w:p w:rsidR="00D5659A" w:rsidRPr="00455B5E" w:rsidRDefault="00D5659A" w:rsidP="00D5659A">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w:t>
            </w:r>
            <w:r w:rsidR="001151D0">
              <w:rPr>
                <w:rFonts w:ascii="Times New Roman" w:hAnsi="Times New Roman" w:cs="Times New Roman"/>
                <w:sz w:val="24"/>
                <w:szCs w:val="24"/>
              </w:rPr>
              <w:t xml:space="preserve">еграції для передачі Стороні ЄС </w:t>
            </w:r>
            <w:r w:rsidR="00090531" w:rsidRPr="007936EC">
              <w:rPr>
                <w:rFonts w:ascii="Times New Roman" w:hAnsi="Times New Roman" w:cs="Times New Roman"/>
                <w:bCs/>
                <w:i/>
                <w:sz w:val="24"/>
                <w:szCs w:val="24"/>
              </w:rPr>
              <w:t>(без змін).</w:t>
            </w:r>
          </w:p>
        </w:tc>
      </w:tr>
      <w:tr w:rsidR="00DF0A15" w:rsidRPr="007936EC" w:rsidTr="006264C0">
        <w:trPr>
          <w:trHeight w:val="70"/>
        </w:trPr>
        <w:tc>
          <w:tcPr>
            <w:tcW w:w="3828" w:type="dxa"/>
            <w:vMerge/>
          </w:tcPr>
          <w:p w:rsidR="00DF0A15" w:rsidRPr="007936EC" w:rsidRDefault="00DF0A15" w:rsidP="00CD4462">
            <w:pPr>
              <w:shd w:val="clear" w:color="auto" w:fill="FFFFFF"/>
              <w:jc w:val="both"/>
              <w:outlineLvl w:val="1"/>
              <w:rPr>
                <w:rFonts w:ascii="Times New Roman" w:hAnsi="Times New Roman" w:cs="Times New Roman"/>
                <w:sz w:val="24"/>
                <w:szCs w:val="24"/>
              </w:rPr>
            </w:pPr>
          </w:p>
        </w:tc>
        <w:tc>
          <w:tcPr>
            <w:tcW w:w="4394"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371" w:type="dxa"/>
          </w:tcPr>
          <w:p w:rsidR="00DF0A15" w:rsidRPr="00195FA8" w:rsidRDefault="00F516BB" w:rsidP="00195FA8">
            <w:pPr>
              <w:ind w:left="34" w:firstLine="567"/>
              <w:jc w:val="both"/>
              <w:rPr>
                <w:rFonts w:ascii="Times New Roman" w:eastAsia="MS Mincho" w:hAnsi="Times New Roman" w:cs="Times New Roman"/>
                <w:b/>
                <w:color w:val="FF0000"/>
                <w:sz w:val="24"/>
                <w:szCs w:val="24"/>
                <w:lang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Times New Roman" w:hAnsi="Times New Roman" w:cs="Times New Roman"/>
                <w:sz w:val="24"/>
                <w:szCs w:val="24"/>
                <w:lang w:eastAsia="uk-UA"/>
              </w:rPr>
              <w:t xml:space="preserve">05.02.2019 </w:t>
            </w:r>
            <w:r w:rsidRPr="002B19F5">
              <w:rPr>
                <w:rFonts w:ascii="Times New Roman" w:hAnsi="Times New Roman" w:cs="Times New Roman"/>
                <w:sz w:val="24"/>
                <w:szCs w:val="24"/>
              </w:rPr>
              <w:t xml:space="preserve">від Сторони ЄС </w:t>
            </w:r>
            <w:r w:rsidRPr="002B19F5">
              <w:rPr>
                <w:rFonts w:ascii="Times New Roman" w:eastAsia="Times New Roman" w:hAnsi="Times New Roman" w:cs="Times New Roman"/>
                <w:sz w:val="24"/>
                <w:szCs w:val="24"/>
                <w:lang w:eastAsia="uk-UA"/>
              </w:rPr>
              <w:t xml:space="preserve">було отримано коментарі, згідно яких зауваження до закону, зокрема щодо його відповідності статті 10.2 </w:t>
            </w:r>
            <w:r w:rsidRPr="00775411">
              <w:rPr>
                <w:rFonts w:ascii="Times New Roman" w:eastAsia="Times New Roman" w:hAnsi="Times New Roman" w:cs="Times New Roman"/>
                <w:sz w:val="24"/>
                <w:szCs w:val="24"/>
                <w:lang w:eastAsia="uk-UA"/>
              </w:rPr>
              <w:t>Дире</w:t>
            </w:r>
            <w:r w:rsidR="001151D0" w:rsidRPr="00775411">
              <w:rPr>
                <w:rFonts w:ascii="Times New Roman" w:eastAsia="Times New Roman" w:hAnsi="Times New Roman" w:cs="Times New Roman"/>
                <w:sz w:val="24"/>
                <w:szCs w:val="24"/>
                <w:lang w:eastAsia="uk-UA"/>
              </w:rPr>
              <w:t>ктиви Ради 2011/64/ЄС, відсутні</w:t>
            </w:r>
            <w:r w:rsidR="00090531" w:rsidRPr="00775411">
              <w:rPr>
                <w:rFonts w:ascii="Times New Roman" w:hAnsi="Times New Roman" w:cs="Times New Roman"/>
                <w:bCs/>
                <w:i/>
                <w:sz w:val="24"/>
                <w:szCs w:val="24"/>
              </w:rPr>
              <w:t xml:space="preserve"> </w:t>
            </w:r>
            <w:r w:rsidR="00CD5EF7" w:rsidRPr="00775411">
              <w:rPr>
                <w:rFonts w:ascii="Times New Roman" w:hAnsi="Times New Roman" w:cs="Times New Roman"/>
                <w:bCs/>
                <w:i/>
                <w:sz w:val="24"/>
                <w:szCs w:val="24"/>
              </w:rPr>
              <w:t>(без змін).</w:t>
            </w:r>
          </w:p>
        </w:tc>
      </w:tr>
      <w:tr w:rsidR="00DF0A15" w:rsidRPr="007936EC" w:rsidTr="006264C0">
        <w:trPr>
          <w:trHeight w:val="648"/>
        </w:trPr>
        <w:tc>
          <w:tcPr>
            <w:tcW w:w="3828" w:type="dxa"/>
            <w:vMerge/>
          </w:tcPr>
          <w:p w:rsidR="00DF0A15" w:rsidRPr="007936EC" w:rsidRDefault="00DF0A15" w:rsidP="00CD4462">
            <w:pPr>
              <w:shd w:val="clear" w:color="auto" w:fill="FFFFFF"/>
              <w:jc w:val="both"/>
              <w:outlineLvl w:val="1"/>
              <w:rPr>
                <w:rFonts w:ascii="Times New Roman" w:hAnsi="Times New Roman" w:cs="Times New Roman"/>
                <w:sz w:val="24"/>
                <w:szCs w:val="24"/>
              </w:rPr>
            </w:pPr>
          </w:p>
        </w:tc>
        <w:tc>
          <w:tcPr>
            <w:tcW w:w="4394"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FE0C1A" w:rsidRPr="00FD239A" w:rsidRDefault="000F3521" w:rsidP="00017A96">
            <w:pPr>
              <w:ind w:firstLine="572"/>
              <w:jc w:val="both"/>
              <w:rPr>
                <w:rFonts w:ascii="Times New Roman" w:hAnsi="Times New Roman" w:cs="Times New Roman"/>
                <w:b/>
                <w:i/>
                <w:sz w:val="24"/>
                <w:szCs w:val="24"/>
              </w:rPr>
            </w:pPr>
            <w:r w:rsidRPr="0045417E">
              <w:rPr>
                <w:rFonts w:ascii="Times New Roman" w:eastAsia="MS Mincho" w:hAnsi="Times New Roman" w:cs="Times New Roman"/>
                <w:b/>
                <w:sz w:val="24"/>
                <w:szCs w:val="24"/>
                <w:lang w:eastAsia="uk-UA"/>
              </w:rPr>
              <w:t>3) Виконано.</w:t>
            </w:r>
            <w:r w:rsidR="00775411" w:rsidRPr="0045417E">
              <w:rPr>
                <w:rFonts w:ascii="Times New Roman" w:eastAsia="MS Mincho" w:hAnsi="Times New Roman" w:cs="Times New Roman"/>
                <w:b/>
                <w:sz w:val="24"/>
                <w:szCs w:val="24"/>
                <w:lang w:eastAsia="uk-UA"/>
              </w:rPr>
              <w:t xml:space="preserve"> </w:t>
            </w:r>
            <w:r w:rsidRPr="0045417E">
              <w:rPr>
                <w:rFonts w:ascii="Times New Roman" w:hAnsi="Times New Roman" w:cs="Times New Roman"/>
                <w:sz w:val="24"/>
                <w:szCs w:val="24"/>
              </w:rPr>
              <w:t xml:space="preserve">Відповідно коментарів Сторони ЄС </w:t>
            </w:r>
            <w:r w:rsidRPr="0045417E">
              <w:rPr>
                <w:rFonts w:ascii="Times New Roman" w:eastAsia="Times New Roman" w:hAnsi="Times New Roman" w:cs="Times New Roman"/>
                <w:sz w:val="24"/>
                <w:szCs w:val="24"/>
                <w:lang w:eastAsia="uk-UA"/>
              </w:rPr>
              <w:t>зауваження до закону, зокрема</w:t>
            </w:r>
            <w:r w:rsidR="00037BC1" w:rsidRPr="0045417E">
              <w:rPr>
                <w:rFonts w:ascii="Times New Roman" w:eastAsia="Times New Roman" w:hAnsi="Times New Roman" w:cs="Times New Roman"/>
                <w:sz w:val="24"/>
                <w:szCs w:val="24"/>
                <w:lang w:eastAsia="uk-UA"/>
              </w:rPr>
              <w:t>,</w:t>
            </w:r>
            <w:r w:rsidRPr="0045417E">
              <w:rPr>
                <w:rFonts w:ascii="Times New Roman" w:eastAsia="Times New Roman" w:hAnsi="Times New Roman" w:cs="Times New Roman"/>
                <w:sz w:val="24"/>
                <w:szCs w:val="24"/>
                <w:lang w:eastAsia="uk-UA"/>
              </w:rPr>
              <w:t xml:space="preserve"> щодо його відповідності статті 10.2 Директиви Ради 2011/64/ЄС, відсутні,</w:t>
            </w:r>
            <w:r w:rsidRPr="0045417E">
              <w:rPr>
                <w:rFonts w:ascii="Times New Roman" w:hAnsi="Times New Roman" w:cs="Times New Roman"/>
                <w:sz w:val="24"/>
                <w:szCs w:val="24"/>
              </w:rPr>
              <w:t xml:space="preserve"> тому немає необхідності вносити зміни</w:t>
            </w:r>
            <w:r w:rsidR="009539E5">
              <w:rPr>
                <w:rFonts w:ascii="Times New Roman" w:hAnsi="Times New Roman" w:cs="Times New Roman"/>
                <w:sz w:val="24"/>
                <w:szCs w:val="24"/>
              </w:rPr>
              <w:t xml:space="preserve"> до національного законодавства</w:t>
            </w:r>
            <w:r w:rsidR="009539E5">
              <w:rPr>
                <w:rFonts w:ascii="Times New Roman" w:hAnsi="Times New Roman" w:cs="Times New Roman"/>
                <w:bCs/>
                <w:i/>
                <w:sz w:val="24"/>
                <w:szCs w:val="24"/>
              </w:rPr>
              <w:t>.</w:t>
            </w:r>
          </w:p>
        </w:tc>
      </w:tr>
      <w:tr w:rsidR="00ED79FE" w:rsidRPr="007936EC" w:rsidTr="006264C0">
        <w:trPr>
          <w:trHeight w:val="626"/>
        </w:trPr>
        <w:tc>
          <w:tcPr>
            <w:tcW w:w="3828" w:type="dxa"/>
            <w:vMerge w:val="restart"/>
          </w:tcPr>
          <w:p w:rsidR="00ED79FE" w:rsidRPr="007936EC" w:rsidRDefault="00ED79FE" w:rsidP="00CD4462">
            <w:pPr>
              <w:jc w:val="both"/>
              <w:rPr>
                <w:rFonts w:ascii="Times New Roman" w:hAnsi="Times New Roman" w:cs="Times New Roman"/>
                <w:sz w:val="24"/>
                <w:szCs w:val="24"/>
              </w:rPr>
            </w:pPr>
            <w:r w:rsidRPr="007936EC">
              <w:rPr>
                <w:rFonts w:ascii="Times New Roman" w:hAnsi="Times New Roman" w:cs="Times New Roman"/>
                <w:sz w:val="24"/>
                <w:szCs w:val="24"/>
              </w:rPr>
              <w:lastRenderedPageBreak/>
              <w:t>1528. Встановлення мінімального рівня загального акцизного податку на сигарети відповідно до норм ЄС (графік імплементації буде схвалено Радою асоціації)</w:t>
            </w:r>
          </w:p>
        </w:tc>
        <w:tc>
          <w:tcPr>
            <w:tcW w:w="4394" w:type="dxa"/>
          </w:tcPr>
          <w:p w:rsidR="00ED79FE" w:rsidRPr="007936EC" w:rsidRDefault="00ED79FE"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00F31167" w:rsidRPr="00324391">
              <w:rPr>
                <w:rFonts w:ascii="Times New Roman" w:eastAsia="Times New Roman" w:hAnsi="Times New Roman" w:cs="Times New Roman"/>
                <w:sz w:val="24"/>
                <w:szCs w:val="24"/>
                <w:lang w:eastAsia="uk-UA"/>
              </w:rPr>
              <w:t>”</w:t>
            </w:r>
          </w:p>
        </w:tc>
        <w:tc>
          <w:tcPr>
            <w:tcW w:w="7371" w:type="dxa"/>
          </w:tcPr>
          <w:p w:rsidR="00ED79FE" w:rsidRPr="002B19F5" w:rsidRDefault="00ED79FE" w:rsidP="008936BF">
            <w:pPr>
              <w:ind w:firstLine="572"/>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ED79FE" w:rsidRPr="002B19F5" w:rsidRDefault="00ED79FE" w:rsidP="008936BF">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Законом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ED79FE" w:rsidRPr="002B19F5" w:rsidRDefault="00ED79FE"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положенням директиви ЄС, зокрема, щодо статті 10.2 Директиви Ради 2011/64/ЄС від 21 червня 2011 року про структуру і ставки акцизів до тютюнових виробів.</w:t>
            </w:r>
          </w:p>
          <w:p w:rsidR="00ED79FE" w:rsidRPr="00455B5E" w:rsidRDefault="00ED79FE"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w:t>
            </w:r>
            <w:r w:rsidR="001151D0">
              <w:rPr>
                <w:rFonts w:ascii="Times New Roman" w:hAnsi="Times New Roman" w:cs="Times New Roman"/>
                <w:sz w:val="24"/>
                <w:szCs w:val="24"/>
              </w:rPr>
              <w:t>еграції для передачі Стороні ЄС</w:t>
            </w:r>
            <w:r w:rsidR="00090531" w:rsidRPr="00090531">
              <w:rPr>
                <w:rFonts w:ascii="Times New Roman" w:hAnsi="Times New Roman" w:cs="Times New Roman"/>
                <w:sz w:val="24"/>
                <w:szCs w:val="24"/>
              </w:rPr>
              <w:t xml:space="preserve"> </w:t>
            </w:r>
            <w:r w:rsidR="00090531" w:rsidRPr="007936EC">
              <w:rPr>
                <w:rFonts w:ascii="Times New Roman" w:hAnsi="Times New Roman" w:cs="Times New Roman"/>
                <w:bCs/>
                <w:i/>
                <w:sz w:val="24"/>
                <w:szCs w:val="24"/>
              </w:rPr>
              <w:t>(без змін).</w:t>
            </w:r>
          </w:p>
        </w:tc>
      </w:tr>
      <w:tr w:rsidR="00ED79FE" w:rsidRPr="007936EC" w:rsidTr="006264C0">
        <w:trPr>
          <w:trHeight w:val="84"/>
        </w:trPr>
        <w:tc>
          <w:tcPr>
            <w:tcW w:w="3828" w:type="dxa"/>
            <w:vMerge/>
          </w:tcPr>
          <w:p w:rsidR="00ED79FE" w:rsidRPr="007936EC" w:rsidRDefault="00ED79FE" w:rsidP="00CD4462">
            <w:pPr>
              <w:jc w:val="both"/>
              <w:rPr>
                <w:rFonts w:ascii="Times New Roman" w:hAnsi="Times New Roman" w:cs="Times New Roman"/>
                <w:sz w:val="24"/>
                <w:szCs w:val="24"/>
              </w:rPr>
            </w:pPr>
          </w:p>
        </w:tc>
        <w:tc>
          <w:tcPr>
            <w:tcW w:w="4394" w:type="dxa"/>
          </w:tcPr>
          <w:p w:rsidR="00ED79FE" w:rsidRPr="00DF4A62" w:rsidRDefault="00ED79FE" w:rsidP="00CD4462">
            <w:pPr>
              <w:spacing w:line="228" w:lineRule="auto"/>
              <w:jc w:val="both"/>
              <w:rPr>
                <w:rFonts w:ascii="Times New Roman" w:hAnsi="Times New Roman" w:cs="Times New Roman"/>
                <w:sz w:val="24"/>
                <w:szCs w:val="24"/>
              </w:rPr>
            </w:pPr>
            <w:r w:rsidRPr="00DF4A62">
              <w:rPr>
                <w:rFonts w:ascii="Times New Roman" w:hAnsi="Times New Roman" w:cs="Times New Roman"/>
                <w:sz w:val="24"/>
                <w:szCs w:val="24"/>
              </w:rPr>
              <w:t>2) опрацювання законопроекту з експертами ЄС</w:t>
            </w:r>
          </w:p>
        </w:tc>
        <w:tc>
          <w:tcPr>
            <w:tcW w:w="7371" w:type="dxa"/>
          </w:tcPr>
          <w:p w:rsidR="0068331C" w:rsidRPr="00037BC1" w:rsidRDefault="0068331C" w:rsidP="00195FA8">
            <w:pPr>
              <w:ind w:left="34" w:firstLine="567"/>
              <w:jc w:val="both"/>
              <w:rPr>
                <w:rFonts w:ascii="Times New Roman" w:eastAsia="Times New Roman" w:hAnsi="Times New Roman" w:cs="Times New Roman"/>
                <w:sz w:val="24"/>
                <w:szCs w:val="24"/>
                <w:lang w:val="en-US" w:eastAsia="uk-UA"/>
              </w:rPr>
            </w:pPr>
            <w:r w:rsidRPr="00037BC1">
              <w:rPr>
                <w:rFonts w:ascii="Times New Roman" w:eastAsia="Times New Roman" w:hAnsi="Times New Roman" w:cs="Times New Roman"/>
                <w:b/>
                <w:sz w:val="24"/>
                <w:szCs w:val="24"/>
                <w:lang w:eastAsia="ru-RU"/>
              </w:rPr>
              <w:t xml:space="preserve">2) </w:t>
            </w:r>
            <w:r w:rsidRPr="00037BC1">
              <w:rPr>
                <w:rFonts w:ascii="Times New Roman" w:eastAsia="MS Mincho" w:hAnsi="Times New Roman" w:cs="Times New Roman"/>
                <w:b/>
                <w:sz w:val="24"/>
                <w:szCs w:val="24"/>
                <w:lang w:eastAsia="uk-UA"/>
              </w:rPr>
              <w:t xml:space="preserve">Виконано. </w:t>
            </w:r>
            <w:r w:rsidRPr="00037BC1">
              <w:rPr>
                <w:rFonts w:ascii="Times New Roman" w:eastAsia="Times New Roman" w:hAnsi="Times New Roman" w:cs="Times New Roman"/>
                <w:sz w:val="24"/>
                <w:szCs w:val="24"/>
                <w:lang w:eastAsia="uk-UA"/>
              </w:rPr>
              <w:t xml:space="preserve">05.02.2019 </w:t>
            </w:r>
            <w:r w:rsidRPr="00037BC1">
              <w:rPr>
                <w:rFonts w:ascii="Times New Roman" w:hAnsi="Times New Roman" w:cs="Times New Roman"/>
                <w:sz w:val="24"/>
                <w:szCs w:val="24"/>
              </w:rPr>
              <w:t xml:space="preserve">від Сторони ЄС </w:t>
            </w:r>
            <w:r w:rsidRPr="00037BC1">
              <w:rPr>
                <w:rFonts w:ascii="Times New Roman" w:eastAsia="Times New Roman" w:hAnsi="Times New Roman" w:cs="Times New Roman"/>
                <w:sz w:val="24"/>
                <w:szCs w:val="24"/>
                <w:lang w:eastAsia="uk-UA"/>
              </w:rPr>
              <w:t>було отримано коментарі, згідно яких зауваження до закону, зокрема щодо його відповідності статті 10.2 Директиви Ради 2011/64/ЄС, відсутні.</w:t>
            </w:r>
            <w:r w:rsidR="00090531" w:rsidRPr="00037BC1">
              <w:rPr>
                <w:rFonts w:ascii="Times New Roman" w:eastAsia="Times New Roman" w:hAnsi="Times New Roman" w:cs="Times New Roman"/>
                <w:sz w:val="24"/>
                <w:szCs w:val="24"/>
                <w:lang w:eastAsia="uk-UA"/>
              </w:rPr>
              <w:t xml:space="preserve"> </w:t>
            </w:r>
            <w:r w:rsidR="00CD5EF7" w:rsidRPr="00037BC1">
              <w:rPr>
                <w:rFonts w:ascii="Times New Roman" w:hAnsi="Times New Roman" w:cs="Times New Roman"/>
                <w:bCs/>
                <w:i/>
                <w:sz w:val="24"/>
                <w:szCs w:val="24"/>
              </w:rPr>
              <w:t>(без змін).</w:t>
            </w:r>
          </w:p>
        </w:tc>
      </w:tr>
      <w:tr w:rsidR="00ED79FE" w:rsidRPr="007936EC" w:rsidTr="006264C0">
        <w:trPr>
          <w:trHeight w:val="84"/>
        </w:trPr>
        <w:tc>
          <w:tcPr>
            <w:tcW w:w="3828" w:type="dxa"/>
            <w:vMerge/>
          </w:tcPr>
          <w:p w:rsidR="00ED79FE" w:rsidRPr="007936EC" w:rsidRDefault="00ED79FE" w:rsidP="00CD4462">
            <w:pPr>
              <w:jc w:val="both"/>
              <w:rPr>
                <w:rFonts w:ascii="Times New Roman" w:hAnsi="Times New Roman" w:cs="Times New Roman"/>
                <w:sz w:val="24"/>
                <w:szCs w:val="24"/>
              </w:rPr>
            </w:pPr>
          </w:p>
        </w:tc>
        <w:tc>
          <w:tcPr>
            <w:tcW w:w="4394" w:type="dxa"/>
          </w:tcPr>
          <w:p w:rsidR="00ED79FE" w:rsidRPr="00DF4A62" w:rsidRDefault="00ED79FE" w:rsidP="00CD4462">
            <w:pPr>
              <w:spacing w:line="228" w:lineRule="auto"/>
              <w:jc w:val="both"/>
              <w:rPr>
                <w:rFonts w:ascii="Times New Roman" w:hAnsi="Times New Roman" w:cs="Times New Roman"/>
                <w:sz w:val="24"/>
                <w:szCs w:val="24"/>
              </w:rPr>
            </w:pPr>
            <w:r w:rsidRPr="00DF4A62">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FE0C1A" w:rsidRPr="00037BC1" w:rsidRDefault="0068331C" w:rsidP="00775411">
            <w:pPr>
              <w:ind w:firstLine="572"/>
              <w:jc w:val="both"/>
              <w:rPr>
                <w:rFonts w:ascii="Times New Roman" w:hAnsi="Times New Roman" w:cs="Times New Roman"/>
                <w:b/>
                <w:i/>
                <w:sz w:val="24"/>
                <w:szCs w:val="24"/>
              </w:rPr>
            </w:pPr>
            <w:r w:rsidRPr="00037BC1">
              <w:rPr>
                <w:rFonts w:ascii="Times New Roman" w:eastAsia="MS Mincho" w:hAnsi="Times New Roman" w:cs="Times New Roman"/>
                <w:b/>
                <w:sz w:val="24"/>
                <w:szCs w:val="24"/>
                <w:lang w:eastAsia="uk-UA"/>
              </w:rPr>
              <w:t xml:space="preserve">3) </w:t>
            </w:r>
            <w:r w:rsidR="00653FD5" w:rsidRPr="00037BC1">
              <w:rPr>
                <w:rFonts w:ascii="Times New Roman" w:eastAsia="MS Mincho" w:hAnsi="Times New Roman" w:cs="Times New Roman"/>
                <w:b/>
                <w:sz w:val="24"/>
                <w:szCs w:val="24"/>
                <w:lang w:eastAsia="uk-UA"/>
              </w:rPr>
              <w:t>Виконано.</w:t>
            </w:r>
            <w:r w:rsidR="00775411" w:rsidRPr="00037BC1">
              <w:rPr>
                <w:rFonts w:ascii="Times New Roman" w:eastAsia="MS Mincho" w:hAnsi="Times New Roman" w:cs="Times New Roman"/>
                <w:b/>
                <w:sz w:val="24"/>
                <w:szCs w:val="24"/>
                <w:lang w:eastAsia="uk-UA"/>
              </w:rPr>
              <w:t xml:space="preserve"> </w:t>
            </w:r>
            <w:r w:rsidR="00653FD5" w:rsidRPr="00037BC1">
              <w:rPr>
                <w:rFonts w:ascii="Times New Roman" w:hAnsi="Times New Roman" w:cs="Times New Roman"/>
                <w:sz w:val="24"/>
                <w:szCs w:val="24"/>
              </w:rPr>
              <w:t xml:space="preserve">Відповідно коментарів Сторони ЄС </w:t>
            </w:r>
            <w:r w:rsidR="00653FD5" w:rsidRPr="00037BC1">
              <w:rPr>
                <w:rFonts w:ascii="Times New Roman" w:eastAsia="Times New Roman" w:hAnsi="Times New Roman" w:cs="Times New Roman"/>
                <w:sz w:val="24"/>
                <w:szCs w:val="24"/>
                <w:lang w:eastAsia="uk-UA"/>
              </w:rPr>
              <w:t>зауваження до закону, зокрема щодо його відповідності статті 10.2 Директиви Ради 2011/64/ЄС, відсутні,</w:t>
            </w:r>
            <w:r w:rsidR="00653FD5" w:rsidRPr="00037BC1">
              <w:rPr>
                <w:rFonts w:ascii="Times New Roman" w:hAnsi="Times New Roman" w:cs="Times New Roman"/>
                <w:sz w:val="24"/>
                <w:szCs w:val="24"/>
              </w:rPr>
              <w:t xml:space="preserve"> тому немає необхідності вносити зміни до національного законодавства </w:t>
            </w:r>
            <w:r w:rsidR="00653FD5" w:rsidRPr="00037BC1">
              <w:rPr>
                <w:rFonts w:ascii="Times New Roman" w:hAnsi="Times New Roman" w:cs="Times New Roman"/>
                <w:bCs/>
                <w:i/>
                <w:sz w:val="24"/>
                <w:szCs w:val="24"/>
              </w:rPr>
              <w:t>(без змін)</w:t>
            </w:r>
            <w:r w:rsidR="00653FD5" w:rsidRPr="00037BC1">
              <w:rPr>
                <w:rFonts w:ascii="Times New Roman" w:hAnsi="Times New Roman" w:cs="Times New Roman"/>
                <w:sz w:val="24"/>
                <w:szCs w:val="24"/>
              </w:rPr>
              <w:t>.</w:t>
            </w:r>
          </w:p>
        </w:tc>
      </w:tr>
      <w:tr w:rsidR="008C0124" w:rsidRPr="007936EC" w:rsidTr="006264C0">
        <w:trPr>
          <w:trHeight w:val="552"/>
        </w:trPr>
        <w:tc>
          <w:tcPr>
            <w:tcW w:w="3828" w:type="dxa"/>
            <w:vMerge w:val="restart"/>
          </w:tcPr>
          <w:p w:rsidR="008C0124" w:rsidRPr="007936EC" w:rsidRDefault="008C0124" w:rsidP="00CD4462">
            <w:pPr>
              <w:jc w:val="both"/>
              <w:rPr>
                <w:rFonts w:ascii="Times New Roman" w:hAnsi="Times New Roman" w:cs="Times New Roman"/>
                <w:sz w:val="24"/>
                <w:szCs w:val="24"/>
              </w:rPr>
            </w:pPr>
            <w:r w:rsidRPr="007936EC">
              <w:rPr>
                <w:rFonts w:ascii="Times New Roman" w:hAnsi="Times New Roman" w:cs="Times New Roman"/>
                <w:sz w:val="24"/>
                <w:szCs w:val="24"/>
              </w:rPr>
              <w:t>1529. Законодавче закріплення мінімального акцизного податку на сигари та сигарілли; дрібно нарізаний тютюн відповідно до норм ЄС (графік імплементації буде встановлений Радою асоціації)</w:t>
            </w:r>
          </w:p>
        </w:tc>
        <w:tc>
          <w:tcPr>
            <w:tcW w:w="4394" w:type="dxa"/>
          </w:tcPr>
          <w:p w:rsidR="008C0124" w:rsidRPr="007936EC" w:rsidRDefault="008C0124"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00F31167" w:rsidRPr="00324391">
              <w:rPr>
                <w:rFonts w:ascii="Times New Roman" w:eastAsia="Times New Roman" w:hAnsi="Times New Roman" w:cs="Times New Roman"/>
                <w:sz w:val="24"/>
                <w:szCs w:val="24"/>
                <w:lang w:eastAsia="uk-UA"/>
              </w:rPr>
              <w:t>”</w:t>
            </w:r>
          </w:p>
        </w:tc>
        <w:tc>
          <w:tcPr>
            <w:tcW w:w="7371" w:type="dxa"/>
          </w:tcPr>
          <w:p w:rsidR="008C0124" w:rsidRPr="002B19F5" w:rsidRDefault="008C0124" w:rsidP="008936BF">
            <w:pPr>
              <w:ind w:firstLine="572"/>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8C0124" w:rsidRPr="002B19F5" w:rsidRDefault="008C0124" w:rsidP="008936BF">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 xml:space="preserve">Законом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w:t>
            </w:r>
            <w:r w:rsidRPr="002B19F5">
              <w:rPr>
                <w:rFonts w:ascii="Times New Roman" w:eastAsia="Times New Roman" w:hAnsi="Times New Roman" w:cs="Times New Roman"/>
                <w:sz w:val="24"/>
                <w:szCs w:val="24"/>
                <w:lang w:eastAsia="ru-RU"/>
              </w:rPr>
              <w:lastRenderedPageBreak/>
              <w:t>тютюнові вироби: у 2018 році – на 27,9%, а у подальші роки – на 20% до рівня 90 євро за 1000 штук.</w:t>
            </w:r>
          </w:p>
          <w:p w:rsidR="008C0124" w:rsidRPr="002B19F5" w:rsidRDefault="008C0124"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 xml:space="preserve">положенням директиви ЄС, </w:t>
            </w:r>
            <w:r w:rsidR="00675940" w:rsidRPr="002B19F5">
              <w:rPr>
                <w:rFonts w:ascii="Times New Roman" w:eastAsia="Times New Roman" w:hAnsi="Times New Roman" w:cs="Times New Roman"/>
                <w:color w:val="000000"/>
                <w:sz w:val="24"/>
                <w:szCs w:val="24"/>
                <w:lang w:eastAsia="uk-UA"/>
              </w:rPr>
              <w:t>зокрема, щодо статті 14.2 Директиви Ради 2011/64/ЄС від 21 червня 2011 року про структуру і ставки акцизів до тютюнових виробів – графік підвищення ставок до рівня ЄС з 01.01.2025 року.</w:t>
            </w:r>
          </w:p>
          <w:p w:rsidR="008C0124" w:rsidRPr="00455B5E" w:rsidRDefault="008C0124"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інтег</w:t>
            </w:r>
            <w:r w:rsidR="001151D0">
              <w:rPr>
                <w:rFonts w:ascii="Times New Roman" w:hAnsi="Times New Roman" w:cs="Times New Roman"/>
                <w:sz w:val="24"/>
                <w:szCs w:val="24"/>
              </w:rPr>
              <w:t>рації для передачі Стороні ЄС</w:t>
            </w:r>
            <w:r w:rsidR="00090531" w:rsidRPr="00090531">
              <w:rPr>
                <w:rFonts w:ascii="Times New Roman" w:hAnsi="Times New Roman" w:cs="Times New Roman"/>
                <w:sz w:val="24"/>
                <w:szCs w:val="24"/>
              </w:rPr>
              <w:t xml:space="preserve"> </w:t>
            </w:r>
            <w:r w:rsidR="00090531" w:rsidRPr="007936EC">
              <w:rPr>
                <w:rFonts w:ascii="Times New Roman" w:hAnsi="Times New Roman" w:cs="Times New Roman"/>
                <w:bCs/>
                <w:i/>
                <w:sz w:val="24"/>
                <w:szCs w:val="24"/>
              </w:rPr>
              <w:t>(без змін).</w:t>
            </w:r>
          </w:p>
        </w:tc>
      </w:tr>
      <w:tr w:rsidR="008C0124" w:rsidRPr="007936EC" w:rsidTr="006264C0">
        <w:trPr>
          <w:trHeight w:val="462"/>
        </w:trPr>
        <w:tc>
          <w:tcPr>
            <w:tcW w:w="3828" w:type="dxa"/>
            <w:vMerge/>
          </w:tcPr>
          <w:p w:rsidR="008C0124" w:rsidRPr="007936EC" w:rsidRDefault="008C0124" w:rsidP="00CD4462">
            <w:pPr>
              <w:jc w:val="both"/>
              <w:rPr>
                <w:rFonts w:ascii="Times New Roman" w:hAnsi="Times New Roman" w:cs="Times New Roman"/>
                <w:sz w:val="24"/>
                <w:szCs w:val="24"/>
              </w:rPr>
            </w:pPr>
          </w:p>
        </w:tc>
        <w:tc>
          <w:tcPr>
            <w:tcW w:w="4394" w:type="dxa"/>
          </w:tcPr>
          <w:p w:rsidR="008C0124" w:rsidRPr="007936EC" w:rsidRDefault="008C0124"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371" w:type="dxa"/>
          </w:tcPr>
          <w:p w:rsidR="002134EB" w:rsidRPr="00090531" w:rsidRDefault="002134EB" w:rsidP="00195FA8">
            <w:pPr>
              <w:ind w:left="34" w:firstLine="567"/>
              <w:jc w:val="both"/>
              <w:rPr>
                <w:rFonts w:ascii="Times New Roman" w:eastAsia="Times New Roman" w:hAnsi="Times New Roman" w:cs="Times New Roman"/>
                <w:sz w:val="24"/>
                <w:szCs w:val="24"/>
                <w:lang w:val="en-US"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Times New Roman" w:hAnsi="Times New Roman" w:cs="Times New Roman"/>
                <w:sz w:val="24"/>
                <w:szCs w:val="24"/>
                <w:lang w:eastAsia="uk-UA"/>
              </w:rPr>
              <w:t xml:space="preserve">05.02.2019 </w:t>
            </w:r>
            <w:r w:rsidRPr="002B19F5">
              <w:rPr>
                <w:rFonts w:ascii="Times New Roman" w:hAnsi="Times New Roman" w:cs="Times New Roman"/>
                <w:sz w:val="24"/>
                <w:szCs w:val="24"/>
              </w:rPr>
              <w:t xml:space="preserve">від Сторони ЄС </w:t>
            </w:r>
            <w:r w:rsidRPr="002B19F5">
              <w:rPr>
                <w:rFonts w:ascii="Times New Roman" w:eastAsia="Times New Roman" w:hAnsi="Times New Roman" w:cs="Times New Roman"/>
                <w:sz w:val="24"/>
                <w:szCs w:val="24"/>
                <w:lang w:eastAsia="uk-UA"/>
              </w:rPr>
              <w:t xml:space="preserve">було отримано коментарі, згідно яких зауваження до закону, </w:t>
            </w:r>
            <w:r w:rsidRPr="00037BC1">
              <w:rPr>
                <w:rFonts w:ascii="Times New Roman" w:eastAsia="Times New Roman" w:hAnsi="Times New Roman" w:cs="Times New Roman"/>
                <w:sz w:val="24"/>
                <w:szCs w:val="24"/>
                <w:lang w:eastAsia="uk-UA"/>
              </w:rPr>
              <w:t>зокрема щодо його відповідності статті 14.2 Директиви Ради 2011/64/ЄС, відсутні.</w:t>
            </w:r>
            <w:r w:rsidR="00090531" w:rsidRPr="00037BC1">
              <w:rPr>
                <w:rFonts w:ascii="Times New Roman" w:eastAsia="Times New Roman" w:hAnsi="Times New Roman" w:cs="Times New Roman"/>
                <w:sz w:val="24"/>
                <w:szCs w:val="24"/>
                <w:lang w:eastAsia="uk-UA"/>
              </w:rPr>
              <w:t xml:space="preserve"> </w:t>
            </w:r>
            <w:r w:rsidR="00CD5EF7" w:rsidRPr="00037BC1">
              <w:rPr>
                <w:rFonts w:ascii="Times New Roman" w:hAnsi="Times New Roman" w:cs="Times New Roman"/>
                <w:bCs/>
                <w:i/>
                <w:sz w:val="24"/>
                <w:szCs w:val="24"/>
              </w:rPr>
              <w:t>(без змін).</w:t>
            </w:r>
          </w:p>
        </w:tc>
      </w:tr>
      <w:tr w:rsidR="008C0124" w:rsidRPr="007936EC" w:rsidTr="006264C0">
        <w:trPr>
          <w:trHeight w:val="746"/>
        </w:trPr>
        <w:tc>
          <w:tcPr>
            <w:tcW w:w="3828" w:type="dxa"/>
            <w:vMerge/>
          </w:tcPr>
          <w:p w:rsidR="008C0124" w:rsidRPr="007936EC" w:rsidRDefault="008C0124" w:rsidP="00CD4462">
            <w:pPr>
              <w:jc w:val="both"/>
              <w:rPr>
                <w:rFonts w:ascii="Times New Roman" w:hAnsi="Times New Roman" w:cs="Times New Roman"/>
                <w:sz w:val="24"/>
                <w:szCs w:val="24"/>
              </w:rPr>
            </w:pPr>
          </w:p>
        </w:tc>
        <w:tc>
          <w:tcPr>
            <w:tcW w:w="4394" w:type="dxa"/>
          </w:tcPr>
          <w:p w:rsidR="008C0124" w:rsidRPr="007936EC" w:rsidRDefault="008C0124"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8C0124" w:rsidRPr="002B19F5" w:rsidRDefault="00037BC1" w:rsidP="00017A96">
            <w:pPr>
              <w:ind w:firstLine="572"/>
              <w:jc w:val="both"/>
              <w:rPr>
                <w:rFonts w:ascii="Times New Roman" w:hAnsi="Times New Roman" w:cs="Times New Roman"/>
                <w:b/>
                <w:i/>
                <w:sz w:val="24"/>
                <w:szCs w:val="24"/>
              </w:rPr>
            </w:pPr>
            <w:r w:rsidRPr="0029602D">
              <w:rPr>
                <w:rFonts w:ascii="Times New Roman" w:eastAsia="MS Mincho" w:hAnsi="Times New Roman" w:cs="Times New Roman"/>
                <w:b/>
                <w:sz w:val="24"/>
                <w:szCs w:val="24"/>
                <w:lang w:eastAsia="uk-UA"/>
              </w:rPr>
              <w:t xml:space="preserve">3) Виконано. </w:t>
            </w:r>
            <w:r w:rsidRPr="0029602D">
              <w:rPr>
                <w:rFonts w:ascii="Times New Roman" w:hAnsi="Times New Roman" w:cs="Times New Roman"/>
                <w:sz w:val="24"/>
                <w:szCs w:val="24"/>
              </w:rPr>
              <w:t xml:space="preserve">Відповідно коментарів Сторони ЄС </w:t>
            </w:r>
            <w:r w:rsidRPr="0029602D">
              <w:rPr>
                <w:rFonts w:ascii="Times New Roman" w:eastAsia="Times New Roman" w:hAnsi="Times New Roman" w:cs="Times New Roman"/>
                <w:sz w:val="24"/>
                <w:szCs w:val="24"/>
                <w:lang w:eastAsia="uk-UA"/>
              </w:rPr>
              <w:t>зауваження до закону, зокрема, щодо його відповідності статті 14.2 Директиви Ради 2011/64/ЄС відсутні,</w:t>
            </w:r>
            <w:r w:rsidRPr="0029602D">
              <w:rPr>
                <w:rFonts w:ascii="Times New Roman" w:hAnsi="Times New Roman" w:cs="Times New Roman"/>
                <w:sz w:val="24"/>
                <w:szCs w:val="24"/>
              </w:rPr>
              <w:t xml:space="preserve"> тому немає необхідності вносити зміни</w:t>
            </w:r>
            <w:r w:rsidR="00017A96">
              <w:rPr>
                <w:rFonts w:ascii="Times New Roman" w:hAnsi="Times New Roman" w:cs="Times New Roman"/>
                <w:sz w:val="24"/>
                <w:szCs w:val="24"/>
              </w:rPr>
              <w:t xml:space="preserve"> до національного законодавства</w:t>
            </w:r>
            <w:r w:rsidR="0029602D" w:rsidRPr="0029602D">
              <w:rPr>
                <w:rFonts w:ascii="Times New Roman" w:hAnsi="Times New Roman" w:cs="Times New Roman"/>
                <w:bCs/>
                <w:i/>
                <w:sz w:val="24"/>
                <w:szCs w:val="24"/>
              </w:rPr>
              <w:t>.</w:t>
            </w:r>
          </w:p>
        </w:tc>
      </w:tr>
      <w:tr w:rsidR="00C830DD" w:rsidRPr="007936EC" w:rsidTr="006264C0">
        <w:trPr>
          <w:trHeight w:val="268"/>
        </w:trPr>
        <w:tc>
          <w:tcPr>
            <w:tcW w:w="3828" w:type="dxa"/>
            <w:vMerge w:val="restart"/>
          </w:tcPr>
          <w:p w:rsidR="00C830DD" w:rsidRPr="007936EC" w:rsidRDefault="00C830DD" w:rsidP="00CD4462">
            <w:pPr>
              <w:jc w:val="both"/>
              <w:rPr>
                <w:rFonts w:ascii="Times New Roman" w:hAnsi="Times New Roman" w:cs="Times New Roman"/>
                <w:sz w:val="24"/>
                <w:szCs w:val="24"/>
              </w:rPr>
            </w:pPr>
            <w:r w:rsidRPr="007936EC">
              <w:rPr>
                <w:rFonts w:ascii="Times New Roman" w:hAnsi="Times New Roman" w:cs="Times New Roman"/>
                <w:sz w:val="24"/>
                <w:szCs w:val="24"/>
              </w:rPr>
              <w:t>1530. Законодавче закріплення зміни середньозваженої роздрібної ціни продажу сигарет шляхом зміни акцизного податку відповідно до норм ЄС (графік імплементації буде схвалено Радою асоціації)</w:t>
            </w:r>
          </w:p>
        </w:tc>
        <w:tc>
          <w:tcPr>
            <w:tcW w:w="4394" w:type="dxa"/>
          </w:tcPr>
          <w:p w:rsidR="00C830DD" w:rsidRPr="007936EC" w:rsidRDefault="00C830DD"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00F31167" w:rsidRPr="00324391">
              <w:rPr>
                <w:rFonts w:ascii="Times New Roman" w:eastAsia="Times New Roman" w:hAnsi="Times New Roman" w:cs="Times New Roman"/>
                <w:sz w:val="24"/>
                <w:szCs w:val="24"/>
                <w:lang w:eastAsia="uk-UA"/>
              </w:rPr>
              <w:t>”</w:t>
            </w:r>
          </w:p>
        </w:tc>
        <w:tc>
          <w:tcPr>
            <w:tcW w:w="7371" w:type="dxa"/>
          </w:tcPr>
          <w:p w:rsidR="00C830DD" w:rsidRPr="002B19F5" w:rsidRDefault="00C830DD" w:rsidP="008936BF">
            <w:pPr>
              <w:ind w:firstLine="572"/>
              <w:jc w:val="both"/>
              <w:rPr>
                <w:rFonts w:ascii="Times New Roman" w:eastAsia="MS Mincho" w:hAnsi="Times New Roman" w:cs="Times New Roman"/>
                <w:sz w:val="24"/>
                <w:szCs w:val="24"/>
                <w:lang w:eastAsia="uk-UA"/>
              </w:rPr>
            </w:pPr>
            <w:r w:rsidRPr="00F43A34">
              <w:rPr>
                <w:rFonts w:ascii="Times New Roman" w:eastAsia="Times New Roman" w:hAnsi="Times New Roman" w:cs="Times New Roman"/>
                <w:b/>
                <w:sz w:val="24"/>
                <w:szCs w:val="24"/>
                <w:lang w:eastAsia="ru-RU"/>
              </w:rPr>
              <w:t xml:space="preserve">1) </w:t>
            </w:r>
            <w:r w:rsidRPr="00F43A34">
              <w:rPr>
                <w:rFonts w:ascii="Times New Roman" w:eastAsia="MS Mincho" w:hAnsi="Times New Roman" w:cs="Times New Roman"/>
                <w:b/>
                <w:sz w:val="24"/>
                <w:szCs w:val="24"/>
                <w:lang w:eastAsia="uk-UA"/>
              </w:rPr>
              <w:t xml:space="preserve">Виконано. </w:t>
            </w:r>
            <w:r w:rsidRPr="00F43A34">
              <w:rPr>
                <w:rFonts w:ascii="Times New Roman" w:eastAsia="MS Mincho" w:hAnsi="Times New Roman" w:cs="Times New Roman"/>
                <w:sz w:val="24"/>
                <w:szCs w:val="24"/>
                <w:lang w:eastAsia="uk-UA"/>
              </w:rPr>
              <w:t xml:space="preserve">07.12.2017 ВРУ було прийнято, розроблений Мінфіном, Закон України “Про внесення змін до Податкового кодексу України щодо забезпечення </w:t>
            </w:r>
            <w:r w:rsidRPr="002B19F5">
              <w:rPr>
                <w:rFonts w:ascii="Times New Roman" w:eastAsia="MS Mincho" w:hAnsi="Times New Roman" w:cs="Times New Roman"/>
                <w:sz w:val="24"/>
                <w:szCs w:val="24"/>
                <w:lang w:eastAsia="uk-UA"/>
              </w:rPr>
              <w:t>збалансованості бюджетних надходжень у 2018 році” № 2245-VIIІ.</w:t>
            </w:r>
          </w:p>
          <w:p w:rsidR="00C830DD" w:rsidRPr="002B19F5" w:rsidRDefault="00C830DD" w:rsidP="008936BF">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Законом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C830DD" w:rsidRPr="002B19F5" w:rsidRDefault="00C830DD"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положенням директиви ЄС, зокрема, щодо статті 11 Директиви Ради 2011/64/ЄС від 21 червня 2011 року про структуру і ставки акцизів до тютюнових виробів.</w:t>
            </w:r>
          </w:p>
          <w:p w:rsidR="00F42D26" w:rsidRPr="002B19F5" w:rsidRDefault="00C830DD" w:rsidP="00F42D26">
            <w:pPr>
              <w:ind w:left="34" w:firstLine="567"/>
              <w:jc w:val="both"/>
              <w:rPr>
                <w:rFonts w:ascii="Times New Roman" w:hAnsi="Times New Roman" w:cs="Times New Roman"/>
                <w:sz w:val="24"/>
                <w:szCs w:val="24"/>
              </w:rPr>
            </w:pPr>
            <w:r w:rsidRPr="002B19F5">
              <w:rPr>
                <w:rFonts w:ascii="Times New Roman" w:hAnsi="Times New Roman" w:cs="Times New Roman"/>
                <w:sz w:val="24"/>
                <w:szCs w:val="24"/>
              </w:rPr>
              <w:lastRenderedPageBreak/>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r w:rsidR="00F32A20">
              <w:rPr>
                <w:rFonts w:ascii="Times New Roman" w:hAnsi="Times New Roman" w:cs="Times New Roman"/>
                <w:sz w:val="24"/>
                <w:szCs w:val="24"/>
              </w:rPr>
              <w:t xml:space="preserve"> </w:t>
            </w:r>
            <w:r w:rsidR="00F32A20" w:rsidRPr="007936EC">
              <w:rPr>
                <w:rFonts w:ascii="Times New Roman" w:hAnsi="Times New Roman" w:cs="Times New Roman"/>
                <w:bCs/>
                <w:i/>
                <w:sz w:val="24"/>
                <w:szCs w:val="24"/>
              </w:rPr>
              <w:t>(без змін).</w:t>
            </w:r>
          </w:p>
        </w:tc>
      </w:tr>
      <w:tr w:rsidR="00C830DD" w:rsidRPr="007936EC" w:rsidTr="006264C0">
        <w:trPr>
          <w:trHeight w:val="258"/>
        </w:trPr>
        <w:tc>
          <w:tcPr>
            <w:tcW w:w="3828" w:type="dxa"/>
            <w:vMerge/>
          </w:tcPr>
          <w:p w:rsidR="00C830DD" w:rsidRPr="007936EC" w:rsidRDefault="00C830DD" w:rsidP="00CD4462">
            <w:pPr>
              <w:jc w:val="both"/>
              <w:rPr>
                <w:rFonts w:ascii="Times New Roman" w:hAnsi="Times New Roman" w:cs="Times New Roman"/>
                <w:sz w:val="24"/>
                <w:szCs w:val="24"/>
              </w:rPr>
            </w:pPr>
          </w:p>
        </w:tc>
        <w:tc>
          <w:tcPr>
            <w:tcW w:w="4394" w:type="dxa"/>
          </w:tcPr>
          <w:p w:rsidR="00C830DD" w:rsidRPr="007936EC" w:rsidRDefault="00C830DD"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371" w:type="dxa"/>
          </w:tcPr>
          <w:p w:rsidR="002627C1" w:rsidRPr="002B19F5" w:rsidRDefault="002627C1" w:rsidP="00AE60B6">
            <w:pPr>
              <w:ind w:left="34" w:firstLine="567"/>
              <w:jc w:val="both"/>
              <w:rPr>
                <w:rFonts w:ascii="Times New Roman" w:eastAsia="MS Mincho" w:hAnsi="Times New Roman" w:cs="Times New Roman"/>
                <w:b/>
                <w:sz w:val="24"/>
                <w:szCs w:val="24"/>
                <w:lang w:eastAsia="uk-UA"/>
              </w:rPr>
            </w:pPr>
            <w:r w:rsidRPr="00F43A34">
              <w:rPr>
                <w:rFonts w:ascii="Times New Roman" w:eastAsia="Times New Roman" w:hAnsi="Times New Roman" w:cs="Times New Roman"/>
                <w:b/>
                <w:sz w:val="24"/>
                <w:szCs w:val="24"/>
                <w:lang w:eastAsia="ru-RU"/>
              </w:rPr>
              <w:t xml:space="preserve">2) </w:t>
            </w:r>
            <w:r w:rsidRPr="00F43A34">
              <w:rPr>
                <w:rFonts w:ascii="Times New Roman" w:eastAsia="MS Mincho" w:hAnsi="Times New Roman" w:cs="Times New Roman"/>
                <w:b/>
                <w:sz w:val="24"/>
                <w:szCs w:val="24"/>
                <w:lang w:eastAsia="uk-UA"/>
              </w:rPr>
              <w:t xml:space="preserve">Виконано. </w:t>
            </w:r>
            <w:r w:rsidRPr="00F43A34">
              <w:rPr>
                <w:rFonts w:ascii="Times New Roman" w:eastAsia="Times New Roman" w:hAnsi="Times New Roman" w:cs="Times New Roman"/>
                <w:sz w:val="24"/>
                <w:szCs w:val="24"/>
                <w:lang w:eastAsia="uk-UA"/>
              </w:rPr>
              <w:t>05</w:t>
            </w:r>
            <w:r w:rsidRPr="002B19F5">
              <w:rPr>
                <w:rFonts w:ascii="Times New Roman" w:eastAsia="Times New Roman" w:hAnsi="Times New Roman" w:cs="Times New Roman"/>
                <w:sz w:val="24"/>
                <w:szCs w:val="24"/>
                <w:lang w:eastAsia="uk-UA"/>
              </w:rPr>
              <w:t xml:space="preserve">.02.2019 </w:t>
            </w:r>
            <w:r w:rsidRPr="002B19F5">
              <w:rPr>
                <w:rFonts w:ascii="Times New Roman" w:hAnsi="Times New Roman" w:cs="Times New Roman"/>
                <w:sz w:val="24"/>
                <w:szCs w:val="24"/>
              </w:rPr>
              <w:t xml:space="preserve">від Сторони </w:t>
            </w:r>
            <w:r w:rsidRPr="00037BC1">
              <w:rPr>
                <w:rFonts w:ascii="Times New Roman" w:hAnsi="Times New Roman" w:cs="Times New Roman"/>
                <w:sz w:val="24"/>
                <w:szCs w:val="24"/>
              </w:rPr>
              <w:t xml:space="preserve">ЄС </w:t>
            </w:r>
            <w:r w:rsidRPr="00037BC1">
              <w:rPr>
                <w:rFonts w:ascii="Times New Roman" w:eastAsia="Times New Roman" w:hAnsi="Times New Roman" w:cs="Times New Roman"/>
                <w:sz w:val="24"/>
                <w:szCs w:val="24"/>
                <w:lang w:eastAsia="uk-UA"/>
              </w:rPr>
              <w:t xml:space="preserve">було отримано </w:t>
            </w:r>
            <w:r w:rsidR="00AE60B6" w:rsidRPr="00037BC1">
              <w:rPr>
                <w:rFonts w:ascii="Times New Roman" w:eastAsia="Times New Roman" w:hAnsi="Times New Roman" w:cs="Times New Roman"/>
                <w:sz w:val="24"/>
                <w:szCs w:val="24"/>
                <w:lang w:eastAsia="uk-UA"/>
              </w:rPr>
              <w:t>коментарі, згідно яких зауваження до закону, зокрема щодо його відповідності статті</w:t>
            </w:r>
            <w:r w:rsidR="00A40FBE" w:rsidRPr="00037BC1">
              <w:rPr>
                <w:rFonts w:ascii="Times New Roman" w:eastAsia="Times New Roman" w:hAnsi="Times New Roman" w:cs="Times New Roman"/>
                <w:sz w:val="24"/>
                <w:szCs w:val="24"/>
                <w:lang w:eastAsia="uk-UA"/>
              </w:rPr>
              <w:t xml:space="preserve"> </w:t>
            </w:r>
            <w:r w:rsidR="002B19F5" w:rsidRPr="00037BC1">
              <w:rPr>
                <w:rFonts w:ascii="Times New Roman" w:eastAsia="Times New Roman" w:hAnsi="Times New Roman" w:cs="Times New Roman"/>
                <w:sz w:val="24"/>
                <w:szCs w:val="24"/>
                <w:lang w:eastAsia="uk-UA"/>
              </w:rPr>
              <w:t>11</w:t>
            </w:r>
            <w:r w:rsidRPr="00037BC1">
              <w:rPr>
                <w:rFonts w:ascii="Times New Roman" w:eastAsia="Times New Roman" w:hAnsi="Times New Roman" w:cs="Times New Roman"/>
                <w:sz w:val="24"/>
                <w:szCs w:val="24"/>
                <w:lang w:eastAsia="uk-UA"/>
              </w:rPr>
              <w:t xml:space="preserve"> </w:t>
            </w:r>
            <w:r w:rsidRPr="00037BC1">
              <w:rPr>
                <w:rFonts w:ascii="Times New Roman" w:eastAsia="Times New Roman" w:hAnsi="Times New Roman" w:cs="Times New Roman"/>
                <w:sz w:val="24"/>
                <w:szCs w:val="24"/>
                <w:lang w:eastAsia="ru-RU"/>
              </w:rPr>
              <w:t xml:space="preserve">Директиви </w:t>
            </w:r>
            <w:r w:rsidRPr="00037BC1">
              <w:rPr>
                <w:rFonts w:ascii="Times New Roman" w:hAnsi="Times New Roman" w:cs="Times New Roman"/>
                <w:sz w:val="24"/>
                <w:szCs w:val="24"/>
              </w:rPr>
              <w:t>2011/64</w:t>
            </w:r>
            <w:r w:rsidR="00037BC1" w:rsidRPr="00037BC1">
              <w:rPr>
                <w:rFonts w:ascii="Times New Roman" w:eastAsia="Times New Roman" w:hAnsi="Times New Roman" w:cs="Times New Roman"/>
                <w:sz w:val="24"/>
                <w:szCs w:val="24"/>
                <w:lang w:eastAsia="uk-UA"/>
              </w:rPr>
              <w:t>/ЄС</w:t>
            </w:r>
            <w:r w:rsidRPr="00037BC1">
              <w:rPr>
                <w:rFonts w:ascii="Times New Roman" w:eastAsia="Times New Roman" w:hAnsi="Times New Roman" w:cs="Times New Roman"/>
                <w:sz w:val="24"/>
                <w:szCs w:val="24"/>
                <w:lang w:eastAsia="uk-UA"/>
              </w:rPr>
              <w:t xml:space="preserve"> </w:t>
            </w:r>
            <w:r w:rsidR="00A40FBE" w:rsidRPr="00037BC1">
              <w:rPr>
                <w:rFonts w:ascii="Times New Roman" w:eastAsia="Times New Roman" w:hAnsi="Times New Roman" w:cs="Times New Roman"/>
                <w:sz w:val="24"/>
                <w:szCs w:val="24"/>
                <w:lang w:eastAsia="uk-UA"/>
              </w:rPr>
              <w:t>відсутні</w:t>
            </w:r>
            <w:r w:rsidRPr="00037BC1">
              <w:rPr>
                <w:rFonts w:ascii="Times New Roman" w:eastAsia="Times New Roman" w:hAnsi="Times New Roman" w:cs="Times New Roman"/>
                <w:sz w:val="24"/>
                <w:szCs w:val="24"/>
                <w:lang w:eastAsia="uk-UA"/>
              </w:rPr>
              <w:t>.</w:t>
            </w:r>
            <w:r w:rsidR="00CD5EF7" w:rsidRPr="00037BC1">
              <w:rPr>
                <w:rFonts w:ascii="Times New Roman" w:eastAsia="Times New Roman" w:hAnsi="Times New Roman" w:cs="Times New Roman"/>
                <w:sz w:val="24"/>
                <w:szCs w:val="24"/>
                <w:lang w:eastAsia="uk-UA"/>
              </w:rPr>
              <w:t xml:space="preserve"> </w:t>
            </w:r>
            <w:r w:rsidR="00CD5EF7" w:rsidRPr="00037BC1">
              <w:rPr>
                <w:rFonts w:ascii="Times New Roman" w:hAnsi="Times New Roman" w:cs="Times New Roman"/>
                <w:bCs/>
                <w:i/>
                <w:sz w:val="24"/>
                <w:szCs w:val="24"/>
              </w:rPr>
              <w:t>(</w:t>
            </w:r>
            <w:r w:rsidR="00CD5EF7" w:rsidRPr="007936EC">
              <w:rPr>
                <w:rFonts w:ascii="Times New Roman" w:hAnsi="Times New Roman" w:cs="Times New Roman"/>
                <w:bCs/>
                <w:i/>
                <w:sz w:val="24"/>
                <w:szCs w:val="24"/>
              </w:rPr>
              <w:t>без змін).</w:t>
            </w:r>
          </w:p>
        </w:tc>
      </w:tr>
      <w:tr w:rsidR="00C830DD" w:rsidRPr="007936EC" w:rsidTr="006264C0">
        <w:trPr>
          <w:trHeight w:val="120"/>
        </w:trPr>
        <w:tc>
          <w:tcPr>
            <w:tcW w:w="3828" w:type="dxa"/>
            <w:vMerge/>
          </w:tcPr>
          <w:p w:rsidR="00C830DD" w:rsidRPr="007936EC" w:rsidRDefault="00C830DD" w:rsidP="00CD4462">
            <w:pPr>
              <w:jc w:val="both"/>
              <w:rPr>
                <w:rFonts w:ascii="Times New Roman" w:hAnsi="Times New Roman" w:cs="Times New Roman"/>
                <w:sz w:val="24"/>
                <w:szCs w:val="24"/>
              </w:rPr>
            </w:pPr>
          </w:p>
        </w:tc>
        <w:tc>
          <w:tcPr>
            <w:tcW w:w="4394" w:type="dxa"/>
          </w:tcPr>
          <w:p w:rsidR="00C830DD" w:rsidRPr="007936EC" w:rsidRDefault="00C830DD"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C830DD" w:rsidRPr="002B19F5" w:rsidRDefault="00037BC1" w:rsidP="00037BC1">
            <w:pPr>
              <w:ind w:firstLine="572"/>
              <w:jc w:val="both"/>
              <w:rPr>
                <w:rFonts w:ascii="Times New Roman" w:hAnsi="Times New Roman" w:cs="Times New Roman"/>
                <w:b/>
                <w:i/>
                <w:sz w:val="24"/>
                <w:szCs w:val="24"/>
              </w:rPr>
            </w:pPr>
            <w:r w:rsidRPr="00037BC1">
              <w:rPr>
                <w:rFonts w:ascii="Times New Roman" w:eastAsia="MS Mincho" w:hAnsi="Times New Roman" w:cs="Times New Roman"/>
                <w:b/>
                <w:sz w:val="24"/>
                <w:szCs w:val="24"/>
                <w:lang w:eastAsia="uk-UA"/>
              </w:rPr>
              <w:t xml:space="preserve">3) Виконано. </w:t>
            </w:r>
            <w:r w:rsidRPr="00037BC1">
              <w:rPr>
                <w:rFonts w:ascii="Times New Roman" w:hAnsi="Times New Roman" w:cs="Times New Roman"/>
                <w:sz w:val="24"/>
                <w:szCs w:val="24"/>
              </w:rPr>
              <w:t xml:space="preserve">Відповідно коментарів Сторони ЄС </w:t>
            </w:r>
            <w:r w:rsidRPr="00037BC1">
              <w:rPr>
                <w:rFonts w:ascii="Times New Roman" w:eastAsia="Times New Roman" w:hAnsi="Times New Roman" w:cs="Times New Roman"/>
                <w:sz w:val="24"/>
                <w:szCs w:val="24"/>
                <w:lang w:eastAsia="uk-UA"/>
              </w:rPr>
              <w:t>зауваження до закону, зокрема щодо його відповідності статті 1</w:t>
            </w:r>
            <w:r>
              <w:rPr>
                <w:rFonts w:ascii="Times New Roman" w:eastAsia="Times New Roman" w:hAnsi="Times New Roman" w:cs="Times New Roman"/>
                <w:sz w:val="24"/>
                <w:szCs w:val="24"/>
                <w:lang w:eastAsia="uk-UA"/>
              </w:rPr>
              <w:t xml:space="preserve">1 </w:t>
            </w:r>
            <w:r w:rsidRPr="00037BC1">
              <w:rPr>
                <w:rFonts w:ascii="Times New Roman" w:eastAsia="Times New Roman" w:hAnsi="Times New Roman" w:cs="Times New Roman"/>
                <w:sz w:val="24"/>
                <w:szCs w:val="24"/>
                <w:lang w:eastAsia="uk-UA"/>
              </w:rPr>
              <w:t>Директиви Ради 2011/64/ЄС відсутні,</w:t>
            </w:r>
            <w:r w:rsidRPr="00037BC1">
              <w:rPr>
                <w:rFonts w:ascii="Times New Roman" w:hAnsi="Times New Roman" w:cs="Times New Roman"/>
                <w:sz w:val="24"/>
                <w:szCs w:val="24"/>
              </w:rPr>
              <w:t xml:space="preserve"> тому немає необхідності вносити зміни до національного законодавства </w:t>
            </w:r>
            <w:r w:rsidRPr="00037BC1">
              <w:rPr>
                <w:rFonts w:ascii="Times New Roman" w:hAnsi="Times New Roman" w:cs="Times New Roman"/>
                <w:bCs/>
                <w:i/>
                <w:sz w:val="24"/>
                <w:szCs w:val="24"/>
              </w:rPr>
              <w:t>(без змін)</w:t>
            </w:r>
            <w:r w:rsidRPr="00037BC1">
              <w:rPr>
                <w:rFonts w:ascii="Times New Roman" w:hAnsi="Times New Roman" w:cs="Times New Roman"/>
                <w:sz w:val="24"/>
                <w:szCs w:val="24"/>
              </w:rPr>
              <w:t>.</w:t>
            </w:r>
          </w:p>
        </w:tc>
      </w:tr>
      <w:tr w:rsidR="00C830DD" w:rsidRPr="007936EC" w:rsidTr="006264C0">
        <w:trPr>
          <w:trHeight w:val="598"/>
        </w:trPr>
        <w:tc>
          <w:tcPr>
            <w:tcW w:w="3828" w:type="dxa"/>
            <w:vMerge w:val="restart"/>
          </w:tcPr>
          <w:p w:rsidR="00C830DD" w:rsidRPr="007936EC" w:rsidRDefault="00C830DD" w:rsidP="00CD4462">
            <w:pPr>
              <w:jc w:val="both"/>
              <w:rPr>
                <w:rFonts w:ascii="Times New Roman" w:hAnsi="Times New Roman" w:cs="Times New Roman"/>
                <w:sz w:val="24"/>
                <w:szCs w:val="24"/>
              </w:rPr>
            </w:pPr>
            <w:r w:rsidRPr="007936EC">
              <w:rPr>
                <w:rFonts w:ascii="Times New Roman" w:hAnsi="Times New Roman" w:cs="Times New Roman"/>
                <w:sz w:val="24"/>
                <w:szCs w:val="24"/>
              </w:rPr>
              <w:t>1531. Встановлення мінімального рівня загального акцизного податку на тютюнові вироби, крім сигарет, відповідно до норм ЄС (графік імплементації буде схвалено Радою асоціації)</w:t>
            </w:r>
          </w:p>
        </w:tc>
        <w:tc>
          <w:tcPr>
            <w:tcW w:w="4394" w:type="dxa"/>
          </w:tcPr>
          <w:p w:rsidR="00C830DD" w:rsidRPr="007936EC" w:rsidRDefault="00C830DD"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00F31167" w:rsidRPr="00324391">
              <w:rPr>
                <w:rFonts w:ascii="Times New Roman" w:eastAsia="Times New Roman" w:hAnsi="Times New Roman" w:cs="Times New Roman"/>
                <w:sz w:val="24"/>
                <w:szCs w:val="24"/>
                <w:lang w:eastAsia="uk-UA"/>
              </w:rPr>
              <w:t>”</w:t>
            </w:r>
          </w:p>
        </w:tc>
        <w:tc>
          <w:tcPr>
            <w:tcW w:w="7371" w:type="dxa"/>
          </w:tcPr>
          <w:p w:rsidR="003258C2" w:rsidRPr="002B19F5" w:rsidRDefault="003258C2" w:rsidP="003258C2">
            <w:pPr>
              <w:ind w:firstLine="572"/>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MS Mincho" w:hAnsi="Times New Roman" w:cs="Times New Roman"/>
                <w:sz w:val="24"/>
                <w:szCs w:val="24"/>
                <w:lang w:eastAsia="uk-UA"/>
              </w:rPr>
              <w:t>07.12.2017 ВРУ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2245-VIIІ.</w:t>
            </w:r>
          </w:p>
          <w:p w:rsidR="003258C2" w:rsidRPr="002B19F5" w:rsidRDefault="003258C2" w:rsidP="003258C2">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Законом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3258C2" w:rsidRPr="002B19F5" w:rsidRDefault="003258C2" w:rsidP="003258C2">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положенням директиви ЄС, зокрема, щодо статті 14.2 Директиви Ради 2011/64/ЄС від 21 червня 2011 року про структуру і ставки акцизів до тютюнових виробів – графік підвищення ставок до рівня ЄС з 01.01.2025 року.</w:t>
            </w:r>
          </w:p>
          <w:p w:rsidR="00C830DD" w:rsidRPr="002B19F5" w:rsidRDefault="003258C2" w:rsidP="007B51C5">
            <w:pPr>
              <w:ind w:firstLine="572"/>
              <w:jc w:val="both"/>
              <w:rPr>
                <w:rFonts w:ascii="Times New Roman" w:hAnsi="Times New Roman" w:cs="Times New Roman"/>
                <w:sz w:val="24"/>
                <w:szCs w:val="24"/>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r w:rsidR="007B51C5">
              <w:rPr>
                <w:rFonts w:ascii="Times New Roman" w:hAnsi="Times New Roman" w:cs="Times New Roman"/>
                <w:sz w:val="24"/>
                <w:szCs w:val="24"/>
              </w:rPr>
              <w:t xml:space="preserve">  </w:t>
            </w:r>
            <w:r w:rsidR="007B51C5" w:rsidRPr="007B51C5">
              <w:rPr>
                <w:rFonts w:ascii="Times New Roman" w:hAnsi="Times New Roman" w:cs="Times New Roman"/>
                <w:i/>
                <w:sz w:val="24"/>
                <w:szCs w:val="24"/>
              </w:rPr>
              <w:t>(без змін).</w:t>
            </w:r>
          </w:p>
        </w:tc>
      </w:tr>
      <w:tr w:rsidR="00C830DD" w:rsidRPr="007936EC" w:rsidTr="006264C0">
        <w:trPr>
          <w:trHeight w:val="179"/>
        </w:trPr>
        <w:tc>
          <w:tcPr>
            <w:tcW w:w="3828" w:type="dxa"/>
            <w:vMerge/>
          </w:tcPr>
          <w:p w:rsidR="00C830DD" w:rsidRPr="007936EC" w:rsidRDefault="00C830DD" w:rsidP="00CD4462">
            <w:pPr>
              <w:jc w:val="both"/>
              <w:rPr>
                <w:rFonts w:ascii="Times New Roman" w:hAnsi="Times New Roman" w:cs="Times New Roman"/>
                <w:sz w:val="24"/>
                <w:szCs w:val="24"/>
              </w:rPr>
            </w:pPr>
          </w:p>
        </w:tc>
        <w:tc>
          <w:tcPr>
            <w:tcW w:w="4394" w:type="dxa"/>
          </w:tcPr>
          <w:p w:rsidR="00C830DD" w:rsidRPr="007936EC" w:rsidRDefault="00C830DD"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2) опрацювання законопроекту з експертами ЄС</w:t>
            </w:r>
          </w:p>
        </w:tc>
        <w:tc>
          <w:tcPr>
            <w:tcW w:w="7371" w:type="dxa"/>
          </w:tcPr>
          <w:p w:rsidR="002B19F5" w:rsidRPr="002B19F5" w:rsidRDefault="002B19F5" w:rsidP="002B19F5">
            <w:pPr>
              <w:ind w:firstLine="572"/>
              <w:jc w:val="both"/>
              <w:rPr>
                <w:rFonts w:ascii="Times New Roman" w:eastAsia="Times New Roman"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Times New Roman" w:hAnsi="Times New Roman" w:cs="Times New Roman"/>
                <w:sz w:val="24"/>
                <w:szCs w:val="24"/>
                <w:lang w:eastAsia="uk-UA"/>
              </w:rPr>
              <w:t xml:space="preserve">05.02.2019 </w:t>
            </w:r>
            <w:r w:rsidRPr="002B19F5">
              <w:rPr>
                <w:rFonts w:ascii="Times New Roman" w:hAnsi="Times New Roman" w:cs="Times New Roman"/>
                <w:sz w:val="24"/>
                <w:szCs w:val="24"/>
              </w:rPr>
              <w:t xml:space="preserve">від Сторони ЄС </w:t>
            </w:r>
            <w:r w:rsidRPr="002B19F5">
              <w:rPr>
                <w:rFonts w:ascii="Times New Roman" w:eastAsia="Times New Roman" w:hAnsi="Times New Roman" w:cs="Times New Roman"/>
                <w:sz w:val="24"/>
                <w:szCs w:val="24"/>
                <w:lang w:eastAsia="uk-UA"/>
              </w:rPr>
              <w:t xml:space="preserve">було отримано коментарі, згідно </w:t>
            </w:r>
            <w:r w:rsidRPr="00037BC1">
              <w:rPr>
                <w:rFonts w:ascii="Times New Roman" w:eastAsia="Times New Roman" w:hAnsi="Times New Roman" w:cs="Times New Roman"/>
                <w:sz w:val="24"/>
                <w:szCs w:val="24"/>
                <w:lang w:eastAsia="uk-UA"/>
              </w:rPr>
              <w:t>яких зауваження до закону, зокрема щодо його відповідності статті 14.2 Дире</w:t>
            </w:r>
            <w:r w:rsidR="009D1734">
              <w:rPr>
                <w:rFonts w:ascii="Times New Roman" w:eastAsia="Times New Roman" w:hAnsi="Times New Roman" w:cs="Times New Roman"/>
                <w:sz w:val="24"/>
                <w:szCs w:val="24"/>
                <w:lang w:eastAsia="uk-UA"/>
              </w:rPr>
              <w:t>ктиви Ради 2011/64/ЄС, відсутні</w:t>
            </w:r>
            <w:r w:rsidR="00CD5EF7" w:rsidRPr="00037BC1">
              <w:rPr>
                <w:rFonts w:ascii="Times New Roman" w:eastAsia="Times New Roman" w:hAnsi="Times New Roman" w:cs="Times New Roman"/>
                <w:sz w:val="24"/>
                <w:szCs w:val="24"/>
                <w:lang w:eastAsia="uk-UA"/>
              </w:rPr>
              <w:t xml:space="preserve"> </w:t>
            </w:r>
            <w:r w:rsidR="00CD5EF7" w:rsidRPr="00037BC1">
              <w:rPr>
                <w:rFonts w:ascii="Times New Roman" w:hAnsi="Times New Roman" w:cs="Times New Roman"/>
                <w:bCs/>
                <w:i/>
                <w:sz w:val="24"/>
                <w:szCs w:val="24"/>
              </w:rPr>
              <w:t>(без змін).</w:t>
            </w:r>
          </w:p>
        </w:tc>
      </w:tr>
      <w:tr w:rsidR="00C830DD" w:rsidRPr="007936EC" w:rsidTr="006264C0">
        <w:trPr>
          <w:trHeight w:val="84"/>
        </w:trPr>
        <w:tc>
          <w:tcPr>
            <w:tcW w:w="3828" w:type="dxa"/>
            <w:vMerge/>
          </w:tcPr>
          <w:p w:rsidR="00C830DD" w:rsidRPr="007936EC" w:rsidRDefault="00C830DD" w:rsidP="00CD4462">
            <w:pPr>
              <w:jc w:val="both"/>
              <w:rPr>
                <w:rFonts w:ascii="Times New Roman" w:hAnsi="Times New Roman" w:cs="Times New Roman"/>
                <w:sz w:val="24"/>
                <w:szCs w:val="24"/>
              </w:rPr>
            </w:pPr>
          </w:p>
        </w:tc>
        <w:tc>
          <w:tcPr>
            <w:tcW w:w="4394" w:type="dxa"/>
          </w:tcPr>
          <w:p w:rsidR="00C830DD" w:rsidRPr="007936EC" w:rsidRDefault="00C830DD"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C830DD" w:rsidRPr="002B19F5" w:rsidRDefault="00037BC1" w:rsidP="00017A96">
            <w:pPr>
              <w:ind w:firstLine="572"/>
              <w:jc w:val="both"/>
              <w:rPr>
                <w:rFonts w:ascii="Times New Roman" w:eastAsia="Times New Roman" w:hAnsi="Times New Roman" w:cs="Times New Roman"/>
                <w:b/>
                <w:i/>
                <w:sz w:val="24"/>
                <w:szCs w:val="24"/>
                <w:lang w:eastAsia="uk-UA"/>
              </w:rPr>
            </w:pPr>
            <w:r w:rsidRPr="009D1734">
              <w:rPr>
                <w:rFonts w:ascii="Times New Roman" w:eastAsia="MS Mincho" w:hAnsi="Times New Roman" w:cs="Times New Roman"/>
                <w:b/>
                <w:sz w:val="24"/>
                <w:szCs w:val="24"/>
                <w:lang w:eastAsia="uk-UA"/>
              </w:rPr>
              <w:t xml:space="preserve">3) Виконано. </w:t>
            </w:r>
            <w:r w:rsidRPr="009D1734">
              <w:rPr>
                <w:rFonts w:ascii="Times New Roman" w:hAnsi="Times New Roman" w:cs="Times New Roman"/>
                <w:sz w:val="24"/>
                <w:szCs w:val="24"/>
              </w:rPr>
              <w:t xml:space="preserve">Відповідно коментарів Сторони ЄС </w:t>
            </w:r>
            <w:r w:rsidRPr="009D1734">
              <w:rPr>
                <w:rFonts w:ascii="Times New Roman" w:eastAsia="Times New Roman" w:hAnsi="Times New Roman" w:cs="Times New Roman"/>
                <w:sz w:val="24"/>
                <w:szCs w:val="24"/>
                <w:lang w:eastAsia="uk-UA"/>
              </w:rPr>
              <w:t>зауваження до закону, зокрема, щодо його відповідності статті 14.2 Директиви Ради 2011/64/ЄС відсутні,</w:t>
            </w:r>
            <w:r w:rsidRPr="009D1734">
              <w:rPr>
                <w:rFonts w:ascii="Times New Roman" w:hAnsi="Times New Roman" w:cs="Times New Roman"/>
                <w:sz w:val="24"/>
                <w:szCs w:val="24"/>
              </w:rPr>
              <w:t xml:space="preserve"> тому немає необхідності вносити зміни</w:t>
            </w:r>
            <w:r w:rsidR="00017A96">
              <w:rPr>
                <w:rFonts w:ascii="Times New Roman" w:hAnsi="Times New Roman" w:cs="Times New Roman"/>
                <w:sz w:val="24"/>
                <w:szCs w:val="24"/>
              </w:rPr>
              <w:t xml:space="preserve"> до національного законодавства</w:t>
            </w:r>
            <w:r w:rsidR="009D1734" w:rsidRPr="009D1734">
              <w:rPr>
                <w:rFonts w:ascii="Times New Roman" w:hAnsi="Times New Roman" w:cs="Times New Roman"/>
                <w:bCs/>
                <w:i/>
                <w:sz w:val="24"/>
                <w:szCs w:val="24"/>
              </w:rPr>
              <w:t>.</w:t>
            </w:r>
          </w:p>
        </w:tc>
      </w:tr>
      <w:tr w:rsidR="00771FA6" w:rsidRPr="007936EC" w:rsidTr="006264C0">
        <w:tc>
          <w:tcPr>
            <w:tcW w:w="3828" w:type="dxa"/>
          </w:tcPr>
          <w:p w:rsidR="00771FA6" w:rsidRPr="00F37948" w:rsidRDefault="00771FA6" w:rsidP="00D84252">
            <w:pPr>
              <w:pStyle w:val="a3"/>
              <w:jc w:val="both"/>
              <w:rPr>
                <w:rFonts w:ascii="Times New Roman" w:hAnsi="Times New Roman" w:cs="Times New Roman"/>
                <w:sz w:val="24"/>
                <w:szCs w:val="24"/>
              </w:rPr>
            </w:pPr>
            <w:r w:rsidRPr="00F37948">
              <w:rPr>
                <w:rFonts w:ascii="Times New Roman" w:hAnsi="Times New Roman" w:cs="Times New Roman"/>
                <w:sz w:val="24"/>
                <w:szCs w:val="24"/>
              </w:rPr>
              <w:t>1532. Розгляд доцільності законодавчого закріплення положення про вартість акцизного податку в еквіваленті до євро та періодичність доповідей для Сторони ЄС щодо ставок та структури податку</w:t>
            </w:r>
          </w:p>
        </w:tc>
        <w:tc>
          <w:tcPr>
            <w:tcW w:w="4394" w:type="dxa"/>
          </w:tcPr>
          <w:p w:rsidR="00771FA6" w:rsidRPr="00F37948" w:rsidRDefault="00771FA6" w:rsidP="00D84252">
            <w:pPr>
              <w:spacing w:line="228" w:lineRule="auto"/>
              <w:jc w:val="both"/>
              <w:rPr>
                <w:rFonts w:ascii="Times New Roman" w:hAnsi="Times New Roman" w:cs="Times New Roman"/>
                <w:sz w:val="24"/>
                <w:szCs w:val="24"/>
              </w:rPr>
            </w:pPr>
            <w:r w:rsidRPr="00F37948">
              <w:rPr>
                <w:rFonts w:ascii="Times New Roman" w:hAnsi="Times New Roman" w:cs="Times New Roman"/>
                <w:sz w:val="24"/>
                <w:szCs w:val="24"/>
              </w:rPr>
              <w:t>прийняття відповідальними органами рішення щодо можливості та доцільності розроблення законопроекту про внесення змін до Податкового кодексу України стосовно вартості в еквіваленті до євро акцизного податку та про внесення змін до деяких нормативно-правових актів про періодичність доповідей для Сторони ЄС щодо ставок та структури податку</w:t>
            </w:r>
          </w:p>
        </w:tc>
        <w:tc>
          <w:tcPr>
            <w:tcW w:w="7371" w:type="dxa"/>
          </w:tcPr>
          <w:p w:rsidR="00FE44A9" w:rsidRPr="00FE44A9" w:rsidRDefault="00FE44A9" w:rsidP="00FE44A9">
            <w:pPr>
              <w:ind w:firstLine="572"/>
              <w:jc w:val="both"/>
              <w:rPr>
                <w:rFonts w:ascii="Times New Roman" w:eastAsia="MS Mincho" w:hAnsi="Times New Roman" w:cs="Times New Roman"/>
                <w:sz w:val="24"/>
                <w:szCs w:val="24"/>
                <w:lang w:eastAsia="uk-UA"/>
              </w:rPr>
            </w:pPr>
            <w:r w:rsidRPr="002B19F5">
              <w:rPr>
                <w:rFonts w:ascii="Times New Roman" w:eastAsia="MS Mincho" w:hAnsi="Times New Roman" w:cs="Times New Roman"/>
                <w:b/>
                <w:sz w:val="24"/>
                <w:szCs w:val="24"/>
                <w:lang w:eastAsia="uk-UA"/>
              </w:rPr>
              <w:t xml:space="preserve">Виконано. </w:t>
            </w:r>
            <w:r w:rsidRPr="00FE44A9">
              <w:rPr>
                <w:rFonts w:ascii="Times New Roman" w:eastAsia="MS Mincho" w:hAnsi="Times New Roman" w:cs="Times New Roman"/>
                <w:b/>
                <w:sz w:val="24"/>
                <w:szCs w:val="24"/>
                <w:lang w:eastAsia="uk-UA"/>
              </w:rPr>
              <w:t xml:space="preserve"> </w:t>
            </w:r>
            <w:r>
              <w:rPr>
                <w:rFonts w:ascii="Times New Roman" w:eastAsia="MS Mincho" w:hAnsi="Times New Roman" w:cs="Times New Roman"/>
                <w:sz w:val="24"/>
                <w:szCs w:val="24"/>
                <w:lang w:eastAsia="uk-UA"/>
              </w:rPr>
              <w:t xml:space="preserve">У </w:t>
            </w:r>
            <w:r w:rsidRPr="00FE44A9">
              <w:rPr>
                <w:rFonts w:ascii="Times New Roman" w:eastAsia="MS Mincho" w:hAnsi="Times New Roman" w:cs="Times New Roman"/>
                <w:sz w:val="24"/>
                <w:szCs w:val="24"/>
                <w:lang w:eastAsia="uk-UA"/>
              </w:rPr>
              <w:t>2017 році Мінфіном розроблено та подано до Кабінету Міністрів України проєкт закону України «Про внесення змін до Податкового кодексу України щодо наближення ставок акцизного податку на тютюнові вироби до мінімального рівня, діючого в ЄС». Зазначений законопроєкт внесено Урядом до Верховної Ради України (реєстр. № 7110-1 від 18.09.2017).</w:t>
            </w:r>
          </w:p>
          <w:p w:rsidR="00FE44A9" w:rsidRPr="00FE44A9" w:rsidRDefault="00FE44A9" w:rsidP="00FE44A9">
            <w:pPr>
              <w:ind w:firstLine="572"/>
              <w:jc w:val="both"/>
              <w:rPr>
                <w:rFonts w:ascii="Times New Roman" w:eastAsia="MS Mincho" w:hAnsi="Times New Roman" w:cs="Times New Roman"/>
                <w:sz w:val="24"/>
                <w:szCs w:val="24"/>
                <w:lang w:eastAsia="uk-UA"/>
              </w:rPr>
            </w:pPr>
            <w:r w:rsidRPr="00FE44A9">
              <w:rPr>
                <w:rFonts w:ascii="Times New Roman" w:eastAsia="MS Mincho" w:hAnsi="Times New Roman" w:cs="Times New Roman"/>
                <w:sz w:val="24"/>
                <w:szCs w:val="24"/>
                <w:lang w:eastAsia="uk-UA"/>
              </w:rPr>
              <w:t>Законопроєктом пропонувалось внести зміни до Податкового кодексу України та передбачено поступове до 2025 року підвищення специфічних ставок акцизного податку на тютюнові вироби в Україні. Розробка графіку наближення ставок акцизного податку на тютюнові вироби до рівня, визначеного Директивою Ради Європейського Союзу № 2011/64/ЄС від 21.06.2011 року про структуру і ставки акцизів, що застосовуються до тютюнових виробів передбачено Додатком XXVIII до глави 4 “Оподаткування” розділу V “Економічне і галузеве співробітництво”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FE44A9" w:rsidRPr="00FE44A9" w:rsidRDefault="00FE44A9" w:rsidP="00FE44A9">
            <w:pPr>
              <w:ind w:firstLine="572"/>
              <w:jc w:val="both"/>
              <w:rPr>
                <w:rFonts w:ascii="Times New Roman" w:eastAsia="MS Mincho" w:hAnsi="Times New Roman" w:cs="Times New Roman"/>
                <w:sz w:val="24"/>
                <w:szCs w:val="24"/>
                <w:lang w:eastAsia="uk-UA"/>
              </w:rPr>
            </w:pPr>
            <w:r w:rsidRPr="00FE44A9">
              <w:rPr>
                <w:rFonts w:ascii="Times New Roman" w:eastAsia="MS Mincho" w:hAnsi="Times New Roman" w:cs="Times New Roman"/>
                <w:sz w:val="24"/>
                <w:szCs w:val="24"/>
                <w:lang w:eastAsia="uk-UA"/>
              </w:rPr>
              <w:t xml:space="preserve">Мінімальне акцизне податкове зобов’язання та специфічні ставки акцизного податку на тютюнові вироби проєктом Закону пропонувалось встановити в Євро.  </w:t>
            </w:r>
          </w:p>
          <w:p w:rsidR="00FE44A9" w:rsidRPr="00FE44A9" w:rsidRDefault="00FE44A9" w:rsidP="00FE44A9">
            <w:pPr>
              <w:ind w:firstLine="572"/>
              <w:jc w:val="both"/>
              <w:rPr>
                <w:rFonts w:ascii="Times New Roman" w:eastAsia="MS Mincho" w:hAnsi="Times New Roman" w:cs="Times New Roman"/>
                <w:sz w:val="24"/>
                <w:szCs w:val="24"/>
                <w:lang w:eastAsia="uk-UA"/>
              </w:rPr>
            </w:pPr>
            <w:r w:rsidRPr="00FE44A9">
              <w:rPr>
                <w:rFonts w:ascii="Times New Roman" w:eastAsia="MS Mincho" w:hAnsi="Times New Roman" w:cs="Times New Roman"/>
                <w:sz w:val="24"/>
                <w:szCs w:val="24"/>
                <w:lang w:eastAsia="uk-UA"/>
              </w:rPr>
              <w:t>Зміни до Податкового кодексу України щодо графіку наближення ставок акцизного податку на тютюнові вироби до рівня ЄС підтримано. В той же час норми щодо визначення ставок акцизного податку та мінімального акцизного податкового зобов’язання в Євро не підтримано Верховною Радою України.</w:t>
            </w:r>
          </w:p>
          <w:p w:rsidR="00771FA6" w:rsidRPr="00C97036" w:rsidRDefault="00FE44A9" w:rsidP="005E6316">
            <w:pPr>
              <w:ind w:firstLine="572"/>
              <w:jc w:val="both"/>
              <w:rPr>
                <w:rFonts w:ascii="Times New Roman" w:eastAsia="MS Mincho" w:hAnsi="Times New Roman" w:cs="Times New Roman"/>
                <w:sz w:val="24"/>
                <w:szCs w:val="24"/>
                <w:lang w:eastAsia="uk-UA"/>
              </w:rPr>
            </w:pPr>
            <w:r w:rsidRPr="00FE44A9">
              <w:rPr>
                <w:rFonts w:ascii="Times New Roman" w:eastAsia="MS Mincho" w:hAnsi="Times New Roman" w:cs="Times New Roman"/>
                <w:sz w:val="24"/>
                <w:szCs w:val="24"/>
                <w:lang w:eastAsia="uk-UA"/>
              </w:rPr>
              <w:t>Слід зазначити, що Директивою 2011/64/ЄС не передбачається обов’язкове встановлення ставок акцизного податку на тютюнові вироби у Євро (в багатьох країнах ЄС ставки акцизного податку встан</w:t>
            </w:r>
            <w:r w:rsidR="00C97036">
              <w:rPr>
                <w:rFonts w:ascii="Times New Roman" w:eastAsia="MS Mincho" w:hAnsi="Times New Roman" w:cs="Times New Roman"/>
                <w:sz w:val="24"/>
                <w:szCs w:val="24"/>
                <w:lang w:eastAsia="uk-UA"/>
              </w:rPr>
              <w:t xml:space="preserve">овлені у національній валюті) </w:t>
            </w:r>
            <w:r w:rsidR="005E6316" w:rsidRPr="007B51C5">
              <w:rPr>
                <w:rFonts w:ascii="Times New Roman" w:hAnsi="Times New Roman" w:cs="Times New Roman"/>
                <w:i/>
                <w:sz w:val="24"/>
                <w:szCs w:val="24"/>
              </w:rPr>
              <w:t>(без змін).</w:t>
            </w:r>
          </w:p>
        </w:tc>
      </w:tr>
      <w:tr w:rsidR="00547707" w:rsidRPr="00547707" w:rsidTr="006264C0">
        <w:tc>
          <w:tcPr>
            <w:tcW w:w="3828" w:type="dxa"/>
          </w:tcPr>
          <w:p w:rsidR="00C830DD" w:rsidRPr="00547707" w:rsidRDefault="00C830DD" w:rsidP="007D5650">
            <w:pPr>
              <w:pStyle w:val="a3"/>
              <w:jc w:val="both"/>
              <w:rPr>
                <w:rFonts w:ascii="Times New Roman" w:hAnsi="Times New Roman" w:cs="Times New Roman"/>
                <w:sz w:val="24"/>
                <w:szCs w:val="24"/>
              </w:rPr>
            </w:pPr>
            <w:r w:rsidRPr="00547707">
              <w:rPr>
                <w:rFonts w:ascii="Times New Roman" w:hAnsi="Times New Roman" w:cs="Times New Roman"/>
                <w:sz w:val="24"/>
                <w:szCs w:val="24"/>
              </w:rPr>
              <w:lastRenderedPageBreak/>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394" w:type="dxa"/>
          </w:tcPr>
          <w:p w:rsidR="00C830DD" w:rsidRPr="00547707" w:rsidRDefault="00C830DD" w:rsidP="007D5650">
            <w:pPr>
              <w:spacing w:line="228" w:lineRule="auto"/>
              <w:jc w:val="both"/>
              <w:rPr>
                <w:rFonts w:ascii="Times New Roman" w:hAnsi="Times New Roman" w:cs="Times New Roman"/>
                <w:sz w:val="24"/>
                <w:szCs w:val="24"/>
              </w:rPr>
            </w:pPr>
            <w:r w:rsidRPr="00547707">
              <w:rPr>
                <w:rFonts w:ascii="Times New Roman" w:hAnsi="Times New Roman" w:cs="Times New Roman"/>
                <w:sz w:val="24"/>
                <w:szCs w:val="24"/>
              </w:rPr>
              <w:t>1) розроблення та подання на розгляд Кабінету Міністрів України законопроєкту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C830DD" w:rsidRPr="00547707" w:rsidRDefault="00C830DD" w:rsidP="007D5650">
            <w:pPr>
              <w:spacing w:before="120" w:line="228" w:lineRule="auto"/>
              <w:jc w:val="both"/>
              <w:rPr>
                <w:rFonts w:ascii="Times New Roman" w:hAnsi="Times New Roman" w:cs="Times New Roman"/>
                <w:sz w:val="24"/>
                <w:szCs w:val="24"/>
              </w:rPr>
            </w:pPr>
          </w:p>
        </w:tc>
        <w:tc>
          <w:tcPr>
            <w:tcW w:w="7371" w:type="dxa"/>
          </w:tcPr>
          <w:p w:rsidR="00846B8C" w:rsidRPr="00547707" w:rsidRDefault="00846B8C" w:rsidP="004C2003">
            <w:pPr>
              <w:ind w:firstLine="601"/>
              <w:jc w:val="both"/>
              <w:rPr>
                <w:rFonts w:ascii="Times New Roman" w:hAnsi="Times New Roman" w:cs="Times New Roman"/>
                <w:sz w:val="24"/>
                <w:szCs w:val="24"/>
              </w:rPr>
            </w:pPr>
            <w:r w:rsidRPr="00547707">
              <w:rPr>
                <w:rFonts w:ascii="Times New Roman" w:hAnsi="Times New Roman" w:cs="Times New Roman"/>
                <w:b/>
                <w:sz w:val="24"/>
                <w:szCs w:val="24"/>
              </w:rPr>
              <w:t xml:space="preserve">1) </w:t>
            </w:r>
            <w:r w:rsidR="00C830DD" w:rsidRPr="00547707">
              <w:rPr>
                <w:rFonts w:ascii="Times New Roman" w:hAnsi="Times New Roman" w:cs="Times New Roman"/>
                <w:b/>
                <w:sz w:val="24"/>
                <w:szCs w:val="24"/>
              </w:rPr>
              <w:t>Виконується.</w:t>
            </w:r>
            <w:r w:rsidR="003D3A24" w:rsidRPr="00547707">
              <w:rPr>
                <w:rFonts w:ascii="Times New Roman" w:hAnsi="Times New Roman" w:cs="Times New Roman"/>
                <w:b/>
                <w:sz w:val="24"/>
                <w:szCs w:val="24"/>
              </w:rPr>
              <w:t xml:space="preserve"> </w:t>
            </w:r>
            <w:r w:rsidR="0013646F" w:rsidRPr="00547707">
              <w:rPr>
                <w:rFonts w:ascii="Times New Roman" w:hAnsi="Times New Roman" w:cs="Times New Roman"/>
                <w:sz w:val="24"/>
                <w:szCs w:val="24"/>
              </w:rPr>
              <w:t>23.11.2018 ВРУ було прийнято, розроблений Мінфіном, Закон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w:t>
            </w:r>
            <w:r w:rsidR="003D3A24" w:rsidRPr="00547707">
              <w:rPr>
                <w:rFonts w:ascii="Times New Roman" w:hAnsi="Times New Roman" w:cs="Times New Roman"/>
                <w:sz w:val="24"/>
                <w:szCs w:val="24"/>
              </w:rPr>
              <w:t xml:space="preserve"> </w:t>
            </w:r>
            <w:r w:rsidR="0013646F" w:rsidRPr="00547707">
              <w:rPr>
                <w:rFonts w:ascii="Times New Roman" w:hAnsi="Times New Roman" w:cs="Times New Roman"/>
                <w:sz w:val="24"/>
                <w:szCs w:val="24"/>
              </w:rPr>
              <w:t>зборів”</w:t>
            </w:r>
            <w:r w:rsidR="003D3A24" w:rsidRPr="00547707">
              <w:rPr>
                <w:rFonts w:ascii="Times New Roman" w:hAnsi="Times New Roman" w:cs="Times New Roman"/>
                <w:sz w:val="24"/>
                <w:szCs w:val="24"/>
              </w:rPr>
              <w:t xml:space="preserve"> </w:t>
            </w:r>
            <w:r w:rsidR="0013646F" w:rsidRPr="00547707">
              <w:rPr>
                <w:rFonts w:ascii="Times New Roman" w:hAnsi="Times New Roman" w:cs="Times New Roman"/>
                <w:sz w:val="24"/>
                <w:szCs w:val="24"/>
              </w:rPr>
              <w:t>№ 2628-VIIІ.</w:t>
            </w:r>
          </w:p>
          <w:p w:rsidR="00C830DD" w:rsidRPr="00547707" w:rsidRDefault="00AB6584" w:rsidP="00120491">
            <w:pPr>
              <w:ind w:firstLine="601"/>
              <w:jc w:val="both"/>
              <w:rPr>
                <w:rFonts w:ascii="Times New Roman" w:hAnsi="Times New Roman" w:cs="Times New Roman"/>
                <w:sz w:val="24"/>
                <w:szCs w:val="24"/>
              </w:rPr>
            </w:pPr>
            <w:r w:rsidRPr="00547707">
              <w:rPr>
                <w:rFonts w:ascii="Times New Roman" w:hAnsi="Times New Roman" w:cs="Times New Roman"/>
                <w:sz w:val="24"/>
                <w:szCs w:val="24"/>
              </w:rPr>
              <w:t>На виконання норм З</w:t>
            </w:r>
            <w:r w:rsidR="00C830DD" w:rsidRPr="00547707">
              <w:rPr>
                <w:rFonts w:ascii="Times New Roman" w:hAnsi="Times New Roman" w:cs="Times New Roman"/>
                <w:sz w:val="24"/>
                <w:szCs w:val="24"/>
              </w:rPr>
              <w:t>акон</w:t>
            </w:r>
            <w:r w:rsidRPr="00547707">
              <w:rPr>
                <w:rFonts w:ascii="Times New Roman" w:hAnsi="Times New Roman" w:cs="Times New Roman"/>
                <w:sz w:val="24"/>
                <w:szCs w:val="24"/>
              </w:rPr>
              <w:t>у № 2628</w:t>
            </w:r>
            <w:r w:rsidR="00F25BED" w:rsidRPr="00547707">
              <w:rPr>
                <w:rFonts w:ascii="Times New Roman" w:hAnsi="Times New Roman" w:cs="Times New Roman"/>
                <w:sz w:val="24"/>
                <w:szCs w:val="24"/>
              </w:rPr>
              <w:t xml:space="preserve"> реалізовано наступне</w:t>
            </w:r>
            <w:r w:rsidR="00C830DD" w:rsidRPr="00547707">
              <w:rPr>
                <w:rFonts w:ascii="Times New Roman" w:hAnsi="Times New Roman" w:cs="Times New Roman"/>
                <w:sz w:val="24"/>
                <w:szCs w:val="24"/>
              </w:rPr>
              <w:t>:</w:t>
            </w:r>
          </w:p>
          <w:p w:rsidR="00AB6584" w:rsidRPr="00547707" w:rsidRDefault="00C830DD" w:rsidP="00120491">
            <w:pPr>
              <w:ind w:firstLine="601"/>
              <w:jc w:val="both"/>
              <w:rPr>
                <w:rFonts w:ascii="Times New Roman" w:eastAsia="Times New Roman" w:hAnsi="Times New Roman" w:cs="Times New Roman"/>
                <w:sz w:val="24"/>
                <w:szCs w:val="24"/>
                <w:lang w:eastAsia="ru-RU"/>
              </w:rPr>
            </w:pPr>
            <w:r w:rsidRPr="00547707">
              <w:rPr>
                <w:rFonts w:ascii="Times New Roman" w:eastAsia="Times New Roman" w:hAnsi="Times New Roman" w:cs="Times New Roman"/>
                <w:sz w:val="24"/>
                <w:szCs w:val="24"/>
                <w:lang w:eastAsia="ru-RU"/>
              </w:rPr>
              <w:t xml:space="preserve">- </w:t>
            </w:r>
            <w:r w:rsidR="00AB6584" w:rsidRPr="00547707">
              <w:rPr>
                <w:rFonts w:ascii="Times New Roman" w:eastAsia="Times New Roman" w:hAnsi="Times New Roman" w:cs="Times New Roman"/>
                <w:sz w:val="24"/>
                <w:szCs w:val="24"/>
                <w:lang w:eastAsia="ru-RU"/>
              </w:rPr>
              <w:t>з 1 липня 2019 року запроваджено електронний контроль за фактичним рухом пального</w:t>
            </w:r>
            <w:r w:rsidR="00F726BB" w:rsidRPr="00547707">
              <w:rPr>
                <w:rFonts w:ascii="Times New Roman" w:eastAsia="Times New Roman" w:hAnsi="Times New Roman" w:cs="Times New Roman"/>
                <w:sz w:val="24"/>
                <w:szCs w:val="24"/>
                <w:lang w:eastAsia="ru-RU"/>
              </w:rPr>
              <w:t xml:space="preserve"> (Система електронного адміністрування реалізації пального)</w:t>
            </w:r>
            <w:r w:rsidR="00AB6584" w:rsidRPr="00547707">
              <w:rPr>
                <w:rFonts w:ascii="Times New Roman" w:eastAsia="Times New Roman" w:hAnsi="Times New Roman" w:cs="Times New Roman"/>
                <w:sz w:val="24"/>
                <w:szCs w:val="24"/>
                <w:lang w:eastAsia="ru-RU"/>
              </w:rPr>
              <w:t xml:space="preserve"> в розрізі місць зберігання замість електронного обліку в розрізі суб’єктів господарювання, введення ліцензування діяльності усіх суб’єктів господарювання, які здійснюють виробництво, зберігання, оптову та роздрібну торгівлю пальним;</w:t>
            </w:r>
          </w:p>
          <w:p w:rsidR="00AB6584" w:rsidRPr="00547707" w:rsidRDefault="00AB6584" w:rsidP="00120491">
            <w:pPr>
              <w:tabs>
                <w:tab w:val="left" w:pos="885"/>
              </w:tabs>
              <w:ind w:firstLine="601"/>
              <w:jc w:val="both"/>
              <w:rPr>
                <w:rFonts w:ascii="Times New Roman" w:eastAsia="Times New Roman" w:hAnsi="Times New Roman" w:cs="Times New Roman"/>
                <w:sz w:val="24"/>
                <w:szCs w:val="24"/>
                <w:lang w:val="ru-RU" w:eastAsia="ru-RU"/>
              </w:rPr>
            </w:pPr>
            <w:r w:rsidRPr="00547707">
              <w:rPr>
                <w:rFonts w:ascii="Times New Roman" w:eastAsia="Times New Roman" w:hAnsi="Times New Roman" w:cs="Times New Roman"/>
                <w:sz w:val="24"/>
                <w:szCs w:val="24"/>
                <w:lang w:eastAsia="ru-RU"/>
              </w:rPr>
              <w:t xml:space="preserve">- </w:t>
            </w:r>
            <w:r w:rsidRPr="00547707">
              <w:rPr>
                <w:rFonts w:ascii="Times New Roman" w:eastAsia="Times New Roman" w:hAnsi="Times New Roman" w:cs="Times New Roman"/>
                <w:sz w:val="24"/>
                <w:szCs w:val="24"/>
                <w:lang w:eastAsia="ru-RU"/>
              </w:rPr>
              <w:tab/>
              <w:t>встановлено контроль за цільовим використанням пального, призначеного для цілей авіаційного транспорту (бензинів авіаційних та палива для реактивних двигунів) та відповідальності за використання такого товару не за призначенням (у разі нецільового використання пального застосову</w:t>
            </w:r>
            <w:r w:rsidR="00547707" w:rsidRPr="00547707">
              <w:rPr>
                <w:rFonts w:ascii="Times New Roman" w:eastAsia="Times New Roman" w:hAnsi="Times New Roman" w:cs="Times New Roman"/>
                <w:sz w:val="24"/>
                <w:szCs w:val="24"/>
                <w:lang w:eastAsia="ru-RU"/>
              </w:rPr>
              <w:t>вати збільшуючий коефіцієнт 10)</w:t>
            </w:r>
            <w:r w:rsidR="00547707" w:rsidRPr="00547707">
              <w:rPr>
                <w:rFonts w:ascii="Times New Roman" w:eastAsia="Times New Roman" w:hAnsi="Times New Roman" w:cs="Times New Roman"/>
                <w:sz w:val="24"/>
                <w:szCs w:val="24"/>
                <w:lang w:val="ru-RU" w:eastAsia="ru-RU"/>
              </w:rPr>
              <w:t>.</w:t>
            </w:r>
          </w:p>
          <w:p w:rsidR="00111616" w:rsidRPr="00F92F95" w:rsidRDefault="00111616" w:rsidP="00120491">
            <w:pPr>
              <w:pStyle w:val="ab"/>
              <w:ind w:left="0" w:firstLine="601"/>
              <w:jc w:val="both"/>
              <w:rPr>
                <w:rFonts w:ascii="Times New Roman" w:eastAsia="Times New Roman" w:hAnsi="Times New Roman" w:cs="Times New Roman"/>
                <w:bCs/>
                <w:sz w:val="24"/>
                <w:szCs w:val="24"/>
                <w:bdr w:val="none" w:sz="0" w:space="0" w:color="auto" w:frame="1"/>
                <w:shd w:val="clear" w:color="auto" w:fill="FFFFFF"/>
                <w:lang w:val="ru-RU" w:eastAsia="ru-RU"/>
              </w:rPr>
            </w:pPr>
            <w:r w:rsidRPr="00111616">
              <w:rPr>
                <w:rFonts w:ascii="Times New Roman" w:eastAsia="Times New Roman" w:hAnsi="Times New Roman" w:cs="Times New Roman"/>
                <w:bCs/>
                <w:sz w:val="24"/>
                <w:szCs w:val="24"/>
                <w:bdr w:val="none" w:sz="0" w:space="0" w:color="auto" w:frame="1"/>
                <w:shd w:val="clear" w:color="auto" w:fill="FFFFFF"/>
                <w:lang w:eastAsia="ru-RU"/>
              </w:rPr>
              <w:t>18 грудня 2019 року</w:t>
            </w:r>
            <w:r w:rsidRPr="00111616">
              <w:rPr>
                <w:rFonts w:ascii="Times New Roman" w:eastAsia="Times New Roman" w:hAnsi="Times New Roman" w:cs="Times New Roman"/>
                <w:bCs/>
                <w:sz w:val="24"/>
                <w:szCs w:val="24"/>
                <w:bdr w:val="none" w:sz="0" w:space="0" w:color="auto" w:frame="1"/>
                <w:shd w:val="clear" w:color="auto" w:fill="FFFFFF"/>
                <w:lang w:val="ru-RU" w:eastAsia="ru-RU"/>
              </w:rPr>
              <w:t xml:space="preserve"> </w:t>
            </w:r>
            <w:r w:rsidRPr="00547707">
              <w:rPr>
                <w:rFonts w:ascii="Times New Roman" w:hAnsi="Times New Roman" w:cs="Times New Roman"/>
                <w:sz w:val="24"/>
                <w:szCs w:val="24"/>
              </w:rPr>
              <w:t>ВРУ було прийнято</w:t>
            </w:r>
            <w:r w:rsidRPr="00111616">
              <w:rPr>
                <w:rFonts w:ascii="Times New Roman" w:hAnsi="Times New Roman" w:cs="Times New Roman"/>
                <w:sz w:val="24"/>
                <w:szCs w:val="24"/>
                <w:lang w:val="ru-RU"/>
              </w:rPr>
              <w:t xml:space="preserve"> </w:t>
            </w:r>
            <w:r w:rsidRPr="00547707">
              <w:rPr>
                <w:rFonts w:ascii="Times New Roman" w:hAnsi="Times New Roman" w:cs="Times New Roman"/>
                <w:sz w:val="24"/>
                <w:szCs w:val="24"/>
              </w:rPr>
              <w:t>Закон України</w:t>
            </w:r>
            <w:r w:rsidRPr="00111616">
              <w:rPr>
                <w:rFonts w:ascii="Times New Roman" w:hAnsi="Times New Roman" w:cs="Times New Roman"/>
                <w:sz w:val="24"/>
                <w:szCs w:val="24"/>
                <w:lang w:val="ru-RU"/>
              </w:rPr>
              <w:t xml:space="preserve"> </w:t>
            </w:r>
            <w:r w:rsidR="00B66953" w:rsidRPr="00B66953">
              <w:rPr>
                <w:rFonts w:ascii="Times New Roman" w:hAnsi="Times New Roman" w:cs="Times New Roman"/>
                <w:sz w:val="24"/>
                <w:szCs w:val="24"/>
                <w:lang w:val="ru-RU"/>
              </w:rPr>
              <w:t>“</w:t>
            </w:r>
            <w:r w:rsidRPr="00111616">
              <w:rPr>
                <w:rFonts w:ascii="Times New Roman" w:eastAsia="Times New Roman" w:hAnsi="Times New Roman" w:cs="Times New Roman"/>
                <w:bCs/>
                <w:sz w:val="24"/>
                <w:szCs w:val="24"/>
                <w:bdr w:val="none" w:sz="0" w:space="0" w:color="auto" w:frame="1"/>
                <w:shd w:val="clear" w:color="auto" w:fill="FFFFFF"/>
                <w:lang w:eastAsia="ru-RU"/>
              </w:rPr>
              <w:t xml:space="preserve">Про внесення змін до </w:t>
            </w:r>
            <w:r w:rsidRPr="00F92F95">
              <w:rPr>
                <w:rFonts w:ascii="Times New Roman" w:eastAsia="Times New Roman" w:hAnsi="Times New Roman" w:cs="Times New Roman"/>
                <w:bCs/>
                <w:sz w:val="24"/>
                <w:szCs w:val="24"/>
                <w:bdr w:val="none" w:sz="0" w:space="0" w:color="auto" w:frame="1"/>
                <w:shd w:val="clear" w:color="auto" w:fill="FFFFFF"/>
                <w:lang w:eastAsia="ru-RU"/>
              </w:rPr>
              <w:t>Податкового кодексу України та деяких інших законодавчих актів України щодо покращення адміністрування акцизного податку</w:t>
            </w:r>
            <w:r w:rsidR="00B66953" w:rsidRPr="00F92F95">
              <w:rPr>
                <w:rFonts w:ascii="Times New Roman" w:eastAsia="Times New Roman" w:hAnsi="Times New Roman" w:cs="Times New Roman"/>
                <w:bCs/>
                <w:sz w:val="24"/>
                <w:szCs w:val="24"/>
                <w:bdr w:val="none" w:sz="0" w:space="0" w:color="auto" w:frame="1"/>
                <w:shd w:val="clear" w:color="auto" w:fill="FFFFFF"/>
                <w:lang w:eastAsia="ru-RU"/>
              </w:rPr>
              <w:t>”</w:t>
            </w:r>
            <w:r w:rsidRPr="00F92F95">
              <w:rPr>
                <w:rFonts w:ascii="Times New Roman" w:eastAsia="Times New Roman" w:hAnsi="Times New Roman" w:cs="Times New Roman"/>
                <w:bCs/>
                <w:sz w:val="24"/>
                <w:szCs w:val="24"/>
                <w:bdr w:val="none" w:sz="0" w:space="0" w:color="auto" w:frame="1"/>
                <w:shd w:val="clear" w:color="auto" w:fill="FFFFFF"/>
                <w:lang w:eastAsia="ru-RU"/>
              </w:rPr>
              <w:t xml:space="preserve"> № 391-IX.</w:t>
            </w:r>
            <w:r w:rsidR="00F92F95" w:rsidRPr="00F92F95">
              <w:rPr>
                <w:rFonts w:ascii="Times New Roman" w:eastAsia="Times New Roman" w:hAnsi="Times New Roman" w:cs="Times New Roman"/>
                <w:bCs/>
                <w:sz w:val="24"/>
                <w:szCs w:val="24"/>
                <w:bdr w:val="none" w:sz="0" w:space="0" w:color="auto" w:frame="1"/>
                <w:shd w:val="clear" w:color="auto" w:fill="FFFFFF"/>
                <w:lang w:eastAsia="ru-RU"/>
              </w:rPr>
              <w:t xml:space="preserve"> Законом удосконалено роботу системи електронного адміністрування реалізації пального та спирту етилового (СЕАРПСЕ) та спрощено умови  ліцензуванн</w:t>
            </w:r>
            <w:r w:rsidR="001C039E">
              <w:rPr>
                <w:rFonts w:ascii="Times New Roman" w:eastAsia="Times New Roman" w:hAnsi="Times New Roman" w:cs="Times New Roman"/>
                <w:bCs/>
                <w:sz w:val="24"/>
                <w:szCs w:val="24"/>
                <w:bdr w:val="none" w:sz="0" w:space="0" w:color="auto" w:frame="1"/>
                <w:shd w:val="clear" w:color="auto" w:fill="FFFFFF"/>
                <w:lang w:eastAsia="ru-RU"/>
              </w:rPr>
              <w:t>я  для суб’єктів господарювання</w:t>
            </w:r>
            <w:r w:rsidR="001C039E" w:rsidRPr="00FC46DB">
              <w:rPr>
                <w:rFonts w:ascii="Times New Roman" w:hAnsi="Times New Roman" w:cs="Times New Roman"/>
                <w:i/>
                <w:sz w:val="24"/>
                <w:szCs w:val="24"/>
              </w:rPr>
              <w:t xml:space="preserve"> (без змін).</w:t>
            </w:r>
          </w:p>
        </w:tc>
      </w:tr>
      <w:tr w:rsidR="00C830DD" w:rsidRPr="007936EC" w:rsidTr="006264C0">
        <w:tc>
          <w:tcPr>
            <w:tcW w:w="3828" w:type="dxa"/>
          </w:tcPr>
          <w:p w:rsidR="00C830DD" w:rsidRPr="007936EC" w:rsidRDefault="00C830DD" w:rsidP="007D5650">
            <w:pPr>
              <w:pStyle w:val="a3"/>
              <w:jc w:val="center"/>
              <w:rPr>
                <w:rFonts w:ascii="Times New Roman" w:hAnsi="Times New Roman" w:cs="Times New Roman"/>
                <w:sz w:val="24"/>
                <w:szCs w:val="24"/>
              </w:rPr>
            </w:pPr>
          </w:p>
        </w:tc>
        <w:tc>
          <w:tcPr>
            <w:tcW w:w="4394" w:type="dxa"/>
          </w:tcPr>
          <w:p w:rsidR="00C830DD" w:rsidRPr="007936EC" w:rsidRDefault="00C830DD"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законопроєкту з експертами ЄС</w:t>
            </w:r>
          </w:p>
        </w:tc>
        <w:tc>
          <w:tcPr>
            <w:tcW w:w="7371" w:type="dxa"/>
          </w:tcPr>
          <w:p w:rsidR="00C830DD" w:rsidRPr="007936EC" w:rsidRDefault="003D3A24"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C830DD" w:rsidRPr="007936EC" w:rsidTr="006264C0">
        <w:tc>
          <w:tcPr>
            <w:tcW w:w="3828" w:type="dxa"/>
          </w:tcPr>
          <w:p w:rsidR="00C830DD" w:rsidRPr="007936EC" w:rsidRDefault="00C830DD" w:rsidP="007D5650">
            <w:pPr>
              <w:pStyle w:val="a3"/>
              <w:jc w:val="center"/>
              <w:rPr>
                <w:rFonts w:ascii="Times New Roman" w:hAnsi="Times New Roman" w:cs="Times New Roman"/>
                <w:sz w:val="24"/>
                <w:szCs w:val="24"/>
              </w:rPr>
            </w:pPr>
          </w:p>
        </w:tc>
        <w:tc>
          <w:tcPr>
            <w:tcW w:w="4394" w:type="dxa"/>
          </w:tcPr>
          <w:p w:rsidR="00C830DD" w:rsidRPr="007936EC" w:rsidRDefault="00C830DD"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законопроєкту</w:t>
            </w:r>
          </w:p>
        </w:tc>
        <w:tc>
          <w:tcPr>
            <w:tcW w:w="7371" w:type="dxa"/>
          </w:tcPr>
          <w:p w:rsidR="00C830DD" w:rsidRPr="007936EC" w:rsidRDefault="003D3A24"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bl>
    <w:p w:rsidR="00072A79" w:rsidRPr="007936EC" w:rsidRDefault="00072A79" w:rsidP="000A14DE">
      <w:pPr>
        <w:jc w:val="center"/>
        <w:rPr>
          <w:rFonts w:ascii="Times New Roman" w:hAnsi="Times New Roman" w:cs="Times New Roman"/>
          <w:sz w:val="24"/>
          <w:szCs w:val="24"/>
        </w:rPr>
      </w:pPr>
    </w:p>
    <w:p w:rsidR="00744F29" w:rsidRPr="007936EC" w:rsidRDefault="000A14DE" w:rsidP="000A14DE">
      <w:pPr>
        <w:jc w:val="center"/>
        <w:rPr>
          <w:rFonts w:ascii="Times New Roman" w:hAnsi="Times New Roman" w:cs="Times New Roman"/>
          <w:sz w:val="24"/>
          <w:szCs w:val="24"/>
        </w:rPr>
      </w:pPr>
      <w:r w:rsidRPr="007936EC">
        <w:rPr>
          <w:rFonts w:ascii="Times New Roman" w:hAnsi="Times New Roman" w:cs="Times New Roman"/>
          <w:sz w:val="24"/>
          <w:szCs w:val="24"/>
        </w:rPr>
        <w:t>____________________</w:t>
      </w:r>
    </w:p>
    <w:sectPr w:rsidR="00744F29" w:rsidRPr="007936EC" w:rsidSect="00C6641D">
      <w:headerReference w:type="default" r:id="rId8"/>
      <w:footerReference w:type="default" r:id="rId9"/>
      <w:pgSz w:w="16838" w:h="11906" w:orient="landscape"/>
      <w:pgMar w:top="426" w:right="850" w:bottom="426"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A89" w:rsidRDefault="000E3A89" w:rsidP="00064475">
      <w:pPr>
        <w:spacing w:after="0" w:line="240" w:lineRule="auto"/>
      </w:pPr>
      <w:r>
        <w:separator/>
      </w:r>
    </w:p>
  </w:endnote>
  <w:endnote w:type="continuationSeparator" w:id="0">
    <w:p w:rsidR="000E3A89" w:rsidRDefault="000E3A89"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tiqua">
    <w:altName w:val="Times New Roman"/>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D0" w:rsidRDefault="009367D0" w:rsidP="00AD7C5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A89" w:rsidRDefault="000E3A89" w:rsidP="00064475">
      <w:pPr>
        <w:spacing w:after="0" w:line="240" w:lineRule="auto"/>
      </w:pPr>
      <w:r>
        <w:separator/>
      </w:r>
    </w:p>
  </w:footnote>
  <w:footnote w:type="continuationSeparator" w:id="0">
    <w:p w:rsidR="000E3A89" w:rsidRDefault="000E3A89" w:rsidP="0006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460623"/>
      <w:docPartObj>
        <w:docPartGallery w:val="Page Numbers (Top of Page)"/>
        <w:docPartUnique/>
      </w:docPartObj>
    </w:sdtPr>
    <w:sdtEndPr>
      <w:rPr>
        <w:rFonts w:ascii="Times New Roman" w:hAnsi="Times New Roman" w:cs="Times New Roman"/>
        <w:noProof/>
      </w:rPr>
    </w:sdtEndPr>
    <w:sdtContent>
      <w:p w:rsidR="009367D0" w:rsidRPr="00587FA8" w:rsidRDefault="009367D0" w:rsidP="00F23AB9">
        <w:pPr>
          <w:pStyle w:val="a5"/>
          <w:jc w:val="center"/>
          <w:rPr>
            <w:rFonts w:ascii="Times New Roman" w:hAnsi="Times New Roman" w:cs="Times New Roman"/>
            <w:noProof/>
            <w:sz w:val="24"/>
            <w:szCs w:val="24"/>
          </w:rPr>
        </w:pPr>
        <w:r w:rsidRPr="00AB7DEB">
          <w:rPr>
            <w:rFonts w:ascii="Times New Roman" w:hAnsi="Times New Roman" w:cs="Times New Roman"/>
            <w:sz w:val="24"/>
            <w:szCs w:val="24"/>
          </w:rPr>
          <w:fldChar w:fldCharType="begin"/>
        </w:r>
        <w:r w:rsidRPr="00AB7DEB">
          <w:rPr>
            <w:rFonts w:ascii="Times New Roman" w:hAnsi="Times New Roman" w:cs="Times New Roman"/>
            <w:sz w:val="24"/>
            <w:szCs w:val="24"/>
          </w:rPr>
          <w:instrText xml:space="preserve"> PAGE   \* MERGEFORMAT </w:instrText>
        </w:r>
        <w:r w:rsidRPr="00AB7DEB">
          <w:rPr>
            <w:rFonts w:ascii="Times New Roman" w:hAnsi="Times New Roman" w:cs="Times New Roman"/>
            <w:sz w:val="24"/>
            <w:szCs w:val="24"/>
          </w:rPr>
          <w:fldChar w:fldCharType="separate"/>
        </w:r>
        <w:r w:rsidR="00D5019D">
          <w:rPr>
            <w:rFonts w:ascii="Times New Roman" w:hAnsi="Times New Roman" w:cs="Times New Roman"/>
            <w:noProof/>
            <w:sz w:val="24"/>
            <w:szCs w:val="24"/>
          </w:rPr>
          <w:t>21</w:t>
        </w:r>
        <w:r w:rsidRPr="00AB7DEB">
          <w:rPr>
            <w:rFonts w:ascii="Times New Roman" w:hAnsi="Times New Roman" w:cs="Times New Roman"/>
            <w:noProof/>
            <w:sz w:val="24"/>
            <w:szCs w:val="24"/>
          </w:rPr>
          <w:fldChar w:fldCharType="end"/>
        </w:r>
        <w:r>
          <w:rPr>
            <w:rFonts w:ascii="Times New Roman" w:hAnsi="Times New Roman" w:cs="Times New Roman"/>
            <w:noProof/>
            <w:sz w:val="24"/>
            <w:szCs w:val="24"/>
          </w:rP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15:restartNumberingAfterBreak="0">
    <w:nsid w:val="0DDF560F"/>
    <w:multiLevelType w:val="hybridMultilevel"/>
    <w:tmpl w:val="C144CF0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710718"/>
    <w:multiLevelType w:val="hybridMultilevel"/>
    <w:tmpl w:val="C6B6BA40"/>
    <w:lvl w:ilvl="0" w:tplc="B75843D4">
      <w:start w:val="1"/>
      <w:numFmt w:val="decimal"/>
      <w:lvlText w:val="%1)"/>
      <w:lvlJc w:val="left"/>
      <w:pPr>
        <w:ind w:left="720" w:hanging="360"/>
      </w:pPr>
      <w:rPr>
        <w:rFonts w:ascii="Times New Roman" w:eastAsia="Times New Roman" w:hAnsi="Times New Roman"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09"/>
    <w:rsid w:val="00001282"/>
    <w:rsid w:val="00001800"/>
    <w:rsid w:val="00002384"/>
    <w:rsid w:val="0000257F"/>
    <w:rsid w:val="00004ED2"/>
    <w:rsid w:val="00006E6C"/>
    <w:rsid w:val="0001002F"/>
    <w:rsid w:val="00010899"/>
    <w:rsid w:val="0001096B"/>
    <w:rsid w:val="000111BB"/>
    <w:rsid w:val="00012D30"/>
    <w:rsid w:val="0001607B"/>
    <w:rsid w:val="000166CA"/>
    <w:rsid w:val="00017A96"/>
    <w:rsid w:val="00020E02"/>
    <w:rsid w:val="00021503"/>
    <w:rsid w:val="00022433"/>
    <w:rsid w:val="00022CD9"/>
    <w:rsid w:val="00023096"/>
    <w:rsid w:val="000240FD"/>
    <w:rsid w:val="000242B8"/>
    <w:rsid w:val="000309E9"/>
    <w:rsid w:val="000339E5"/>
    <w:rsid w:val="0003557D"/>
    <w:rsid w:val="0003659A"/>
    <w:rsid w:val="00036ADB"/>
    <w:rsid w:val="00036E64"/>
    <w:rsid w:val="000371D1"/>
    <w:rsid w:val="00037BC1"/>
    <w:rsid w:val="000424B8"/>
    <w:rsid w:val="00042587"/>
    <w:rsid w:val="00043063"/>
    <w:rsid w:val="0004370F"/>
    <w:rsid w:val="000447B0"/>
    <w:rsid w:val="00050B0E"/>
    <w:rsid w:val="000519B1"/>
    <w:rsid w:val="000529E2"/>
    <w:rsid w:val="00052A75"/>
    <w:rsid w:val="000534B4"/>
    <w:rsid w:val="00054191"/>
    <w:rsid w:val="00054A0A"/>
    <w:rsid w:val="00054AAF"/>
    <w:rsid w:val="000554A5"/>
    <w:rsid w:val="0005670A"/>
    <w:rsid w:val="00057A87"/>
    <w:rsid w:val="0006099E"/>
    <w:rsid w:val="000627D7"/>
    <w:rsid w:val="00064475"/>
    <w:rsid w:val="00067BF6"/>
    <w:rsid w:val="00070BAD"/>
    <w:rsid w:val="000717D2"/>
    <w:rsid w:val="00072A79"/>
    <w:rsid w:val="000754A0"/>
    <w:rsid w:val="00075AA5"/>
    <w:rsid w:val="000763A3"/>
    <w:rsid w:val="000771D5"/>
    <w:rsid w:val="000843C4"/>
    <w:rsid w:val="00084FEA"/>
    <w:rsid w:val="000854ED"/>
    <w:rsid w:val="00086F85"/>
    <w:rsid w:val="00087991"/>
    <w:rsid w:val="00090531"/>
    <w:rsid w:val="000905BF"/>
    <w:rsid w:val="000912A1"/>
    <w:rsid w:val="000918DD"/>
    <w:rsid w:val="00092EA7"/>
    <w:rsid w:val="00094F0D"/>
    <w:rsid w:val="00095328"/>
    <w:rsid w:val="0009550E"/>
    <w:rsid w:val="00096225"/>
    <w:rsid w:val="00096AF6"/>
    <w:rsid w:val="00096C13"/>
    <w:rsid w:val="000972F2"/>
    <w:rsid w:val="000A0745"/>
    <w:rsid w:val="000A129E"/>
    <w:rsid w:val="000A14DE"/>
    <w:rsid w:val="000A1C48"/>
    <w:rsid w:val="000A2757"/>
    <w:rsid w:val="000A38A6"/>
    <w:rsid w:val="000A5945"/>
    <w:rsid w:val="000A794B"/>
    <w:rsid w:val="000B08F9"/>
    <w:rsid w:val="000B0B1F"/>
    <w:rsid w:val="000B4199"/>
    <w:rsid w:val="000B758A"/>
    <w:rsid w:val="000C410F"/>
    <w:rsid w:val="000C4837"/>
    <w:rsid w:val="000C676A"/>
    <w:rsid w:val="000D0692"/>
    <w:rsid w:val="000D26ED"/>
    <w:rsid w:val="000D331C"/>
    <w:rsid w:val="000D5CCA"/>
    <w:rsid w:val="000D6D7B"/>
    <w:rsid w:val="000D73DD"/>
    <w:rsid w:val="000D7696"/>
    <w:rsid w:val="000D78F3"/>
    <w:rsid w:val="000D7D56"/>
    <w:rsid w:val="000D7DCD"/>
    <w:rsid w:val="000E0B7A"/>
    <w:rsid w:val="000E0C9F"/>
    <w:rsid w:val="000E0CE3"/>
    <w:rsid w:val="000E1C4A"/>
    <w:rsid w:val="000E211A"/>
    <w:rsid w:val="000E3A89"/>
    <w:rsid w:val="000E58F4"/>
    <w:rsid w:val="000E5C46"/>
    <w:rsid w:val="000E6CB3"/>
    <w:rsid w:val="000F0111"/>
    <w:rsid w:val="000F0508"/>
    <w:rsid w:val="000F3521"/>
    <w:rsid w:val="000F3DEA"/>
    <w:rsid w:val="000F50A5"/>
    <w:rsid w:val="000F5EC6"/>
    <w:rsid w:val="000F6173"/>
    <w:rsid w:val="000F7BCA"/>
    <w:rsid w:val="0010039E"/>
    <w:rsid w:val="001010D4"/>
    <w:rsid w:val="001014CD"/>
    <w:rsid w:val="00101889"/>
    <w:rsid w:val="001026C8"/>
    <w:rsid w:val="001037E6"/>
    <w:rsid w:val="00104F3A"/>
    <w:rsid w:val="00110738"/>
    <w:rsid w:val="00110EA6"/>
    <w:rsid w:val="00111616"/>
    <w:rsid w:val="001141DD"/>
    <w:rsid w:val="0011485D"/>
    <w:rsid w:val="001151D0"/>
    <w:rsid w:val="0011692D"/>
    <w:rsid w:val="00116AEC"/>
    <w:rsid w:val="00116DAF"/>
    <w:rsid w:val="00117148"/>
    <w:rsid w:val="00117815"/>
    <w:rsid w:val="00120491"/>
    <w:rsid w:val="00121759"/>
    <w:rsid w:val="001248E8"/>
    <w:rsid w:val="00125988"/>
    <w:rsid w:val="00125C7D"/>
    <w:rsid w:val="00130AC0"/>
    <w:rsid w:val="0013198A"/>
    <w:rsid w:val="00131D6B"/>
    <w:rsid w:val="001332F7"/>
    <w:rsid w:val="00133B5C"/>
    <w:rsid w:val="00134860"/>
    <w:rsid w:val="00135136"/>
    <w:rsid w:val="00135511"/>
    <w:rsid w:val="00135D60"/>
    <w:rsid w:val="0013646F"/>
    <w:rsid w:val="001368C9"/>
    <w:rsid w:val="00137428"/>
    <w:rsid w:val="00140FEA"/>
    <w:rsid w:val="00141C77"/>
    <w:rsid w:val="001424DD"/>
    <w:rsid w:val="001424E0"/>
    <w:rsid w:val="00143639"/>
    <w:rsid w:val="00143724"/>
    <w:rsid w:val="0014417E"/>
    <w:rsid w:val="001441BD"/>
    <w:rsid w:val="00144228"/>
    <w:rsid w:val="00144FD7"/>
    <w:rsid w:val="00145A36"/>
    <w:rsid w:val="0014654B"/>
    <w:rsid w:val="00146E5B"/>
    <w:rsid w:val="00150690"/>
    <w:rsid w:val="00152AD2"/>
    <w:rsid w:val="0015361D"/>
    <w:rsid w:val="00153A8D"/>
    <w:rsid w:val="00155978"/>
    <w:rsid w:val="001570B5"/>
    <w:rsid w:val="0016065F"/>
    <w:rsid w:val="001646B8"/>
    <w:rsid w:val="00164FF5"/>
    <w:rsid w:val="00167908"/>
    <w:rsid w:val="0017055C"/>
    <w:rsid w:val="00170DD3"/>
    <w:rsid w:val="0017668C"/>
    <w:rsid w:val="001766D6"/>
    <w:rsid w:val="00176736"/>
    <w:rsid w:val="001771EE"/>
    <w:rsid w:val="00177FA0"/>
    <w:rsid w:val="001819A8"/>
    <w:rsid w:val="00181C82"/>
    <w:rsid w:val="001829E8"/>
    <w:rsid w:val="00182B0C"/>
    <w:rsid w:val="00184F72"/>
    <w:rsid w:val="00185302"/>
    <w:rsid w:val="00185F23"/>
    <w:rsid w:val="00185F26"/>
    <w:rsid w:val="0019123F"/>
    <w:rsid w:val="00191499"/>
    <w:rsid w:val="00191559"/>
    <w:rsid w:val="001925B9"/>
    <w:rsid w:val="0019338E"/>
    <w:rsid w:val="001953F0"/>
    <w:rsid w:val="00195574"/>
    <w:rsid w:val="00195ADE"/>
    <w:rsid w:val="00195FA8"/>
    <w:rsid w:val="001977DD"/>
    <w:rsid w:val="001A46F2"/>
    <w:rsid w:val="001A4724"/>
    <w:rsid w:val="001A4C3D"/>
    <w:rsid w:val="001A5903"/>
    <w:rsid w:val="001B08FD"/>
    <w:rsid w:val="001B111F"/>
    <w:rsid w:val="001B129B"/>
    <w:rsid w:val="001B472D"/>
    <w:rsid w:val="001B6A9C"/>
    <w:rsid w:val="001B6D7F"/>
    <w:rsid w:val="001B754B"/>
    <w:rsid w:val="001C039E"/>
    <w:rsid w:val="001C06AE"/>
    <w:rsid w:val="001C09B4"/>
    <w:rsid w:val="001C2252"/>
    <w:rsid w:val="001C406B"/>
    <w:rsid w:val="001C579B"/>
    <w:rsid w:val="001D1471"/>
    <w:rsid w:val="001D1600"/>
    <w:rsid w:val="001D31E9"/>
    <w:rsid w:val="001D3833"/>
    <w:rsid w:val="001D4AA6"/>
    <w:rsid w:val="001D5CD0"/>
    <w:rsid w:val="001D665B"/>
    <w:rsid w:val="001D66E5"/>
    <w:rsid w:val="001D68A5"/>
    <w:rsid w:val="001E002C"/>
    <w:rsid w:val="001E0A2F"/>
    <w:rsid w:val="001E44DC"/>
    <w:rsid w:val="001E5215"/>
    <w:rsid w:val="001E5F3B"/>
    <w:rsid w:val="001E71F5"/>
    <w:rsid w:val="001E78BA"/>
    <w:rsid w:val="001F0771"/>
    <w:rsid w:val="001F269D"/>
    <w:rsid w:val="001F2C66"/>
    <w:rsid w:val="001F5033"/>
    <w:rsid w:val="001F5BFC"/>
    <w:rsid w:val="001F6851"/>
    <w:rsid w:val="00205A61"/>
    <w:rsid w:val="00211348"/>
    <w:rsid w:val="0021239A"/>
    <w:rsid w:val="002134EB"/>
    <w:rsid w:val="00213D1A"/>
    <w:rsid w:val="002143D1"/>
    <w:rsid w:val="00214557"/>
    <w:rsid w:val="00214B00"/>
    <w:rsid w:val="00216546"/>
    <w:rsid w:val="002169FA"/>
    <w:rsid w:val="00220162"/>
    <w:rsid w:val="00221C3E"/>
    <w:rsid w:val="00222777"/>
    <w:rsid w:val="00223866"/>
    <w:rsid w:val="00224FCC"/>
    <w:rsid w:val="00225B16"/>
    <w:rsid w:val="00226200"/>
    <w:rsid w:val="00226BB5"/>
    <w:rsid w:val="00227E19"/>
    <w:rsid w:val="00230F80"/>
    <w:rsid w:val="002315A7"/>
    <w:rsid w:val="002315AC"/>
    <w:rsid w:val="002341E2"/>
    <w:rsid w:val="00234A44"/>
    <w:rsid w:val="00235692"/>
    <w:rsid w:val="002365CD"/>
    <w:rsid w:val="00236C58"/>
    <w:rsid w:val="0023729B"/>
    <w:rsid w:val="00240696"/>
    <w:rsid w:val="00241862"/>
    <w:rsid w:val="002428EE"/>
    <w:rsid w:val="002438FA"/>
    <w:rsid w:val="002441B3"/>
    <w:rsid w:val="002443C6"/>
    <w:rsid w:val="00244F2B"/>
    <w:rsid w:val="00245068"/>
    <w:rsid w:val="0024633E"/>
    <w:rsid w:val="002512EB"/>
    <w:rsid w:val="00251632"/>
    <w:rsid w:val="002518E0"/>
    <w:rsid w:val="002524E9"/>
    <w:rsid w:val="00252F26"/>
    <w:rsid w:val="002540E1"/>
    <w:rsid w:val="0025495B"/>
    <w:rsid w:val="00256571"/>
    <w:rsid w:val="002566EC"/>
    <w:rsid w:val="00257A11"/>
    <w:rsid w:val="00260DAC"/>
    <w:rsid w:val="002627C1"/>
    <w:rsid w:val="00263CEE"/>
    <w:rsid w:val="002648E4"/>
    <w:rsid w:val="00265ABB"/>
    <w:rsid w:val="00265CF0"/>
    <w:rsid w:val="00265F30"/>
    <w:rsid w:val="002663C5"/>
    <w:rsid w:val="0027125F"/>
    <w:rsid w:val="00272EC7"/>
    <w:rsid w:val="00274CFE"/>
    <w:rsid w:val="00280013"/>
    <w:rsid w:val="00280813"/>
    <w:rsid w:val="002810F4"/>
    <w:rsid w:val="00282461"/>
    <w:rsid w:val="002826C2"/>
    <w:rsid w:val="002836DD"/>
    <w:rsid w:val="00284997"/>
    <w:rsid w:val="00287A20"/>
    <w:rsid w:val="00290B92"/>
    <w:rsid w:val="00290BA3"/>
    <w:rsid w:val="00290C41"/>
    <w:rsid w:val="002911BC"/>
    <w:rsid w:val="002919CF"/>
    <w:rsid w:val="00291C16"/>
    <w:rsid w:val="0029268C"/>
    <w:rsid w:val="0029403C"/>
    <w:rsid w:val="0029602D"/>
    <w:rsid w:val="00296166"/>
    <w:rsid w:val="0029646F"/>
    <w:rsid w:val="00296605"/>
    <w:rsid w:val="002A01CF"/>
    <w:rsid w:val="002A1715"/>
    <w:rsid w:val="002A2EEB"/>
    <w:rsid w:val="002A6A42"/>
    <w:rsid w:val="002A6A72"/>
    <w:rsid w:val="002A7545"/>
    <w:rsid w:val="002B19DE"/>
    <w:rsid w:val="002B19F5"/>
    <w:rsid w:val="002B1BF4"/>
    <w:rsid w:val="002B232D"/>
    <w:rsid w:val="002B393A"/>
    <w:rsid w:val="002B5600"/>
    <w:rsid w:val="002B6F73"/>
    <w:rsid w:val="002B70AC"/>
    <w:rsid w:val="002C086C"/>
    <w:rsid w:val="002C0954"/>
    <w:rsid w:val="002C235E"/>
    <w:rsid w:val="002C257C"/>
    <w:rsid w:val="002C3B8A"/>
    <w:rsid w:val="002C4485"/>
    <w:rsid w:val="002C4E8F"/>
    <w:rsid w:val="002D3398"/>
    <w:rsid w:val="002D4379"/>
    <w:rsid w:val="002D50A0"/>
    <w:rsid w:val="002D5465"/>
    <w:rsid w:val="002D5E79"/>
    <w:rsid w:val="002D6CC7"/>
    <w:rsid w:val="002D7057"/>
    <w:rsid w:val="002D7B09"/>
    <w:rsid w:val="002E0877"/>
    <w:rsid w:val="002E0CBD"/>
    <w:rsid w:val="002E2242"/>
    <w:rsid w:val="002E4CF9"/>
    <w:rsid w:val="002E5358"/>
    <w:rsid w:val="002E5CCE"/>
    <w:rsid w:val="002E5E54"/>
    <w:rsid w:val="002E6778"/>
    <w:rsid w:val="002F0296"/>
    <w:rsid w:val="002F0C0D"/>
    <w:rsid w:val="002F161E"/>
    <w:rsid w:val="002F2B04"/>
    <w:rsid w:val="002F30F4"/>
    <w:rsid w:val="002F5726"/>
    <w:rsid w:val="002F5808"/>
    <w:rsid w:val="002F5C8B"/>
    <w:rsid w:val="002F6934"/>
    <w:rsid w:val="002F6BC4"/>
    <w:rsid w:val="002F7D37"/>
    <w:rsid w:val="003006C8"/>
    <w:rsid w:val="003008F9"/>
    <w:rsid w:val="00300A65"/>
    <w:rsid w:val="003010BB"/>
    <w:rsid w:val="00301CC6"/>
    <w:rsid w:val="00304474"/>
    <w:rsid w:val="00305BEA"/>
    <w:rsid w:val="00306BF1"/>
    <w:rsid w:val="0031069D"/>
    <w:rsid w:val="00311509"/>
    <w:rsid w:val="003124B5"/>
    <w:rsid w:val="00312A7B"/>
    <w:rsid w:val="00312DCF"/>
    <w:rsid w:val="0031352E"/>
    <w:rsid w:val="00314529"/>
    <w:rsid w:val="00314EA4"/>
    <w:rsid w:val="003155D7"/>
    <w:rsid w:val="00316D55"/>
    <w:rsid w:val="0032057E"/>
    <w:rsid w:val="003210AD"/>
    <w:rsid w:val="003226E1"/>
    <w:rsid w:val="003233E9"/>
    <w:rsid w:val="00323CF5"/>
    <w:rsid w:val="0032567F"/>
    <w:rsid w:val="003258C2"/>
    <w:rsid w:val="00325936"/>
    <w:rsid w:val="00325BB3"/>
    <w:rsid w:val="00331AA2"/>
    <w:rsid w:val="00332827"/>
    <w:rsid w:val="00332EA5"/>
    <w:rsid w:val="00333165"/>
    <w:rsid w:val="00334DB4"/>
    <w:rsid w:val="00335275"/>
    <w:rsid w:val="003368C5"/>
    <w:rsid w:val="0033772E"/>
    <w:rsid w:val="00337B9F"/>
    <w:rsid w:val="00340F71"/>
    <w:rsid w:val="00341AA3"/>
    <w:rsid w:val="0034314D"/>
    <w:rsid w:val="003431AA"/>
    <w:rsid w:val="00343C5B"/>
    <w:rsid w:val="00344B6A"/>
    <w:rsid w:val="003452CE"/>
    <w:rsid w:val="00345898"/>
    <w:rsid w:val="00347A2E"/>
    <w:rsid w:val="00347C33"/>
    <w:rsid w:val="00347C4E"/>
    <w:rsid w:val="00350DDF"/>
    <w:rsid w:val="00351CBC"/>
    <w:rsid w:val="003538E3"/>
    <w:rsid w:val="00353ED6"/>
    <w:rsid w:val="0035402D"/>
    <w:rsid w:val="003542A0"/>
    <w:rsid w:val="00354B11"/>
    <w:rsid w:val="00355D77"/>
    <w:rsid w:val="00356201"/>
    <w:rsid w:val="003567E7"/>
    <w:rsid w:val="00360163"/>
    <w:rsid w:val="003659B9"/>
    <w:rsid w:val="003659DA"/>
    <w:rsid w:val="003664F8"/>
    <w:rsid w:val="00367CF2"/>
    <w:rsid w:val="00367F68"/>
    <w:rsid w:val="00370F8B"/>
    <w:rsid w:val="00371875"/>
    <w:rsid w:val="003726E3"/>
    <w:rsid w:val="0037435D"/>
    <w:rsid w:val="003775CB"/>
    <w:rsid w:val="00377FB3"/>
    <w:rsid w:val="003803DE"/>
    <w:rsid w:val="0038150D"/>
    <w:rsid w:val="00381578"/>
    <w:rsid w:val="00381A12"/>
    <w:rsid w:val="00382EE3"/>
    <w:rsid w:val="00384011"/>
    <w:rsid w:val="00384AD4"/>
    <w:rsid w:val="003852E7"/>
    <w:rsid w:val="00386CC4"/>
    <w:rsid w:val="00386E32"/>
    <w:rsid w:val="00386F83"/>
    <w:rsid w:val="00387135"/>
    <w:rsid w:val="00387183"/>
    <w:rsid w:val="00387690"/>
    <w:rsid w:val="003922BB"/>
    <w:rsid w:val="00393199"/>
    <w:rsid w:val="00394F1A"/>
    <w:rsid w:val="00395580"/>
    <w:rsid w:val="00397231"/>
    <w:rsid w:val="003A0016"/>
    <w:rsid w:val="003A0CD5"/>
    <w:rsid w:val="003A1E29"/>
    <w:rsid w:val="003A237A"/>
    <w:rsid w:val="003A42B3"/>
    <w:rsid w:val="003A45ED"/>
    <w:rsid w:val="003A49C1"/>
    <w:rsid w:val="003B0C72"/>
    <w:rsid w:val="003B0F63"/>
    <w:rsid w:val="003B1347"/>
    <w:rsid w:val="003B4AF4"/>
    <w:rsid w:val="003B5729"/>
    <w:rsid w:val="003B5A6F"/>
    <w:rsid w:val="003B5E2B"/>
    <w:rsid w:val="003B6D5D"/>
    <w:rsid w:val="003C0043"/>
    <w:rsid w:val="003C06E0"/>
    <w:rsid w:val="003C0D6F"/>
    <w:rsid w:val="003C1D7E"/>
    <w:rsid w:val="003C269F"/>
    <w:rsid w:val="003C35ED"/>
    <w:rsid w:val="003C5143"/>
    <w:rsid w:val="003C514E"/>
    <w:rsid w:val="003C630A"/>
    <w:rsid w:val="003D179C"/>
    <w:rsid w:val="003D3997"/>
    <w:rsid w:val="003D3A24"/>
    <w:rsid w:val="003D48B6"/>
    <w:rsid w:val="003D4D50"/>
    <w:rsid w:val="003D5832"/>
    <w:rsid w:val="003D5FFA"/>
    <w:rsid w:val="003E0ADC"/>
    <w:rsid w:val="003E3ACB"/>
    <w:rsid w:val="003E3D03"/>
    <w:rsid w:val="003E659D"/>
    <w:rsid w:val="003E6E23"/>
    <w:rsid w:val="003E7F57"/>
    <w:rsid w:val="003F0BD0"/>
    <w:rsid w:val="003F261D"/>
    <w:rsid w:val="003F2638"/>
    <w:rsid w:val="003F4104"/>
    <w:rsid w:val="003F4701"/>
    <w:rsid w:val="003F5787"/>
    <w:rsid w:val="003F5C22"/>
    <w:rsid w:val="003F5F22"/>
    <w:rsid w:val="003F630F"/>
    <w:rsid w:val="003F6877"/>
    <w:rsid w:val="003F75D5"/>
    <w:rsid w:val="003F77B3"/>
    <w:rsid w:val="00400349"/>
    <w:rsid w:val="00400654"/>
    <w:rsid w:val="00403CB2"/>
    <w:rsid w:val="00405C3D"/>
    <w:rsid w:val="004063A2"/>
    <w:rsid w:val="004063AA"/>
    <w:rsid w:val="0040697D"/>
    <w:rsid w:val="00406D82"/>
    <w:rsid w:val="004109F3"/>
    <w:rsid w:val="00410B8C"/>
    <w:rsid w:val="00410F82"/>
    <w:rsid w:val="004118AB"/>
    <w:rsid w:val="004128E9"/>
    <w:rsid w:val="0041628E"/>
    <w:rsid w:val="0041719F"/>
    <w:rsid w:val="00420C91"/>
    <w:rsid w:val="00420FAB"/>
    <w:rsid w:val="0042189C"/>
    <w:rsid w:val="004227DA"/>
    <w:rsid w:val="004232A8"/>
    <w:rsid w:val="00423398"/>
    <w:rsid w:val="00424FD3"/>
    <w:rsid w:val="00426C1D"/>
    <w:rsid w:val="0043079A"/>
    <w:rsid w:val="00431B89"/>
    <w:rsid w:val="004341C3"/>
    <w:rsid w:val="004343C3"/>
    <w:rsid w:val="00434B9F"/>
    <w:rsid w:val="0043514D"/>
    <w:rsid w:val="00440212"/>
    <w:rsid w:val="00440D7D"/>
    <w:rsid w:val="00441FF1"/>
    <w:rsid w:val="00446513"/>
    <w:rsid w:val="0044661F"/>
    <w:rsid w:val="00451313"/>
    <w:rsid w:val="00451CA0"/>
    <w:rsid w:val="00453026"/>
    <w:rsid w:val="004531EA"/>
    <w:rsid w:val="0045356D"/>
    <w:rsid w:val="00453C66"/>
    <w:rsid w:val="0045417E"/>
    <w:rsid w:val="00454819"/>
    <w:rsid w:val="00454E58"/>
    <w:rsid w:val="00455B5E"/>
    <w:rsid w:val="00460ADF"/>
    <w:rsid w:val="00461290"/>
    <w:rsid w:val="004631A2"/>
    <w:rsid w:val="004661FD"/>
    <w:rsid w:val="00466299"/>
    <w:rsid w:val="004665F2"/>
    <w:rsid w:val="004706BC"/>
    <w:rsid w:val="004727AB"/>
    <w:rsid w:val="00472BEA"/>
    <w:rsid w:val="00472E5C"/>
    <w:rsid w:val="004744A9"/>
    <w:rsid w:val="00475017"/>
    <w:rsid w:val="004829F9"/>
    <w:rsid w:val="00483FBA"/>
    <w:rsid w:val="00486A42"/>
    <w:rsid w:val="004872AA"/>
    <w:rsid w:val="00492DFF"/>
    <w:rsid w:val="0049502B"/>
    <w:rsid w:val="00495FC7"/>
    <w:rsid w:val="004963FB"/>
    <w:rsid w:val="00496CA0"/>
    <w:rsid w:val="00496D2E"/>
    <w:rsid w:val="004972AC"/>
    <w:rsid w:val="004978E4"/>
    <w:rsid w:val="00497AB0"/>
    <w:rsid w:val="004A1274"/>
    <w:rsid w:val="004A2329"/>
    <w:rsid w:val="004A36C7"/>
    <w:rsid w:val="004A3BC3"/>
    <w:rsid w:val="004A5A24"/>
    <w:rsid w:val="004A658F"/>
    <w:rsid w:val="004A6A70"/>
    <w:rsid w:val="004A6BD6"/>
    <w:rsid w:val="004A7CDE"/>
    <w:rsid w:val="004B06B5"/>
    <w:rsid w:val="004B1EE2"/>
    <w:rsid w:val="004B2187"/>
    <w:rsid w:val="004B347C"/>
    <w:rsid w:val="004B5EA2"/>
    <w:rsid w:val="004B62E6"/>
    <w:rsid w:val="004B710D"/>
    <w:rsid w:val="004C02B3"/>
    <w:rsid w:val="004C04C2"/>
    <w:rsid w:val="004C1ABE"/>
    <w:rsid w:val="004C2003"/>
    <w:rsid w:val="004C3C1C"/>
    <w:rsid w:val="004C5E08"/>
    <w:rsid w:val="004C61D2"/>
    <w:rsid w:val="004C71C0"/>
    <w:rsid w:val="004D0825"/>
    <w:rsid w:val="004D0A4B"/>
    <w:rsid w:val="004D0C8D"/>
    <w:rsid w:val="004D0D33"/>
    <w:rsid w:val="004D1F1E"/>
    <w:rsid w:val="004D31DB"/>
    <w:rsid w:val="004D352A"/>
    <w:rsid w:val="004D39E4"/>
    <w:rsid w:val="004D46B8"/>
    <w:rsid w:val="004D5331"/>
    <w:rsid w:val="004D5BAB"/>
    <w:rsid w:val="004D5DBE"/>
    <w:rsid w:val="004D5F1B"/>
    <w:rsid w:val="004D626B"/>
    <w:rsid w:val="004D7A49"/>
    <w:rsid w:val="004D7CFE"/>
    <w:rsid w:val="004E04FD"/>
    <w:rsid w:val="004E0868"/>
    <w:rsid w:val="004E0DEB"/>
    <w:rsid w:val="004E5408"/>
    <w:rsid w:val="004E5A0A"/>
    <w:rsid w:val="004E5DE8"/>
    <w:rsid w:val="004E6812"/>
    <w:rsid w:val="004E7FDB"/>
    <w:rsid w:val="004F00FD"/>
    <w:rsid w:val="004F0339"/>
    <w:rsid w:val="004F11D8"/>
    <w:rsid w:val="004F5DB3"/>
    <w:rsid w:val="004F77F6"/>
    <w:rsid w:val="004F7807"/>
    <w:rsid w:val="00500917"/>
    <w:rsid w:val="00500A6B"/>
    <w:rsid w:val="00501096"/>
    <w:rsid w:val="00503798"/>
    <w:rsid w:val="00506298"/>
    <w:rsid w:val="00506667"/>
    <w:rsid w:val="005067A1"/>
    <w:rsid w:val="0050682A"/>
    <w:rsid w:val="00510085"/>
    <w:rsid w:val="00510AF9"/>
    <w:rsid w:val="00511788"/>
    <w:rsid w:val="00511BCD"/>
    <w:rsid w:val="005123BC"/>
    <w:rsid w:val="005123EF"/>
    <w:rsid w:val="005129D9"/>
    <w:rsid w:val="00513034"/>
    <w:rsid w:val="00513EEE"/>
    <w:rsid w:val="00514937"/>
    <w:rsid w:val="005158D8"/>
    <w:rsid w:val="00522131"/>
    <w:rsid w:val="0052398C"/>
    <w:rsid w:val="00524324"/>
    <w:rsid w:val="00524EEF"/>
    <w:rsid w:val="00525A36"/>
    <w:rsid w:val="005276DA"/>
    <w:rsid w:val="005276F5"/>
    <w:rsid w:val="0053234D"/>
    <w:rsid w:val="0053619F"/>
    <w:rsid w:val="0053703C"/>
    <w:rsid w:val="00540080"/>
    <w:rsid w:val="00540116"/>
    <w:rsid w:val="00541B83"/>
    <w:rsid w:val="00544852"/>
    <w:rsid w:val="00545286"/>
    <w:rsid w:val="00547707"/>
    <w:rsid w:val="00547BB3"/>
    <w:rsid w:val="0055025D"/>
    <w:rsid w:val="00550E4D"/>
    <w:rsid w:val="00551444"/>
    <w:rsid w:val="00551B2A"/>
    <w:rsid w:val="0055402B"/>
    <w:rsid w:val="0055440F"/>
    <w:rsid w:val="00554741"/>
    <w:rsid w:val="00555193"/>
    <w:rsid w:val="00555BB5"/>
    <w:rsid w:val="005577BF"/>
    <w:rsid w:val="00562873"/>
    <w:rsid w:val="00563483"/>
    <w:rsid w:val="00564057"/>
    <w:rsid w:val="00564540"/>
    <w:rsid w:val="00566EEE"/>
    <w:rsid w:val="00567074"/>
    <w:rsid w:val="00572C9A"/>
    <w:rsid w:val="00574234"/>
    <w:rsid w:val="00574F82"/>
    <w:rsid w:val="00576546"/>
    <w:rsid w:val="0057733F"/>
    <w:rsid w:val="00581D15"/>
    <w:rsid w:val="00582FE4"/>
    <w:rsid w:val="00584B15"/>
    <w:rsid w:val="00585133"/>
    <w:rsid w:val="00585BEC"/>
    <w:rsid w:val="00587659"/>
    <w:rsid w:val="0058776F"/>
    <w:rsid w:val="00587883"/>
    <w:rsid w:val="00587FA8"/>
    <w:rsid w:val="005924AD"/>
    <w:rsid w:val="00592CDF"/>
    <w:rsid w:val="005930ED"/>
    <w:rsid w:val="005943B0"/>
    <w:rsid w:val="00594AFB"/>
    <w:rsid w:val="00594D80"/>
    <w:rsid w:val="0059621B"/>
    <w:rsid w:val="005A0349"/>
    <w:rsid w:val="005A0952"/>
    <w:rsid w:val="005A144A"/>
    <w:rsid w:val="005A1C36"/>
    <w:rsid w:val="005A5553"/>
    <w:rsid w:val="005A6705"/>
    <w:rsid w:val="005A7BCE"/>
    <w:rsid w:val="005B13E0"/>
    <w:rsid w:val="005B1407"/>
    <w:rsid w:val="005B1835"/>
    <w:rsid w:val="005B1C35"/>
    <w:rsid w:val="005B282B"/>
    <w:rsid w:val="005B46DA"/>
    <w:rsid w:val="005B5137"/>
    <w:rsid w:val="005B5D0E"/>
    <w:rsid w:val="005B7EEA"/>
    <w:rsid w:val="005C0EFA"/>
    <w:rsid w:val="005C2F98"/>
    <w:rsid w:val="005C41B7"/>
    <w:rsid w:val="005C4AE4"/>
    <w:rsid w:val="005C7960"/>
    <w:rsid w:val="005D0B75"/>
    <w:rsid w:val="005D1454"/>
    <w:rsid w:val="005D21DC"/>
    <w:rsid w:val="005D2FB3"/>
    <w:rsid w:val="005D3930"/>
    <w:rsid w:val="005D4DED"/>
    <w:rsid w:val="005E01DE"/>
    <w:rsid w:val="005E0BEF"/>
    <w:rsid w:val="005E4F6D"/>
    <w:rsid w:val="005E5780"/>
    <w:rsid w:val="005E6316"/>
    <w:rsid w:val="005E69DA"/>
    <w:rsid w:val="005E7A1B"/>
    <w:rsid w:val="005E7B02"/>
    <w:rsid w:val="005E7B28"/>
    <w:rsid w:val="005F03D0"/>
    <w:rsid w:val="005F182A"/>
    <w:rsid w:val="005F2CD8"/>
    <w:rsid w:val="005F3AD6"/>
    <w:rsid w:val="005F4036"/>
    <w:rsid w:val="005F490A"/>
    <w:rsid w:val="005F5489"/>
    <w:rsid w:val="005F63EE"/>
    <w:rsid w:val="005F6A45"/>
    <w:rsid w:val="005F6C10"/>
    <w:rsid w:val="005F730A"/>
    <w:rsid w:val="005F7476"/>
    <w:rsid w:val="006013CA"/>
    <w:rsid w:val="00601AD3"/>
    <w:rsid w:val="00601C5E"/>
    <w:rsid w:val="006022CD"/>
    <w:rsid w:val="006025E3"/>
    <w:rsid w:val="00602F1C"/>
    <w:rsid w:val="006039F4"/>
    <w:rsid w:val="00606A7B"/>
    <w:rsid w:val="00607B93"/>
    <w:rsid w:val="00610305"/>
    <w:rsid w:val="00612433"/>
    <w:rsid w:val="00613236"/>
    <w:rsid w:val="0061325A"/>
    <w:rsid w:val="006146E4"/>
    <w:rsid w:val="00614CBC"/>
    <w:rsid w:val="00614CE8"/>
    <w:rsid w:val="00615368"/>
    <w:rsid w:val="0061543B"/>
    <w:rsid w:val="00615878"/>
    <w:rsid w:val="006174FE"/>
    <w:rsid w:val="00621929"/>
    <w:rsid w:val="00622142"/>
    <w:rsid w:val="006222A5"/>
    <w:rsid w:val="00622C7F"/>
    <w:rsid w:val="0062388B"/>
    <w:rsid w:val="00623FBC"/>
    <w:rsid w:val="006264C0"/>
    <w:rsid w:val="00630438"/>
    <w:rsid w:val="006341C0"/>
    <w:rsid w:val="00634DA5"/>
    <w:rsid w:val="0063641B"/>
    <w:rsid w:val="00636EEE"/>
    <w:rsid w:val="0063761E"/>
    <w:rsid w:val="00637B2A"/>
    <w:rsid w:val="006407DA"/>
    <w:rsid w:val="00640ED2"/>
    <w:rsid w:val="00642E06"/>
    <w:rsid w:val="00645643"/>
    <w:rsid w:val="006458C6"/>
    <w:rsid w:val="00646F34"/>
    <w:rsid w:val="0064724B"/>
    <w:rsid w:val="00647895"/>
    <w:rsid w:val="00652E85"/>
    <w:rsid w:val="00653FD5"/>
    <w:rsid w:val="00654809"/>
    <w:rsid w:val="00654AE0"/>
    <w:rsid w:val="0065608A"/>
    <w:rsid w:val="00660460"/>
    <w:rsid w:val="0066120A"/>
    <w:rsid w:val="0066338B"/>
    <w:rsid w:val="00663EEA"/>
    <w:rsid w:val="0066590C"/>
    <w:rsid w:val="00665B92"/>
    <w:rsid w:val="006666E9"/>
    <w:rsid w:val="00666B57"/>
    <w:rsid w:val="006679F1"/>
    <w:rsid w:val="00667A5B"/>
    <w:rsid w:val="006741E1"/>
    <w:rsid w:val="00675940"/>
    <w:rsid w:val="00677D6B"/>
    <w:rsid w:val="00680A51"/>
    <w:rsid w:val="00681173"/>
    <w:rsid w:val="00682BD4"/>
    <w:rsid w:val="00683235"/>
    <w:rsid w:val="0068331C"/>
    <w:rsid w:val="00684405"/>
    <w:rsid w:val="006844F6"/>
    <w:rsid w:val="00684DED"/>
    <w:rsid w:val="006853A3"/>
    <w:rsid w:val="006864C1"/>
    <w:rsid w:val="00686B0B"/>
    <w:rsid w:val="00686C9B"/>
    <w:rsid w:val="00687672"/>
    <w:rsid w:val="006919DB"/>
    <w:rsid w:val="006927D0"/>
    <w:rsid w:val="00695507"/>
    <w:rsid w:val="00695E6D"/>
    <w:rsid w:val="00695ED0"/>
    <w:rsid w:val="006A056C"/>
    <w:rsid w:val="006A17C9"/>
    <w:rsid w:val="006A2FA8"/>
    <w:rsid w:val="006A3E31"/>
    <w:rsid w:val="006A3F22"/>
    <w:rsid w:val="006A5425"/>
    <w:rsid w:val="006A5C68"/>
    <w:rsid w:val="006A6790"/>
    <w:rsid w:val="006A6860"/>
    <w:rsid w:val="006B0AFD"/>
    <w:rsid w:val="006B1691"/>
    <w:rsid w:val="006B2459"/>
    <w:rsid w:val="006B2C40"/>
    <w:rsid w:val="006B32FE"/>
    <w:rsid w:val="006B4372"/>
    <w:rsid w:val="006B5D80"/>
    <w:rsid w:val="006B61FC"/>
    <w:rsid w:val="006B79A4"/>
    <w:rsid w:val="006C0DB3"/>
    <w:rsid w:val="006C1EE6"/>
    <w:rsid w:val="006C23B9"/>
    <w:rsid w:val="006C293A"/>
    <w:rsid w:val="006C297F"/>
    <w:rsid w:val="006C3509"/>
    <w:rsid w:val="006C4360"/>
    <w:rsid w:val="006C549A"/>
    <w:rsid w:val="006C6312"/>
    <w:rsid w:val="006C7776"/>
    <w:rsid w:val="006D196E"/>
    <w:rsid w:val="006D2D82"/>
    <w:rsid w:val="006D2EA0"/>
    <w:rsid w:val="006D3D5B"/>
    <w:rsid w:val="006D5A4A"/>
    <w:rsid w:val="006D5C66"/>
    <w:rsid w:val="006D6146"/>
    <w:rsid w:val="006E0C9A"/>
    <w:rsid w:val="006E101E"/>
    <w:rsid w:val="006E26DE"/>
    <w:rsid w:val="006E3ABE"/>
    <w:rsid w:val="006F047F"/>
    <w:rsid w:val="006F2D68"/>
    <w:rsid w:val="006F3A73"/>
    <w:rsid w:val="006F534E"/>
    <w:rsid w:val="007002EC"/>
    <w:rsid w:val="00700F73"/>
    <w:rsid w:val="007012D5"/>
    <w:rsid w:val="0070188D"/>
    <w:rsid w:val="00704AB0"/>
    <w:rsid w:val="00710691"/>
    <w:rsid w:val="007134BF"/>
    <w:rsid w:val="007136BD"/>
    <w:rsid w:val="0071468F"/>
    <w:rsid w:val="00714BB1"/>
    <w:rsid w:val="00714F73"/>
    <w:rsid w:val="00715BAF"/>
    <w:rsid w:val="00716018"/>
    <w:rsid w:val="0071625A"/>
    <w:rsid w:val="00716A84"/>
    <w:rsid w:val="00716B58"/>
    <w:rsid w:val="007205FA"/>
    <w:rsid w:val="00721EA6"/>
    <w:rsid w:val="00723718"/>
    <w:rsid w:val="00723ADA"/>
    <w:rsid w:val="00725917"/>
    <w:rsid w:val="00725AC1"/>
    <w:rsid w:val="00726203"/>
    <w:rsid w:val="0072745A"/>
    <w:rsid w:val="0072764B"/>
    <w:rsid w:val="007302EA"/>
    <w:rsid w:val="00731763"/>
    <w:rsid w:val="0073177C"/>
    <w:rsid w:val="00731F67"/>
    <w:rsid w:val="007327E4"/>
    <w:rsid w:val="00732AC9"/>
    <w:rsid w:val="00736683"/>
    <w:rsid w:val="00737B20"/>
    <w:rsid w:val="00740D32"/>
    <w:rsid w:val="007412C7"/>
    <w:rsid w:val="00742AA4"/>
    <w:rsid w:val="00742C51"/>
    <w:rsid w:val="007437DA"/>
    <w:rsid w:val="00744907"/>
    <w:rsid w:val="00744BB8"/>
    <w:rsid w:val="00744D5C"/>
    <w:rsid w:val="00744F29"/>
    <w:rsid w:val="00744FBF"/>
    <w:rsid w:val="00745492"/>
    <w:rsid w:val="00746D83"/>
    <w:rsid w:val="00750430"/>
    <w:rsid w:val="0075110B"/>
    <w:rsid w:val="007528E9"/>
    <w:rsid w:val="00753CC2"/>
    <w:rsid w:val="00756219"/>
    <w:rsid w:val="00761ED0"/>
    <w:rsid w:val="00762D16"/>
    <w:rsid w:val="007656A7"/>
    <w:rsid w:val="00767094"/>
    <w:rsid w:val="00767D5B"/>
    <w:rsid w:val="007714AA"/>
    <w:rsid w:val="00771747"/>
    <w:rsid w:val="00771FA6"/>
    <w:rsid w:val="0077294A"/>
    <w:rsid w:val="00772FEF"/>
    <w:rsid w:val="007730DB"/>
    <w:rsid w:val="007735FE"/>
    <w:rsid w:val="00773B5A"/>
    <w:rsid w:val="00774425"/>
    <w:rsid w:val="00774793"/>
    <w:rsid w:val="0077531B"/>
    <w:rsid w:val="00775411"/>
    <w:rsid w:val="00775D95"/>
    <w:rsid w:val="007771DE"/>
    <w:rsid w:val="00777B82"/>
    <w:rsid w:val="00777F2D"/>
    <w:rsid w:val="00786160"/>
    <w:rsid w:val="00790550"/>
    <w:rsid w:val="007906C8"/>
    <w:rsid w:val="00791C78"/>
    <w:rsid w:val="00792E96"/>
    <w:rsid w:val="007936EC"/>
    <w:rsid w:val="00793E92"/>
    <w:rsid w:val="00795539"/>
    <w:rsid w:val="00795557"/>
    <w:rsid w:val="00796232"/>
    <w:rsid w:val="007972BB"/>
    <w:rsid w:val="00797CC7"/>
    <w:rsid w:val="007A0715"/>
    <w:rsid w:val="007A165E"/>
    <w:rsid w:val="007A1C3D"/>
    <w:rsid w:val="007A291D"/>
    <w:rsid w:val="007A3717"/>
    <w:rsid w:val="007A3D7B"/>
    <w:rsid w:val="007A3E1E"/>
    <w:rsid w:val="007A5EBA"/>
    <w:rsid w:val="007B168E"/>
    <w:rsid w:val="007B35B8"/>
    <w:rsid w:val="007B45A9"/>
    <w:rsid w:val="007B5050"/>
    <w:rsid w:val="007B51C5"/>
    <w:rsid w:val="007B64AE"/>
    <w:rsid w:val="007B6DFE"/>
    <w:rsid w:val="007B78DB"/>
    <w:rsid w:val="007C04B3"/>
    <w:rsid w:val="007C2013"/>
    <w:rsid w:val="007C2D23"/>
    <w:rsid w:val="007C3FBA"/>
    <w:rsid w:val="007C57AF"/>
    <w:rsid w:val="007C6571"/>
    <w:rsid w:val="007C6662"/>
    <w:rsid w:val="007C70C8"/>
    <w:rsid w:val="007D02C3"/>
    <w:rsid w:val="007D0D3C"/>
    <w:rsid w:val="007D5650"/>
    <w:rsid w:val="007D5E7B"/>
    <w:rsid w:val="007D6DF1"/>
    <w:rsid w:val="007E18EC"/>
    <w:rsid w:val="007E2146"/>
    <w:rsid w:val="007E4902"/>
    <w:rsid w:val="007E591C"/>
    <w:rsid w:val="007E5A84"/>
    <w:rsid w:val="007E61F7"/>
    <w:rsid w:val="007E6A38"/>
    <w:rsid w:val="007E7136"/>
    <w:rsid w:val="007E713A"/>
    <w:rsid w:val="007E7DF4"/>
    <w:rsid w:val="007F0D80"/>
    <w:rsid w:val="007F18A0"/>
    <w:rsid w:val="007F26ED"/>
    <w:rsid w:val="007F4FD3"/>
    <w:rsid w:val="007F597C"/>
    <w:rsid w:val="007F6078"/>
    <w:rsid w:val="007F6525"/>
    <w:rsid w:val="007F71DA"/>
    <w:rsid w:val="00802281"/>
    <w:rsid w:val="00804649"/>
    <w:rsid w:val="00805005"/>
    <w:rsid w:val="0080554E"/>
    <w:rsid w:val="0080556E"/>
    <w:rsid w:val="0080659D"/>
    <w:rsid w:val="00807FD7"/>
    <w:rsid w:val="008104AD"/>
    <w:rsid w:val="00810BC4"/>
    <w:rsid w:val="0081475A"/>
    <w:rsid w:val="008149EF"/>
    <w:rsid w:val="0081574A"/>
    <w:rsid w:val="00816061"/>
    <w:rsid w:val="008230AC"/>
    <w:rsid w:val="00823198"/>
    <w:rsid w:val="00824AA1"/>
    <w:rsid w:val="008254B7"/>
    <w:rsid w:val="00825635"/>
    <w:rsid w:val="00825EE5"/>
    <w:rsid w:val="00827070"/>
    <w:rsid w:val="008306FC"/>
    <w:rsid w:val="00831047"/>
    <w:rsid w:val="00831A77"/>
    <w:rsid w:val="0083374B"/>
    <w:rsid w:val="008342FC"/>
    <w:rsid w:val="0083507A"/>
    <w:rsid w:val="00835785"/>
    <w:rsid w:val="00835D88"/>
    <w:rsid w:val="00836995"/>
    <w:rsid w:val="008370CF"/>
    <w:rsid w:val="00842416"/>
    <w:rsid w:val="00842FEF"/>
    <w:rsid w:val="008440F3"/>
    <w:rsid w:val="00845857"/>
    <w:rsid w:val="008467ED"/>
    <w:rsid w:val="00846B8C"/>
    <w:rsid w:val="00850018"/>
    <w:rsid w:val="0085117B"/>
    <w:rsid w:val="00851290"/>
    <w:rsid w:val="008542A9"/>
    <w:rsid w:val="008546E9"/>
    <w:rsid w:val="00854AE1"/>
    <w:rsid w:val="0085571F"/>
    <w:rsid w:val="00855891"/>
    <w:rsid w:val="00856EFE"/>
    <w:rsid w:val="00857330"/>
    <w:rsid w:val="00857736"/>
    <w:rsid w:val="0086169A"/>
    <w:rsid w:val="0086268C"/>
    <w:rsid w:val="00865184"/>
    <w:rsid w:val="00867E8F"/>
    <w:rsid w:val="00867F1D"/>
    <w:rsid w:val="00871731"/>
    <w:rsid w:val="008720B9"/>
    <w:rsid w:val="008732CC"/>
    <w:rsid w:val="00876CDF"/>
    <w:rsid w:val="00877C68"/>
    <w:rsid w:val="0088098E"/>
    <w:rsid w:val="00883AA1"/>
    <w:rsid w:val="00887813"/>
    <w:rsid w:val="0089102B"/>
    <w:rsid w:val="00891BBD"/>
    <w:rsid w:val="008929D8"/>
    <w:rsid w:val="0089313D"/>
    <w:rsid w:val="008936BF"/>
    <w:rsid w:val="008941C1"/>
    <w:rsid w:val="0089471A"/>
    <w:rsid w:val="00896BCC"/>
    <w:rsid w:val="00897E2D"/>
    <w:rsid w:val="008A0C2D"/>
    <w:rsid w:val="008A13C4"/>
    <w:rsid w:val="008A2D64"/>
    <w:rsid w:val="008A37CE"/>
    <w:rsid w:val="008A52B9"/>
    <w:rsid w:val="008A5F11"/>
    <w:rsid w:val="008A6565"/>
    <w:rsid w:val="008A69D6"/>
    <w:rsid w:val="008A7478"/>
    <w:rsid w:val="008A76B0"/>
    <w:rsid w:val="008B09B5"/>
    <w:rsid w:val="008B2A8D"/>
    <w:rsid w:val="008B2B6B"/>
    <w:rsid w:val="008B4BC8"/>
    <w:rsid w:val="008B594E"/>
    <w:rsid w:val="008B787D"/>
    <w:rsid w:val="008C0124"/>
    <w:rsid w:val="008C18E0"/>
    <w:rsid w:val="008C3645"/>
    <w:rsid w:val="008C42C1"/>
    <w:rsid w:val="008C4B59"/>
    <w:rsid w:val="008C4FA6"/>
    <w:rsid w:val="008C553D"/>
    <w:rsid w:val="008C6455"/>
    <w:rsid w:val="008C7692"/>
    <w:rsid w:val="008C7F49"/>
    <w:rsid w:val="008D0E4F"/>
    <w:rsid w:val="008D0F6B"/>
    <w:rsid w:val="008D1AA2"/>
    <w:rsid w:val="008D50D3"/>
    <w:rsid w:val="008D79D3"/>
    <w:rsid w:val="008E166D"/>
    <w:rsid w:val="008E1A51"/>
    <w:rsid w:val="008E2AA0"/>
    <w:rsid w:val="008E2CB5"/>
    <w:rsid w:val="008E33E7"/>
    <w:rsid w:val="008E3B72"/>
    <w:rsid w:val="008F1816"/>
    <w:rsid w:val="008F45C4"/>
    <w:rsid w:val="008F4D65"/>
    <w:rsid w:val="008F5BB3"/>
    <w:rsid w:val="008F633E"/>
    <w:rsid w:val="008F6AC6"/>
    <w:rsid w:val="008F75CB"/>
    <w:rsid w:val="009006B7"/>
    <w:rsid w:val="00900700"/>
    <w:rsid w:val="00901532"/>
    <w:rsid w:val="00904A54"/>
    <w:rsid w:val="009062A8"/>
    <w:rsid w:val="009064A2"/>
    <w:rsid w:val="009122CB"/>
    <w:rsid w:val="0091278D"/>
    <w:rsid w:val="00912F97"/>
    <w:rsid w:val="00913A77"/>
    <w:rsid w:val="009144DF"/>
    <w:rsid w:val="00914C47"/>
    <w:rsid w:val="00914F6F"/>
    <w:rsid w:val="00916658"/>
    <w:rsid w:val="00917E83"/>
    <w:rsid w:val="00917E9E"/>
    <w:rsid w:val="00921D2E"/>
    <w:rsid w:val="00921FEE"/>
    <w:rsid w:val="009226B3"/>
    <w:rsid w:val="00922822"/>
    <w:rsid w:val="00922963"/>
    <w:rsid w:val="009232BA"/>
    <w:rsid w:val="009237B4"/>
    <w:rsid w:val="009264DE"/>
    <w:rsid w:val="00930504"/>
    <w:rsid w:val="00930B14"/>
    <w:rsid w:val="009319E0"/>
    <w:rsid w:val="00931ED6"/>
    <w:rsid w:val="00931F3A"/>
    <w:rsid w:val="009327BA"/>
    <w:rsid w:val="00933F66"/>
    <w:rsid w:val="00934294"/>
    <w:rsid w:val="009359E6"/>
    <w:rsid w:val="009367D0"/>
    <w:rsid w:val="00941C07"/>
    <w:rsid w:val="0094278C"/>
    <w:rsid w:val="0094338B"/>
    <w:rsid w:val="00943A5E"/>
    <w:rsid w:val="00945CE4"/>
    <w:rsid w:val="009463A5"/>
    <w:rsid w:val="0094655D"/>
    <w:rsid w:val="00946FE4"/>
    <w:rsid w:val="00947140"/>
    <w:rsid w:val="0094749C"/>
    <w:rsid w:val="009475F8"/>
    <w:rsid w:val="00952738"/>
    <w:rsid w:val="009539E5"/>
    <w:rsid w:val="00957838"/>
    <w:rsid w:val="009579E7"/>
    <w:rsid w:val="0096174C"/>
    <w:rsid w:val="00963F95"/>
    <w:rsid w:val="00970270"/>
    <w:rsid w:val="00970DDF"/>
    <w:rsid w:val="00971491"/>
    <w:rsid w:val="00974403"/>
    <w:rsid w:val="00974E7E"/>
    <w:rsid w:val="009752D5"/>
    <w:rsid w:val="00975AAF"/>
    <w:rsid w:val="00977777"/>
    <w:rsid w:val="009778CA"/>
    <w:rsid w:val="00981350"/>
    <w:rsid w:val="00981BC3"/>
    <w:rsid w:val="00982AA4"/>
    <w:rsid w:val="00984E93"/>
    <w:rsid w:val="009902E0"/>
    <w:rsid w:val="009903A7"/>
    <w:rsid w:val="009911A1"/>
    <w:rsid w:val="00992061"/>
    <w:rsid w:val="00993334"/>
    <w:rsid w:val="00994515"/>
    <w:rsid w:val="00996696"/>
    <w:rsid w:val="0099698D"/>
    <w:rsid w:val="00997683"/>
    <w:rsid w:val="009A0879"/>
    <w:rsid w:val="009A1755"/>
    <w:rsid w:val="009A28E2"/>
    <w:rsid w:val="009A2A00"/>
    <w:rsid w:val="009A3C3D"/>
    <w:rsid w:val="009A7BFF"/>
    <w:rsid w:val="009A7F75"/>
    <w:rsid w:val="009B0006"/>
    <w:rsid w:val="009B06FE"/>
    <w:rsid w:val="009B16B4"/>
    <w:rsid w:val="009B304B"/>
    <w:rsid w:val="009B32B9"/>
    <w:rsid w:val="009B4292"/>
    <w:rsid w:val="009B4950"/>
    <w:rsid w:val="009B4B37"/>
    <w:rsid w:val="009B57F4"/>
    <w:rsid w:val="009B5D0C"/>
    <w:rsid w:val="009B6A08"/>
    <w:rsid w:val="009B7036"/>
    <w:rsid w:val="009C03DC"/>
    <w:rsid w:val="009C0A76"/>
    <w:rsid w:val="009C0BD9"/>
    <w:rsid w:val="009C0E90"/>
    <w:rsid w:val="009C4664"/>
    <w:rsid w:val="009C6435"/>
    <w:rsid w:val="009C64D7"/>
    <w:rsid w:val="009C7E69"/>
    <w:rsid w:val="009D0758"/>
    <w:rsid w:val="009D13F8"/>
    <w:rsid w:val="009D1734"/>
    <w:rsid w:val="009D2A0D"/>
    <w:rsid w:val="009D4346"/>
    <w:rsid w:val="009D5F6F"/>
    <w:rsid w:val="009D64CD"/>
    <w:rsid w:val="009D7A24"/>
    <w:rsid w:val="009E0191"/>
    <w:rsid w:val="009E0F71"/>
    <w:rsid w:val="009E1C29"/>
    <w:rsid w:val="009E2441"/>
    <w:rsid w:val="009E2A42"/>
    <w:rsid w:val="009E2F37"/>
    <w:rsid w:val="009E3546"/>
    <w:rsid w:val="009E3576"/>
    <w:rsid w:val="009E6B0A"/>
    <w:rsid w:val="009E6DA0"/>
    <w:rsid w:val="009E78A3"/>
    <w:rsid w:val="009F03EF"/>
    <w:rsid w:val="009F06FA"/>
    <w:rsid w:val="009F159E"/>
    <w:rsid w:val="009F2838"/>
    <w:rsid w:val="009F3AC6"/>
    <w:rsid w:val="009F4D4B"/>
    <w:rsid w:val="009F77A2"/>
    <w:rsid w:val="00A02AFB"/>
    <w:rsid w:val="00A030EF"/>
    <w:rsid w:val="00A10932"/>
    <w:rsid w:val="00A11196"/>
    <w:rsid w:val="00A12051"/>
    <w:rsid w:val="00A13381"/>
    <w:rsid w:val="00A13479"/>
    <w:rsid w:val="00A15672"/>
    <w:rsid w:val="00A1659B"/>
    <w:rsid w:val="00A203F7"/>
    <w:rsid w:val="00A21FC5"/>
    <w:rsid w:val="00A233E7"/>
    <w:rsid w:val="00A23651"/>
    <w:rsid w:val="00A23AAB"/>
    <w:rsid w:val="00A242E6"/>
    <w:rsid w:val="00A24F90"/>
    <w:rsid w:val="00A266F2"/>
    <w:rsid w:val="00A27601"/>
    <w:rsid w:val="00A31DFA"/>
    <w:rsid w:val="00A3248F"/>
    <w:rsid w:val="00A347BE"/>
    <w:rsid w:val="00A34C69"/>
    <w:rsid w:val="00A34D9E"/>
    <w:rsid w:val="00A352BB"/>
    <w:rsid w:val="00A358F7"/>
    <w:rsid w:val="00A35DC5"/>
    <w:rsid w:val="00A4005B"/>
    <w:rsid w:val="00A40FBE"/>
    <w:rsid w:val="00A41738"/>
    <w:rsid w:val="00A4280D"/>
    <w:rsid w:val="00A429A2"/>
    <w:rsid w:val="00A42EC0"/>
    <w:rsid w:val="00A444A6"/>
    <w:rsid w:val="00A45813"/>
    <w:rsid w:val="00A459CC"/>
    <w:rsid w:val="00A52A8E"/>
    <w:rsid w:val="00A53267"/>
    <w:rsid w:val="00A55241"/>
    <w:rsid w:val="00A615C6"/>
    <w:rsid w:val="00A619C3"/>
    <w:rsid w:val="00A6305C"/>
    <w:rsid w:val="00A64445"/>
    <w:rsid w:val="00A64E74"/>
    <w:rsid w:val="00A65CBB"/>
    <w:rsid w:val="00A65E17"/>
    <w:rsid w:val="00A65ECB"/>
    <w:rsid w:val="00A66172"/>
    <w:rsid w:val="00A66959"/>
    <w:rsid w:val="00A66C78"/>
    <w:rsid w:val="00A67B9A"/>
    <w:rsid w:val="00A7235A"/>
    <w:rsid w:val="00A7262D"/>
    <w:rsid w:val="00A72FB7"/>
    <w:rsid w:val="00A752AB"/>
    <w:rsid w:val="00A7537F"/>
    <w:rsid w:val="00A76588"/>
    <w:rsid w:val="00A77489"/>
    <w:rsid w:val="00A84030"/>
    <w:rsid w:val="00A86109"/>
    <w:rsid w:val="00A910DF"/>
    <w:rsid w:val="00A926AD"/>
    <w:rsid w:val="00A93BA9"/>
    <w:rsid w:val="00A94717"/>
    <w:rsid w:val="00A94DF4"/>
    <w:rsid w:val="00A96A53"/>
    <w:rsid w:val="00A97FE3"/>
    <w:rsid w:val="00AA109F"/>
    <w:rsid w:val="00AA1564"/>
    <w:rsid w:val="00AA2DEC"/>
    <w:rsid w:val="00AA4A67"/>
    <w:rsid w:val="00AA51E3"/>
    <w:rsid w:val="00AA5D01"/>
    <w:rsid w:val="00AA5DD0"/>
    <w:rsid w:val="00AA6D26"/>
    <w:rsid w:val="00AA714B"/>
    <w:rsid w:val="00AA7C93"/>
    <w:rsid w:val="00AB010A"/>
    <w:rsid w:val="00AB0122"/>
    <w:rsid w:val="00AB1937"/>
    <w:rsid w:val="00AB1F13"/>
    <w:rsid w:val="00AB2A8B"/>
    <w:rsid w:val="00AB4ACB"/>
    <w:rsid w:val="00AB4B36"/>
    <w:rsid w:val="00AB6584"/>
    <w:rsid w:val="00AB6EE5"/>
    <w:rsid w:val="00AB7DEB"/>
    <w:rsid w:val="00AC1135"/>
    <w:rsid w:val="00AC1C00"/>
    <w:rsid w:val="00AC38C4"/>
    <w:rsid w:val="00AC3DCD"/>
    <w:rsid w:val="00AC42C0"/>
    <w:rsid w:val="00AC4C5F"/>
    <w:rsid w:val="00AC65DB"/>
    <w:rsid w:val="00AC6678"/>
    <w:rsid w:val="00AC6CB1"/>
    <w:rsid w:val="00AD05B9"/>
    <w:rsid w:val="00AD185B"/>
    <w:rsid w:val="00AD330C"/>
    <w:rsid w:val="00AD3A25"/>
    <w:rsid w:val="00AD4C64"/>
    <w:rsid w:val="00AD4C99"/>
    <w:rsid w:val="00AD509B"/>
    <w:rsid w:val="00AD5370"/>
    <w:rsid w:val="00AD6756"/>
    <w:rsid w:val="00AD749C"/>
    <w:rsid w:val="00AD7C50"/>
    <w:rsid w:val="00AE153E"/>
    <w:rsid w:val="00AE2EBE"/>
    <w:rsid w:val="00AE36D4"/>
    <w:rsid w:val="00AE41F4"/>
    <w:rsid w:val="00AE50A1"/>
    <w:rsid w:val="00AE5278"/>
    <w:rsid w:val="00AE60B6"/>
    <w:rsid w:val="00AE70E7"/>
    <w:rsid w:val="00AE7B1F"/>
    <w:rsid w:val="00AF01DA"/>
    <w:rsid w:val="00AF3D1E"/>
    <w:rsid w:val="00AF444C"/>
    <w:rsid w:val="00AF4B44"/>
    <w:rsid w:val="00AF55A8"/>
    <w:rsid w:val="00AF5721"/>
    <w:rsid w:val="00AF58B4"/>
    <w:rsid w:val="00AF601D"/>
    <w:rsid w:val="00AF6224"/>
    <w:rsid w:val="00AF73F3"/>
    <w:rsid w:val="00B00934"/>
    <w:rsid w:val="00B00C07"/>
    <w:rsid w:val="00B00D90"/>
    <w:rsid w:val="00B01343"/>
    <w:rsid w:val="00B0168A"/>
    <w:rsid w:val="00B016C4"/>
    <w:rsid w:val="00B04CB9"/>
    <w:rsid w:val="00B061D8"/>
    <w:rsid w:val="00B07523"/>
    <w:rsid w:val="00B07989"/>
    <w:rsid w:val="00B106D8"/>
    <w:rsid w:val="00B11A83"/>
    <w:rsid w:val="00B11DE2"/>
    <w:rsid w:val="00B12ADB"/>
    <w:rsid w:val="00B1317D"/>
    <w:rsid w:val="00B133FE"/>
    <w:rsid w:val="00B1354D"/>
    <w:rsid w:val="00B15694"/>
    <w:rsid w:val="00B16B5C"/>
    <w:rsid w:val="00B20BB0"/>
    <w:rsid w:val="00B226E4"/>
    <w:rsid w:val="00B22B5A"/>
    <w:rsid w:val="00B22FC3"/>
    <w:rsid w:val="00B24273"/>
    <w:rsid w:val="00B2440E"/>
    <w:rsid w:val="00B24FB7"/>
    <w:rsid w:val="00B267FA"/>
    <w:rsid w:val="00B269BD"/>
    <w:rsid w:val="00B26A07"/>
    <w:rsid w:val="00B27812"/>
    <w:rsid w:val="00B30E13"/>
    <w:rsid w:val="00B30F9B"/>
    <w:rsid w:val="00B31068"/>
    <w:rsid w:val="00B312D5"/>
    <w:rsid w:val="00B315F2"/>
    <w:rsid w:val="00B32348"/>
    <w:rsid w:val="00B336AD"/>
    <w:rsid w:val="00B33E92"/>
    <w:rsid w:val="00B3483E"/>
    <w:rsid w:val="00B35A8B"/>
    <w:rsid w:val="00B35BA8"/>
    <w:rsid w:val="00B35C30"/>
    <w:rsid w:val="00B40214"/>
    <w:rsid w:val="00B402FD"/>
    <w:rsid w:val="00B407EA"/>
    <w:rsid w:val="00B41842"/>
    <w:rsid w:val="00B4287F"/>
    <w:rsid w:val="00B434D2"/>
    <w:rsid w:val="00B45903"/>
    <w:rsid w:val="00B46159"/>
    <w:rsid w:val="00B477D4"/>
    <w:rsid w:val="00B53A8E"/>
    <w:rsid w:val="00B54AA9"/>
    <w:rsid w:val="00B56210"/>
    <w:rsid w:val="00B60B66"/>
    <w:rsid w:val="00B6189D"/>
    <w:rsid w:val="00B626A0"/>
    <w:rsid w:val="00B63FAE"/>
    <w:rsid w:val="00B64AB7"/>
    <w:rsid w:val="00B650F8"/>
    <w:rsid w:val="00B66953"/>
    <w:rsid w:val="00B6751E"/>
    <w:rsid w:val="00B730F9"/>
    <w:rsid w:val="00B74710"/>
    <w:rsid w:val="00B75153"/>
    <w:rsid w:val="00B7531C"/>
    <w:rsid w:val="00B77572"/>
    <w:rsid w:val="00B77C4A"/>
    <w:rsid w:val="00B77D63"/>
    <w:rsid w:val="00B82744"/>
    <w:rsid w:val="00B827F5"/>
    <w:rsid w:val="00B82B21"/>
    <w:rsid w:val="00B93E65"/>
    <w:rsid w:val="00B944AA"/>
    <w:rsid w:val="00BA35AE"/>
    <w:rsid w:val="00BA4A5A"/>
    <w:rsid w:val="00BA4C93"/>
    <w:rsid w:val="00BA548F"/>
    <w:rsid w:val="00BA7617"/>
    <w:rsid w:val="00BB159D"/>
    <w:rsid w:val="00BB1D44"/>
    <w:rsid w:val="00BB2B1A"/>
    <w:rsid w:val="00BB5D30"/>
    <w:rsid w:val="00BB60A0"/>
    <w:rsid w:val="00BB60D9"/>
    <w:rsid w:val="00BB64EC"/>
    <w:rsid w:val="00BB75A4"/>
    <w:rsid w:val="00BC11B9"/>
    <w:rsid w:val="00BC1FAC"/>
    <w:rsid w:val="00BC2092"/>
    <w:rsid w:val="00BC39F9"/>
    <w:rsid w:val="00BC4182"/>
    <w:rsid w:val="00BC43F3"/>
    <w:rsid w:val="00BC441B"/>
    <w:rsid w:val="00BC507E"/>
    <w:rsid w:val="00BC5ABB"/>
    <w:rsid w:val="00BC79DB"/>
    <w:rsid w:val="00BC7F1C"/>
    <w:rsid w:val="00BD0C26"/>
    <w:rsid w:val="00BD0C7B"/>
    <w:rsid w:val="00BD1436"/>
    <w:rsid w:val="00BD1FCF"/>
    <w:rsid w:val="00BD37F9"/>
    <w:rsid w:val="00BD4E71"/>
    <w:rsid w:val="00BD5170"/>
    <w:rsid w:val="00BD54EB"/>
    <w:rsid w:val="00BD7DB3"/>
    <w:rsid w:val="00BD7E23"/>
    <w:rsid w:val="00BE05D2"/>
    <w:rsid w:val="00BE1BA1"/>
    <w:rsid w:val="00BE2D3B"/>
    <w:rsid w:val="00BE588D"/>
    <w:rsid w:val="00BE70D7"/>
    <w:rsid w:val="00BF4CA6"/>
    <w:rsid w:val="00BF6141"/>
    <w:rsid w:val="00BF6225"/>
    <w:rsid w:val="00C0308B"/>
    <w:rsid w:val="00C05670"/>
    <w:rsid w:val="00C06185"/>
    <w:rsid w:val="00C0699E"/>
    <w:rsid w:val="00C07F79"/>
    <w:rsid w:val="00C10267"/>
    <w:rsid w:val="00C1228E"/>
    <w:rsid w:val="00C144D3"/>
    <w:rsid w:val="00C1451F"/>
    <w:rsid w:val="00C15988"/>
    <w:rsid w:val="00C161F4"/>
    <w:rsid w:val="00C202CF"/>
    <w:rsid w:val="00C206AB"/>
    <w:rsid w:val="00C2153D"/>
    <w:rsid w:val="00C22AAB"/>
    <w:rsid w:val="00C24A4E"/>
    <w:rsid w:val="00C25405"/>
    <w:rsid w:val="00C263C0"/>
    <w:rsid w:val="00C26F75"/>
    <w:rsid w:val="00C30D14"/>
    <w:rsid w:val="00C31301"/>
    <w:rsid w:val="00C322EB"/>
    <w:rsid w:val="00C329C1"/>
    <w:rsid w:val="00C3334B"/>
    <w:rsid w:val="00C34224"/>
    <w:rsid w:val="00C351E0"/>
    <w:rsid w:val="00C3604C"/>
    <w:rsid w:val="00C411D5"/>
    <w:rsid w:val="00C414B4"/>
    <w:rsid w:val="00C41745"/>
    <w:rsid w:val="00C4385C"/>
    <w:rsid w:val="00C44D45"/>
    <w:rsid w:val="00C454E9"/>
    <w:rsid w:val="00C46777"/>
    <w:rsid w:val="00C4725A"/>
    <w:rsid w:val="00C4726F"/>
    <w:rsid w:val="00C47D5C"/>
    <w:rsid w:val="00C47F2E"/>
    <w:rsid w:val="00C52CBB"/>
    <w:rsid w:val="00C5355F"/>
    <w:rsid w:val="00C53B3E"/>
    <w:rsid w:val="00C544F5"/>
    <w:rsid w:val="00C553E6"/>
    <w:rsid w:val="00C556AC"/>
    <w:rsid w:val="00C5571D"/>
    <w:rsid w:val="00C55E29"/>
    <w:rsid w:val="00C578BE"/>
    <w:rsid w:val="00C6069B"/>
    <w:rsid w:val="00C60CC0"/>
    <w:rsid w:val="00C60EA0"/>
    <w:rsid w:val="00C616BC"/>
    <w:rsid w:val="00C61801"/>
    <w:rsid w:val="00C61DF0"/>
    <w:rsid w:val="00C641A6"/>
    <w:rsid w:val="00C64BF6"/>
    <w:rsid w:val="00C65B33"/>
    <w:rsid w:val="00C6641D"/>
    <w:rsid w:val="00C66A63"/>
    <w:rsid w:val="00C67061"/>
    <w:rsid w:val="00C6779C"/>
    <w:rsid w:val="00C70C44"/>
    <w:rsid w:val="00C71486"/>
    <w:rsid w:val="00C7307D"/>
    <w:rsid w:val="00C735C9"/>
    <w:rsid w:val="00C7368F"/>
    <w:rsid w:val="00C73F1E"/>
    <w:rsid w:val="00C74DD6"/>
    <w:rsid w:val="00C81D3F"/>
    <w:rsid w:val="00C830DD"/>
    <w:rsid w:val="00C8555F"/>
    <w:rsid w:val="00C85605"/>
    <w:rsid w:val="00C86424"/>
    <w:rsid w:val="00C869E7"/>
    <w:rsid w:val="00C86EDD"/>
    <w:rsid w:val="00C91361"/>
    <w:rsid w:val="00C91D4B"/>
    <w:rsid w:val="00C929C1"/>
    <w:rsid w:val="00C9602B"/>
    <w:rsid w:val="00C96A17"/>
    <w:rsid w:val="00C96C63"/>
    <w:rsid w:val="00C97036"/>
    <w:rsid w:val="00C97407"/>
    <w:rsid w:val="00CA1A95"/>
    <w:rsid w:val="00CA2245"/>
    <w:rsid w:val="00CA273D"/>
    <w:rsid w:val="00CA3FA3"/>
    <w:rsid w:val="00CA61B6"/>
    <w:rsid w:val="00CA667B"/>
    <w:rsid w:val="00CA7CB2"/>
    <w:rsid w:val="00CB18DB"/>
    <w:rsid w:val="00CB1E3D"/>
    <w:rsid w:val="00CB26B7"/>
    <w:rsid w:val="00CB2A5B"/>
    <w:rsid w:val="00CC0D65"/>
    <w:rsid w:val="00CC109B"/>
    <w:rsid w:val="00CC25F9"/>
    <w:rsid w:val="00CC3618"/>
    <w:rsid w:val="00CC56DE"/>
    <w:rsid w:val="00CC5C53"/>
    <w:rsid w:val="00CC6EA9"/>
    <w:rsid w:val="00CD2F68"/>
    <w:rsid w:val="00CD324E"/>
    <w:rsid w:val="00CD4462"/>
    <w:rsid w:val="00CD45EB"/>
    <w:rsid w:val="00CD4ECF"/>
    <w:rsid w:val="00CD50F4"/>
    <w:rsid w:val="00CD5EF7"/>
    <w:rsid w:val="00CD75D3"/>
    <w:rsid w:val="00CE0062"/>
    <w:rsid w:val="00CE070E"/>
    <w:rsid w:val="00CE1806"/>
    <w:rsid w:val="00CE2FF9"/>
    <w:rsid w:val="00CE3659"/>
    <w:rsid w:val="00CE4300"/>
    <w:rsid w:val="00CE4783"/>
    <w:rsid w:val="00CE486D"/>
    <w:rsid w:val="00CE4ADF"/>
    <w:rsid w:val="00CE4CAC"/>
    <w:rsid w:val="00CE5CF3"/>
    <w:rsid w:val="00CE5D73"/>
    <w:rsid w:val="00CE61AF"/>
    <w:rsid w:val="00CE7565"/>
    <w:rsid w:val="00CF0476"/>
    <w:rsid w:val="00CF2FFC"/>
    <w:rsid w:val="00CF33DB"/>
    <w:rsid w:val="00CF358B"/>
    <w:rsid w:val="00CF56CE"/>
    <w:rsid w:val="00CF7177"/>
    <w:rsid w:val="00D02A6C"/>
    <w:rsid w:val="00D02D40"/>
    <w:rsid w:val="00D03A75"/>
    <w:rsid w:val="00D05394"/>
    <w:rsid w:val="00D05528"/>
    <w:rsid w:val="00D055F2"/>
    <w:rsid w:val="00D06221"/>
    <w:rsid w:val="00D068D0"/>
    <w:rsid w:val="00D06B61"/>
    <w:rsid w:val="00D06F8B"/>
    <w:rsid w:val="00D106B0"/>
    <w:rsid w:val="00D12ABA"/>
    <w:rsid w:val="00D13049"/>
    <w:rsid w:val="00D13491"/>
    <w:rsid w:val="00D1417B"/>
    <w:rsid w:val="00D14FFB"/>
    <w:rsid w:val="00D161B5"/>
    <w:rsid w:val="00D1676A"/>
    <w:rsid w:val="00D17A47"/>
    <w:rsid w:val="00D20ED6"/>
    <w:rsid w:val="00D2227E"/>
    <w:rsid w:val="00D241A4"/>
    <w:rsid w:val="00D24F66"/>
    <w:rsid w:val="00D25489"/>
    <w:rsid w:val="00D25A71"/>
    <w:rsid w:val="00D276E8"/>
    <w:rsid w:val="00D31085"/>
    <w:rsid w:val="00D32FB8"/>
    <w:rsid w:val="00D339B5"/>
    <w:rsid w:val="00D34466"/>
    <w:rsid w:val="00D3654F"/>
    <w:rsid w:val="00D40AAA"/>
    <w:rsid w:val="00D4110A"/>
    <w:rsid w:val="00D4133D"/>
    <w:rsid w:val="00D417A4"/>
    <w:rsid w:val="00D41AEA"/>
    <w:rsid w:val="00D4215D"/>
    <w:rsid w:val="00D4246A"/>
    <w:rsid w:val="00D43260"/>
    <w:rsid w:val="00D44A82"/>
    <w:rsid w:val="00D44C0D"/>
    <w:rsid w:val="00D46D6C"/>
    <w:rsid w:val="00D5019D"/>
    <w:rsid w:val="00D5068B"/>
    <w:rsid w:val="00D51086"/>
    <w:rsid w:val="00D51FCE"/>
    <w:rsid w:val="00D53FBA"/>
    <w:rsid w:val="00D54114"/>
    <w:rsid w:val="00D564E3"/>
    <w:rsid w:val="00D5659A"/>
    <w:rsid w:val="00D6077D"/>
    <w:rsid w:val="00D60979"/>
    <w:rsid w:val="00D61B16"/>
    <w:rsid w:val="00D62B52"/>
    <w:rsid w:val="00D6444C"/>
    <w:rsid w:val="00D64600"/>
    <w:rsid w:val="00D65A90"/>
    <w:rsid w:val="00D660D4"/>
    <w:rsid w:val="00D662A0"/>
    <w:rsid w:val="00D66878"/>
    <w:rsid w:val="00D66B9C"/>
    <w:rsid w:val="00D674FA"/>
    <w:rsid w:val="00D67A3A"/>
    <w:rsid w:val="00D70BCE"/>
    <w:rsid w:val="00D72B78"/>
    <w:rsid w:val="00D73588"/>
    <w:rsid w:val="00D735DD"/>
    <w:rsid w:val="00D740F3"/>
    <w:rsid w:val="00D74686"/>
    <w:rsid w:val="00D7593F"/>
    <w:rsid w:val="00D7780A"/>
    <w:rsid w:val="00D778DC"/>
    <w:rsid w:val="00D77A8E"/>
    <w:rsid w:val="00D8029B"/>
    <w:rsid w:val="00D8043B"/>
    <w:rsid w:val="00D80A17"/>
    <w:rsid w:val="00D81F26"/>
    <w:rsid w:val="00D824E6"/>
    <w:rsid w:val="00D83061"/>
    <w:rsid w:val="00D83100"/>
    <w:rsid w:val="00D8347B"/>
    <w:rsid w:val="00D84252"/>
    <w:rsid w:val="00D84AE4"/>
    <w:rsid w:val="00D84B17"/>
    <w:rsid w:val="00D85BAA"/>
    <w:rsid w:val="00D86111"/>
    <w:rsid w:val="00D9111B"/>
    <w:rsid w:val="00D915F4"/>
    <w:rsid w:val="00D9300E"/>
    <w:rsid w:val="00D93915"/>
    <w:rsid w:val="00D94636"/>
    <w:rsid w:val="00D946AD"/>
    <w:rsid w:val="00D94E33"/>
    <w:rsid w:val="00D95C4C"/>
    <w:rsid w:val="00D95F43"/>
    <w:rsid w:val="00D96103"/>
    <w:rsid w:val="00D96CBD"/>
    <w:rsid w:val="00D973A1"/>
    <w:rsid w:val="00DA3403"/>
    <w:rsid w:val="00DA470F"/>
    <w:rsid w:val="00DA5163"/>
    <w:rsid w:val="00DA5BC2"/>
    <w:rsid w:val="00DB03F5"/>
    <w:rsid w:val="00DB2653"/>
    <w:rsid w:val="00DB354E"/>
    <w:rsid w:val="00DB3D89"/>
    <w:rsid w:val="00DB3DE5"/>
    <w:rsid w:val="00DB4BC4"/>
    <w:rsid w:val="00DB54F5"/>
    <w:rsid w:val="00DB5D2F"/>
    <w:rsid w:val="00DB5EB3"/>
    <w:rsid w:val="00DB73CF"/>
    <w:rsid w:val="00DC05A2"/>
    <w:rsid w:val="00DC0E1A"/>
    <w:rsid w:val="00DC1B5F"/>
    <w:rsid w:val="00DC42D8"/>
    <w:rsid w:val="00DC53E6"/>
    <w:rsid w:val="00DC654B"/>
    <w:rsid w:val="00DC6978"/>
    <w:rsid w:val="00DC6DBB"/>
    <w:rsid w:val="00DC6F0E"/>
    <w:rsid w:val="00DD0A32"/>
    <w:rsid w:val="00DD4FB3"/>
    <w:rsid w:val="00DD505C"/>
    <w:rsid w:val="00DE0D46"/>
    <w:rsid w:val="00DE22C8"/>
    <w:rsid w:val="00DE2C52"/>
    <w:rsid w:val="00DE3338"/>
    <w:rsid w:val="00DE422E"/>
    <w:rsid w:val="00DE4624"/>
    <w:rsid w:val="00DE6D76"/>
    <w:rsid w:val="00DE7377"/>
    <w:rsid w:val="00DF0A15"/>
    <w:rsid w:val="00DF20A5"/>
    <w:rsid w:val="00DF2114"/>
    <w:rsid w:val="00DF4800"/>
    <w:rsid w:val="00DF4A62"/>
    <w:rsid w:val="00DF7966"/>
    <w:rsid w:val="00DF7B9E"/>
    <w:rsid w:val="00E00315"/>
    <w:rsid w:val="00E00D35"/>
    <w:rsid w:val="00E04020"/>
    <w:rsid w:val="00E04624"/>
    <w:rsid w:val="00E0492B"/>
    <w:rsid w:val="00E05258"/>
    <w:rsid w:val="00E06A76"/>
    <w:rsid w:val="00E10689"/>
    <w:rsid w:val="00E10AA9"/>
    <w:rsid w:val="00E14B61"/>
    <w:rsid w:val="00E1595A"/>
    <w:rsid w:val="00E159DC"/>
    <w:rsid w:val="00E15E44"/>
    <w:rsid w:val="00E1610F"/>
    <w:rsid w:val="00E207D1"/>
    <w:rsid w:val="00E211BC"/>
    <w:rsid w:val="00E22463"/>
    <w:rsid w:val="00E228CB"/>
    <w:rsid w:val="00E23286"/>
    <w:rsid w:val="00E25642"/>
    <w:rsid w:val="00E25AEA"/>
    <w:rsid w:val="00E25E86"/>
    <w:rsid w:val="00E26A2D"/>
    <w:rsid w:val="00E31B4F"/>
    <w:rsid w:val="00E32960"/>
    <w:rsid w:val="00E343C4"/>
    <w:rsid w:val="00E34CBA"/>
    <w:rsid w:val="00E3624F"/>
    <w:rsid w:val="00E366AC"/>
    <w:rsid w:val="00E36D94"/>
    <w:rsid w:val="00E37290"/>
    <w:rsid w:val="00E37A2B"/>
    <w:rsid w:val="00E37C24"/>
    <w:rsid w:val="00E42517"/>
    <w:rsid w:val="00E43EC5"/>
    <w:rsid w:val="00E4572D"/>
    <w:rsid w:val="00E47B58"/>
    <w:rsid w:val="00E47F7F"/>
    <w:rsid w:val="00E50ACB"/>
    <w:rsid w:val="00E51787"/>
    <w:rsid w:val="00E51E5E"/>
    <w:rsid w:val="00E52C47"/>
    <w:rsid w:val="00E546F5"/>
    <w:rsid w:val="00E55074"/>
    <w:rsid w:val="00E55DCB"/>
    <w:rsid w:val="00E57857"/>
    <w:rsid w:val="00E57BFD"/>
    <w:rsid w:val="00E57FA1"/>
    <w:rsid w:val="00E60563"/>
    <w:rsid w:val="00E60A91"/>
    <w:rsid w:val="00E61E59"/>
    <w:rsid w:val="00E62B35"/>
    <w:rsid w:val="00E64000"/>
    <w:rsid w:val="00E64464"/>
    <w:rsid w:val="00E64B69"/>
    <w:rsid w:val="00E653E8"/>
    <w:rsid w:val="00E6797F"/>
    <w:rsid w:val="00E70133"/>
    <w:rsid w:val="00E70C33"/>
    <w:rsid w:val="00E7117F"/>
    <w:rsid w:val="00E73C0F"/>
    <w:rsid w:val="00E73CC9"/>
    <w:rsid w:val="00E74D0F"/>
    <w:rsid w:val="00E75492"/>
    <w:rsid w:val="00E76EAD"/>
    <w:rsid w:val="00E7731D"/>
    <w:rsid w:val="00E7767D"/>
    <w:rsid w:val="00E776E0"/>
    <w:rsid w:val="00E80D7D"/>
    <w:rsid w:val="00E812E8"/>
    <w:rsid w:val="00E84567"/>
    <w:rsid w:val="00E84D63"/>
    <w:rsid w:val="00E84EA8"/>
    <w:rsid w:val="00E84EF5"/>
    <w:rsid w:val="00E84F1E"/>
    <w:rsid w:val="00E85184"/>
    <w:rsid w:val="00E87A92"/>
    <w:rsid w:val="00E87E2D"/>
    <w:rsid w:val="00E938C2"/>
    <w:rsid w:val="00E94531"/>
    <w:rsid w:val="00E958E4"/>
    <w:rsid w:val="00E97114"/>
    <w:rsid w:val="00E97217"/>
    <w:rsid w:val="00EA0750"/>
    <w:rsid w:val="00EA0B78"/>
    <w:rsid w:val="00EA49D9"/>
    <w:rsid w:val="00EA4CAF"/>
    <w:rsid w:val="00EA70D8"/>
    <w:rsid w:val="00EB0FCB"/>
    <w:rsid w:val="00EB2D2D"/>
    <w:rsid w:val="00EB4F7F"/>
    <w:rsid w:val="00EB53C5"/>
    <w:rsid w:val="00EB79BD"/>
    <w:rsid w:val="00EC15F6"/>
    <w:rsid w:val="00EC1965"/>
    <w:rsid w:val="00EC3259"/>
    <w:rsid w:val="00EC3B12"/>
    <w:rsid w:val="00EC4284"/>
    <w:rsid w:val="00EC498F"/>
    <w:rsid w:val="00EC5796"/>
    <w:rsid w:val="00EC608D"/>
    <w:rsid w:val="00EC60D0"/>
    <w:rsid w:val="00EC6412"/>
    <w:rsid w:val="00EC6425"/>
    <w:rsid w:val="00EC6783"/>
    <w:rsid w:val="00EC73A6"/>
    <w:rsid w:val="00ED052A"/>
    <w:rsid w:val="00ED1061"/>
    <w:rsid w:val="00ED2575"/>
    <w:rsid w:val="00ED2A24"/>
    <w:rsid w:val="00ED32ED"/>
    <w:rsid w:val="00ED3934"/>
    <w:rsid w:val="00ED572F"/>
    <w:rsid w:val="00ED5758"/>
    <w:rsid w:val="00ED5A91"/>
    <w:rsid w:val="00ED5BCD"/>
    <w:rsid w:val="00ED654E"/>
    <w:rsid w:val="00ED79FE"/>
    <w:rsid w:val="00EE0028"/>
    <w:rsid w:val="00EE1027"/>
    <w:rsid w:val="00EE20FF"/>
    <w:rsid w:val="00EE45BF"/>
    <w:rsid w:val="00EE5580"/>
    <w:rsid w:val="00EF1939"/>
    <w:rsid w:val="00EF1C49"/>
    <w:rsid w:val="00EF3560"/>
    <w:rsid w:val="00EF3889"/>
    <w:rsid w:val="00EF5D10"/>
    <w:rsid w:val="00EF6D12"/>
    <w:rsid w:val="00F00083"/>
    <w:rsid w:val="00F0188F"/>
    <w:rsid w:val="00F01CF3"/>
    <w:rsid w:val="00F030F4"/>
    <w:rsid w:val="00F032BE"/>
    <w:rsid w:val="00F0427A"/>
    <w:rsid w:val="00F04881"/>
    <w:rsid w:val="00F04C69"/>
    <w:rsid w:val="00F05B6F"/>
    <w:rsid w:val="00F05E74"/>
    <w:rsid w:val="00F06475"/>
    <w:rsid w:val="00F06624"/>
    <w:rsid w:val="00F10871"/>
    <w:rsid w:val="00F10E9C"/>
    <w:rsid w:val="00F10FAF"/>
    <w:rsid w:val="00F12F79"/>
    <w:rsid w:val="00F139D4"/>
    <w:rsid w:val="00F1478E"/>
    <w:rsid w:val="00F16D29"/>
    <w:rsid w:val="00F2040D"/>
    <w:rsid w:val="00F21840"/>
    <w:rsid w:val="00F21A71"/>
    <w:rsid w:val="00F21C14"/>
    <w:rsid w:val="00F22A9B"/>
    <w:rsid w:val="00F2369E"/>
    <w:rsid w:val="00F23AB9"/>
    <w:rsid w:val="00F24791"/>
    <w:rsid w:val="00F249C2"/>
    <w:rsid w:val="00F25BED"/>
    <w:rsid w:val="00F25E84"/>
    <w:rsid w:val="00F26D92"/>
    <w:rsid w:val="00F27846"/>
    <w:rsid w:val="00F30016"/>
    <w:rsid w:val="00F31167"/>
    <w:rsid w:val="00F314B7"/>
    <w:rsid w:val="00F319F2"/>
    <w:rsid w:val="00F31CF0"/>
    <w:rsid w:val="00F32158"/>
    <w:rsid w:val="00F32A20"/>
    <w:rsid w:val="00F32E3D"/>
    <w:rsid w:val="00F357E5"/>
    <w:rsid w:val="00F35DB2"/>
    <w:rsid w:val="00F35E60"/>
    <w:rsid w:val="00F36ADC"/>
    <w:rsid w:val="00F37948"/>
    <w:rsid w:val="00F37C86"/>
    <w:rsid w:val="00F37E9B"/>
    <w:rsid w:val="00F400A4"/>
    <w:rsid w:val="00F40D43"/>
    <w:rsid w:val="00F419F5"/>
    <w:rsid w:val="00F42D26"/>
    <w:rsid w:val="00F43A34"/>
    <w:rsid w:val="00F43FD0"/>
    <w:rsid w:val="00F4421D"/>
    <w:rsid w:val="00F45887"/>
    <w:rsid w:val="00F50173"/>
    <w:rsid w:val="00F50D56"/>
    <w:rsid w:val="00F516BB"/>
    <w:rsid w:val="00F53473"/>
    <w:rsid w:val="00F53782"/>
    <w:rsid w:val="00F53A33"/>
    <w:rsid w:val="00F5489C"/>
    <w:rsid w:val="00F61998"/>
    <w:rsid w:val="00F63452"/>
    <w:rsid w:val="00F63C6F"/>
    <w:rsid w:val="00F6506E"/>
    <w:rsid w:val="00F67E1B"/>
    <w:rsid w:val="00F70660"/>
    <w:rsid w:val="00F70DE4"/>
    <w:rsid w:val="00F71664"/>
    <w:rsid w:val="00F717B8"/>
    <w:rsid w:val="00F726BB"/>
    <w:rsid w:val="00F7408A"/>
    <w:rsid w:val="00F74752"/>
    <w:rsid w:val="00F7506A"/>
    <w:rsid w:val="00F75AC8"/>
    <w:rsid w:val="00F80CD2"/>
    <w:rsid w:val="00F80F21"/>
    <w:rsid w:val="00F82274"/>
    <w:rsid w:val="00F82D2A"/>
    <w:rsid w:val="00F8305F"/>
    <w:rsid w:val="00F834B8"/>
    <w:rsid w:val="00F83FA1"/>
    <w:rsid w:val="00F84D88"/>
    <w:rsid w:val="00F854E7"/>
    <w:rsid w:val="00F87119"/>
    <w:rsid w:val="00F8739A"/>
    <w:rsid w:val="00F875C0"/>
    <w:rsid w:val="00F9199C"/>
    <w:rsid w:val="00F919B4"/>
    <w:rsid w:val="00F92756"/>
    <w:rsid w:val="00F929FD"/>
    <w:rsid w:val="00F92F95"/>
    <w:rsid w:val="00F933C1"/>
    <w:rsid w:val="00F95AEF"/>
    <w:rsid w:val="00FA00BC"/>
    <w:rsid w:val="00FA05B4"/>
    <w:rsid w:val="00FA11F5"/>
    <w:rsid w:val="00FA2347"/>
    <w:rsid w:val="00FA2DEA"/>
    <w:rsid w:val="00FA3888"/>
    <w:rsid w:val="00FA38FF"/>
    <w:rsid w:val="00FA736C"/>
    <w:rsid w:val="00FB04AB"/>
    <w:rsid w:val="00FB1707"/>
    <w:rsid w:val="00FB3B92"/>
    <w:rsid w:val="00FB4337"/>
    <w:rsid w:val="00FB7853"/>
    <w:rsid w:val="00FC11B2"/>
    <w:rsid w:val="00FC173B"/>
    <w:rsid w:val="00FC2D22"/>
    <w:rsid w:val="00FC3D4E"/>
    <w:rsid w:val="00FC490B"/>
    <w:rsid w:val="00FC4A08"/>
    <w:rsid w:val="00FC5376"/>
    <w:rsid w:val="00FC5504"/>
    <w:rsid w:val="00FC5579"/>
    <w:rsid w:val="00FC568F"/>
    <w:rsid w:val="00FC680E"/>
    <w:rsid w:val="00FD01BB"/>
    <w:rsid w:val="00FD1A96"/>
    <w:rsid w:val="00FD239A"/>
    <w:rsid w:val="00FD542E"/>
    <w:rsid w:val="00FD5EA6"/>
    <w:rsid w:val="00FD658F"/>
    <w:rsid w:val="00FD6A1A"/>
    <w:rsid w:val="00FE0C1A"/>
    <w:rsid w:val="00FE3280"/>
    <w:rsid w:val="00FE44A9"/>
    <w:rsid w:val="00FE4E04"/>
    <w:rsid w:val="00FE5C96"/>
    <w:rsid w:val="00FF0077"/>
    <w:rsid w:val="00FF0646"/>
    <w:rsid w:val="00FF08D1"/>
    <w:rsid w:val="00FF1D15"/>
    <w:rsid w:val="00FF2469"/>
    <w:rsid w:val="00FF2632"/>
    <w:rsid w:val="00FF3A21"/>
    <w:rsid w:val="00FF3C28"/>
    <w:rsid w:val="00FF3C6A"/>
    <w:rsid w:val="00FF4180"/>
    <w:rsid w:val="00FF56AE"/>
    <w:rsid w:val="00FF5A88"/>
    <w:rsid w:val="00FF5AF4"/>
    <w:rsid w:val="00FF617D"/>
    <w:rsid w:val="00FF7104"/>
    <w:rsid w:val="00FF7128"/>
    <w:rsid w:val="00FF7C23"/>
    <w:rsid w:val="00FF7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CE10D2-7550-4469-A90A-3B791AFD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3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basedOn w:val="a"/>
    <w:uiPriority w:val="99"/>
    <w:qFormat/>
    <w:rsid w:val="004744A9"/>
    <w:pPr>
      <w:ind w:left="720"/>
      <w:contextualSpacing/>
    </w:pPr>
  </w:style>
  <w:style w:type="paragraph" w:styleId="ac">
    <w:name w:val="Body Text Indent"/>
    <w:basedOn w:val="a"/>
    <w:link w:val="ad"/>
    <w:uiPriority w:val="99"/>
    <w:unhideWhenUsed/>
    <w:rsid w:val="007F26ED"/>
    <w:pPr>
      <w:spacing w:after="120"/>
      <w:ind w:left="283"/>
    </w:pPr>
  </w:style>
  <w:style w:type="character" w:customStyle="1" w:styleId="ad">
    <w:name w:val="Основний текст з відступом Знак"/>
    <w:basedOn w:val="a0"/>
    <w:link w:val="ac"/>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e">
    <w:name w:val="Нормальний текст"/>
    <w:basedOn w:val="a"/>
    <w:link w:val="af"/>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
    <w:name w:val="Нормальний текст Знак"/>
    <w:link w:val="ae"/>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iPriority w:val="99"/>
    <w:semiHidden/>
    <w:unhideWhenUsed/>
    <w:rsid w:val="00AA7C93"/>
    <w:pPr>
      <w:spacing w:after="120"/>
    </w:pPr>
  </w:style>
  <w:style w:type="character" w:customStyle="1" w:styleId="af1">
    <w:name w:val="Основний текст Знак"/>
    <w:basedOn w:val="a0"/>
    <w:link w:val="af0"/>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2">
    <w:name w:val="Strong"/>
    <w:uiPriority w:val="22"/>
    <w:qFormat/>
    <w:rsid w:val="00AD749C"/>
    <w:rPr>
      <w:b/>
      <w:bCs/>
    </w:rPr>
  </w:style>
  <w:style w:type="character" w:styleId="af3">
    <w:name w:val="Hyperlink"/>
    <w:uiPriority w:val="99"/>
    <w:unhideWhenUsed/>
    <w:rsid w:val="00CD75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2007">
      <w:bodyDiv w:val="1"/>
      <w:marLeft w:val="0"/>
      <w:marRight w:val="0"/>
      <w:marTop w:val="0"/>
      <w:marBottom w:val="0"/>
      <w:divBdr>
        <w:top w:val="none" w:sz="0" w:space="0" w:color="auto"/>
        <w:left w:val="none" w:sz="0" w:space="0" w:color="auto"/>
        <w:bottom w:val="none" w:sz="0" w:space="0" w:color="auto"/>
        <w:right w:val="none" w:sz="0" w:space="0" w:color="auto"/>
      </w:divBdr>
    </w:div>
    <w:div w:id="448086960">
      <w:bodyDiv w:val="1"/>
      <w:marLeft w:val="0"/>
      <w:marRight w:val="0"/>
      <w:marTop w:val="0"/>
      <w:marBottom w:val="0"/>
      <w:divBdr>
        <w:top w:val="none" w:sz="0" w:space="0" w:color="auto"/>
        <w:left w:val="none" w:sz="0" w:space="0" w:color="auto"/>
        <w:bottom w:val="none" w:sz="0" w:space="0" w:color="auto"/>
        <w:right w:val="none" w:sz="0" w:space="0" w:color="auto"/>
      </w:divBdr>
    </w:div>
    <w:div w:id="670061212">
      <w:bodyDiv w:val="1"/>
      <w:marLeft w:val="0"/>
      <w:marRight w:val="0"/>
      <w:marTop w:val="0"/>
      <w:marBottom w:val="0"/>
      <w:divBdr>
        <w:top w:val="none" w:sz="0" w:space="0" w:color="auto"/>
        <w:left w:val="none" w:sz="0" w:space="0" w:color="auto"/>
        <w:bottom w:val="none" w:sz="0" w:space="0" w:color="auto"/>
        <w:right w:val="none" w:sz="0" w:space="0" w:color="auto"/>
      </w:divBdr>
    </w:div>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31287799">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374580208">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58682839">
      <w:bodyDiv w:val="1"/>
      <w:marLeft w:val="0"/>
      <w:marRight w:val="0"/>
      <w:marTop w:val="0"/>
      <w:marBottom w:val="0"/>
      <w:divBdr>
        <w:top w:val="none" w:sz="0" w:space="0" w:color="auto"/>
        <w:left w:val="none" w:sz="0" w:space="0" w:color="auto"/>
        <w:bottom w:val="none" w:sz="0" w:space="0" w:color="auto"/>
        <w:right w:val="none" w:sz="0" w:space="0" w:color="auto"/>
      </w:divBdr>
      <w:divsChild>
        <w:div w:id="684748697">
          <w:marLeft w:val="0"/>
          <w:marRight w:val="0"/>
          <w:marTop w:val="0"/>
          <w:marBottom w:val="150"/>
          <w:divBdr>
            <w:top w:val="none" w:sz="0" w:space="0" w:color="auto"/>
            <w:left w:val="none" w:sz="0" w:space="0" w:color="auto"/>
            <w:bottom w:val="none" w:sz="0" w:space="0" w:color="auto"/>
            <w:right w:val="none" w:sz="0" w:space="0" w:color="auto"/>
          </w:divBdr>
        </w:div>
      </w:divsChild>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10762288">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5823-E613-40B2-8689-661CA13B9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95700</Words>
  <Characters>54550</Characters>
  <Application>Microsoft Office Word</Application>
  <DocSecurity>0</DocSecurity>
  <Lines>454</Lines>
  <Paragraphs>299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149951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Ришкова Інна Миколаївна</cp:lastModifiedBy>
  <cp:revision>2</cp:revision>
  <cp:lastPrinted>2020-01-08T09:17:00Z</cp:lastPrinted>
  <dcterms:created xsi:type="dcterms:W3CDTF">2020-04-15T11:02:00Z</dcterms:created>
  <dcterms:modified xsi:type="dcterms:W3CDTF">2020-04-15T11:02:00Z</dcterms:modified>
</cp:coreProperties>
</file>