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4475" w:rsidRPr="004D7312" w:rsidRDefault="00064475" w:rsidP="00064475">
      <w:pPr>
        <w:pStyle w:val="a3"/>
        <w:jc w:val="right"/>
        <w:rPr>
          <w:rFonts w:ascii="Times New Roman" w:hAnsi="Times New Roman" w:cs="Times New Roman"/>
          <w:b/>
          <w:sz w:val="24"/>
          <w:szCs w:val="24"/>
          <w:u w:val="single"/>
        </w:rPr>
      </w:pPr>
      <w:bookmarkStart w:id="0" w:name="_GoBack"/>
      <w:bookmarkEnd w:id="0"/>
      <w:r w:rsidRPr="004D7312">
        <w:rPr>
          <w:rFonts w:ascii="Times New Roman" w:hAnsi="Times New Roman" w:cs="Times New Roman"/>
          <w:b/>
          <w:sz w:val="24"/>
          <w:szCs w:val="24"/>
          <w:u w:val="single"/>
        </w:rPr>
        <w:t>Міністерство фінансів України</w:t>
      </w:r>
    </w:p>
    <w:p w:rsidR="00064475" w:rsidRPr="004D7312" w:rsidRDefault="00064475" w:rsidP="00064475">
      <w:pPr>
        <w:pStyle w:val="a3"/>
        <w:jc w:val="center"/>
        <w:rPr>
          <w:rFonts w:ascii="Times New Roman" w:hAnsi="Times New Roman" w:cs="Times New Roman"/>
          <w:sz w:val="16"/>
          <w:szCs w:val="16"/>
        </w:rPr>
      </w:pPr>
    </w:p>
    <w:p w:rsidR="00064475" w:rsidRPr="004D7312" w:rsidRDefault="00064475" w:rsidP="00064475">
      <w:pPr>
        <w:pStyle w:val="a3"/>
        <w:jc w:val="center"/>
        <w:rPr>
          <w:rFonts w:ascii="Times New Roman" w:hAnsi="Times New Roman" w:cs="Times New Roman"/>
          <w:b/>
          <w:sz w:val="24"/>
          <w:szCs w:val="24"/>
        </w:rPr>
      </w:pPr>
      <w:r w:rsidRPr="004D7312">
        <w:rPr>
          <w:rFonts w:ascii="Times New Roman" w:hAnsi="Times New Roman" w:cs="Times New Roman"/>
          <w:b/>
          <w:sz w:val="24"/>
          <w:szCs w:val="24"/>
        </w:rPr>
        <w:t>Звіт</w:t>
      </w:r>
    </w:p>
    <w:p w:rsidR="00623B31" w:rsidRPr="004D7312" w:rsidRDefault="00064475" w:rsidP="00064475">
      <w:pPr>
        <w:pStyle w:val="a3"/>
        <w:jc w:val="center"/>
        <w:rPr>
          <w:rFonts w:ascii="Times New Roman" w:hAnsi="Times New Roman" w:cs="Times New Roman"/>
          <w:b/>
          <w:sz w:val="24"/>
          <w:szCs w:val="24"/>
        </w:rPr>
      </w:pPr>
      <w:r w:rsidRPr="004D7312">
        <w:rPr>
          <w:rFonts w:ascii="Times New Roman" w:hAnsi="Times New Roman" w:cs="Times New Roman"/>
          <w:b/>
          <w:sz w:val="24"/>
          <w:szCs w:val="24"/>
        </w:rPr>
        <w:t xml:space="preserve">щодо виконання Угоди про асоціацію між Україною, з однієї сторони, та Європейським Союзом, </w:t>
      </w:r>
    </w:p>
    <w:p w:rsidR="00064475" w:rsidRPr="004D7312" w:rsidRDefault="00064475" w:rsidP="00064475">
      <w:pPr>
        <w:pStyle w:val="a3"/>
        <w:jc w:val="center"/>
        <w:rPr>
          <w:rFonts w:ascii="Times New Roman" w:hAnsi="Times New Roman" w:cs="Times New Roman"/>
          <w:b/>
          <w:sz w:val="24"/>
          <w:szCs w:val="24"/>
        </w:rPr>
      </w:pPr>
      <w:r w:rsidRPr="004D7312">
        <w:rPr>
          <w:rFonts w:ascii="Times New Roman" w:hAnsi="Times New Roman" w:cs="Times New Roman"/>
          <w:b/>
          <w:sz w:val="24"/>
          <w:szCs w:val="24"/>
        </w:rPr>
        <w:t>Європейським співтовариством з атомної енерг</w:t>
      </w:r>
      <w:r w:rsidR="00D83100" w:rsidRPr="004D7312">
        <w:rPr>
          <w:rFonts w:ascii="Times New Roman" w:hAnsi="Times New Roman" w:cs="Times New Roman"/>
          <w:b/>
          <w:sz w:val="24"/>
          <w:szCs w:val="24"/>
        </w:rPr>
        <w:t xml:space="preserve">ії </w:t>
      </w:r>
      <w:r w:rsidR="00185F23" w:rsidRPr="004D7312">
        <w:rPr>
          <w:rFonts w:ascii="Times New Roman" w:hAnsi="Times New Roman" w:cs="Times New Roman"/>
          <w:b/>
          <w:sz w:val="24"/>
          <w:szCs w:val="24"/>
        </w:rPr>
        <w:t xml:space="preserve"> </w:t>
      </w:r>
      <w:r w:rsidR="00D83100" w:rsidRPr="004D7312">
        <w:rPr>
          <w:rFonts w:ascii="Times New Roman" w:hAnsi="Times New Roman" w:cs="Times New Roman"/>
          <w:b/>
          <w:sz w:val="24"/>
          <w:szCs w:val="24"/>
        </w:rPr>
        <w:t xml:space="preserve">і їхніми державами-членами, </w:t>
      </w:r>
      <w:r w:rsidRPr="004D7312">
        <w:rPr>
          <w:rFonts w:ascii="Times New Roman" w:hAnsi="Times New Roman" w:cs="Times New Roman"/>
          <w:b/>
          <w:sz w:val="24"/>
          <w:szCs w:val="24"/>
        </w:rPr>
        <w:t>з іншої сторони</w:t>
      </w:r>
    </w:p>
    <w:p w:rsidR="00064475" w:rsidRPr="004D7312" w:rsidRDefault="00064475" w:rsidP="00064475">
      <w:pPr>
        <w:pStyle w:val="a3"/>
        <w:jc w:val="center"/>
        <w:rPr>
          <w:rFonts w:ascii="Times New Roman" w:hAnsi="Times New Roman" w:cs="Times New Roman"/>
          <w:b/>
          <w:sz w:val="24"/>
          <w:szCs w:val="24"/>
          <w:u w:val="single"/>
        </w:rPr>
      </w:pPr>
      <w:r w:rsidRPr="004D7312">
        <w:rPr>
          <w:rFonts w:ascii="Times New Roman" w:hAnsi="Times New Roman" w:cs="Times New Roman"/>
          <w:b/>
          <w:sz w:val="24"/>
          <w:szCs w:val="24"/>
          <w:u w:val="single"/>
        </w:rPr>
        <w:t xml:space="preserve">за </w:t>
      </w:r>
      <w:r w:rsidR="00AE52AC" w:rsidRPr="004D7312">
        <w:rPr>
          <w:rFonts w:ascii="Times New Roman" w:hAnsi="Times New Roman" w:cs="Times New Roman"/>
          <w:b/>
          <w:sz w:val="24"/>
          <w:szCs w:val="24"/>
          <w:u w:val="single"/>
        </w:rPr>
        <w:t>І</w:t>
      </w:r>
      <w:r w:rsidR="00BF2363" w:rsidRPr="004D7312">
        <w:rPr>
          <w:rFonts w:ascii="Times New Roman" w:hAnsi="Times New Roman" w:cs="Times New Roman"/>
          <w:b/>
          <w:sz w:val="24"/>
          <w:szCs w:val="24"/>
          <w:u w:val="single"/>
        </w:rPr>
        <w:t>І</w:t>
      </w:r>
      <w:r w:rsidRPr="004D7312">
        <w:rPr>
          <w:rFonts w:ascii="Times New Roman" w:hAnsi="Times New Roman" w:cs="Times New Roman"/>
          <w:b/>
          <w:sz w:val="24"/>
          <w:szCs w:val="24"/>
          <w:u w:val="single"/>
        </w:rPr>
        <w:t xml:space="preserve"> квартал 20</w:t>
      </w:r>
      <w:r w:rsidR="0029268C" w:rsidRPr="004D7312">
        <w:rPr>
          <w:rFonts w:ascii="Times New Roman" w:hAnsi="Times New Roman" w:cs="Times New Roman"/>
          <w:b/>
          <w:sz w:val="24"/>
          <w:szCs w:val="24"/>
          <w:u w:val="single"/>
        </w:rPr>
        <w:t>2</w:t>
      </w:r>
      <w:r w:rsidR="002F35AA" w:rsidRPr="004D7312">
        <w:rPr>
          <w:rFonts w:ascii="Times New Roman" w:hAnsi="Times New Roman" w:cs="Times New Roman"/>
          <w:b/>
          <w:sz w:val="24"/>
          <w:szCs w:val="24"/>
          <w:u w:val="single"/>
        </w:rPr>
        <w:t>1</w:t>
      </w:r>
      <w:r w:rsidRPr="004D7312">
        <w:rPr>
          <w:rFonts w:ascii="Times New Roman" w:hAnsi="Times New Roman" w:cs="Times New Roman"/>
          <w:b/>
          <w:sz w:val="24"/>
          <w:szCs w:val="24"/>
          <w:u w:val="single"/>
        </w:rPr>
        <w:t xml:space="preserve"> року</w:t>
      </w:r>
    </w:p>
    <w:p w:rsidR="00AE7DB1" w:rsidRPr="004D7312" w:rsidRDefault="00AE7DB1" w:rsidP="00064475">
      <w:pPr>
        <w:pStyle w:val="a3"/>
        <w:jc w:val="center"/>
        <w:rPr>
          <w:rFonts w:ascii="Times New Roman" w:hAnsi="Times New Roman" w:cs="Times New Roman"/>
          <w:b/>
          <w:sz w:val="16"/>
          <w:szCs w:val="16"/>
          <w:u w:val="single"/>
        </w:rPr>
      </w:pPr>
    </w:p>
    <w:tbl>
      <w:tblPr>
        <w:tblStyle w:val="a4"/>
        <w:tblW w:w="15480" w:type="dxa"/>
        <w:tblInd w:w="-176" w:type="dxa"/>
        <w:tblLook w:val="04A0" w:firstRow="1" w:lastRow="0" w:firstColumn="1" w:lastColumn="0" w:noHBand="0" w:noVBand="1"/>
      </w:tblPr>
      <w:tblGrid>
        <w:gridCol w:w="3715"/>
        <w:gridCol w:w="113"/>
        <w:gridCol w:w="3998"/>
        <w:gridCol w:w="7654"/>
      </w:tblGrid>
      <w:tr w:rsidR="00623B31" w:rsidRPr="004D7312" w:rsidTr="007751DC">
        <w:trPr>
          <w:trHeight w:val="570"/>
        </w:trPr>
        <w:tc>
          <w:tcPr>
            <w:tcW w:w="3715" w:type="dxa"/>
            <w:vAlign w:val="center"/>
          </w:tcPr>
          <w:p w:rsidR="00997683" w:rsidRPr="004D7312" w:rsidRDefault="00997683" w:rsidP="00A52A8E">
            <w:pPr>
              <w:pStyle w:val="a3"/>
              <w:jc w:val="center"/>
              <w:rPr>
                <w:rFonts w:ascii="Times New Roman" w:hAnsi="Times New Roman" w:cs="Times New Roman"/>
                <w:b/>
                <w:sz w:val="24"/>
                <w:szCs w:val="24"/>
              </w:rPr>
            </w:pPr>
            <w:r w:rsidRPr="004D7312">
              <w:rPr>
                <w:rFonts w:ascii="Times New Roman" w:hAnsi="Times New Roman" w:cs="Times New Roman"/>
                <w:b/>
                <w:sz w:val="24"/>
                <w:szCs w:val="24"/>
              </w:rPr>
              <w:t>Найменування завдання</w:t>
            </w:r>
          </w:p>
        </w:tc>
        <w:tc>
          <w:tcPr>
            <w:tcW w:w="4111" w:type="dxa"/>
            <w:gridSpan w:val="2"/>
            <w:vAlign w:val="center"/>
          </w:tcPr>
          <w:p w:rsidR="00997683" w:rsidRPr="004D7312" w:rsidRDefault="00997683" w:rsidP="00A52A8E">
            <w:pPr>
              <w:pStyle w:val="a3"/>
              <w:jc w:val="center"/>
              <w:rPr>
                <w:rFonts w:ascii="Times New Roman" w:hAnsi="Times New Roman" w:cs="Times New Roman"/>
                <w:b/>
                <w:sz w:val="24"/>
                <w:szCs w:val="24"/>
              </w:rPr>
            </w:pPr>
            <w:r w:rsidRPr="004D7312">
              <w:rPr>
                <w:rFonts w:ascii="Times New Roman" w:hAnsi="Times New Roman" w:cs="Times New Roman"/>
                <w:b/>
                <w:sz w:val="24"/>
                <w:szCs w:val="24"/>
              </w:rPr>
              <w:t>Найменування заходу</w:t>
            </w:r>
          </w:p>
        </w:tc>
        <w:tc>
          <w:tcPr>
            <w:tcW w:w="7654" w:type="dxa"/>
            <w:vAlign w:val="center"/>
          </w:tcPr>
          <w:p w:rsidR="00997683" w:rsidRPr="004D7312" w:rsidRDefault="00997683" w:rsidP="00A52A8E">
            <w:pPr>
              <w:pStyle w:val="a3"/>
              <w:jc w:val="center"/>
              <w:rPr>
                <w:rFonts w:ascii="Times New Roman" w:hAnsi="Times New Roman" w:cs="Times New Roman"/>
                <w:b/>
                <w:sz w:val="24"/>
                <w:szCs w:val="24"/>
              </w:rPr>
            </w:pPr>
            <w:r w:rsidRPr="004D7312">
              <w:rPr>
                <w:rFonts w:ascii="Times New Roman" w:hAnsi="Times New Roman" w:cs="Times New Roman"/>
                <w:b/>
                <w:sz w:val="24"/>
                <w:szCs w:val="24"/>
              </w:rPr>
              <w:t>Прогрес виконання заходу у звітному періоді</w:t>
            </w:r>
          </w:p>
        </w:tc>
      </w:tr>
      <w:tr w:rsidR="00623B31" w:rsidRPr="004D7312" w:rsidTr="00DD04C2">
        <w:tc>
          <w:tcPr>
            <w:tcW w:w="15480" w:type="dxa"/>
            <w:gridSpan w:val="4"/>
          </w:tcPr>
          <w:p w:rsidR="004631A2" w:rsidRPr="004D7312" w:rsidRDefault="00997683" w:rsidP="009B57F4">
            <w:pPr>
              <w:pStyle w:val="a3"/>
              <w:ind w:firstLine="464"/>
              <w:jc w:val="center"/>
              <w:rPr>
                <w:rFonts w:ascii="Times New Roman" w:hAnsi="Times New Roman" w:cs="Times New Roman"/>
                <w:b/>
                <w:sz w:val="24"/>
                <w:szCs w:val="24"/>
              </w:rPr>
            </w:pPr>
            <w:r w:rsidRPr="004D7312">
              <w:rPr>
                <w:rFonts w:ascii="Times New Roman" w:hAnsi="Times New Roman" w:cs="Times New Roman"/>
                <w:b/>
                <w:sz w:val="24"/>
                <w:szCs w:val="24"/>
              </w:rPr>
              <w:t xml:space="preserve">Митні питання </w:t>
            </w:r>
          </w:p>
        </w:tc>
      </w:tr>
      <w:tr w:rsidR="00623B31" w:rsidRPr="004D7312" w:rsidTr="007751DC">
        <w:tc>
          <w:tcPr>
            <w:tcW w:w="3715" w:type="dxa"/>
            <w:vMerge w:val="restart"/>
          </w:tcPr>
          <w:p w:rsidR="00997683" w:rsidRPr="004D7312" w:rsidRDefault="00997683" w:rsidP="00A52A8E">
            <w:pPr>
              <w:jc w:val="both"/>
              <w:rPr>
                <w:rFonts w:ascii="Times New Roman" w:hAnsi="Times New Roman" w:cs="Times New Roman"/>
                <w:sz w:val="24"/>
                <w:szCs w:val="24"/>
                <w:lang w:eastAsia="uk-UA"/>
              </w:rPr>
            </w:pPr>
            <w:r w:rsidRPr="004D7312">
              <w:rPr>
                <w:rFonts w:ascii="Times New Roman" w:eastAsia="Calibri" w:hAnsi="Times New Roman" w:cs="Times New Roman"/>
                <w:sz w:val="24"/>
                <w:szCs w:val="24"/>
              </w:rPr>
              <w:t>476, 480-</w:t>
            </w:r>
            <w:r w:rsidR="00D712D3" w:rsidRPr="004D7312">
              <w:rPr>
                <w:rFonts w:ascii="Times New Roman" w:eastAsia="Calibri" w:hAnsi="Times New Roman" w:cs="Times New Roman"/>
                <w:sz w:val="24"/>
                <w:szCs w:val="24"/>
              </w:rPr>
              <w:t>487, 489-</w:t>
            </w:r>
            <w:r w:rsidRPr="004D7312">
              <w:rPr>
                <w:rFonts w:ascii="Times New Roman" w:eastAsia="Calibri" w:hAnsi="Times New Roman" w:cs="Times New Roman"/>
                <w:sz w:val="24"/>
                <w:szCs w:val="24"/>
              </w:rPr>
              <w:t>501, 503-513, 515-</w:t>
            </w:r>
            <w:r w:rsidR="004D7DB4" w:rsidRPr="004D7312">
              <w:rPr>
                <w:rFonts w:ascii="Times New Roman" w:eastAsia="Calibri" w:hAnsi="Times New Roman" w:cs="Times New Roman"/>
                <w:sz w:val="24"/>
                <w:szCs w:val="24"/>
              </w:rPr>
              <w:t xml:space="preserve">516, 518 - </w:t>
            </w:r>
            <w:r w:rsidR="001D4D6E" w:rsidRPr="004D7312">
              <w:rPr>
                <w:rFonts w:ascii="Times New Roman" w:eastAsia="Calibri" w:hAnsi="Times New Roman" w:cs="Times New Roman"/>
                <w:sz w:val="24"/>
                <w:szCs w:val="24"/>
              </w:rPr>
              <w:t xml:space="preserve">551, </w:t>
            </w:r>
            <w:r w:rsidRPr="004D7312">
              <w:rPr>
                <w:rFonts w:ascii="Times New Roman" w:eastAsia="Calibri" w:hAnsi="Times New Roman" w:cs="Times New Roman"/>
                <w:sz w:val="24"/>
                <w:szCs w:val="24"/>
              </w:rPr>
              <w:t>553 Щодо імплементації Регламенту (ЄС) 450/2008 (скасований та замінений Регламентом (ЄС) 952/2013)</w:t>
            </w:r>
          </w:p>
        </w:tc>
        <w:tc>
          <w:tcPr>
            <w:tcW w:w="4111" w:type="dxa"/>
            <w:gridSpan w:val="2"/>
          </w:tcPr>
          <w:p w:rsidR="00997683" w:rsidRPr="004D7312" w:rsidRDefault="00997683" w:rsidP="00A52A8E">
            <w:pPr>
              <w:jc w:val="both"/>
              <w:rPr>
                <w:rFonts w:ascii="Times New Roman" w:hAnsi="Times New Roman" w:cs="Times New Roman"/>
                <w:sz w:val="24"/>
                <w:szCs w:val="24"/>
              </w:rPr>
            </w:pPr>
            <w:r w:rsidRPr="004D7312">
              <w:rPr>
                <w:rFonts w:ascii="Times New Roman" w:hAnsi="Times New Roman" w:cs="Times New Roman"/>
                <w:sz w:val="24"/>
                <w:szCs w:val="24"/>
              </w:rPr>
              <w:t xml:space="preserve">1) розроблення та подання на розгляд Кабінету Міністрів України </w:t>
            </w:r>
            <w:r w:rsidR="007A6463" w:rsidRPr="004D7312">
              <w:rPr>
                <w:rFonts w:ascii="Times New Roman" w:hAnsi="Times New Roman" w:cs="Times New Roman"/>
                <w:sz w:val="24"/>
                <w:szCs w:val="24"/>
              </w:rPr>
              <w:t>законопроекту</w:t>
            </w:r>
            <w:r w:rsidRPr="004D7312">
              <w:rPr>
                <w:rFonts w:ascii="Times New Roman" w:hAnsi="Times New Roman" w:cs="Times New Roman"/>
                <w:sz w:val="24"/>
                <w:szCs w:val="24"/>
              </w:rPr>
              <w:t xml:space="preserve"> про внесення змін до Митного кодексу України щодо завдань митних органів</w:t>
            </w:r>
          </w:p>
        </w:tc>
        <w:tc>
          <w:tcPr>
            <w:tcW w:w="7654" w:type="dxa"/>
            <w:vMerge w:val="restart"/>
          </w:tcPr>
          <w:p w:rsidR="00265E89" w:rsidRPr="004D7312" w:rsidRDefault="00997683" w:rsidP="00A52A8E">
            <w:pPr>
              <w:pStyle w:val="a3"/>
              <w:ind w:firstLine="464"/>
              <w:jc w:val="both"/>
              <w:rPr>
                <w:rFonts w:ascii="Times New Roman" w:hAnsi="Times New Roman" w:cs="Times New Roman"/>
                <w:sz w:val="24"/>
                <w:szCs w:val="24"/>
              </w:rPr>
            </w:pPr>
            <w:r w:rsidRPr="004D7312">
              <w:rPr>
                <w:rFonts w:ascii="Times New Roman" w:hAnsi="Times New Roman" w:cs="Times New Roman"/>
                <w:b/>
                <w:sz w:val="24"/>
                <w:szCs w:val="24"/>
              </w:rPr>
              <w:t>1)</w:t>
            </w:r>
            <w:r w:rsidRPr="004D7312">
              <w:rPr>
                <w:rFonts w:ascii="Times New Roman" w:hAnsi="Times New Roman" w:cs="Times New Roman"/>
                <w:sz w:val="24"/>
                <w:szCs w:val="24"/>
              </w:rPr>
              <w:t xml:space="preserve"> </w:t>
            </w:r>
            <w:r w:rsidRPr="004D7312">
              <w:rPr>
                <w:rFonts w:ascii="Times New Roman" w:hAnsi="Times New Roman" w:cs="Times New Roman"/>
                <w:b/>
                <w:sz w:val="24"/>
                <w:szCs w:val="24"/>
              </w:rPr>
              <w:t>Виконується.</w:t>
            </w:r>
            <w:r w:rsidRPr="004D7312">
              <w:rPr>
                <w:rFonts w:ascii="Times New Roman" w:hAnsi="Times New Roman" w:cs="Times New Roman"/>
                <w:sz w:val="24"/>
                <w:szCs w:val="24"/>
              </w:rPr>
              <w:t xml:space="preserve">  Робота над адаптацією положень Митного кодексу України у відповідність до вимог ЄС триває. </w:t>
            </w:r>
          </w:p>
          <w:p w:rsidR="00D30FA6" w:rsidRPr="004D7312" w:rsidRDefault="0041200B" w:rsidP="00CB02D6">
            <w:pPr>
              <w:pStyle w:val="a3"/>
              <w:ind w:firstLine="312"/>
              <w:jc w:val="both"/>
              <w:rPr>
                <w:rFonts w:ascii="Times New Roman" w:hAnsi="Times New Roman" w:cs="Times New Roman"/>
                <w:sz w:val="24"/>
                <w:szCs w:val="24"/>
              </w:rPr>
            </w:pPr>
            <w:r w:rsidRPr="004D7312">
              <w:rPr>
                <w:rFonts w:ascii="Times New Roman" w:hAnsi="Times New Roman" w:cs="Times New Roman"/>
                <w:sz w:val="24"/>
                <w:szCs w:val="24"/>
              </w:rPr>
              <w:t xml:space="preserve">На сьогодні </w:t>
            </w:r>
            <w:r w:rsidR="003123D9" w:rsidRPr="004D7312">
              <w:rPr>
                <w:rFonts w:ascii="Times New Roman" w:hAnsi="Times New Roman" w:cs="Times New Roman"/>
                <w:sz w:val="24"/>
                <w:szCs w:val="24"/>
              </w:rPr>
              <w:t>В</w:t>
            </w:r>
            <w:r w:rsidR="00265E89" w:rsidRPr="004D7312">
              <w:rPr>
                <w:rFonts w:ascii="Times New Roman" w:hAnsi="Times New Roman" w:cs="Times New Roman"/>
                <w:sz w:val="24"/>
                <w:szCs w:val="24"/>
              </w:rPr>
              <w:t>ерховною Радою України прийнято Закон України від 2 жовтня 2019 року № 141-IX «Про внесення змін до Митного кодексу України щодо деяких питань функціонування авторизованих економічних операторів»,</w:t>
            </w:r>
            <w:r w:rsidR="00265E89" w:rsidRPr="004D7312">
              <w:rPr>
                <w:rFonts w:ascii="Times New Roman" w:hAnsi="Times New Roman" w:cs="Times New Roman"/>
                <w:i/>
                <w:sz w:val="24"/>
                <w:szCs w:val="24"/>
              </w:rPr>
              <w:t xml:space="preserve"> </w:t>
            </w:r>
            <w:r w:rsidR="00265E89" w:rsidRPr="004D7312">
              <w:rPr>
                <w:rFonts w:ascii="Times New Roman" w:hAnsi="Times New Roman" w:cs="Times New Roman"/>
                <w:sz w:val="24"/>
                <w:szCs w:val="24"/>
              </w:rPr>
              <w:t>яким вносяться зміни до Митного кодексу України в частині спрощеного декларування та загальної декларації прибуття, що відповідає вимогам митного законодавства ЄС</w:t>
            </w:r>
            <w:r w:rsidR="003123D9" w:rsidRPr="004D7312">
              <w:rPr>
                <w:rFonts w:ascii="Times New Roman" w:hAnsi="Times New Roman" w:cs="Times New Roman"/>
                <w:sz w:val="24"/>
                <w:szCs w:val="24"/>
              </w:rPr>
              <w:t>.</w:t>
            </w:r>
          </w:p>
          <w:p w:rsidR="00C42C53" w:rsidRPr="004D7312" w:rsidRDefault="00C42C53" w:rsidP="00CB02D6">
            <w:pPr>
              <w:pStyle w:val="a3"/>
              <w:ind w:firstLine="312"/>
              <w:jc w:val="both"/>
              <w:rPr>
                <w:rFonts w:ascii="Times New Roman" w:hAnsi="Times New Roman" w:cs="Times New Roman"/>
                <w:sz w:val="24"/>
                <w:szCs w:val="24"/>
              </w:rPr>
            </w:pPr>
            <w:r w:rsidRPr="004D7312">
              <w:rPr>
                <w:rFonts w:ascii="Times New Roman" w:hAnsi="Times New Roman" w:cs="Times New Roman"/>
                <w:sz w:val="24"/>
                <w:szCs w:val="24"/>
              </w:rPr>
              <w:t>За ініціативи Мінфіну, наказом Державної митної служби України від 25.02.2021 № 127, утворено робочу групу з питань наближення митного законодавства України до законодавства Європейського Союзу, яку очолює перший заступник Голови Держмитслужби Бережнюк І. Г.</w:t>
            </w:r>
          </w:p>
          <w:p w:rsidR="00C42C53" w:rsidRPr="004D7312" w:rsidRDefault="00C42C53" w:rsidP="00CB02D6">
            <w:pPr>
              <w:pStyle w:val="a3"/>
              <w:ind w:firstLine="312"/>
              <w:jc w:val="both"/>
              <w:rPr>
                <w:rFonts w:ascii="Times New Roman" w:hAnsi="Times New Roman" w:cs="Times New Roman"/>
                <w:sz w:val="24"/>
                <w:szCs w:val="24"/>
              </w:rPr>
            </w:pPr>
            <w:r w:rsidRPr="004D7312">
              <w:rPr>
                <w:rFonts w:ascii="Times New Roman" w:hAnsi="Times New Roman" w:cs="Times New Roman"/>
                <w:sz w:val="24"/>
                <w:szCs w:val="24"/>
              </w:rPr>
              <w:t xml:space="preserve">До складу робочої групи увійшли представники Держмитслужби, Мінфіну, Офісу підтримки реформ Держмитслужби та Офісу підтримки реформ Мінфіну. </w:t>
            </w:r>
          </w:p>
          <w:p w:rsidR="004766EC" w:rsidRPr="004D7312" w:rsidRDefault="004766EC" w:rsidP="004766EC">
            <w:pPr>
              <w:pStyle w:val="a3"/>
              <w:ind w:firstLine="312"/>
              <w:jc w:val="both"/>
              <w:rPr>
                <w:rFonts w:ascii="Times New Roman" w:hAnsi="Times New Roman" w:cs="Times New Roman"/>
                <w:sz w:val="24"/>
                <w:szCs w:val="24"/>
              </w:rPr>
            </w:pPr>
            <w:r w:rsidRPr="004D7312">
              <w:rPr>
                <w:rFonts w:ascii="Times New Roman" w:hAnsi="Times New Roman" w:cs="Times New Roman"/>
                <w:sz w:val="24"/>
                <w:szCs w:val="24"/>
              </w:rPr>
              <w:t>Робочою групою проведено постатейний аналіз</w:t>
            </w:r>
            <w:r w:rsidR="00E02FA5" w:rsidRPr="004D7312">
              <w:rPr>
                <w:rFonts w:ascii="Times New Roman" w:hAnsi="Times New Roman" w:cs="Times New Roman"/>
                <w:sz w:val="24"/>
                <w:szCs w:val="24"/>
              </w:rPr>
              <w:t xml:space="preserve"> відповідності норм Митного кодексу України</w:t>
            </w:r>
            <w:r w:rsidRPr="004D7312">
              <w:rPr>
                <w:rFonts w:ascii="Times New Roman" w:hAnsi="Times New Roman" w:cs="Times New Roman"/>
                <w:sz w:val="24"/>
                <w:szCs w:val="24"/>
              </w:rPr>
              <w:t xml:space="preserve"> положен</w:t>
            </w:r>
            <w:r w:rsidR="00E02FA5" w:rsidRPr="004D7312">
              <w:rPr>
                <w:rFonts w:ascii="Times New Roman" w:hAnsi="Times New Roman" w:cs="Times New Roman"/>
                <w:sz w:val="24"/>
                <w:szCs w:val="24"/>
              </w:rPr>
              <w:t>ням</w:t>
            </w:r>
            <w:r w:rsidRPr="004D7312">
              <w:rPr>
                <w:rFonts w:ascii="Times New Roman" w:hAnsi="Times New Roman" w:cs="Times New Roman"/>
                <w:sz w:val="24"/>
                <w:szCs w:val="24"/>
              </w:rPr>
              <w:t xml:space="preserve"> Регламенту Європейського Парламенту і Ради (ЄС) № 952/2013 від 9 жовтня 2013 року про встановлення Митного кодексу Союзу </w:t>
            </w:r>
            <w:r w:rsidR="00011396" w:rsidRPr="004D7312">
              <w:rPr>
                <w:rFonts w:ascii="Times New Roman" w:hAnsi="Times New Roman" w:cs="Times New Roman"/>
                <w:sz w:val="24"/>
                <w:szCs w:val="24"/>
              </w:rPr>
              <w:t>відповідно до</w:t>
            </w:r>
            <w:r w:rsidRPr="004D7312">
              <w:rPr>
                <w:rFonts w:ascii="Times New Roman" w:hAnsi="Times New Roman" w:cs="Times New Roman"/>
                <w:sz w:val="24"/>
                <w:szCs w:val="24"/>
              </w:rPr>
              <w:t xml:space="preserve"> пропозицій </w:t>
            </w:r>
            <w:r w:rsidR="00AF0FE3" w:rsidRPr="004D7312">
              <w:rPr>
                <w:rFonts w:ascii="Times New Roman" w:hAnsi="Times New Roman" w:cs="Times New Roman"/>
                <w:sz w:val="24"/>
                <w:szCs w:val="24"/>
              </w:rPr>
              <w:t>Директорату Європейської Комісії з питань оподаткування та митного союзу (</w:t>
            </w:r>
            <w:r w:rsidRPr="004D7312">
              <w:rPr>
                <w:rFonts w:ascii="Times New Roman" w:hAnsi="Times New Roman" w:cs="Times New Roman"/>
                <w:sz w:val="24"/>
                <w:szCs w:val="24"/>
              </w:rPr>
              <w:t>DG ТАХUD</w:t>
            </w:r>
            <w:r w:rsidR="00AF0FE3" w:rsidRPr="004D7312">
              <w:rPr>
                <w:rFonts w:ascii="Times New Roman" w:hAnsi="Times New Roman" w:cs="Times New Roman"/>
                <w:sz w:val="24"/>
                <w:szCs w:val="24"/>
              </w:rPr>
              <w:t>)</w:t>
            </w:r>
            <w:r w:rsidR="006D4EBF" w:rsidRPr="004D7312">
              <w:rPr>
                <w:rFonts w:ascii="Times New Roman" w:hAnsi="Times New Roman" w:cs="Times New Roman"/>
                <w:sz w:val="24"/>
                <w:szCs w:val="24"/>
              </w:rPr>
              <w:t xml:space="preserve"> щодо оновлення Додатка XV</w:t>
            </w:r>
            <w:r w:rsidRPr="004D7312">
              <w:rPr>
                <w:rFonts w:ascii="Times New Roman" w:hAnsi="Times New Roman" w:cs="Times New Roman"/>
                <w:sz w:val="24"/>
                <w:szCs w:val="24"/>
              </w:rPr>
              <w:t>.</w:t>
            </w:r>
            <w:r w:rsidR="006D4EBF" w:rsidRPr="004D7312">
              <w:rPr>
                <w:rFonts w:ascii="Times New Roman" w:hAnsi="Times New Roman" w:cs="Times New Roman"/>
                <w:sz w:val="24"/>
                <w:szCs w:val="24"/>
              </w:rPr>
              <w:t xml:space="preserve"> </w:t>
            </w:r>
          </w:p>
          <w:p w:rsidR="004766EC" w:rsidRPr="004D7312" w:rsidRDefault="004766EC" w:rsidP="004766EC">
            <w:pPr>
              <w:pStyle w:val="a3"/>
              <w:ind w:firstLine="312"/>
              <w:jc w:val="both"/>
              <w:rPr>
                <w:rFonts w:ascii="Times New Roman" w:hAnsi="Times New Roman" w:cs="Times New Roman"/>
                <w:sz w:val="24"/>
                <w:szCs w:val="24"/>
              </w:rPr>
            </w:pPr>
            <w:r w:rsidRPr="004D7312">
              <w:rPr>
                <w:rFonts w:ascii="Times New Roman" w:hAnsi="Times New Roman" w:cs="Times New Roman"/>
                <w:sz w:val="24"/>
                <w:szCs w:val="24"/>
              </w:rPr>
              <w:t>За результатами проведеного аналізу робочою групою підготовлено позицію щодо прийняття чи неприйняття пропозицій DG ТАХUD з відповідним</w:t>
            </w:r>
            <w:r w:rsidR="002F7293" w:rsidRPr="004D7312">
              <w:rPr>
                <w:rFonts w:ascii="Times New Roman" w:hAnsi="Times New Roman" w:cs="Times New Roman"/>
                <w:sz w:val="24"/>
                <w:szCs w:val="24"/>
              </w:rPr>
              <w:t>и</w:t>
            </w:r>
            <w:r w:rsidRPr="004D7312">
              <w:rPr>
                <w:rFonts w:ascii="Times New Roman" w:hAnsi="Times New Roman" w:cs="Times New Roman"/>
                <w:sz w:val="24"/>
                <w:szCs w:val="24"/>
              </w:rPr>
              <w:t xml:space="preserve"> поясненням</w:t>
            </w:r>
            <w:r w:rsidR="002F7293" w:rsidRPr="004D7312">
              <w:rPr>
                <w:rFonts w:ascii="Times New Roman" w:hAnsi="Times New Roman" w:cs="Times New Roman"/>
                <w:sz w:val="24"/>
                <w:szCs w:val="24"/>
              </w:rPr>
              <w:t>и</w:t>
            </w:r>
            <w:r w:rsidRPr="004D7312">
              <w:rPr>
                <w:rFonts w:ascii="Times New Roman" w:hAnsi="Times New Roman" w:cs="Times New Roman"/>
                <w:sz w:val="24"/>
                <w:szCs w:val="24"/>
              </w:rPr>
              <w:t xml:space="preserve"> до неї.</w:t>
            </w:r>
          </w:p>
          <w:p w:rsidR="00F65FBA" w:rsidRPr="004D7312" w:rsidRDefault="00F65FBA" w:rsidP="00F65FBA">
            <w:pPr>
              <w:pStyle w:val="a3"/>
              <w:ind w:firstLine="312"/>
              <w:jc w:val="both"/>
              <w:rPr>
                <w:rFonts w:ascii="Times New Roman" w:hAnsi="Times New Roman" w:cs="Times New Roman"/>
                <w:sz w:val="24"/>
                <w:szCs w:val="24"/>
              </w:rPr>
            </w:pPr>
            <w:r w:rsidRPr="004D7312">
              <w:rPr>
                <w:rFonts w:ascii="Times New Roman" w:hAnsi="Times New Roman" w:cs="Times New Roman"/>
                <w:sz w:val="24"/>
                <w:szCs w:val="24"/>
              </w:rPr>
              <w:t xml:space="preserve">30.04.2021 пропозиції </w:t>
            </w:r>
            <w:r w:rsidR="00AF0FE3" w:rsidRPr="004D7312">
              <w:rPr>
                <w:rFonts w:ascii="Times New Roman" w:hAnsi="Times New Roman" w:cs="Times New Roman"/>
                <w:sz w:val="24"/>
                <w:szCs w:val="24"/>
              </w:rPr>
              <w:t xml:space="preserve">робочої групи </w:t>
            </w:r>
            <w:r w:rsidRPr="004D7312">
              <w:rPr>
                <w:rFonts w:ascii="Times New Roman" w:hAnsi="Times New Roman" w:cs="Times New Roman"/>
                <w:sz w:val="24"/>
                <w:szCs w:val="24"/>
              </w:rPr>
              <w:t xml:space="preserve">щодо оновлення Додатка XV надіслано до DG TAXUD. </w:t>
            </w:r>
          </w:p>
          <w:p w:rsidR="00AB3D72" w:rsidRPr="004D7312" w:rsidRDefault="00F65FBA" w:rsidP="005B25F5">
            <w:pPr>
              <w:pStyle w:val="a3"/>
              <w:ind w:firstLine="312"/>
              <w:jc w:val="both"/>
              <w:rPr>
                <w:rFonts w:ascii="Times New Roman" w:hAnsi="Times New Roman" w:cs="Times New Roman"/>
                <w:sz w:val="24"/>
                <w:szCs w:val="24"/>
              </w:rPr>
            </w:pPr>
            <w:r w:rsidRPr="004D7312">
              <w:rPr>
                <w:rFonts w:ascii="Times New Roman" w:hAnsi="Times New Roman" w:cs="Times New Roman"/>
                <w:sz w:val="24"/>
                <w:szCs w:val="24"/>
              </w:rPr>
              <w:t>На сьогодні офіційна відповідь від Сторони ЄС не надходила.</w:t>
            </w:r>
          </w:p>
        </w:tc>
      </w:tr>
      <w:tr w:rsidR="00623B31" w:rsidRPr="004D7312" w:rsidTr="007751DC">
        <w:tc>
          <w:tcPr>
            <w:tcW w:w="3715" w:type="dxa"/>
            <w:vMerge/>
          </w:tcPr>
          <w:p w:rsidR="00997683" w:rsidRPr="004D7312" w:rsidRDefault="00997683" w:rsidP="00A52A8E">
            <w:pPr>
              <w:jc w:val="both"/>
              <w:rPr>
                <w:rFonts w:ascii="Times New Roman" w:hAnsi="Times New Roman" w:cs="Times New Roman"/>
                <w:sz w:val="24"/>
                <w:szCs w:val="24"/>
                <w:lang w:eastAsia="uk-UA"/>
              </w:rPr>
            </w:pPr>
          </w:p>
        </w:tc>
        <w:tc>
          <w:tcPr>
            <w:tcW w:w="4111" w:type="dxa"/>
            <w:gridSpan w:val="2"/>
          </w:tcPr>
          <w:p w:rsidR="00997683" w:rsidRPr="004D7312" w:rsidRDefault="00997683" w:rsidP="00A52A8E">
            <w:pPr>
              <w:jc w:val="both"/>
              <w:rPr>
                <w:rFonts w:ascii="Times New Roman" w:hAnsi="Times New Roman" w:cs="Times New Roman"/>
                <w:sz w:val="24"/>
                <w:szCs w:val="24"/>
              </w:rPr>
            </w:pPr>
            <w:r w:rsidRPr="004D7312">
              <w:rPr>
                <w:rFonts w:ascii="Times New Roman" w:hAnsi="Times New Roman" w:cs="Times New Roman"/>
                <w:sz w:val="24"/>
                <w:szCs w:val="24"/>
              </w:rPr>
              <w:t xml:space="preserve">2) опрацювання </w:t>
            </w:r>
            <w:r w:rsidR="007A6463" w:rsidRPr="004D7312">
              <w:rPr>
                <w:rFonts w:ascii="Times New Roman" w:hAnsi="Times New Roman" w:cs="Times New Roman"/>
                <w:sz w:val="24"/>
                <w:szCs w:val="24"/>
              </w:rPr>
              <w:t>законопроекту</w:t>
            </w:r>
            <w:r w:rsidRPr="004D7312">
              <w:rPr>
                <w:rFonts w:ascii="Times New Roman" w:hAnsi="Times New Roman" w:cs="Times New Roman"/>
                <w:sz w:val="24"/>
                <w:szCs w:val="24"/>
              </w:rPr>
              <w:t xml:space="preserve"> з експертами ЄС</w:t>
            </w:r>
          </w:p>
        </w:tc>
        <w:tc>
          <w:tcPr>
            <w:tcW w:w="7654" w:type="dxa"/>
            <w:vMerge/>
          </w:tcPr>
          <w:p w:rsidR="00997683" w:rsidRPr="004D7312" w:rsidRDefault="00997683" w:rsidP="00A52A8E">
            <w:pPr>
              <w:ind w:firstLine="464"/>
              <w:jc w:val="both"/>
              <w:rPr>
                <w:rFonts w:ascii="Times New Roman" w:hAnsi="Times New Roman" w:cs="Times New Roman"/>
                <w:b/>
                <w:sz w:val="24"/>
                <w:szCs w:val="24"/>
              </w:rPr>
            </w:pPr>
          </w:p>
        </w:tc>
      </w:tr>
      <w:tr w:rsidR="00623B31" w:rsidRPr="004D7312" w:rsidTr="007751DC">
        <w:tc>
          <w:tcPr>
            <w:tcW w:w="3715" w:type="dxa"/>
            <w:vMerge/>
          </w:tcPr>
          <w:p w:rsidR="00997683" w:rsidRPr="004D7312" w:rsidRDefault="00997683" w:rsidP="00A52A8E">
            <w:pPr>
              <w:jc w:val="both"/>
              <w:rPr>
                <w:rFonts w:ascii="Times New Roman" w:hAnsi="Times New Roman" w:cs="Times New Roman"/>
                <w:sz w:val="24"/>
                <w:szCs w:val="24"/>
                <w:lang w:eastAsia="uk-UA"/>
              </w:rPr>
            </w:pPr>
          </w:p>
        </w:tc>
        <w:tc>
          <w:tcPr>
            <w:tcW w:w="4111" w:type="dxa"/>
            <w:gridSpan w:val="2"/>
          </w:tcPr>
          <w:p w:rsidR="00997683" w:rsidRPr="004D7312" w:rsidRDefault="00997683" w:rsidP="00A52A8E">
            <w:pPr>
              <w:jc w:val="both"/>
              <w:rPr>
                <w:rFonts w:ascii="Times New Roman" w:hAnsi="Times New Roman" w:cs="Times New Roman"/>
                <w:sz w:val="24"/>
                <w:szCs w:val="24"/>
              </w:rPr>
            </w:pPr>
            <w:r w:rsidRPr="004D7312">
              <w:rPr>
                <w:rFonts w:ascii="Times New Roman" w:hAnsi="Times New Roman" w:cs="Times New Roman"/>
                <w:sz w:val="24"/>
                <w:szCs w:val="24"/>
              </w:rPr>
              <w:t xml:space="preserve">3) забезпечення супроводження розгляду Верховною Радою України </w:t>
            </w:r>
            <w:r w:rsidR="007A6463" w:rsidRPr="004D7312">
              <w:rPr>
                <w:rFonts w:ascii="Times New Roman" w:hAnsi="Times New Roman" w:cs="Times New Roman"/>
                <w:sz w:val="24"/>
                <w:szCs w:val="24"/>
              </w:rPr>
              <w:t>законопроекту</w:t>
            </w:r>
          </w:p>
        </w:tc>
        <w:tc>
          <w:tcPr>
            <w:tcW w:w="7654" w:type="dxa"/>
            <w:vMerge/>
          </w:tcPr>
          <w:p w:rsidR="00997683" w:rsidRPr="004D7312" w:rsidRDefault="00997683" w:rsidP="00A52A8E">
            <w:pPr>
              <w:ind w:firstLine="464"/>
              <w:jc w:val="both"/>
              <w:rPr>
                <w:rFonts w:ascii="Times New Roman" w:hAnsi="Times New Roman" w:cs="Times New Roman"/>
                <w:b/>
                <w:sz w:val="24"/>
                <w:szCs w:val="24"/>
              </w:rPr>
            </w:pPr>
          </w:p>
        </w:tc>
      </w:tr>
      <w:tr w:rsidR="00623B31" w:rsidRPr="004D7312" w:rsidTr="00821770">
        <w:trPr>
          <w:trHeight w:val="1117"/>
        </w:trPr>
        <w:tc>
          <w:tcPr>
            <w:tcW w:w="3715" w:type="dxa"/>
            <w:vMerge w:val="restart"/>
          </w:tcPr>
          <w:p w:rsidR="00821770" w:rsidRPr="004D7312" w:rsidRDefault="00821770" w:rsidP="005A3707">
            <w:pPr>
              <w:spacing w:before="120" w:line="228" w:lineRule="auto"/>
              <w:jc w:val="both"/>
              <w:textAlignment w:val="center"/>
              <w:rPr>
                <w:rFonts w:ascii="Times New Roman" w:hAnsi="Times New Roman" w:cs="Times New Roman"/>
                <w:sz w:val="24"/>
                <w:szCs w:val="24"/>
                <w:lang w:eastAsia="uk-UA"/>
              </w:rPr>
            </w:pPr>
            <w:r w:rsidRPr="004D7312">
              <w:rPr>
                <w:rFonts w:ascii="Times New Roman" w:eastAsia="Times New Roman" w:hAnsi="Times New Roman" w:cs="Times New Roman"/>
                <w:sz w:val="24"/>
                <w:szCs w:val="24"/>
                <w:lang w:eastAsia="uk-UA"/>
              </w:rPr>
              <w:lastRenderedPageBreak/>
              <w:t>488. Законодавче закріплення правил щодо визначення непреференційного походження товарів для застосування митних процедур</w:t>
            </w:r>
          </w:p>
        </w:tc>
        <w:tc>
          <w:tcPr>
            <w:tcW w:w="4111" w:type="dxa"/>
            <w:gridSpan w:val="2"/>
          </w:tcPr>
          <w:p w:rsidR="00821770" w:rsidRPr="004D7312" w:rsidRDefault="00821770" w:rsidP="00821770">
            <w:pPr>
              <w:spacing w:before="120" w:line="228" w:lineRule="auto"/>
              <w:jc w:val="both"/>
              <w:textAlignment w:val="center"/>
              <w:rPr>
                <w:rFonts w:ascii="Times New Roman" w:eastAsia="Times New Roman" w:hAnsi="Times New Roman" w:cs="Times New Roman"/>
                <w:sz w:val="24"/>
                <w:szCs w:val="24"/>
                <w:lang w:eastAsia="uk-UA"/>
              </w:rPr>
            </w:pPr>
            <w:r w:rsidRPr="004D7312">
              <w:rPr>
                <w:rFonts w:ascii="Times New Roman" w:eastAsia="Times New Roman" w:hAnsi="Times New Roman" w:cs="Times New Roman"/>
                <w:sz w:val="24"/>
                <w:szCs w:val="24"/>
                <w:lang w:eastAsia="uk-UA"/>
              </w:rPr>
              <w:t>1) розроблення та подання на розгляд Кабінету Міністрів України законопроекту про внесення змін до Митного кодексу України щодо визначення непре</w:t>
            </w:r>
            <w:r w:rsidR="00F13226" w:rsidRPr="004D7312">
              <w:rPr>
                <w:rFonts w:ascii="Times New Roman" w:eastAsia="Times New Roman" w:hAnsi="Times New Roman" w:cs="Times New Roman"/>
                <w:sz w:val="24"/>
                <w:szCs w:val="24"/>
                <w:lang w:eastAsia="uk-UA"/>
              </w:rPr>
              <w:t>ференційного походження товарів</w:t>
            </w:r>
          </w:p>
        </w:tc>
        <w:tc>
          <w:tcPr>
            <w:tcW w:w="7654" w:type="dxa"/>
          </w:tcPr>
          <w:p w:rsidR="00821770" w:rsidRPr="004D7312" w:rsidRDefault="006F61E4" w:rsidP="00543BA9">
            <w:pPr>
              <w:ind w:firstLine="464"/>
              <w:jc w:val="both"/>
              <w:rPr>
                <w:rFonts w:ascii="Times New Roman" w:hAnsi="Times New Roman" w:cs="Times New Roman"/>
                <w:sz w:val="24"/>
                <w:szCs w:val="24"/>
              </w:rPr>
            </w:pPr>
            <w:r w:rsidRPr="004D7312">
              <w:rPr>
                <w:rFonts w:ascii="Times New Roman" w:hAnsi="Times New Roman" w:cs="Times New Roman"/>
                <w:b/>
                <w:sz w:val="24"/>
                <w:szCs w:val="24"/>
              </w:rPr>
              <w:t xml:space="preserve">1) </w:t>
            </w:r>
            <w:r w:rsidR="00C77A55" w:rsidRPr="004D7312">
              <w:rPr>
                <w:rFonts w:ascii="Times New Roman" w:hAnsi="Times New Roman" w:cs="Times New Roman"/>
                <w:b/>
                <w:sz w:val="24"/>
                <w:szCs w:val="24"/>
              </w:rPr>
              <w:t>Виконано</w:t>
            </w:r>
            <w:r w:rsidR="00C77A55" w:rsidRPr="004D7312">
              <w:rPr>
                <w:rFonts w:ascii="Times New Roman" w:hAnsi="Times New Roman" w:cs="Times New Roman"/>
                <w:sz w:val="24"/>
                <w:szCs w:val="24"/>
              </w:rPr>
              <w:t>.</w:t>
            </w:r>
            <w:r w:rsidR="0036417C" w:rsidRPr="004D7312">
              <w:rPr>
                <w:rFonts w:ascii="Times New Roman" w:hAnsi="Times New Roman" w:cs="Times New Roman"/>
                <w:b/>
                <w:sz w:val="24"/>
                <w:szCs w:val="24"/>
              </w:rPr>
              <w:t xml:space="preserve"> </w:t>
            </w:r>
            <w:r w:rsidR="00821770" w:rsidRPr="004D7312">
              <w:rPr>
                <w:rFonts w:ascii="Times New Roman" w:hAnsi="Times New Roman" w:cs="Times New Roman"/>
                <w:sz w:val="24"/>
                <w:szCs w:val="24"/>
              </w:rPr>
              <w:t xml:space="preserve">Мінфіном разом із Держмитслужбою розроблено проект Закону України «Про внесення змін до Митного кодексу України щодо приведення порядку визначення країни походження товару у відповідність із Митним кодексом Європейського Союзу». </w:t>
            </w:r>
          </w:p>
          <w:p w:rsidR="00541F18" w:rsidRPr="004D7312" w:rsidRDefault="00971134" w:rsidP="00971134">
            <w:pPr>
              <w:ind w:firstLine="464"/>
              <w:jc w:val="both"/>
              <w:rPr>
                <w:rFonts w:ascii="Times New Roman" w:hAnsi="Times New Roman" w:cs="Times New Roman"/>
                <w:sz w:val="24"/>
                <w:szCs w:val="24"/>
              </w:rPr>
            </w:pPr>
            <w:r w:rsidRPr="004D7312">
              <w:rPr>
                <w:rFonts w:ascii="Times New Roman" w:hAnsi="Times New Roman" w:cs="Times New Roman"/>
                <w:sz w:val="24"/>
                <w:szCs w:val="24"/>
              </w:rPr>
              <w:t>23.03.2021 з</w:t>
            </w:r>
            <w:r w:rsidR="00541F18" w:rsidRPr="004D7312">
              <w:rPr>
                <w:rFonts w:ascii="Times New Roman" w:hAnsi="Times New Roman" w:cs="Times New Roman"/>
                <w:sz w:val="24"/>
                <w:szCs w:val="24"/>
              </w:rPr>
              <w:t xml:space="preserve">аконопроект </w:t>
            </w:r>
            <w:r w:rsidR="001F0089" w:rsidRPr="004D7312">
              <w:rPr>
                <w:rFonts w:ascii="Times New Roman" w:hAnsi="Times New Roman" w:cs="Times New Roman"/>
                <w:sz w:val="24"/>
                <w:szCs w:val="24"/>
              </w:rPr>
              <w:t xml:space="preserve">було </w:t>
            </w:r>
            <w:r w:rsidR="00541F18" w:rsidRPr="004D7312">
              <w:rPr>
                <w:rFonts w:ascii="Times New Roman" w:hAnsi="Times New Roman" w:cs="Times New Roman"/>
                <w:sz w:val="24"/>
                <w:szCs w:val="24"/>
              </w:rPr>
              <w:t xml:space="preserve">надіслано на розгляд </w:t>
            </w:r>
            <w:r w:rsidR="00541F18" w:rsidRPr="004D7312">
              <w:rPr>
                <w:rFonts w:ascii="Times New Roman" w:eastAsia="Times New Roman" w:hAnsi="Times New Roman" w:cs="Times New Roman"/>
                <w:sz w:val="24"/>
                <w:szCs w:val="24"/>
                <w:lang w:eastAsia="uk-UA"/>
              </w:rPr>
              <w:t>Кабінету Міністрів України</w:t>
            </w:r>
            <w:r w:rsidR="00541F18" w:rsidRPr="004D7312">
              <w:rPr>
                <w:rFonts w:ascii="Times New Roman" w:hAnsi="Times New Roman" w:cs="Times New Roman"/>
                <w:sz w:val="24"/>
                <w:szCs w:val="24"/>
              </w:rPr>
              <w:t xml:space="preserve"> </w:t>
            </w:r>
            <w:r w:rsidRPr="004D7312">
              <w:rPr>
                <w:rFonts w:ascii="Times New Roman" w:hAnsi="Times New Roman" w:cs="Times New Roman"/>
                <w:sz w:val="24"/>
                <w:szCs w:val="24"/>
              </w:rPr>
              <w:t>(</w:t>
            </w:r>
            <w:r w:rsidR="00541F18" w:rsidRPr="004D7312">
              <w:rPr>
                <w:rFonts w:ascii="Times New Roman" w:hAnsi="Times New Roman" w:cs="Times New Roman"/>
                <w:sz w:val="24"/>
                <w:szCs w:val="24"/>
              </w:rPr>
              <w:t>лист Мінфіну від 23.03.2021 № 34010-04-3/9277</w:t>
            </w:r>
            <w:r w:rsidRPr="004D7312">
              <w:rPr>
                <w:rFonts w:ascii="Times New Roman" w:hAnsi="Times New Roman" w:cs="Times New Roman"/>
                <w:sz w:val="24"/>
                <w:szCs w:val="24"/>
              </w:rPr>
              <w:t>)</w:t>
            </w:r>
            <w:r w:rsidR="00541F18" w:rsidRPr="004D7312">
              <w:rPr>
                <w:rFonts w:ascii="Times New Roman" w:hAnsi="Times New Roman" w:cs="Times New Roman"/>
                <w:sz w:val="24"/>
                <w:szCs w:val="24"/>
              </w:rPr>
              <w:t>.</w:t>
            </w:r>
          </w:p>
          <w:p w:rsidR="00AE7DB1" w:rsidRPr="004D7312" w:rsidRDefault="00BE6BF8" w:rsidP="00560FDB">
            <w:pPr>
              <w:ind w:firstLine="464"/>
              <w:jc w:val="both"/>
              <w:rPr>
                <w:rFonts w:ascii="Times New Roman" w:hAnsi="Times New Roman" w:cs="Times New Roman"/>
                <w:sz w:val="24"/>
                <w:szCs w:val="24"/>
              </w:rPr>
            </w:pPr>
            <w:r w:rsidRPr="004D7312">
              <w:rPr>
                <w:rFonts w:ascii="Times New Roman" w:hAnsi="Times New Roman" w:cs="Times New Roman"/>
                <w:sz w:val="24"/>
                <w:szCs w:val="24"/>
              </w:rPr>
              <w:t>07.0</w:t>
            </w:r>
            <w:r w:rsidR="00AB7D22" w:rsidRPr="004D7312">
              <w:rPr>
                <w:rFonts w:ascii="Times New Roman" w:hAnsi="Times New Roman" w:cs="Times New Roman"/>
                <w:sz w:val="24"/>
                <w:szCs w:val="24"/>
              </w:rPr>
              <w:t>4</w:t>
            </w:r>
            <w:r w:rsidRPr="004D7312">
              <w:rPr>
                <w:rFonts w:ascii="Times New Roman" w:hAnsi="Times New Roman" w:cs="Times New Roman"/>
                <w:sz w:val="24"/>
                <w:szCs w:val="24"/>
              </w:rPr>
              <w:t>.2021 законопроект схвалено на засіданні Уряду України</w:t>
            </w:r>
            <w:r w:rsidR="00390062" w:rsidRPr="004D7312">
              <w:rPr>
                <w:rFonts w:ascii="Times New Roman" w:hAnsi="Times New Roman" w:cs="Times New Roman"/>
                <w:sz w:val="24"/>
                <w:szCs w:val="24"/>
              </w:rPr>
              <w:t xml:space="preserve"> </w:t>
            </w:r>
            <w:r w:rsidR="00390062" w:rsidRPr="004D7312">
              <w:rPr>
                <w:rFonts w:ascii="Times New Roman" w:hAnsi="Times New Roman" w:cs="Times New Roman"/>
                <w:i/>
                <w:sz w:val="24"/>
                <w:szCs w:val="24"/>
              </w:rPr>
              <w:t>(без змін)</w:t>
            </w:r>
            <w:r w:rsidR="00390062" w:rsidRPr="004D7312">
              <w:rPr>
                <w:rFonts w:ascii="Times New Roman" w:hAnsi="Times New Roman" w:cs="Times New Roman"/>
                <w:sz w:val="24"/>
                <w:szCs w:val="24"/>
              </w:rPr>
              <w:t>.</w:t>
            </w:r>
          </w:p>
        </w:tc>
      </w:tr>
      <w:tr w:rsidR="00623B31" w:rsidRPr="004D7312" w:rsidTr="00821770">
        <w:trPr>
          <w:trHeight w:val="491"/>
        </w:trPr>
        <w:tc>
          <w:tcPr>
            <w:tcW w:w="3715" w:type="dxa"/>
            <w:vMerge/>
          </w:tcPr>
          <w:p w:rsidR="00821770" w:rsidRPr="004D7312" w:rsidRDefault="00821770" w:rsidP="005A3707">
            <w:pPr>
              <w:spacing w:before="120" w:line="228" w:lineRule="auto"/>
              <w:jc w:val="both"/>
              <w:textAlignment w:val="center"/>
              <w:rPr>
                <w:rFonts w:ascii="Times New Roman" w:eastAsia="Times New Roman" w:hAnsi="Times New Roman" w:cs="Times New Roman"/>
                <w:sz w:val="24"/>
                <w:szCs w:val="24"/>
                <w:lang w:eastAsia="uk-UA"/>
              </w:rPr>
            </w:pPr>
          </w:p>
        </w:tc>
        <w:tc>
          <w:tcPr>
            <w:tcW w:w="4111" w:type="dxa"/>
            <w:gridSpan w:val="2"/>
          </w:tcPr>
          <w:p w:rsidR="00821770" w:rsidRPr="004D7312" w:rsidRDefault="00821770" w:rsidP="00821770">
            <w:pPr>
              <w:spacing w:before="120" w:line="228" w:lineRule="auto"/>
              <w:jc w:val="both"/>
              <w:textAlignment w:val="center"/>
              <w:rPr>
                <w:rFonts w:ascii="Times New Roman" w:eastAsia="Times New Roman" w:hAnsi="Times New Roman" w:cs="Times New Roman"/>
                <w:sz w:val="24"/>
                <w:szCs w:val="24"/>
                <w:lang w:eastAsia="uk-UA"/>
              </w:rPr>
            </w:pPr>
            <w:r w:rsidRPr="004D7312">
              <w:rPr>
                <w:rFonts w:ascii="Times New Roman" w:eastAsia="Times New Roman" w:hAnsi="Times New Roman" w:cs="Times New Roman"/>
                <w:sz w:val="24"/>
                <w:szCs w:val="24"/>
                <w:lang w:eastAsia="uk-UA"/>
              </w:rPr>
              <w:t>2) опрацювання законопроекту з експертами ЄС</w:t>
            </w:r>
          </w:p>
        </w:tc>
        <w:tc>
          <w:tcPr>
            <w:tcW w:w="7654" w:type="dxa"/>
          </w:tcPr>
          <w:p w:rsidR="00F13226" w:rsidRPr="004D7312" w:rsidRDefault="009A6C2B" w:rsidP="00246AF7">
            <w:pPr>
              <w:ind w:firstLine="464"/>
              <w:jc w:val="both"/>
              <w:rPr>
                <w:rFonts w:ascii="Times New Roman" w:hAnsi="Times New Roman" w:cs="Times New Roman"/>
                <w:sz w:val="24"/>
                <w:szCs w:val="24"/>
              </w:rPr>
            </w:pPr>
            <w:r w:rsidRPr="004D7312">
              <w:rPr>
                <w:rFonts w:ascii="Times New Roman" w:hAnsi="Times New Roman" w:cs="Times New Roman"/>
                <w:b/>
                <w:sz w:val="24"/>
                <w:szCs w:val="24"/>
              </w:rPr>
              <w:t xml:space="preserve">2) </w:t>
            </w:r>
            <w:r w:rsidR="00C77A55" w:rsidRPr="004D7312">
              <w:rPr>
                <w:rFonts w:ascii="Times New Roman" w:hAnsi="Times New Roman" w:cs="Times New Roman"/>
                <w:b/>
                <w:sz w:val="24"/>
                <w:szCs w:val="24"/>
              </w:rPr>
              <w:t>Виконано</w:t>
            </w:r>
            <w:r w:rsidR="00C77A55" w:rsidRPr="004D7312">
              <w:rPr>
                <w:rFonts w:ascii="Times New Roman" w:hAnsi="Times New Roman" w:cs="Times New Roman"/>
                <w:sz w:val="24"/>
                <w:szCs w:val="24"/>
              </w:rPr>
              <w:t>.</w:t>
            </w:r>
            <w:r w:rsidR="0036417C" w:rsidRPr="004D7312">
              <w:rPr>
                <w:rFonts w:ascii="Times New Roman" w:hAnsi="Times New Roman" w:cs="Times New Roman"/>
                <w:b/>
                <w:sz w:val="24"/>
                <w:szCs w:val="24"/>
              </w:rPr>
              <w:t xml:space="preserve"> </w:t>
            </w:r>
            <w:r w:rsidR="00F13226" w:rsidRPr="004D7312">
              <w:rPr>
                <w:rFonts w:ascii="Times New Roman" w:hAnsi="Times New Roman" w:cs="Times New Roman"/>
                <w:sz w:val="24"/>
                <w:szCs w:val="24"/>
              </w:rPr>
              <w:t xml:space="preserve">Законопроект </w:t>
            </w:r>
            <w:r w:rsidR="00F13226" w:rsidRPr="004D7312">
              <w:rPr>
                <w:rFonts w:ascii="Times New Roman" w:eastAsia="Calibri" w:hAnsi="Times New Roman" w:cs="Times New Roman"/>
                <w:sz w:val="24"/>
                <w:szCs w:val="24"/>
              </w:rPr>
              <w:t>опрацьовано</w:t>
            </w:r>
            <w:r w:rsidR="00F13226" w:rsidRPr="004D7312">
              <w:rPr>
                <w:rFonts w:ascii="Times New Roman" w:hAnsi="Times New Roman" w:cs="Times New Roman"/>
                <w:sz w:val="24"/>
                <w:szCs w:val="24"/>
              </w:rPr>
              <w:t xml:space="preserve"> з експертами ЄС в рамках програми ЄС "Підтримка державного управління фінансами для України - EU4PFM"</w:t>
            </w:r>
            <w:r w:rsidR="00390062" w:rsidRPr="004D7312">
              <w:rPr>
                <w:rFonts w:ascii="Times New Roman" w:hAnsi="Times New Roman" w:cs="Times New Roman"/>
                <w:sz w:val="24"/>
                <w:szCs w:val="24"/>
              </w:rPr>
              <w:t xml:space="preserve"> </w:t>
            </w:r>
            <w:r w:rsidR="00390062" w:rsidRPr="004D7312">
              <w:rPr>
                <w:rFonts w:ascii="Times New Roman" w:hAnsi="Times New Roman" w:cs="Times New Roman"/>
                <w:i/>
                <w:sz w:val="24"/>
                <w:szCs w:val="24"/>
              </w:rPr>
              <w:t>(без змін)</w:t>
            </w:r>
            <w:r w:rsidR="00390062" w:rsidRPr="004D7312">
              <w:rPr>
                <w:rFonts w:ascii="Times New Roman" w:hAnsi="Times New Roman" w:cs="Times New Roman"/>
                <w:sz w:val="24"/>
                <w:szCs w:val="24"/>
              </w:rPr>
              <w:t>.</w:t>
            </w:r>
          </w:p>
        </w:tc>
      </w:tr>
      <w:tr w:rsidR="00623B31" w:rsidRPr="004D7312" w:rsidTr="00821770">
        <w:trPr>
          <w:trHeight w:val="826"/>
        </w:trPr>
        <w:tc>
          <w:tcPr>
            <w:tcW w:w="3715" w:type="dxa"/>
            <w:vMerge/>
          </w:tcPr>
          <w:p w:rsidR="00821770" w:rsidRPr="004D7312" w:rsidRDefault="00821770" w:rsidP="005A3707">
            <w:pPr>
              <w:spacing w:before="120" w:line="228" w:lineRule="auto"/>
              <w:jc w:val="both"/>
              <w:textAlignment w:val="center"/>
              <w:rPr>
                <w:rFonts w:ascii="Times New Roman" w:eastAsia="Times New Roman" w:hAnsi="Times New Roman" w:cs="Times New Roman"/>
                <w:sz w:val="24"/>
                <w:szCs w:val="24"/>
                <w:lang w:eastAsia="uk-UA"/>
              </w:rPr>
            </w:pPr>
          </w:p>
        </w:tc>
        <w:tc>
          <w:tcPr>
            <w:tcW w:w="4111" w:type="dxa"/>
            <w:gridSpan w:val="2"/>
          </w:tcPr>
          <w:p w:rsidR="00821770" w:rsidRPr="004D7312" w:rsidRDefault="00821770" w:rsidP="00A52A8E">
            <w:pPr>
              <w:spacing w:before="120" w:line="228" w:lineRule="auto"/>
              <w:jc w:val="both"/>
              <w:textAlignment w:val="center"/>
              <w:rPr>
                <w:rFonts w:ascii="Times New Roman" w:eastAsia="Times New Roman" w:hAnsi="Times New Roman" w:cs="Times New Roman"/>
                <w:sz w:val="24"/>
                <w:szCs w:val="24"/>
                <w:lang w:eastAsia="uk-UA"/>
              </w:rPr>
            </w:pPr>
            <w:r w:rsidRPr="004D7312">
              <w:rPr>
                <w:rFonts w:ascii="Times New Roman" w:eastAsia="Times New Roman" w:hAnsi="Times New Roman" w:cs="Times New Roman"/>
                <w:sz w:val="24"/>
                <w:szCs w:val="24"/>
                <w:lang w:eastAsia="uk-UA"/>
              </w:rPr>
              <w:t>3) забезпечення супроводження розгляду Верховною Радою України</w:t>
            </w:r>
            <w:r w:rsidRPr="004D7312">
              <w:rPr>
                <w:rFonts w:ascii="Times New Roman" w:eastAsia="Times New Roman" w:hAnsi="Times New Roman" w:cs="Times New Roman"/>
                <w:sz w:val="24"/>
                <w:szCs w:val="24"/>
                <w:lang w:eastAsia="uk-UA"/>
              </w:rPr>
              <w:br/>
              <w:t>законопроекту</w:t>
            </w:r>
          </w:p>
        </w:tc>
        <w:tc>
          <w:tcPr>
            <w:tcW w:w="7654" w:type="dxa"/>
          </w:tcPr>
          <w:p w:rsidR="00821770" w:rsidRPr="004D7312" w:rsidRDefault="00126E36" w:rsidP="00AE6B00">
            <w:pPr>
              <w:ind w:firstLine="464"/>
              <w:jc w:val="both"/>
              <w:rPr>
                <w:rFonts w:ascii="Times New Roman" w:hAnsi="Times New Roman" w:cs="Times New Roman"/>
                <w:sz w:val="24"/>
                <w:szCs w:val="24"/>
              </w:rPr>
            </w:pPr>
            <w:r w:rsidRPr="004D7312">
              <w:rPr>
                <w:rFonts w:ascii="Times New Roman" w:hAnsi="Times New Roman" w:cs="Times New Roman"/>
                <w:b/>
                <w:sz w:val="24"/>
                <w:szCs w:val="24"/>
              </w:rPr>
              <w:t xml:space="preserve">3) Виконується. </w:t>
            </w:r>
            <w:r w:rsidRPr="004D7312">
              <w:rPr>
                <w:rFonts w:ascii="Times New Roman" w:hAnsi="Times New Roman" w:cs="Times New Roman"/>
                <w:sz w:val="24"/>
                <w:szCs w:val="24"/>
              </w:rPr>
              <w:t>Законопроект надано на розгляд Верховної Ради України (реєстраційний № 5353 від 08.04.2021).</w:t>
            </w:r>
          </w:p>
          <w:p w:rsidR="00B81172" w:rsidRPr="004D7312" w:rsidRDefault="00B81172" w:rsidP="00054B70">
            <w:pPr>
              <w:ind w:firstLine="464"/>
              <w:jc w:val="both"/>
              <w:rPr>
                <w:rFonts w:ascii="Times New Roman" w:hAnsi="Times New Roman" w:cs="Times New Roman"/>
                <w:sz w:val="24"/>
                <w:szCs w:val="24"/>
              </w:rPr>
            </w:pPr>
            <w:r w:rsidRPr="004D7312">
              <w:rPr>
                <w:rFonts w:ascii="Times New Roman" w:hAnsi="Times New Roman" w:cs="Times New Roman"/>
                <w:sz w:val="24"/>
                <w:szCs w:val="24"/>
              </w:rPr>
              <w:t>Законопроект розглядається в комітетах ВРУ</w:t>
            </w:r>
            <w:r w:rsidR="00054B70" w:rsidRPr="004D7312">
              <w:rPr>
                <w:rFonts w:ascii="Times New Roman" w:hAnsi="Times New Roman" w:cs="Times New Roman"/>
                <w:sz w:val="24"/>
                <w:szCs w:val="24"/>
              </w:rPr>
              <w:t xml:space="preserve"> </w:t>
            </w:r>
            <w:r w:rsidR="00054B70" w:rsidRPr="004D7312">
              <w:rPr>
                <w:rFonts w:ascii="Times New Roman" w:hAnsi="Times New Roman" w:cs="Times New Roman"/>
                <w:i/>
                <w:sz w:val="24"/>
                <w:szCs w:val="24"/>
              </w:rPr>
              <w:t>(без змін).</w:t>
            </w:r>
          </w:p>
        </w:tc>
      </w:tr>
      <w:tr w:rsidR="00623B31" w:rsidRPr="004D7312" w:rsidTr="0036417C">
        <w:trPr>
          <w:trHeight w:val="1972"/>
        </w:trPr>
        <w:tc>
          <w:tcPr>
            <w:tcW w:w="3715" w:type="dxa"/>
            <w:vMerge w:val="restart"/>
          </w:tcPr>
          <w:p w:rsidR="00821770" w:rsidRPr="004D7312" w:rsidRDefault="00821770" w:rsidP="00A52A8E">
            <w:pPr>
              <w:spacing w:before="120" w:line="228" w:lineRule="auto"/>
              <w:jc w:val="both"/>
              <w:textAlignment w:val="center"/>
              <w:rPr>
                <w:rFonts w:ascii="Times New Roman" w:hAnsi="Times New Roman" w:cs="Times New Roman"/>
                <w:sz w:val="24"/>
                <w:szCs w:val="24"/>
                <w:lang w:eastAsia="uk-UA"/>
              </w:rPr>
            </w:pPr>
            <w:r w:rsidRPr="004D7312">
              <w:rPr>
                <w:rFonts w:ascii="Times New Roman" w:hAnsi="Times New Roman" w:cs="Times New Roman"/>
                <w:sz w:val="24"/>
                <w:szCs w:val="24"/>
                <w:lang w:eastAsia="uk-UA"/>
              </w:rPr>
              <w:t xml:space="preserve">517. </w:t>
            </w:r>
            <w:r w:rsidRPr="004D7312">
              <w:rPr>
                <w:rFonts w:ascii="Times New Roman" w:eastAsia="Times New Roman" w:hAnsi="Times New Roman" w:cs="Times New Roman"/>
                <w:sz w:val="24"/>
                <w:szCs w:val="24"/>
                <w:lang w:eastAsia="uk-UA"/>
              </w:rPr>
              <w:t>Урегулювання процедури складання митних декларацій на товари, які підпадають під різні тарифні товарні субпозиції</w:t>
            </w:r>
          </w:p>
        </w:tc>
        <w:tc>
          <w:tcPr>
            <w:tcW w:w="4111" w:type="dxa"/>
            <w:gridSpan w:val="2"/>
          </w:tcPr>
          <w:p w:rsidR="00821770" w:rsidRPr="004D7312" w:rsidRDefault="00821770" w:rsidP="00076517">
            <w:pPr>
              <w:spacing w:before="120" w:line="228" w:lineRule="auto"/>
              <w:jc w:val="both"/>
              <w:textAlignment w:val="center"/>
              <w:rPr>
                <w:rFonts w:ascii="Times New Roman" w:hAnsi="Times New Roman" w:cs="Times New Roman"/>
                <w:sz w:val="24"/>
                <w:szCs w:val="24"/>
                <w:lang w:eastAsia="uk-UA"/>
              </w:rPr>
            </w:pPr>
            <w:r w:rsidRPr="004D7312">
              <w:rPr>
                <w:rFonts w:ascii="Times New Roman" w:eastAsia="Times New Roman" w:hAnsi="Times New Roman" w:cs="Times New Roman"/>
                <w:sz w:val="24"/>
                <w:szCs w:val="24"/>
                <w:lang w:eastAsia="uk-UA"/>
              </w:rPr>
              <w:t>1) розроблення та подання на розгляд Кабінету Міністрів України законопроекту про внесення змін до Митного кодексу України щодо складення митних декларацій на товари, які підпадають під р</w:t>
            </w:r>
            <w:r w:rsidR="0036417C" w:rsidRPr="004D7312">
              <w:rPr>
                <w:rFonts w:ascii="Times New Roman" w:eastAsia="Times New Roman" w:hAnsi="Times New Roman" w:cs="Times New Roman"/>
                <w:sz w:val="24"/>
                <w:szCs w:val="24"/>
                <w:lang w:eastAsia="uk-UA"/>
              </w:rPr>
              <w:t>ізні тарифні товарні субпозиції</w:t>
            </w:r>
          </w:p>
        </w:tc>
        <w:tc>
          <w:tcPr>
            <w:tcW w:w="7654" w:type="dxa"/>
          </w:tcPr>
          <w:p w:rsidR="00821770" w:rsidRPr="004D7312" w:rsidRDefault="006272E9" w:rsidP="0036417C">
            <w:pPr>
              <w:ind w:firstLine="464"/>
              <w:jc w:val="both"/>
              <w:rPr>
                <w:rFonts w:ascii="Times New Roman" w:hAnsi="Times New Roman" w:cs="Times New Roman"/>
                <w:sz w:val="24"/>
                <w:szCs w:val="24"/>
              </w:rPr>
            </w:pPr>
            <w:r w:rsidRPr="004D7312">
              <w:rPr>
                <w:rFonts w:ascii="Times New Roman" w:hAnsi="Times New Roman" w:cs="Times New Roman"/>
                <w:b/>
                <w:sz w:val="24"/>
                <w:szCs w:val="24"/>
              </w:rPr>
              <w:t>1) Виконано.</w:t>
            </w:r>
            <w:r w:rsidR="0036417C" w:rsidRPr="004D7312">
              <w:rPr>
                <w:rFonts w:ascii="Times New Roman" w:hAnsi="Times New Roman" w:cs="Times New Roman"/>
                <w:b/>
                <w:sz w:val="24"/>
                <w:szCs w:val="24"/>
              </w:rPr>
              <w:t xml:space="preserve"> </w:t>
            </w:r>
            <w:r w:rsidR="00821770" w:rsidRPr="004D7312">
              <w:rPr>
                <w:rFonts w:ascii="Times New Roman" w:hAnsi="Times New Roman" w:cs="Times New Roman"/>
                <w:sz w:val="24"/>
                <w:szCs w:val="24"/>
              </w:rPr>
              <w:t>Мінфіном разом із Держмитслужбою розроблено проект Закону України «Про внесення змін до Митного кодексу України щодо урегулювання процедури складання митних декларацій на товари, які підпадають під різні товарні підпозиції згідно з УКТЗЕД, відповідно до Митного кодексу Європейського Союзу», який було схвалено на засіданні Ур</w:t>
            </w:r>
            <w:r w:rsidR="002B6B64" w:rsidRPr="004D7312">
              <w:rPr>
                <w:rFonts w:ascii="Times New Roman" w:hAnsi="Times New Roman" w:cs="Times New Roman"/>
                <w:sz w:val="24"/>
                <w:szCs w:val="24"/>
              </w:rPr>
              <w:t xml:space="preserve">яду України 16.12.2020 </w:t>
            </w:r>
            <w:r w:rsidR="002B6B64" w:rsidRPr="004D7312">
              <w:rPr>
                <w:rFonts w:ascii="Times New Roman" w:hAnsi="Times New Roman" w:cs="Times New Roman"/>
                <w:i/>
                <w:sz w:val="24"/>
                <w:szCs w:val="24"/>
              </w:rPr>
              <w:t>(без змін).</w:t>
            </w:r>
          </w:p>
        </w:tc>
      </w:tr>
      <w:tr w:rsidR="00623B31" w:rsidRPr="004D7312" w:rsidTr="00076517">
        <w:trPr>
          <w:trHeight w:val="694"/>
        </w:trPr>
        <w:tc>
          <w:tcPr>
            <w:tcW w:w="3715" w:type="dxa"/>
            <w:vMerge/>
          </w:tcPr>
          <w:p w:rsidR="00821770" w:rsidRPr="004D7312" w:rsidRDefault="00821770" w:rsidP="00A52A8E">
            <w:pPr>
              <w:spacing w:before="120" w:line="228" w:lineRule="auto"/>
              <w:jc w:val="both"/>
              <w:textAlignment w:val="center"/>
              <w:rPr>
                <w:rFonts w:ascii="Times New Roman" w:hAnsi="Times New Roman" w:cs="Times New Roman"/>
                <w:sz w:val="24"/>
                <w:szCs w:val="24"/>
                <w:lang w:eastAsia="uk-UA"/>
              </w:rPr>
            </w:pPr>
          </w:p>
        </w:tc>
        <w:tc>
          <w:tcPr>
            <w:tcW w:w="4111" w:type="dxa"/>
            <w:gridSpan w:val="2"/>
          </w:tcPr>
          <w:p w:rsidR="00821770" w:rsidRPr="004D7312" w:rsidRDefault="00076517" w:rsidP="00076517">
            <w:pPr>
              <w:spacing w:before="120" w:line="228" w:lineRule="auto"/>
              <w:textAlignment w:val="center"/>
              <w:rPr>
                <w:rFonts w:ascii="Times New Roman" w:eastAsia="Times New Roman" w:hAnsi="Times New Roman" w:cs="Times New Roman"/>
                <w:sz w:val="24"/>
                <w:szCs w:val="24"/>
                <w:lang w:eastAsia="uk-UA"/>
              </w:rPr>
            </w:pPr>
            <w:r w:rsidRPr="004D7312">
              <w:rPr>
                <w:rFonts w:ascii="Times New Roman" w:eastAsia="Times New Roman" w:hAnsi="Times New Roman" w:cs="Times New Roman"/>
                <w:sz w:val="24"/>
                <w:szCs w:val="24"/>
                <w:lang w:eastAsia="uk-UA"/>
              </w:rPr>
              <w:t>2) опрацювання законопроекту з експертами ЄС</w:t>
            </w:r>
          </w:p>
        </w:tc>
        <w:tc>
          <w:tcPr>
            <w:tcW w:w="7654" w:type="dxa"/>
          </w:tcPr>
          <w:p w:rsidR="00821770" w:rsidRPr="004D7312" w:rsidRDefault="006F61E4" w:rsidP="00F13226">
            <w:pPr>
              <w:ind w:firstLine="464"/>
              <w:jc w:val="both"/>
              <w:rPr>
                <w:rFonts w:ascii="Times New Roman" w:hAnsi="Times New Roman" w:cs="Times New Roman"/>
                <w:b/>
                <w:sz w:val="24"/>
                <w:szCs w:val="24"/>
              </w:rPr>
            </w:pPr>
            <w:r w:rsidRPr="004D7312">
              <w:rPr>
                <w:rFonts w:ascii="Times New Roman" w:hAnsi="Times New Roman" w:cs="Times New Roman"/>
                <w:b/>
                <w:sz w:val="24"/>
                <w:szCs w:val="24"/>
              </w:rPr>
              <w:t xml:space="preserve">2) </w:t>
            </w:r>
            <w:r w:rsidR="006551D3" w:rsidRPr="004D7312">
              <w:rPr>
                <w:rFonts w:ascii="Times New Roman" w:hAnsi="Times New Roman" w:cs="Times New Roman"/>
                <w:b/>
                <w:sz w:val="24"/>
                <w:szCs w:val="24"/>
              </w:rPr>
              <w:t>Викон</w:t>
            </w:r>
            <w:r w:rsidR="00C41572" w:rsidRPr="004D7312">
              <w:rPr>
                <w:rFonts w:ascii="Times New Roman" w:hAnsi="Times New Roman" w:cs="Times New Roman"/>
                <w:b/>
                <w:sz w:val="24"/>
                <w:szCs w:val="24"/>
              </w:rPr>
              <w:t>ано</w:t>
            </w:r>
            <w:r w:rsidR="006551D3" w:rsidRPr="004D7312">
              <w:rPr>
                <w:rFonts w:ascii="Times New Roman" w:hAnsi="Times New Roman" w:cs="Times New Roman"/>
                <w:b/>
                <w:sz w:val="24"/>
                <w:szCs w:val="24"/>
              </w:rPr>
              <w:t>.</w:t>
            </w:r>
            <w:r w:rsidR="0045011F" w:rsidRPr="004D7312">
              <w:rPr>
                <w:rFonts w:ascii="Times New Roman" w:hAnsi="Times New Roman" w:cs="Times New Roman"/>
                <w:b/>
                <w:sz w:val="24"/>
                <w:szCs w:val="24"/>
              </w:rPr>
              <w:t xml:space="preserve"> </w:t>
            </w:r>
            <w:r w:rsidR="00F13226" w:rsidRPr="004D7312">
              <w:rPr>
                <w:rFonts w:ascii="Times New Roman" w:hAnsi="Times New Roman" w:cs="Times New Roman"/>
                <w:sz w:val="24"/>
                <w:szCs w:val="24"/>
              </w:rPr>
              <w:t xml:space="preserve">Законопроект </w:t>
            </w:r>
            <w:r w:rsidR="00F13226" w:rsidRPr="004D7312">
              <w:rPr>
                <w:rFonts w:ascii="Times New Roman" w:eastAsia="Calibri" w:hAnsi="Times New Roman" w:cs="Times New Roman"/>
                <w:sz w:val="24"/>
                <w:szCs w:val="24"/>
              </w:rPr>
              <w:t>опрацьовано</w:t>
            </w:r>
            <w:r w:rsidR="00F13226" w:rsidRPr="004D7312">
              <w:rPr>
                <w:rFonts w:ascii="Times New Roman" w:hAnsi="Times New Roman" w:cs="Times New Roman"/>
                <w:sz w:val="24"/>
                <w:szCs w:val="24"/>
              </w:rPr>
              <w:t xml:space="preserve"> з експертами ЄС в рамках програми ЄС "Підтримка державного управління ф</w:t>
            </w:r>
            <w:r w:rsidR="002B6B64" w:rsidRPr="004D7312">
              <w:rPr>
                <w:rFonts w:ascii="Times New Roman" w:hAnsi="Times New Roman" w:cs="Times New Roman"/>
                <w:sz w:val="24"/>
                <w:szCs w:val="24"/>
              </w:rPr>
              <w:t xml:space="preserve">інансами для </w:t>
            </w:r>
            <w:r w:rsidR="002B6B64" w:rsidRPr="004D7312">
              <w:rPr>
                <w:rFonts w:ascii="Times New Roman" w:hAnsi="Times New Roman" w:cs="Times New Roman"/>
                <w:sz w:val="24"/>
                <w:szCs w:val="24"/>
              </w:rPr>
              <w:br/>
              <w:t xml:space="preserve">України - EU4PFM" </w:t>
            </w:r>
            <w:r w:rsidR="002B6B64" w:rsidRPr="004D7312">
              <w:rPr>
                <w:rFonts w:ascii="Times New Roman" w:hAnsi="Times New Roman" w:cs="Times New Roman"/>
                <w:i/>
                <w:sz w:val="24"/>
                <w:szCs w:val="24"/>
              </w:rPr>
              <w:t>(без змін).</w:t>
            </w:r>
          </w:p>
        </w:tc>
      </w:tr>
      <w:tr w:rsidR="00623B31" w:rsidRPr="004D7312" w:rsidTr="00891713">
        <w:trPr>
          <w:trHeight w:val="853"/>
        </w:trPr>
        <w:tc>
          <w:tcPr>
            <w:tcW w:w="3715" w:type="dxa"/>
            <w:vMerge/>
          </w:tcPr>
          <w:p w:rsidR="00821770" w:rsidRPr="004D7312" w:rsidRDefault="00821770" w:rsidP="00A52A8E">
            <w:pPr>
              <w:spacing w:before="120" w:line="228" w:lineRule="auto"/>
              <w:jc w:val="both"/>
              <w:textAlignment w:val="center"/>
              <w:rPr>
                <w:rFonts w:ascii="Times New Roman" w:hAnsi="Times New Roman" w:cs="Times New Roman"/>
                <w:sz w:val="24"/>
                <w:szCs w:val="24"/>
                <w:lang w:eastAsia="uk-UA"/>
              </w:rPr>
            </w:pPr>
          </w:p>
        </w:tc>
        <w:tc>
          <w:tcPr>
            <w:tcW w:w="4111" w:type="dxa"/>
            <w:gridSpan w:val="2"/>
          </w:tcPr>
          <w:p w:rsidR="00821770" w:rsidRPr="004D7312" w:rsidRDefault="00076517" w:rsidP="00076517">
            <w:pPr>
              <w:spacing w:before="120" w:line="228" w:lineRule="auto"/>
              <w:textAlignment w:val="center"/>
              <w:rPr>
                <w:rFonts w:ascii="Times New Roman" w:eastAsia="Times New Roman" w:hAnsi="Times New Roman" w:cs="Times New Roman"/>
                <w:sz w:val="24"/>
                <w:szCs w:val="24"/>
                <w:lang w:eastAsia="uk-UA"/>
              </w:rPr>
            </w:pPr>
            <w:r w:rsidRPr="004D7312">
              <w:rPr>
                <w:rFonts w:ascii="Times New Roman" w:eastAsia="Times New Roman" w:hAnsi="Times New Roman" w:cs="Times New Roman"/>
                <w:sz w:val="24"/>
                <w:szCs w:val="24"/>
                <w:lang w:eastAsia="uk-UA"/>
              </w:rPr>
              <w:t>3) забезпечення супроводження розгляду Верховною Радою України законопроекту</w:t>
            </w:r>
          </w:p>
        </w:tc>
        <w:tc>
          <w:tcPr>
            <w:tcW w:w="7654" w:type="dxa"/>
          </w:tcPr>
          <w:p w:rsidR="00891713" w:rsidRPr="004D7312" w:rsidRDefault="0036417C" w:rsidP="00E62C20">
            <w:pPr>
              <w:ind w:firstLine="464"/>
              <w:jc w:val="both"/>
              <w:rPr>
                <w:rFonts w:ascii="Times New Roman" w:hAnsi="Times New Roman" w:cs="Times New Roman"/>
                <w:sz w:val="24"/>
                <w:szCs w:val="24"/>
              </w:rPr>
            </w:pPr>
            <w:r w:rsidRPr="004D7312">
              <w:rPr>
                <w:rFonts w:ascii="Times New Roman" w:hAnsi="Times New Roman" w:cs="Times New Roman"/>
                <w:b/>
                <w:sz w:val="24"/>
                <w:szCs w:val="24"/>
              </w:rPr>
              <w:t>3) Виконується.</w:t>
            </w:r>
            <w:r w:rsidR="0045011F" w:rsidRPr="004D7312">
              <w:rPr>
                <w:rFonts w:ascii="Times New Roman" w:hAnsi="Times New Roman" w:cs="Times New Roman"/>
                <w:b/>
                <w:sz w:val="24"/>
                <w:szCs w:val="24"/>
              </w:rPr>
              <w:t xml:space="preserve"> </w:t>
            </w:r>
            <w:r w:rsidR="00E25313" w:rsidRPr="004D7312">
              <w:rPr>
                <w:rFonts w:ascii="Times New Roman" w:hAnsi="Times New Roman" w:cs="Times New Roman"/>
                <w:sz w:val="24"/>
                <w:szCs w:val="24"/>
              </w:rPr>
              <w:t xml:space="preserve">Згідно </w:t>
            </w:r>
            <w:r w:rsidR="007625F3" w:rsidRPr="004D7312">
              <w:rPr>
                <w:rFonts w:ascii="Times New Roman" w:hAnsi="Times New Roman" w:cs="Times New Roman"/>
                <w:sz w:val="24"/>
                <w:szCs w:val="24"/>
              </w:rPr>
              <w:t>в</w:t>
            </w:r>
            <w:r w:rsidR="00E25313" w:rsidRPr="004D7312">
              <w:rPr>
                <w:rFonts w:ascii="Times New Roman" w:hAnsi="Times New Roman" w:cs="Times New Roman"/>
                <w:sz w:val="24"/>
                <w:szCs w:val="24"/>
              </w:rPr>
              <w:t>исновку Комітету з питань фінансів, податкової та митної політики ВРУ від 31 березня 2021 року (протокол 61) п</w:t>
            </w:r>
            <w:r w:rsidR="0045011F" w:rsidRPr="004D7312">
              <w:rPr>
                <w:rFonts w:ascii="Times New Roman" w:hAnsi="Times New Roman" w:cs="Times New Roman"/>
                <w:sz w:val="24"/>
                <w:szCs w:val="24"/>
              </w:rPr>
              <w:t>рое</w:t>
            </w:r>
            <w:r w:rsidRPr="004D7312">
              <w:rPr>
                <w:rFonts w:ascii="Times New Roman" w:hAnsi="Times New Roman" w:cs="Times New Roman"/>
                <w:sz w:val="24"/>
                <w:szCs w:val="24"/>
              </w:rPr>
              <w:t xml:space="preserve">кт Закону України </w:t>
            </w:r>
            <w:r w:rsidRPr="004D7312">
              <w:rPr>
                <w:rFonts w:ascii="Times New Roman" w:hAnsi="Times New Roman" w:cs="Times New Roman"/>
                <w:i/>
                <w:sz w:val="24"/>
                <w:szCs w:val="24"/>
              </w:rPr>
              <w:t>«Про внесення змін до Митного кодексу України щодо урегулювання процедури складання митних декларацій на товари, які підпадають під різні товарні підпозиції згідно з УКТЗЕД, відповідно до Митного кодексу Європейського Союзу»</w:t>
            </w:r>
            <w:r w:rsidR="0045011F" w:rsidRPr="004D7312">
              <w:rPr>
                <w:rFonts w:ascii="Times New Roman" w:hAnsi="Times New Roman" w:cs="Times New Roman"/>
                <w:i/>
                <w:sz w:val="24"/>
                <w:szCs w:val="24"/>
              </w:rPr>
              <w:t xml:space="preserve"> (реєстр № 4517 від 18.12.2020)</w:t>
            </w:r>
            <w:r w:rsidRPr="004D7312">
              <w:rPr>
                <w:rFonts w:ascii="Times New Roman" w:hAnsi="Times New Roman" w:cs="Times New Roman"/>
                <w:i/>
                <w:sz w:val="24"/>
                <w:szCs w:val="24"/>
              </w:rPr>
              <w:t xml:space="preserve"> </w:t>
            </w:r>
            <w:r w:rsidRPr="004D7312">
              <w:rPr>
                <w:rFonts w:ascii="Times New Roman" w:hAnsi="Times New Roman" w:cs="Times New Roman"/>
                <w:sz w:val="24"/>
                <w:szCs w:val="24"/>
              </w:rPr>
              <w:t xml:space="preserve"> </w:t>
            </w:r>
            <w:r w:rsidR="00E25313" w:rsidRPr="004D7312">
              <w:rPr>
                <w:rFonts w:ascii="Times New Roman" w:hAnsi="Times New Roman" w:cs="Times New Roman"/>
                <w:sz w:val="24"/>
                <w:szCs w:val="24"/>
              </w:rPr>
              <w:t xml:space="preserve">Верховній Раді України </w:t>
            </w:r>
            <w:r w:rsidR="00E8409F" w:rsidRPr="004D7312">
              <w:rPr>
                <w:rFonts w:ascii="Times New Roman" w:hAnsi="Times New Roman" w:cs="Times New Roman"/>
                <w:sz w:val="24"/>
                <w:szCs w:val="24"/>
              </w:rPr>
              <w:t xml:space="preserve">рекомендовано </w:t>
            </w:r>
            <w:r w:rsidR="00E25313" w:rsidRPr="004D7312">
              <w:rPr>
                <w:rFonts w:ascii="Times New Roman" w:hAnsi="Times New Roman" w:cs="Times New Roman"/>
                <w:sz w:val="24"/>
                <w:szCs w:val="24"/>
              </w:rPr>
              <w:t xml:space="preserve">прийняти </w:t>
            </w:r>
            <w:r w:rsidR="00E8409F" w:rsidRPr="004D7312">
              <w:rPr>
                <w:rFonts w:ascii="Times New Roman" w:hAnsi="Times New Roman" w:cs="Times New Roman"/>
                <w:sz w:val="24"/>
                <w:szCs w:val="24"/>
              </w:rPr>
              <w:t xml:space="preserve">його </w:t>
            </w:r>
            <w:r w:rsidR="00E25313" w:rsidRPr="004D7312">
              <w:rPr>
                <w:rFonts w:ascii="Times New Roman" w:hAnsi="Times New Roman" w:cs="Times New Roman"/>
                <w:sz w:val="24"/>
                <w:szCs w:val="24"/>
              </w:rPr>
              <w:t xml:space="preserve">за основу з дорученням Комітету підготувати його до другого читання з </w:t>
            </w:r>
            <w:r w:rsidR="00E25313" w:rsidRPr="004D7312">
              <w:rPr>
                <w:rFonts w:ascii="Times New Roman" w:hAnsi="Times New Roman" w:cs="Times New Roman"/>
                <w:sz w:val="24"/>
                <w:szCs w:val="24"/>
              </w:rPr>
              <w:lastRenderedPageBreak/>
              <w:t>урахуванням пропозицій і поправок суб’єктів права законодавчої ініціативи.</w:t>
            </w:r>
          </w:p>
          <w:p w:rsidR="00E62C20" w:rsidRPr="004D7312" w:rsidRDefault="00E62C20" w:rsidP="00E62C20">
            <w:pPr>
              <w:ind w:firstLine="464"/>
              <w:jc w:val="both"/>
              <w:rPr>
                <w:rFonts w:ascii="Times New Roman" w:hAnsi="Times New Roman" w:cs="Times New Roman"/>
                <w:sz w:val="24"/>
                <w:szCs w:val="24"/>
              </w:rPr>
            </w:pPr>
            <w:r w:rsidRPr="004D7312">
              <w:rPr>
                <w:rFonts w:ascii="Times New Roman" w:hAnsi="Times New Roman" w:cs="Times New Roman"/>
                <w:sz w:val="24"/>
                <w:szCs w:val="24"/>
              </w:rPr>
              <w:t>До цього часу законопроект на засіданні парламенту не розглядався</w:t>
            </w:r>
            <w:r w:rsidR="008B124F" w:rsidRPr="004D7312">
              <w:rPr>
                <w:rFonts w:ascii="Times New Roman" w:hAnsi="Times New Roman" w:cs="Times New Roman"/>
                <w:sz w:val="24"/>
                <w:szCs w:val="24"/>
              </w:rPr>
              <w:t xml:space="preserve">. </w:t>
            </w:r>
            <w:r w:rsidR="008B124F" w:rsidRPr="004D7312">
              <w:rPr>
                <w:rFonts w:ascii="Times New Roman" w:hAnsi="Times New Roman" w:cs="Times New Roman"/>
                <w:i/>
                <w:sz w:val="24"/>
                <w:szCs w:val="24"/>
              </w:rPr>
              <w:t>(без змін).</w:t>
            </w:r>
          </w:p>
        </w:tc>
      </w:tr>
      <w:tr w:rsidR="00623B31" w:rsidRPr="004D7312" w:rsidTr="007751DC">
        <w:tc>
          <w:tcPr>
            <w:tcW w:w="3715" w:type="dxa"/>
            <w:vMerge w:val="restart"/>
          </w:tcPr>
          <w:p w:rsidR="00EB4FC9" w:rsidRPr="004D7312" w:rsidRDefault="00EB4FC9" w:rsidP="00EB4FC9">
            <w:pPr>
              <w:spacing w:before="120" w:line="228" w:lineRule="auto"/>
              <w:jc w:val="both"/>
              <w:textAlignment w:val="center"/>
              <w:rPr>
                <w:rFonts w:ascii="Times New Roman" w:hAnsi="Times New Roman" w:cs="Times New Roman"/>
                <w:sz w:val="24"/>
                <w:szCs w:val="24"/>
                <w:lang w:eastAsia="uk-UA"/>
              </w:rPr>
            </w:pPr>
            <w:r w:rsidRPr="004D7312">
              <w:rPr>
                <w:rFonts w:ascii="Times New Roman" w:hAnsi="Times New Roman" w:cs="Times New Roman"/>
                <w:sz w:val="24"/>
                <w:szCs w:val="24"/>
                <w:lang w:eastAsia="uk-UA"/>
              </w:rPr>
              <w:lastRenderedPageBreak/>
              <w:t xml:space="preserve">567 – 570, 572, 573, 576 – 582, 585    </w:t>
            </w:r>
            <w:r w:rsidRPr="004D7312">
              <w:rPr>
                <w:rFonts w:ascii="Times New Roman" w:eastAsia="Calibri" w:hAnsi="Times New Roman" w:cs="Times New Roman"/>
                <w:sz w:val="24"/>
                <w:szCs w:val="24"/>
              </w:rPr>
              <w:t xml:space="preserve">щодо імплементації  Регламенту Ради (ЄС) № 1186/2009 </w:t>
            </w:r>
            <w:r w:rsidRPr="004D7312">
              <w:rPr>
                <w:rFonts w:ascii="Times New Roman" w:eastAsia="Calibri" w:hAnsi="Times New Roman" w:cs="Times New Roman"/>
                <w:sz w:val="24"/>
                <w:szCs w:val="24"/>
              </w:rPr>
              <w:br/>
              <w:t>від 16 листопада 2009 року про встановлення у Співтоваристві системи звільнень від мита</w:t>
            </w:r>
          </w:p>
        </w:tc>
        <w:tc>
          <w:tcPr>
            <w:tcW w:w="4111" w:type="dxa"/>
            <w:gridSpan w:val="2"/>
          </w:tcPr>
          <w:p w:rsidR="00EB4FC9" w:rsidRPr="004D7312" w:rsidRDefault="00EB4FC9" w:rsidP="00EB4FC9">
            <w:pPr>
              <w:spacing w:before="120" w:line="228" w:lineRule="auto"/>
              <w:jc w:val="both"/>
              <w:textAlignment w:val="center"/>
              <w:rPr>
                <w:rFonts w:ascii="Times New Roman" w:hAnsi="Times New Roman" w:cs="Times New Roman"/>
                <w:sz w:val="24"/>
                <w:szCs w:val="24"/>
                <w:lang w:eastAsia="uk-UA"/>
              </w:rPr>
            </w:pPr>
            <w:r w:rsidRPr="004D7312">
              <w:rPr>
                <w:rFonts w:ascii="Times New Roman" w:hAnsi="Times New Roman" w:cs="Times New Roman"/>
                <w:sz w:val="24"/>
                <w:szCs w:val="24"/>
                <w:lang w:eastAsia="uk-UA"/>
              </w:rPr>
              <w:t xml:space="preserve">1) </w:t>
            </w:r>
            <w:r w:rsidRPr="004D7312">
              <w:rPr>
                <w:rFonts w:ascii="Times New Roman" w:hAnsi="Times New Roman" w:cs="Times New Roman"/>
                <w:sz w:val="24"/>
                <w:szCs w:val="24"/>
              </w:rPr>
              <w:t>розроблення та подання на розгляд Кабінету Міністрів України</w:t>
            </w:r>
            <w:r w:rsidRPr="004D7312">
              <w:rPr>
                <w:rFonts w:ascii="Times New Roman" w:hAnsi="Times New Roman" w:cs="Times New Roman"/>
                <w:sz w:val="24"/>
                <w:szCs w:val="24"/>
                <w:lang w:eastAsia="uk-UA"/>
              </w:rPr>
              <w:t xml:space="preserve"> законопроекту про внесення змін до Митного кодексу України щодо звільнення від сплати ввізного мита</w:t>
            </w:r>
          </w:p>
        </w:tc>
        <w:tc>
          <w:tcPr>
            <w:tcW w:w="7654" w:type="dxa"/>
          </w:tcPr>
          <w:p w:rsidR="00EB4FC9" w:rsidRPr="004D7312" w:rsidRDefault="00EB4FC9" w:rsidP="00EB4FC9">
            <w:pPr>
              <w:ind w:firstLine="464"/>
              <w:jc w:val="both"/>
              <w:rPr>
                <w:rFonts w:ascii="Times New Roman" w:eastAsia="Calibri" w:hAnsi="Times New Roman" w:cs="Times New Roman"/>
                <w:sz w:val="24"/>
                <w:szCs w:val="24"/>
              </w:rPr>
            </w:pPr>
            <w:r w:rsidRPr="004D7312">
              <w:rPr>
                <w:rFonts w:ascii="Times New Roman" w:hAnsi="Times New Roman" w:cs="Times New Roman"/>
                <w:b/>
                <w:sz w:val="24"/>
                <w:szCs w:val="24"/>
              </w:rPr>
              <w:t xml:space="preserve">1) </w:t>
            </w:r>
            <w:r w:rsidR="007A6B76" w:rsidRPr="004D7312">
              <w:rPr>
                <w:rFonts w:ascii="Times New Roman" w:hAnsi="Times New Roman" w:cs="Times New Roman"/>
                <w:b/>
                <w:sz w:val="24"/>
                <w:szCs w:val="24"/>
              </w:rPr>
              <w:t>Виконано</w:t>
            </w:r>
            <w:r w:rsidRPr="004D7312">
              <w:rPr>
                <w:rFonts w:ascii="Times New Roman" w:hAnsi="Times New Roman" w:cs="Times New Roman"/>
                <w:b/>
                <w:sz w:val="24"/>
                <w:szCs w:val="24"/>
              </w:rPr>
              <w:t xml:space="preserve">. </w:t>
            </w:r>
            <w:r w:rsidRPr="004D7312">
              <w:rPr>
                <w:rFonts w:ascii="Times New Roman" w:eastAsia="Calibri" w:hAnsi="Times New Roman" w:cs="Times New Roman"/>
                <w:sz w:val="24"/>
                <w:szCs w:val="24"/>
              </w:rPr>
              <w:t>З 04 по 14 серпня 2020 року експертами проекту EU4PFM було проведено дистанційний семінар “Порівняльний аналіз митного законодавства України з відповідними положеннями митного законодавства ЄС щодо звільнення від сплати митних платежів” для представників Держмитслужби та Мінфіну.</w:t>
            </w:r>
          </w:p>
          <w:p w:rsidR="00EB4FC9" w:rsidRPr="004D7312" w:rsidRDefault="00EB4FC9" w:rsidP="00EB4FC9">
            <w:pPr>
              <w:ind w:firstLine="464"/>
              <w:jc w:val="both"/>
              <w:rPr>
                <w:rFonts w:ascii="Times New Roman" w:eastAsia="Calibri" w:hAnsi="Times New Roman" w:cs="Times New Roman"/>
                <w:sz w:val="24"/>
                <w:szCs w:val="24"/>
              </w:rPr>
            </w:pPr>
            <w:r w:rsidRPr="004D7312">
              <w:rPr>
                <w:rFonts w:ascii="Times New Roman" w:eastAsia="Calibri" w:hAnsi="Times New Roman" w:cs="Times New Roman"/>
                <w:sz w:val="24"/>
                <w:szCs w:val="24"/>
              </w:rPr>
              <w:t>Під час семінару міжнародними експертами було представлено порівняльний аналіз положень Митного кодексу України та Регламенту Ради (ЄС) № 1186/2009 від 16 листопада 2009 року про встановлення у Співтоваристві системи звільнень від мита та надано рекомендації до законопроекту.</w:t>
            </w:r>
          </w:p>
          <w:p w:rsidR="00EB4FC9" w:rsidRPr="004D7312" w:rsidRDefault="00EB4FC9" w:rsidP="00EB4FC9">
            <w:pPr>
              <w:ind w:firstLine="464"/>
              <w:jc w:val="both"/>
              <w:rPr>
                <w:rFonts w:ascii="Times New Roman" w:hAnsi="Times New Roman" w:cs="Times New Roman"/>
                <w:sz w:val="24"/>
                <w:szCs w:val="24"/>
              </w:rPr>
            </w:pPr>
            <w:r w:rsidRPr="004D7312">
              <w:rPr>
                <w:rFonts w:ascii="Times New Roman" w:hAnsi="Times New Roman" w:cs="Times New Roman"/>
                <w:sz w:val="24"/>
                <w:szCs w:val="24"/>
              </w:rPr>
              <w:t>Мінфіном у співпраці з експертами програми EU4PFM підготовлено, пов’язані між собою</w:t>
            </w:r>
            <w:r w:rsidR="00767095" w:rsidRPr="004D7312">
              <w:rPr>
                <w:rFonts w:ascii="Times New Roman" w:hAnsi="Times New Roman" w:cs="Times New Roman"/>
                <w:sz w:val="24"/>
                <w:szCs w:val="24"/>
              </w:rPr>
              <w:t>,</w:t>
            </w:r>
            <w:r w:rsidRPr="004D7312">
              <w:rPr>
                <w:rFonts w:ascii="Times New Roman" w:hAnsi="Times New Roman" w:cs="Times New Roman"/>
                <w:sz w:val="24"/>
                <w:szCs w:val="24"/>
              </w:rPr>
              <w:t xml:space="preserve"> законопроекти</w:t>
            </w:r>
            <w:r w:rsidR="00BB19FD" w:rsidRPr="004D7312">
              <w:rPr>
                <w:rFonts w:ascii="Times New Roman" w:hAnsi="Times New Roman" w:cs="Times New Roman"/>
                <w:sz w:val="24"/>
                <w:szCs w:val="24"/>
              </w:rPr>
              <w:t xml:space="preserve">, які 15.04.2021 було надіслано на розгляд </w:t>
            </w:r>
            <w:r w:rsidR="00BB19FD" w:rsidRPr="004D7312">
              <w:rPr>
                <w:rFonts w:ascii="Times New Roman" w:eastAsia="Times New Roman" w:hAnsi="Times New Roman" w:cs="Times New Roman"/>
                <w:sz w:val="24"/>
                <w:szCs w:val="24"/>
                <w:lang w:eastAsia="uk-UA"/>
              </w:rPr>
              <w:t>Кабінету Міністрів України</w:t>
            </w:r>
            <w:r w:rsidR="00BB19FD" w:rsidRPr="004D7312">
              <w:rPr>
                <w:rFonts w:ascii="Times New Roman" w:hAnsi="Times New Roman" w:cs="Times New Roman"/>
                <w:sz w:val="24"/>
                <w:szCs w:val="24"/>
              </w:rPr>
              <w:t xml:space="preserve"> (лист Мінфіну </w:t>
            </w:r>
            <w:r w:rsidR="00BB19FD" w:rsidRPr="004D7312">
              <w:rPr>
                <w:rFonts w:ascii="Times New Roman" w:hAnsi="Times New Roman" w:cs="Times New Roman"/>
                <w:sz w:val="24"/>
                <w:szCs w:val="24"/>
              </w:rPr>
              <w:br/>
              <w:t>від 15.04.2021 № 34020-02-3/12277)</w:t>
            </w:r>
            <w:r w:rsidRPr="004D7312">
              <w:rPr>
                <w:rFonts w:ascii="Times New Roman" w:hAnsi="Times New Roman" w:cs="Times New Roman"/>
                <w:sz w:val="24"/>
                <w:szCs w:val="24"/>
              </w:rPr>
              <w:t>:</w:t>
            </w:r>
          </w:p>
          <w:p w:rsidR="00DD4543" w:rsidRPr="004D7312" w:rsidRDefault="00EB4FC9" w:rsidP="00EB4FC9">
            <w:pPr>
              <w:ind w:firstLine="464"/>
              <w:jc w:val="both"/>
              <w:rPr>
                <w:rFonts w:ascii="Times New Roman" w:hAnsi="Times New Roman" w:cs="Times New Roman"/>
                <w:sz w:val="24"/>
                <w:szCs w:val="24"/>
              </w:rPr>
            </w:pPr>
            <w:r w:rsidRPr="004D7312">
              <w:rPr>
                <w:rFonts w:ascii="Times New Roman" w:hAnsi="Times New Roman" w:cs="Times New Roman"/>
                <w:sz w:val="24"/>
                <w:szCs w:val="24"/>
              </w:rPr>
              <w:t>1)</w:t>
            </w:r>
            <w:r w:rsidRPr="004D7312">
              <w:rPr>
                <w:rFonts w:ascii="Times New Roman" w:hAnsi="Times New Roman" w:cs="Times New Roman"/>
                <w:sz w:val="24"/>
                <w:szCs w:val="24"/>
              </w:rPr>
              <w:tab/>
              <w:t>«</w:t>
            </w:r>
            <w:r w:rsidR="00FA1D11" w:rsidRPr="004D7312">
              <w:rPr>
                <w:rFonts w:ascii="Times New Roman" w:hAnsi="Times New Roman" w:cs="Times New Roman"/>
                <w:sz w:val="24"/>
                <w:szCs w:val="24"/>
              </w:rPr>
              <w:t>Про внесення змін до Митного кодексу України щодо виконання Угоди про асоціацію між Україною, з однієї сторони, та Європейським Союзом, Європейським співтовариством з атомної енергії і їхніми державами — членами, з іншої сторони, в частині звільнення від сплати ввізного мита</w:t>
            </w:r>
            <w:r w:rsidRPr="004D7312">
              <w:rPr>
                <w:rFonts w:ascii="Times New Roman" w:hAnsi="Times New Roman" w:cs="Times New Roman"/>
                <w:sz w:val="24"/>
                <w:szCs w:val="24"/>
              </w:rPr>
              <w:t>»;</w:t>
            </w:r>
            <w:r w:rsidR="00FA1D11" w:rsidRPr="004D7312">
              <w:rPr>
                <w:rFonts w:ascii="Times New Roman" w:hAnsi="Times New Roman" w:cs="Times New Roman"/>
                <w:sz w:val="24"/>
                <w:szCs w:val="24"/>
              </w:rPr>
              <w:t xml:space="preserve"> </w:t>
            </w:r>
          </w:p>
          <w:p w:rsidR="00EB4FC9" w:rsidRPr="004D7312" w:rsidRDefault="00FA1D11" w:rsidP="00EB4FC9">
            <w:pPr>
              <w:ind w:firstLine="464"/>
              <w:jc w:val="both"/>
              <w:rPr>
                <w:rFonts w:ascii="Times New Roman" w:hAnsi="Times New Roman" w:cs="Times New Roman"/>
                <w:sz w:val="24"/>
                <w:szCs w:val="24"/>
              </w:rPr>
            </w:pPr>
            <w:r w:rsidRPr="004D7312">
              <w:rPr>
                <w:rFonts w:ascii="Times New Roman" w:hAnsi="Times New Roman" w:cs="Times New Roman"/>
                <w:sz w:val="24"/>
                <w:szCs w:val="24"/>
              </w:rPr>
              <w:t xml:space="preserve">09.06.2021 законопроект схвалено Урядом з </w:t>
            </w:r>
            <w:r w:rsidR="00F76E0E">
              <w:rPr>
                <w:rFonts w:ascii="Times New Roman" w:hAnsi="Times New Roman" w:cs="Times New Roman"/>
                <w:sz w:val="24"/>
                <w:szCs w:val="24"/>
              </w:rPr>
              <w:t xml:space="preserve">дорученням щодо необхідності його </w:t>
            </w:r>
            <w:r w:rsidRPr="004D7312">
              <w:rPr>
                <w:rFonts w:ascii="Times New Roman" w:hAnsi="Times New Roman" w:cs="Times New Roman"/>
                <w:sz w:val="24"/>
                <w:szCs w:val="24"/>
              </w:rPr>
              <w:t>доопрацюванн</w:t>
            </w:r>
            <w:r w:rsidR="00F76E0E">
              <w:rPr>
                <w:rFonts w:ascii="Times New Roman" w:hAnsi="Times New Roman" w:cs="Times New Roman"/>
                <w:sz w:val="24"/>
                <w:szCs w:val="24"/>
              </w:rPr>
              <w:t>я</w:t>
            </w:r>
            <w:r w:rsidRPr="004D7312">
              <w:rPr>
                <w:rFonts w:ascii="Times New Roman" w:hAnsi="Times New Roman" w:cs="Times New Roman"/>
                <w:sz w:val="24"/>
                <w:szCs w:val="24"/>
              </w:rPr>
              <w:t xml:space="preserve"> з Мінекономіки. Наразі доопрацьований Мінфіном проект акта </w:t>
            </w:r>
            <w:r w:rsidR="00A34BF2" w:rsidRPr="004D7312">
              <w:rPr>
                <w:rFonts w:ascii="Times New Roman" w:hAnsi="Times New Roman" w:cs="Times New Roman"/>
                <w:sz w:val="24"/>
                <w:szCs w:val="24"/>
              </w:rPr>
              <w:t xml:space="preserve">надіслано </w:t>
            </w:r>
            <w:r w:rsidRPr="004D7312">
              <w:rPr>
                <w:rFonts w:ascii="Times New Roman" w:hAnsi="Times New Roman" w:cs="Times New Roman"/>
                <w:sz w:val="24"/>
                <w:szCs w:val="24"/>
              </w:rPr>
              <w:t>на погодження</w:t>
            </w:r>
            <w:r w:rsidR="00902B88" w:rsidRPr="004D7312">
              <w:rPr>
                <w:rFonts w:ascii="Times New Roman" w:hAnsi="Times New Roman" w:cs="Times New Roman"/>
                <w:sz w:val="24"/>
                <w:szCs w:val="24"/>
              </w:rPr>
              <w:t xml:space="preserve"> </w:t>
            </w:r>
            <w:r w:rsidRPr="004D7312">
              <w:rPr>
                <w:rFonts w:ascii="Times New Roman" w:hAnsi="Times New Roman" w:cs="Times New Roman"/>
                <w:sz w:val="24"/>
                <w:szCs w:val="24"/>
              </w:rPr>
              <w:t>Мінекономіки;</w:t>
            </w:r>
          </w:p>
          <w:p w:rsidR="00EB4FC9" w:rsidRPr="004D7312" w:rsidRDefault="00EB4FC9" w:rsidP="00EB4FC9">
            <w:pPr>
              <w:ind w:firstLine="464"/>
              <w:jc w:val="both"/>
              <w:rPr>
                <w:rFonts w:ascii="Times New Roman" w:hAnsi="Times New Roman" w:cs="Times New Roman"/>
                <w:sz w:val="24"/>
                <w:szCs w:val="24"/>
              </w:rPr>
            </w:pPr>
            <w:r w:rsidRPr="004D7312">
              <w:rPr>
                <w:rFonts w:ascii="Times New Roman" w:hAnsi="Times New Roman" w:cs="Times New Roman"/>
                <w:sz w:val="24"/>
                <w:szCs w:val="24"/>
              </w:rPr>
              <w:t>2)</w:t>
            </w:r>
            <w:r w:rsidRPr="004D7312">
              <w:rPr>
                <w:rFonts w:ascii="Times New Roman" w:hAnsi="Times New Roman" w:cs="Times New Roman"/>
                <w:sz w:val="24"/>
                <w:szCs w:val="24"/>
              </w:rPr>
              <w:tab/>
              <w:t xml:space="preserve"> «</w:t>
            </w:r>
            <w:r w:rsidR="00DD4543" w:rsidRPr="004D7312">
              <w:rPr>
                <w:rFonts w:ascii="Times New Roman" w:hAnsi="Times New Roman" w:cs="Times New Roman"/>
                <w:sz w:val="24"/>
                <w:szCs w:val="24"/>
              </w:rPr>
              <w:t>Про внесення змін до Податкового кодексу України щодо                    особливостей оподаткування податком на додану вартість операцій із                  ввезення на митну територію України товарів фізичними                                            особами у ручній поклажі та/або у супроводжуваному багажі</w:t>
            </w:r>
            <w:r w:rsidRPr="004D7312">
              <w:rPr>
                <w:rFonts w:ascii="Times New Roman" w:hAnsi="Times New Roman" w:cs="Times New Roman"/>
                <w:sz w:val="24"/>
                <w:szCs w:val="24"/>
              </w:rPr>
              <w:t>».</w:t>
            </w:r>
          </w:p>
          <w:p w:rsidR="00251C96" w:rsidRPr="004D7312" w:rsidRDefault="00251C96" w:rsidP="00FC26B1">
            <w:pPr>
              <w:ind w:firstLine="464"/>
              <w:jc w:val="both"/>
              <w:rPr>
                <w:rFonts w:ascii="Times New Roman" w:hAnsi="Times New Roman" w:cs="Times New Roman"/>
                <w:sz w:val="24"/>
                <w:szCs w:val="24"/>
              </w:rPr>
            </w:pPr>
            <w:r w:rsidRPr="004D7312">
              <w:rPr>
                <w:rFonts w:ascii="Times New Roman" w:hAnsi="Times New Roman" w:cs="Times New Roman"/>
                <w:sz w:val="24"/>
                <w:szCs w:val="24"/>
              </w:rPr>
              <w:t xml:space="preserve">03.06.2021 законопроект схвалено на засіданні Урядового комітету з питань цифрової трансформації з питань цифрової трансформації, розвитку громад і територій, освіти, науки та інновацій, охорони </w:t>
            </w:r>
            <w:r w:rsidRPr="004D7312">
              <w:rPr>
                <w:rFonts w:ascii="Times New Roman" w:hAnsi="Times New Roman" w:cs="Times New Roman"/>
                <w:sz w:val="24"/>
                <w:szCs w:val="24"/>
              </w:rPr>
              <w:lastRenderedPageBreak/>
              <w:t xml:space="preserve">здоров’я, захисту довкілля, економічної, фінансової, правової політики та правоохоронної діяльності. </w:t>
            </w:r>
          </w:p>
          <w:p w:rsidR="006C55BB" w:rsidRPr="004D7312" w:rsidRDefault="00251C96" w:rsidP="00251C96">
            <w:pPr>
              <w:ind w:firstLine="464"/>
              <w:jc w:val="both"/>
              <w:rPr>
                <w:rFonts w:ascii="Times New Roman" w:hAnsi="Times New Roman" w:cs="Times New Roman"/>
                <w:sz w:val="24"/>
                <w:szCs w:val="24"/>
              </w:rPr>
            </w:pPr>
            <w:r w:rsidRPr="004D7312">
              <w:rPr>
                <w:rFonts w:ascii="Times New Roman" w:hAnsi="Times New Roman" w:cs="Times New Roman"/>
                <w:sz w:val="24"/>
                <w:szCs w:val="24"/>
              </w:rPr>
              <w:t>Станом на сьогодні, законопроект на засідання Уряду не виносився.</w:t>
            </w:r>
          </w:p>
        </w:tc>
      </w:tr>
      <w:tr w:rsidR="00623B31" w:rsidRPr="004D7312" w:rsidTr="007751DC">
        <w:tc>
          <w:tcPr>
            <w:tcW w:w="3715" w:type="dxa"/>
            <w:vMerge/>
          </w:tcPr>
          <w:p w:rsidR="00EB4FC9" w:rsidRPr="004D7312" w:rsidRDefault="00EB4FC9" w:rsidP="00EB4FC9">
            <w:pPr>
              <w:spacing w:before="120" w:line="228" w:lineRule="auto"/>
              <w:rPr>
                <w:rFonts w:ascii="Times New Roman" w:hAnsi="Times New Roman" w:cs="Times New Roman"/>
                <w:sz w:val="24"/>
                <w:szCs w:val="24"/>
                <w:lang w:eastAsia="uk-UA"/>
              </w:rPr>
            </w:pPr>
          </w:p>
        </w:tc>
        <w:tc>
          <w:tcPr>
            <w:tcW w:w="4111" w:type="dxa"/>
            <w:gridSpan w:val="2"/>
          </w:tcPr>
          <w:p w:rsidR="00EB4FC9" w:rsidRPr="004D7312" w:rsidRDefault="00EB4FC9" w:rsidP="00EB4FC9">
            <w:pPr>
              <w:spacing w:before="120" w:line="228" w:lineRule="auto"/>
              <w:jc w:val="both"/>
              <w:textAlignment w:val="center"/>
              <w:rPr>
                <w:rFonts w:ascii="Times New Roman" w:hAnsi="Times New Roman" w:cs="Times New Roman"/>
                <w:sz w:val="24"/>
                <w:szCs w:val="24"/>
                <w:lang w:eastAsia="uk-UA"/>
              </w:rPr>
            </w:pPr>
            <w:r w:rsidRPr="004D7312">
              <w:rPr>
                <w:rFonts w:ascii="Times New Roman" w:hAnsi="Times New Roman" w:cs="Times New Roman"/>
                <w:sz w:val="24"/>
                <w:szCs w:val="24"/>
                <w:lang w:eastAsia="uk-UA"/>
              </w:rPr>
              <w:t xml:space="preserve">2) опрацювання </w:t>
            </w:r>
            <w:r w:rsidR="007A6463" w:rsidRPr="004D7312">
              <w:rPr>
                <w:rFonts w:ascii="Times New Roman" w:hAnsi="Times New Roman" w:cs="Times New Roman"/>
                <w:sz w:val="24"/>
                <w:szCs w:val="24"/>
                <w:lang w:eastAsia="uk-UA"/>
              </w:rPr>
              <w:t>законопроекту</w:t>
            </w:r>
            <w:r w:rsidRPr="004D7312">
              <w:rPr>
                <w:rFonts w:ascii="Times New Roman" w:hAnsi="Times New Roman" w:cs="Times New Roman"/>
                <w:sz w:val="24"/>
                <w:szCs w:val="24"/>
                <w:lang w:eastAsia="uk-UA"/>
              </w:rPr>
              <w:t xml:space="preserve"> з експертами ЄС</w:t>
            </w:r>
          </w:p>
        </w:tc>
        <w:tc>
          <w:tcPr>
            <w:tcW w:w="7654" w:type="dxa"/>
          </w:tcPr>
          <w:p w:rsidR="00EB4FC9" w:rsidRPr="004D7312" w:rsidRDefault="00EB4FC9" w:rsidP="00A04398">
            <w:pPr>
              <w:ind w:firstLine="464"/>
              <w:jc w:val="both"/>
              <w:rPr>
                <w:rFonts w:ascii="Times New Roman" w:hAnsi="Times New Roman" w:cs="Times New Roman"/>
                <w:sz w:val="24"/>
                <w:szCs w:val="24"/>
              </w:rPr>
            </w:pPr>
            <w:r w:rsidRPr="004D7312">
              <w:rPr>
                <w:rFonts w:ascii="Times New Roman" w:hAnsi="Times New Roman" w:cs="Times New Roman"/>
                <w:b/>
                <w:sz w:val="24"/>
                <w:szCs w:val="24"/>
              </w:rPr>
              <w:t xml:space="preserve">2) </w:t>
            </w:r>
            <w:r w:rsidR="00DD4543" w:rsidRPr="004D7312">
              <w:rPr>
                <w:rFonts w:ascii="Times New Roman" w:hAnsi="Times New Roman" w:cs="Times New Roman"/>
                <w:b/>
                <w:sz w:val="24"/>
                <w:szCs w:val="24"/>
              </w:rPr>
              <w:t>Виконано</w:t>
            </w:r>
            <w:r w:rsidRPr="004D7312">
              <w:rPr>
                <w:rFonts w:ascii="Times New Roman" w:hAnsi="Times New Roman" w:cs="Times New Roman"/>
                <w:b/>
                <w:sz w:val="24"/>
                <w:szCs w:val="24"/>
              </w:rPr>
              <w:t>.</w:t>
            </w:r>
            <w:r w:rsidR="00A04398" w:rsidRPr="004D7312">
              <w:rPr>
                <w:rFonts w:ascii="Times New Roman" w:hAnsi="Times New Roman" w:cs="Times New Roman"/>
                <w:b/>
                <w:sz w:val="24"/>
                <w:szCs w:val="24"/>
              </w:rPr>
              <w:t xml:space="preserve"> </w:t>
            </w:r>
            <w:r w:rsidRPr="004D7312">
              <w:rPr>
                <w:rFonts w:ascii="Times New Roman" w:hAnsi="Times New Roman" w:cs="Times New Roman"/>
                <w:sz w:val="24"/>
                <w:szCs w:val="24"/>
              </w:rPr>
              <w:t>Законопроекти розроблено у співпраці з експертами ЄС в рамках програми ЄС "Підтримка державного управління фінансами для України - EU4PFM".</w:t>
            </w:r>
          </w:p>
        </w:tc>
      </w:tr>
      <w:tr w:rsidR="00623B31" w:rsidRPr="004D7312" w:rsidTr="007751DC">
        <w:tc>
          <w:tcPr>
            <w:tcW w:w="3715" w:type="dxa"/>
            <w:vMerge/>
          </w:tcPr>
          <w:p w:rsidR="00EB4FC9" w:rsidRPr="004D7312" w:rsidRDefault="00EB4FC9" w:rsidP="00EB4FC9">
            <w:pPr>
              <w:spacing w:before="120" w:line="228" w:lineRule="auto"/>
              <w:rPr>
                <w:rFonts w:ascii="Times New Roman" w:hAnsi="Times New Roman" w:cs="Times New Roman"/>
                <w:sz w:val="24"/>
                <w:szCs w:val="24"/>
                <w:lang w:eastAsia="uk-UA"/>
              </w:rPr>
            </w:pPr>
          </w:p>
        </w:tc>
        <w:tc>
          <w:tcPr>
            <w:tcW w:w="4111" w:type="dxa"/>
            <w:gridSpan w:val="2"/>
          </w:tcPr>
          <w:p w:rsidR="00EB4FC9" w:rsidRPr="004D7312" w:rsidRDefault="00EB4FC9" w:rsidP="00EB4FC9">
            <w:pPr>
              <w:spacing w:before="120" w:line="228" w:lineRule="auto"/>
              <w:textAlignment w:val="center"/>
              <w:rPr>
                <w:rFonts w:ascii="Times New Roman" w:hAnsi="Times New Roman" w:cs="Times New Roman"/>
                <w:sz w:val="24"/>
                <w:szCs w:val="24"/>
                <w:lang w:eastAsia="uk-UA"/>
              </w:rPr>
            </w:pPr>
            <w:r w:rsidRPr="004D7312">
              <w:rPr>
                <w:rFonts w:ascii="Times New Roman" w:hAnsi="Times New Roman" w:cs="Times New Roman"/>
                <w:sz w:val="24"/>
                <w:szCs w:val="24"/>
                <w:lang w:eastAsia="uk-UA"/>
              </w:rPr>
              <w:t xml:space="preserve">3) забезпечення супроводження розгляду Верховною Радою України </w:t>
            </w:r>
            <w:r w:rsidR="007A6463" w:rsidRPr="004D7312">
              <w:rPr>
                <w:rFonts w:ascii="Times New Roman" w:hAnsi="Times New Roman" w:cs="Times New Roman"/>
                <w:sz w:val="24"/>
                <w:szCs w:val="24"/>
                <w:lang w:eastAsia="uk-UA"/>
              </w:rPr>
              <w:t>законопроекту</w:t>
            </w:r>
          </w:p>
        </w:tc>
        <w:tc>
          <w:tcPr>
            <w:tcW w:w="7654" w:type="dxa"/>
          </w:tcPr>
          <w:p w:rsidR="00EB4FC9" w:rsidRPr="004D7312" w:rsidRDefault="00EB4FC9" w:rsidP="00EB4FC9">
            <w:pPr>
              <w:ind w:firstLine="464"/>
              <w:jc w:val="center"/>
              <w:rPr>
                <w:rFonts w:ascii="Times New Roman" w:hAnsi="Times New Roman" w:cs="Times New Roman"/>
                <w:b/>
                <w:sz w:val="24"/>
                <w:szCs w:val="24"/>
              </w:rPr>
            </w:pPr>
            <w:r w:rsidRPr="004D7312">
              <w:rPr>
                <w:rFonts w:ascii="Times New Roman" w:hAnsi="Times New Roman" w:cs="Times New Roman"/>
                <w:b/>
                <w:sz w:val="24"/>
                <w:szCs w:val="24"/>
              </w:rPr>
              <w:t>-</w:t>
            </w:r>
          </w:p>
        </w:tc>
      </w:tr>
      <w:tr w:rsidR="00623B31" w:rsidRPr="004D7312" w:rsidTr="007751DC">
        <w:tc>
          <w:tcPr>
            <w:tcW w:w="3715" w:type="dxa"/>
            <w:vMerge w:val="restart"/>
          </w:tcPr>
          <w:p w:rsidR="00EB4FC9" w:rsidRPr="004D7312" w:rsidRDefault="00EB4FC9" w:rsidP="00EB4FC9">
            <w:pPr>
              <w:spacing w:before="120" w:line="228" w:lineRule="auto"/>
              <w:jc w:val="both"/>
              <w:textAlignment w:val="center"/>
              <w:rPr>
                <w:rFonts w:ascii="Times New Roman" w:hAnsi="Times New Roman" w:cs="Times New Roman"/>
                <w:sz w:val="24"/>
                <w:szCs w:val="24"/>
                <w:lang w:eastAsia="uk-UA"/>
              </w:rPr>
            </w:pPr>
            <w:r w:rsidRPr="004D7312">
              <w:rPr>
                <w:rFonts w:ascii="Times New Roman" w:hAnsi="Times New Roman" w:cs="Times New Roman"/>
                <w:sz w:val="24"/>
                <w:szCs w:val="24"/>
                <w:lang w:eastAsia="uk-UA"/>
              </w:rPr>
              <w:t>571. Законодавче закріплення звільнення від сплати ввізного мита партій товарів незначної вартості (загальна сума до 150 євро за одну партію)</w:t>
            </w:r>
          </w:p>
        </w:tc>
        <w:tc>
          <w:tcPr>
            <w:tcW w:w="4111" w:type="dxa"/>
            <w:gridSpan w:val="2"/>
          </w:tcPr>
          <w:p w:rsidR="00EB4FC9" w:rsidRPr="004D7312" w:rsidRDefault="00EB4FC9" w:rsidP="00EB4FC9">
            <w:pPr>
              <w:spacing w:before="120" w:line="228" w:lineRule="auto"/>
              <w:jc w:val="both"/>
              <w:textAlignment w:val="center"/>
              <w:rPr>
                <w:rFonts w:ascii="Times New Roman" w:hAnsi="Times New Roman" w:cs="Times New Roman"/>
                <w:sz w:val="24"/>
                <w:szCs w:val="24"/>
                <w:lang w:eastAsia="uk-UA"/>
              </w:rPr>
            </w:pPr>
            <w:r w:rsidRPr="004D7312">
              <w:rPr>
                <w:rFonts w:ascii="Times New Roman" w:hAnsi="Times New Roman" w:cs="Times New Roman"/>
                <w:sz w:val="24"/>
                <w:szCs w:val="24"/>
                <w:lang w:eastAsia="uk-UA"/>
              </w:rPr>
              <w:t xml:space="preserve">1) </w:t>
            </w:r>
            <w:r w:rsidRPr="004D7312">
              <w:rPr>
                <w:rFonts w:ascii="Times New Roman" w:hAnsi="Times New Roman" w:cs="Times New Roman"/>
                <w:sz w:val="24"/>
                <w:szCs w:val="24"/>
              </w:rPr>
              <w:t>розроблення та подання на розгляд Кабінету Міністрів України</w:t>
            </w:r>
            <w:r w:rsidRPr="004D7312">
              <w:rPr>
                <w:rFonts w:ascii="Times New Roman" w:hAnsi="Times New Roman" w:cs="Times New Roman"/>
                <w:sz w:val="24"/>
                <w:szCs w:val="24"/>
                <w:lang w:eastAsia="uk-UA"/>
              </w:rPr>
              <w:t xml:space="preserve"> </w:t>
            </w:r>
            <w:r w:rsidR="007A6463" w:rsidRPr="004D7312">
              <w:rPr>
                <w:rFonts w:ascii="Times New Roman" w:hAnsi="Times New Roman" w:cs="Times New Roman"/>
                <w:sz w:val="24"/>
                <w:szCs w:val="24"/>
                <w:lang w:eastAsia="uk-UA"/>
              </w:rPr>
              <w:t>законопроекту</w:t>
            </w:r>
            <w:r w:rsidRPr="004D7312">
              <w:rPr>
                <w:rFonts w:ascii="Times New Roman" w:hAnsi="Times New Roman" w:cs="Times New Roman"/>
                <w:sz w:val="24"/>
                <w:szCs w:val="24"/>
                <w:lang w:eastAsia="uk-UA"/>
              </w:rPr>
              <w:t xml:space="preserve"> про внесення змін до Митного кодексу України щодо звільнення від сплати ввізного мита партій товарів незначної вартості</w:t>
            </w:r>
          </w:p>
        </w:tc>
        <w:tc>
          <w:tcPr>
            <w:tcW w:w="7654" w:type="dxa"/>
          </w:tcPr>
          <w:p w:rsidR="00EB4FC9" w:rsidRPr="004D7312" w:rsidRDefault="00EB4FC9" w:rsidP="00EB4FC9">
            <w:pPr>
              <w:ind w:firstLine="464"/>
              <w:jc w:val="both"/>
              <w:rPr>
                <w:rFonts w:ascii="Times New Roman" w:hAnsi="Times New Roman" w:cs="Times New Roman"/>
                <w:b/>
                <w:sz w:val="24"/>
                <w:szCs w:val="24"/>
              </w:rPr>
            </w:pPr>
            <w:r w:rsidRPr="004D7312">
              <w:rPr>
                <w:rFonts w:ascii="Times New Roman" w:hAnsi="Times New Roman" w:cs="Times New Roman"/>
                <w:b/>
                <w:sz w:val="24"/>
                <w:szCs w:val="24"/>
              </w:rPr>
              <w:t>1) Виконано.</w:t>
            </w:r>
            <w:r w:rsidRPr="004D7312">
              <w:rPr>
                <w:rFonts w:ascii="Times New Roman" w:hAnsi="Times New Roman" w:cs="Times New Roman"/>
                <w:sz w:val="24"/>
                <w:szCs w:val="24"/>
              </w:rPr>
              <w:t xml:space="preserve"> Законом України від 10 квітня 2014 року № 1201-VII "Про внесення змін до Митного кодексу України (щодо удосконалення окремих положень)" положення статей 234 та 374 Митного кодексу України були приведені у відповідність до норм статті 23 Регламенту ЄС №</w:t>
            </w:r>
            <w:r w:rsidR="00D02D16" w:rsidRPr="004D7312">
              <w:rPr>
                <w:rFonts w:ascii="Times New Roman" w:hAnsi="Times New Roman" w:cs="Times New Roman"/>
                <w:sz w:val="24"/>
                <w:szCs w:val="24"/>
              </w:rPr>
              <w:t xml:space="preserve"> </w:t>
            </w:r>
            <w:r w:rsidRPr="004D7312">
              <w:rPr>
                <w:rFonts w:ascii="Times New Roman" w:hAnsi="Times New Roman" w:cs="Times New Roman"/>
                <w:sz w:val="24"/>
                <w:szCs w:val="24"/>
              </w:rPr>
              <w:t xml:space="preserve">1186 – щодо 150 євро </w:t>
            </w:r>
            <w:r w:rsidRPr="004D7312">
              <w:rPr>
                <w:rFonts w:ascii="Times New Roman" w:hAnsi="Times New Roman" w:cs="Times New Roman"/>
                <w:i/>
                <w:sz w:val="24"/>
                <w:szCs w:val="24"/>
              </w:rPr>
              <w:t>(без змін)</w:t>
            </w:r>
            <w:r w:rsidRPr="004D7312">
              <w:rPr>
                <w:rFonts w:ascii="Times New Roman" w:hAnsi="Times New Roman" w:cs="Times New Roman"/>
                <w:sz w:val="24"/>
                <w:szCs w:val="24"/>
              </w:rPr>
              <w:t>.</w:t>
            </w:r>
          </w:p>
        </w:tc>
      </w:tr>
      <w:tr w:rsidR="00623B31" w:rsidRPr="004D7312" w:rsidTr="007751DC">
        <w:tc>
          <w:tcPr>
            <w:tcW w:w="3715" w:type="dxa"/>
            <w:vMerge/>
          </w:tcPr>
          <w:p w:rsidR="00EB4FC9" w:rsidRPr="004D7312" w:rsidRDefault="00EB4FC9" w:rsidP="00EB4FC9">
            <w:pPr>
              <w:spacing w:before="120" w:line="228" w:lineRule="auto"/>
              <w:jc w:val="both"/>
              <w:rPr>
                <w:rFonts w:ascii="Times New Roman" w:hAnsi="Times New Roman" w:cs="Times New Roman"/>
                <w:sz w:val="24"/>
                <w:szCs w:val="24"/>
                <w:lang w:eastAsia="uk-UA"/>
              </w:rPr>
            </w:pPr>
          </w:p>
        </w:tc>
        <w:tc>
          <w:tcPr>
            <w:tcW w:w="4111" w:type="dxa"/>
            <w:gridSpan w:val="2"/>
          </w:tcPr>
          <w:p w:rsidR="00EB4FC9" w:rsidRPr="004D7312" w:rsidRDefault="00EB4FC9" w:rsidP="00EB4FC9">
            <w:pPr>
              <w:spacing w:before="120" w:line="228" w:lineRule="auto"/>
              <w:jc w:val="both"/>
              <w:textAlignment w:val="center"/>
              <w:rPr>
                <w:rFonts w:ascii="Times New Roman" w:hAnsi="Times New Roman" w:cs="Times New Roman"/>
                <w:sz w:val="24"/>
                <w:szCs w:val="24"/>
                <w:lang w:eastAsia="uk-UA"/>
              </w:rPr>
            </w:pPr>
            <w:r w:rsidRPr="004D7312">
              <w:rPr>
                <w:rFonts w:ascii="Times New Roman" w:hAnsi="Times New Roman" w:cs="Times New Roman"/>
                <w:sz w:val="24"/>
                <w:szCs w:val="24"/>
                <w:lang w:eastAsia="uk-UA"/>
              </w:rPr>
              <w:t xml:space="preserve">2) опрацювання </w:t>
            </w:r>
            <w:r w:rsidR="007A6463" w:rsidRPr="004D7312">
              <w:rPr>
                <w:rFonts w:ascii="Times New Roman" w:hAnsi="Times New Roman" w:cs="Times New Roman"/>
                <w:sz w:val="24"/>
                <w:szCs w:val="24"/>
                <w:lang w:eastAsia="uk-UA"/>
              </w:rPr>
              <w:t>законопроекту</w:t>
            </w:r>
            <w:r w:rsidRPr="004D7312">
              <w:rPr>
                <w:rFonts w:ascii="Times New Roman" w:hAnsi="Times New Roman" w:cs="Times New Roman"/>
                <w:sz w:val="24"/>
                <w:szCs w:val="24"/>
                <w:lang w:eastAsia="uk-UA"/>
              </w:rPr>
              <w:t xml:space="preserve"> з експертами ЄС</w:t>
            </w:r>
          </w:p>
        </w:tc>
        <w:tc>
          <w:tcPr>
            <w:tcW w:w="7654" w:type="dxa"/>
          </w:tcPr>
          <w:p w:rsidR="001E561C" w:rsidRPr="004D7312" w:rsidRDefault="001E561C" w:rsidP="002B6B6E">
            <w:pPr>
              <w:ind w:firstLine="464"/>
              <w:jc w:val="both"/>
              <w:rPr>
                <w:rFonts w:ascii="Times New Roman" w:hAnsi="Times New Roman" w:cs="Times New Roman"/>
                <w:sz w:val="24"/>
                <w:szCs w:val="24"/>
              </w:rPr>
            </w:pPr>
            <w:r w:rsidRPr="004D7312">
              <w:rPr>
                <w:rFonts w:ascii="Times New Roman" w:hAnsi="Times New Roman" w:cs="Times New Roman"/>
                <w:b/>
                <w:sz w:val="24"/>
                <w:szCs w:val="24"/>
              </w:rPr>
              <w:t>2)</w:t>
            </w:r>
            <w:r w:rsidRPr="004D7312">
              <w:rPr>
                <w:rFonts w:ascii="Times New Roman" w:hAnsi="Times New Roman" w:cs="Times New Roman"/>
                <w:sz w:val="24"/>
                <w:szCs w:val="24"/>
              </w:rPr>
              <w:t xml:space="preserve"> </w:t>
            </w:r>
            <w:r w:rsidRPr="004D7312">
              <w:rPr>
                <w:rFonts w:ascii="Times New Roman" w:hAnsi="Times New Roman" w:cs="Times New Roman"/>
                <w:b/>
                <w:sz w:val="24"/>
                <w:szCs w:val="24"/>
              </w:rPr>
              <w:t xml:space="preserve">Виконано. </w:t>
            </w:r>
            <w:r w:rsidR="0057631C" w:rsidRPr="004D7312">
              <w:rPr>
                <w:rFonts w:ascii="Times New Roman" w:hAnsi="Times New Roman" w:cs="Times New Roman"/>
                <w:sz w:val="24"/>
                <w:szCs w:val="24"/>
              </w:rPr>
              <w:t>Завдання</w:t>
            </w:r>
            <w:r w:rsidRPr="004D7312">
              <w:rPr>
                <w:rFonts w:ascii="Times New Roman" w:hAnsi="Times New Roman" w:cs="Times New Roman"/>
                <w:sz w:val="24"/>
                <w:szCs w:val="24"/>
              </w:rPr>
              <w:t xml:space="preserve"> виконано</w:t>
            </w:r>
            <w:r w:rsidRPr="004D7312">
              <w:rPr>
                <w:rFonts w:ascii="Times New Roman" w:hAnsi="Times New Roman" w:cs="Times New Roman"/>
                <w:b/>
                <w:sz w:val="24"/>
                <w:szCs w:val="24"/>
              </w:rPr>
              <w:t xml:space="preserve"> </w:t>
            </w:r>
            <w:r w:rsidRPr="004D7312">
              <w:rPr>
                <w:rFonts w:ascii="Times New Roman" w:hAnsi="Times New Roman" w:cs="Times New Roman"/>
                <w:sz w:val="24"/>
                <w:szCs w:val="24"/>
              </w:rPr>
              <w:t xml:space="preserve">до моменту підписання Угоди про асоціацію між Україною та ЄС. </w:t>
            </w:r>
          </w:p>
          <w:p w:rsidR="00D315BB" w:rsidRPr="004D7312" w:rsidRDefault="001A6204" w:rsidP="00A94842">
            <w:pPr>
              <w:pStyle w:val="a3"/>
              <w:ind w:firstLine="464"/>
              <w:jc w:val="both"/>
              <w:rPr>
                <w:rFonts w:ascii="Times New Roman" w:hAnsi="Times New Roman" w:cs="Times New Roman"/>
                <w:sz w:val="24"/>
                <w:szCs w:val="24"/>
              </w:rPr>
            </w:pPr>
            <w:r w:rsidRPr="004D7312">
              <w:rPr>
                <w:rFonts w:ascii="Times New Roman" w:hAnsi="Times New Roman" w:cs="Times New Roman"/>
                <w:sz w:val="24"/>
                <w:szCs w:val="24"/>
              </w:rPr>
              <w:t>Оскільки положення національного законодавства відповідають законодавству ЄС відсутня необхідність внесення змін до національного митного законодавства.</w:t>
            </w:r>
          </w:p>
        </w:tc>
      </w:tr>
      <w:tr w:rsidR="00623B31" w:rsidRPr="004D7312" w:rsidTr="007751DC">
        <w:tc>
          <w:tcPr>
            <w:tcW w:w="3715" w:type="dxa"/>
            <w:vMerge/>
          </w:tcPr>
          <w:p w:rsidR="00EB4FC9" w:rsidRPr="004D7312" w:rsidRDefault="00EB4FC9" w:rsidP="00EB4FC9">
            <w:pPr>
              <w:spacing w:before="120" w:line="228" w:lineRule="auto"/>
              <w:jc w:val="both"/>
              <w:rPr>
                <w:rFonts w:ascii="Times New Roman" w:hAnsi="Times New Roman" w:cs="Times New Roman"/>
                <w:sz w:val="24"/>
                <w:szCs w:val="24"/>
                <w:lang w:eastAsia="uk-UA"/>
              </w:rPr>
            </w:pPr>
          </w:p>
        </w:tc>
        <w:tc>
          <w:tcPr>
            <w:tcW w:w="4111" w:type="dxa"/>
            <w:gridSpan w:val="2"/>
          </w:tcPr>
          <w:p w:rsidR="00EB4FC9" w:rsidRPr="004D7312" w:rsidRDefault="00EB4FC9" w:rsidP="00EB4FC9">
            <w:pPr>
              <w:spacing w:before="120" w:line="228" w:lineRule="auto"/>
              <w:jc w:val="both"/>
              <w:textAlignment w:val="center"/>
              <w:rPr>
                <w:rFonts w:ascii="Times New Roman" w:hAnsi="Times New Roman" w:cs="Times New Roman"/>
                <w:sz w:val="24"/>
                <w:szCs w:val="24"/>
                <w:lang w:eastAsia="uk-UA"/>
              </w:rPr>
            </w:pPr>
            <w:r w:rsidRPr="004D7312">
              <w:rPr>
                <w:rFonts w:ascii="Times New Roman" w:hAnsi="Times New Roman" w:cs="Times New Roman"/>
                <w:sz w:val="24"/>
                <w:szCs w:val="24"/>
                <w:lang w:eastAsia="uk-UA"/>
              </w:rPr>
              <w:t xml:space="preserve">3) забезпечення супроводження розгляду Верховною Радою України </w:t>
            </w:r>
            <w:r w:rsidR="007A6463" w:rsidRPr="004D7312">
              <w:rPr>
                <w:rFonts w:ascii="Times New Roman" w:hAnsi="Times New Roman" w:cs="Times New Roman"/>
                <w:sz w:val="24"/>
                <w:szCs w:val="24"/>
                <w:lang w:eastAsia="uk-UA"/>
              </w:rPr>
              <w:t>законопроекту</w:t>
            </w:r>
          </w:p>
        </w:tc>
        <w:tc>
          <w:tcPr>
            <w:tcW w:w="7654" w:type="dxa"/>
          </w:tcPr>
          <w:p w:rsidR="00EB4FC9" w:rsidRPr="004D7312" w:rsidRDefault="00EB4FC9" w:rsidP="00EB4FC9">
            <w:pPr>
              <w:ind w:firstLine="464"/>
              <w:jc w:val="both"/>
              <w:rPr>
                <w:rFonts w:ascii="Times New Roman" w:hAnsi="Times New Roman" w:cs="Times New Roman"/>
                <w:b/>
                <w:sz w:val="24"/>
                <w:szCs w:val="24"/>
              </w:rPr>
            </w:pPr>
            <w:r w:rsidRPr="004D7312">
              <w:rPr>
                <w:rFonts w:ascii="Times New Roman" w:hAnsi="Times New Roman" w:cs="Times New Roman"/>
                <w:b/>
                <w:sz w:val="24"/>
                <w:szCs w:val="24"/>
              </w:rPr>
              <w:t xml:space="preserve">3) Виконано. </w:t>
            </w:r>
            <w:r w:rsidRPr="004D7312">
              <w:rPr>
                <w:rFonts w:ascii="Times New Roman" w:hAnsi="Times New Roman" w:cs="Times New Roman"/>
                <w:sz w:val="24"/>
                <w:szCs w:val="24"/>
              </w:rPr>
              <w:t xml:space="preserve">Верховною Радою України прийнято 10 квітня 2014 року Закон України "Про внесення змін до Митного кодексу України (щодо удосконалення окремих положень)" № 1201-VII </w:t>
            </w:r>
            <w:r w:rsidRPr="004D7312">
              <w:rPr>
                <w:rFonts w:ascii="Times New Roman" w:hAnsi="Times New Roman" w:cs="Times New Roman"/>
                <w:i/>
                <w:sz w:val="24"/>
                <w:szCs w:val="24"/>
              </w:rPr>
              <w:t>(без змін).</w:t>
            </w:r>
          </w:p>
        </w:tc>
      </w:tr>
      <w:tr w:rsidR="00623B31" w:rsidRPr="004D7312" w:rsidTr="007751DC">
        <w:tc>
          <w:tcPr>
            <w:tcW w:w="3715" w:type="dxa"/>
            <w:vMerge w:val="restart"/>
          </w:tcPr>
          <w:p w:rsidR="00EB4FC9" w:rsidRPr="004D7312" w:rsidRDefault="00EB4FC9" w:rsidP="00EB4FC9">
            <w:pPr>
              <w:spacing w:before="120" w:line="228" w:lineRule="auto"/>
              <w:jc w:val="both"/>
              <w:textAlignment w:val="center"/>
              <w:rPr>
                <w:rFonts w:ascii="Times New Roman" w:hAnsi="Times New Roman" w:cs="Times New Roman"/>
                <w:sz w:val="24"/>
                <w:szCs w:val="24"/>
                <w:lang w:eastAsia="uk-UA"/>
              </w:rPr>
            </w:pPr>
            <w:r w:rsidRPr="004D7312">
              <w:rPr>
                <w:rFonts w:ascii="Times New Roman" w:hAnsi="Times New Roman" w:cs="Times New Roman"/>
                <w:sz w:val="24"/>
                <w:szCs w:val="24"/>
                <w:lang w:eastAsia="uk-UA"/>
              </w:rPr>
              <w:t>574. Встановлення правил звільнення від сплати ввізного мита продуктів, отриманих фермерами з господарств, розташованих у третій країні</w:t>
            </w:r>
          </w:p>
        </w:tc>
        <w:tc>
          <w:tcPr>
            <w:tcW w:w="4111" w:type="dxa"/>
            <w:gridSpan w:val="2"/>
          </w:tcPr>
          <w:p w:rsidR="00EB4FC9" w:rsidRPr="004D7312" w:rsidRDefault="00EB4FC9" w:rsidP="00EB4FC9">
            <w:pPr>
              <w:spacing w:before="120" w:line="228" w:lineRule="auto"/>
              <w:jc w:val="both"/>
              <w:textAlignment w:val="center"/>
              <w:rPr>
                <w:rFonts w:ascii="Times New Roman" w:hAnsi="Times New Roman" w:cs="Times New Roman"/>
                <w:sz w:val="24"/>
                <w:szCs w:val="24"/>
                <w:lang w:eastAsia="uk-UA"/>
              </w:rPr>
            </w:pPr>
            <w:r w:rsidRPr="004D7312">
              <w:rPr>
                <w:rFonts w:ascii="Times New Roman" w:hAnsi="Times New Roman" w:cs="Times New Roman"/>
                <w:sz w:val="24"/>
                <w:szCs w:val="24"/>
                <w:lang w:eastAsia="uk-UA"/>
              </w:rPr>
              <w:t xml:space="preserve">1) </w:t>
            </w:r>
            <w:r w:rsidRPr="004D7312">
              <w:rPr>
                <w:rFonts w:ascii="Times New Roman" w:hAnsi="Times New Roman" w:cs="Times New Roman"/>
                <w:sz w:val="24"/>
                <w:szCs w:val="24"/>
              </w:rPr>
              <w:t>розроблення та подання на розгляд Кабінету Міністрів України</w:t>
            </w:r>
            <w:r w:rsidRPr="004D7312">
              <w:rPr>
                <w:rFonts w:ascii="Times New Roman" w:hAnsi="Times New Roman" w:cs="Times New Roman"/>
                <w:sz w:val="24"/>
                <w:szCs w:val="24"/>
                <w:lang w:eastAsia="uk-UA"/>
              </w:rPr>
              <w:t xml:space="preserve"> </w:t>
            </w:r>
            <w:r w:rsidR="007A6463" w:rsidRPr="004D7312">
              <w:rPr>
                <w:rFonts w:ascii="Times New Roman" w:hAnsi="Times New Roman" w:cs="Times New Roman"/>
                <w:sz w:val="24"/>
                <w:szCs w:val="24"/>
                <w:lang w:eastAsia="uk-UA"/>
              </w:rPr>
              <w:t>законопроекту</w:t>
            </w:r>
            <w:r w:rsidRPr="004D7312">
              <w:rPr>
                <w:rFonts w:ascii="Times New Roman" w:hAnsi="Times New Roman" w:cs="Times New Roman"/>
                <w:sz w:val="24"/>
                <w:szCs w:val="24"/>
                <w:lang w:eastAsia="uk-UA"/>
              </w:rPr>
              <w:t xml:space="preserve"> про внесення змін до Митного кодексу України щодо правил звільнення від сплати ввізного мита продуктів, отриманих фермерами з господарств, розташованих у третій країні</w:t>
            </w:r>
          </w:p>
        </w:tc>
        <w:tc>
          <w:tcPr>
            <w:tcW w:w="7654" w:type="dxa"/>
          </w:tcPr>
          <w:p w:rsidR="00EB4FC9" w:rsidRPr="004D7312" w:rsidRDefault="00EB4FC9" w:rsidP="00EB4FC9">
            <w:pPr>
              <w:pStyle w:val="HTML"/>
              <w:shd w:val="clear" w:color="auto" w:fill="FFFFFF"/>
              <w:ind w:firstLine="464"/>
              <w:jc w:val="both"/>
              <w:textAlignment w:val="baseline"/>
              <w:rPr>
                <w:rFonts w:ascii="Times New Roman" w:eastAsia="Times New Roman" w:hAnsi="Times New Roman" w:cs="Times New Roman"/>
                <w:sz w:val="24"/>
                <w:szCs w:val="24"/>
                <w:lang w:eastAsia="uk-UA"/>
              </w:rPr>
            </w:pPr>
            <w:r w:rsidRPr="004D7312">
              <w:rPr>
                <w:rFonts w:ascii="Times New Roman" w:hAnsi="Times New Roman" w:cs="Times New Roman"/>
                <w:b/>
                <w:sz w:val="24"/>
                <w:szCs w:val="24"/>
              </w:rPr>
              <w:t xml:space="preserve">1) Виконано. </w:t>
            </w:r>
            <w:r w:rsidRPr="004D7312">
              <w:rPr>
                <w:rFonts w:ascii="Times New Roman" w:hAnsi="Times New Roman" w:cs="Times New Roman"/>
                <w:sz w:val="24"/>
                <w:szCs w:val="24"/>
              </w:rPr>
              <w:t>Питання врегульоване шляхом прийняття Постанови ВР № 3384-XII від 14.07.93 «</w:t>
            </w:r>
            <w:r w:rsidRPr="004D7312">
              <w:rPr>
                <w:rFonts w:ascii="Times New Roman" w:eastAsia="Times New Roman" w:hAnsi="Times New Roman" w:cs="Times New Roman"/>
                <w:sz w:val="24"/>
                <w:szCs w:val="24"/>
                <w:lang w:eastAsia="uk-UA"/>
              </w:rPr>
              <w:t xml:space="preserve">Про приєднання України до Європейської рамкової конвенції про транскордонне співробітництво між територіальними общинами або властями»  та Закону України </w:t>
            </w:r>
            <w:r w:rsidRPr="004D7312">
              <w:rPr>
                <w:rFonts w:ascii="Times New Roman" w:hAnsi="Times New Roman" w:cs="Times New Roman"/>
                <w:sz w:val="24"/>
                <w:szCs w:val="24"/>
              </w:rPr>
              <w:t xml:space="preserve">«Про транскордонне співробітництво» від 24 червня 2004 року № 1861-IV </w:t>
            </w:r>
            <w:r w:rsidRPr="004D7312">
              <w:rPr>
                <w:rFonts w:ascii="Times New Roman" w:hAnsi="Times New Roman" w:cs="Times New Roman"/>
                <w:i/>
                <w:sz w:val="24"/>
                <w:szCs w:val="24"/>
              </w:rPr>
              <w:t>(без змін).</w:t>
            </w:r>
          </w:p>
        </w:tc>
      </w:tr>
      <w:tr w:rsidR="00623B31" w:rsidRPr="004D7312" w:rsidTr="007751DC">
        <w:tc>
          <w:tcPr>
            <w:tcW w:w="3715" w:type="dxa"/>
            <w:vMerge/>
          </w:tcPr>
          <w:p w:rsidR="00EB4FC9" w:rsidRPr="004D7312" w:rsidRDefault="00EB4FC9" w:rsidP="00EB4FC9">
            <w:pPr>
              <w:spacing w:before="120" w:line="228" w:lineRule="auto"/>
              <w:rPr>
                <w:rFonts w:ascii="Times New Roman" w:hAnsi="Times New Roman" w:cs="Times New Roman"/>
                <w:sz w:val="24"/>
                <w:szCs w:val="24"/>
                <w:lang w:eastAsia="uk-UA"/>
              </w:rPr>
            </w:pPr>
          </w:p>
        </w:tc>
        <w:tc>
          <w:tcPr>
            <w:tcW w:w="4111" w:type="dxa"/>
            <w:gridSpan w:val="2"/>
          </w:tcPr>
          <w:p w:rsidR="00EB4FC9" w:rsidRPr="004D7312" w:rsidRDefault="00EB4FC9" w:rsidP="00EB4FC9">
            <w:pPr>
              <w:spacing w:before="120" w:line="228" w:lineRule="auto"/>
              <w:jc w:val="both"/>
              <w:textAlignment w:val="center"/>
              <w:rPr>
                <w:rFonts w:ascii="Times New Roman" w:hAnsi="Times New Roman" w:cs="Times New Roman"/>
                <w:sz w:val="24"/>
                <w:szCs w:val="24"/>
                <w:lang w:eastAsia="uk-UA"/>
              </w:rPr>
            </w:pPr>
            <w:r w:rsidRPr="004D7312">
              <w:rPr>
                <w:rFonts w:ascii="Times New Roman" w:hAnsi="Times New Roman" w:cs="Times New Roman"/>
                <w:sz w:val="24"/>
                <w:szCs w:val="24"/>
                <w:lang w:eastAsia="uk-UA"/>
              </w:rPr>
              <w:t xml:space="preserve">2) опрацювання </w:t>
            </w:r>
            <w:r w:rsidR="007A6463" w:rsidRPr="004D7312">
              <w:rPr>
                <w:rFonts w:ascii="Times New Roman" w:hAnsi="Times New Roman" w:cs="Times New Roman"/>
                <w:sz w:val="24"/>
                <w:szCs w:val="24"/>
                <w:lang w:eastAsia="uk-UA"/>
              </w:rPr>
              <w:t>законопроекту</w:t>
            </w:r>
            <w:r w:rsidRPr="004D7312">
              <w:rPr>
                <w:rFonts w:ascii="Times New Roman" w:hAnsi="Times New Roman" w:cs="Times New Roman"/>
                <w:sz w:val="24"/>
                <w:szCs w:val="24"/>
                <w:lang w:eastAsia="uk-UA"/>
              </w:rPr>
              <w:t xml:space="preserve"> з експертами ЄС</w:t>
            </w:r>
          </w:p>
        </w:tc>
        <w:tc>
          <w:tcPr>
            <w:tcW w:w="7654" w:type="dxa"/>
          </w:tcPr>
          <w:p w:rsidR="009D32B1" w:rsidRPr="004D7312" w:rsidRDefault="009D32B1" w:rsidP="002B6B6E">
            <w:pPr>
              <w:ind w:firstLine="464"/>
              <w:jc w:val="both"/>
              <w:rPr>
                <w:rFonts w:ascii="Times New Roman" w:hAnsi="Times New Roman" w:cs="Times New Roman"/>
                <w:sz w:val="24"/>
                <w:szCs w:val="24"/>
              </w:rPr>
            </w:pPr>
            <w:r w:rsidRPr="004D7312">
              <w:rPr>
                <w:rFonts w:ascii="Times New Roman" w:hAnsi="Times New Roman" w:cs="Times New Roman"/>
                <w:b/>
                <w:sz w:val="24"/>
                <w:szCs w:val="24"/>
              </w:rPr>
              <w:t>2)</w:t>
            </w:r>
            <w:r w:rsidRPr="004D7312">
              <w:rPr>
                <w:rFonts w:ascii="Times New Roman" w:hAnsi="Times New Roman" w:cs="Times New Roman"/>
                <w:sz w:val="24"/>
                <w:szCs w:val="24"/>
              </w:rPr>
              <w:t xml:space="preserve"> </w:t>
            </w:r>
            <w:r w:rsidRPr="004D7312">
              <w:rPr>
                <w:rFonts w:ascii="Times New Roman" w:hAnsi="Times New Roman" w:cs="Times New Roman"/>
                <w:b/>
                <w:sz w:val="24"/>
                <w:szCs w:val="24"/>
              </w:rPr>
              <w:t xml:space="preserve">Виконано. </w:t>
            </w:r>
            <w:r w:rsidR="0057631C" w:rsidRPr="004D7312">
              <w:rPr>
                <w:rFonts w:ascii="Times New Roman" w:hAnsi="Times New Roman" w:cs="Times New Roman"/>
                <w:sz w:val="24"/>
                <w:szCs w:val="24"/>
              </w:rPr>
              <w:t>Завдання</w:t>
            </w:r>
            <w:r w:rsidRPr="004D7312">
              <w:rPr>
                <w:rFonts w:ascii="Times New Roman" w:hAnsi="Times New Roman" w:cs="Times New Roman"/>
                <w:sz w:val="24"/>
                <w:szCs w:val="24"/>
              </w:rPr>
              <w:t xml:space="preserve"> виконано</w:t>
            </w:r>
            <w:r w:rsidRPr="004D7312">
              <w:rPr>
                <w:rFonts w:ascii="Times New Roman" w:hAnsi="Times New Roman" w:cs="Times New Roman"/>
                <w:b/>
                <w:sz w:val="24"/>
                <w:szCs w:val="24"/>
              </w:rPr>
              <w:t xml:space="preserve"> </w:t>
            </w:r>
            <w:r w:rsidRPr="004D7312">
              <w:rPr>
                <w:rFonts w:ascii="Times New Roman" w:hAnsi="Times New Roman" w:cs="Times New Roman"/>
                <w:sz w:val="24"/>
                <w:szCs w:val="24"/>
              </w:rPr>
              <w:t xml:space="preserve">до моменту підписання Угоди про асоціацію між Україною та ЄС. </w:t>
            </w:r>
          </w:p>
          <w:p w:rsidR="00EB4FC9" w:rsidRPr="004D7312" w:rsidRDefault="009D32B1" w:rsidP="009D32B1">
            <w:pPr>
              <w:pStyle w:val="a3"/>
              <w:ind w:firstLine="464"/>
              <w:jc w:val="both"/>
              <w:rPr>
                <w:rFonts w:ascii="Times New Roman" w:hAnsi="Times New Roman" w:cs="Times New Roman"/>
                <w:sz w:val="24"/>
                <w:szCs w:val="24"/>
              </w:rPr>
            </w:pPr>
            <w:r w:rsidRPr="004D7312">
              <w:rPr>
                <w:rFonts w:ascii="Times New Roman" w:hAnsi="Times New Roman" w:cs="Times New Roman"/>
                <w:sz w:val="24"/>
                <w:szCs w:val="24"/>
              </w:rPr>
              <w:lastRenderedPageBreak/>
              <w:t>Оскільки положення національного законодавства відповідають законодавству ЄС відсутня необхідність внесення змін до національного митного законодавства.</w:t>
            </w:r>
          </w:p>
        </w:tc>
      </w:tr>
      <w:tr w:rsidR="00623B31" w:rsidRPr="004D7312" w:rsidTr="007751DC">
        <w:tc>
          <w:tcPr>
            <w:tcW w:w="3715" w:type="dxa"/>
            <w:vMerge/>
          </w:tcPr>
          <w:p w:rsidR="00EB4FC9" w:rsidRPr="004D7312" w:rsidRDefault="00EB4FC9" w:rsidP="00EB4FC9">
            <w:pPr>
              <w:spacing w:before="120" w:line="228" w:lineRule="auto"/>
              <w:rPr>
                <w:rFonts w:ascii="Times New Roman" w:hAnsi="Times New Roman" w:cs="Times New Roman"/>
                <w:sz w:val="24"/>
                <w:szCs w:val="24"/>
                <w:lang w:eastAsia="uk-UA"/>
              </w:rPr>
            </w:pPr>
          </w:p>
        </w:tc>
        <w:tc>
          <w:tcPr>
            <w:tcW w:w="4111" w:type="dxa"/>
            <w:gridSpan w:val="2"/>
          </w:tcPr>
          <w:p w:rsidR="00EB4FC9" w:rsidRPr="004D7312" w:rsidRDefault="00EB4FC9" w:rsidP="00EB4FC9">
            <w:pPr>
              <w:spacing w:before="120" w:line="228" w:lineRule="auto"/>
              <w:jc w:val="both"/>
              <w:textAlignment w:val="center"/>
              <w:rPr>
                <w:rFonts w:ascii="Times New Roman" w:hAnsi="Times New Roman" w:cs="Times New Roman"/>
                <w:sz w:val="24"/>
                <w:szCs w:val="24"/>
                <w:lang w:eastAsia="uk-UA"/>
              </w:rPr>
            </w:pPr>
            <w:r w:rsidRPr="004D7312">
              <w:rPr>
                <w:rFonts w:ascii="Times New Roman" w:hAnsi="Times New Roman" w:cs="Times New Roman"/>
                <w:sz w:val="24"/>
                <w:szCs w:val="24"/>
                <w:lang w:eastAsia="uk-UA"/>
              </w:rPr>
              <w:t xml:space="preserve">3) забезпечення супроводження розгляду Верховною Радою України </w:t>
            </w:r>
            <w:r w:rsidR="007A6463" w:rsidRPr="004D7312">
              <w:rPr>
                <w:rFonts w:ascii="Times New Roman" w:hAnsi="Times New Roman" w:cs="Times New Roman"/>
                <w:sz w:val="24"/>
                <w:szCs w:val="24"/>
                <w:lang w:eastAsia="uk-UA"/>
              </w:rPr>
              <w:t>законопроекту</w:t>
            </w:r>
          </w:p>
        </w:tc>
        <w:tc>
          <w:tcPr>
            <w:tcW w:w="7654" w:type="dxa"/>
          </w:tcPr>
          <w:p w:rsidR="00EB4FC9" w:rsidRPr="004D7312" w:rsidRDefault="00EB4FC9" w:rsidP="00EB4FC9">
            <w:pPr>
              <w:ind w:firstLine="464"/>
              <w:jc w:val="both"/>
              <w:rPr>
                <w:rFonts w:ascii="Times New Roman" w:hAnsi="Times New Roman" w:cs="Times New Roman"/>
                <w:b/>
                <w:sz w:val="24"/>
                <w:szCs w:val="24"/>
              </w:rPr>
            </w:pPr>
            <w:r w:rsidRPr="004D7312">
              <w:rPr>
                <w:rFonts w:ascii="Times New Roman" w:hAnsi="Times New Roman" w:cs="Times New Roman"/>
                <w:b/>
                <w:sz w:val="24"/>
                <w:szCs w:val="24"/>
              </w:rPr>
              <w:t xml:space="preserve">3) Виконано. </w:t>
            </w:r>
            <w:r w:rsidRPr="004D7312">
              <w:rPr>
                <w:rFonts w:ascii="Times New Roman" w:hAnsi="Times New Roman" w:cs="Times New Roman"/>
                <w:sz w:val="24"/>
                <w:szCs w:val="24"/>
              </w:rPr>
              <w:t>Верховною Радою України прийнято Закон України «Про транскордонне співробітництво» від 24 червня 2004 року № 1861-IV та Постанову «</w:t>
            </w:r>
            <w:r w:rsidRPr="004D7312">
              <w:rPr>
                <w:rFonts w:ascii="Times New Roman" w:eastAsia="Times New Roman" w:hAnsi="Times New Roman" w:cs="Times New Roman"/>
                <w:sz w:val="24"/>
                <w:szCs w:val="24"/>
                <w:lang w:eastAsia="uk-UA"/>
              </w:rPr>
              <w:t xml:space="preserve">Про приєднання України до Європейської рамкової конвенції про транскордонне співробітництво між територіальними общинами або властями» від </w:t>
            </w:r>
            <w:r w:rsidRPr="004D7312">
              <w:rPr>
                <w:rFonts w:ascii="Times New Roman" w:hAnsi="Times New Roman" w:cs="Times New Roman"/>
                <w:sz w:val="24"/>
                <w:szCs w:val="24"/>
              </w:rPr>
              <w:t xml:space="preserve">14.07.93 № 3384-XII </w:t>
            </w:r>
            <w:r w:rsidRPr="004D7312">
              <w:rPr>
                <w:rFonts w:ascii="Times New Roman" w:hAnsi="Times New Roman" w:cs="Times New Roman"/>
                <w:i/>
                <w:sz w:val="24"/>
                <w:szCs w:val="24"/>
              </w:rPr>
              <w:t>(без змін).</w:t>
            </w:r>
          </w:p>
        </w:tc>
      </w:tr>
      <w:tr w:rsidR="00623B31" w:rsidRPr="004D7312" w:rsidTr="007751DC">
        <w:tc>
          <w:tcPr>
            <w:tcW w:w="3715" w:type="dxa"/>
            <w:vMerge w:val="restart"/>
          </w:tcPr>
          <w:p w:rsidR="00EB4FC9" w:rsidRPr="004D7312" w:rsidRDefault="00EB4FC9" w:rsidP="00EB4FC9">
            <w:pPr>
              <w:spacing w:before="120" w:line="228" w:lineRule="auto"/>
              <w:jc w:val="both"/>
              <w:rPr>
                <w:rFonts w:ascii="Times New Roman" w:hAnsi="Times New Roman" w:cs="Times New Roman"/>
                <w:sz w:val="24"/>
                <w:szCs w:val="24"/>
                <w:lang w:eastAsia="uk-UA"/>
              </w:rPr>
            </w:pPr>
            <w:r w:rsidRPr="004D7312">
              <w:rPr>
                <w:rFonts w:ascii="Times New Roman" w:hAnsi="Times New Roman" w:cs="Times New Roman"/>
                <w:sz w:val="24"/>
                <w:szCs w:val="24"/>
                <w:lang w:eastAsia="uk-UA"/>
              </w:rPr>
              <w:t xml:space="preserve">575. Передбачення умов звільнення від сплати мита насіння, добрив та продуктів для меліорації ґрунту та зернових, ввезених виробниками сільськогосподарської продукції у треті країни </w:t>
            </w:r>
          </w:p>
        </w:tc>
        <w:tc>
          <w:tcPr>
            <w:tcW w:w="4111" w:type="dxa"/>
            <w:gridSpan w:val="2"/>
          </w:tcPr>
          <w:p w:rsidR="00EB4FC9" w:rsidRPr="004D7312" w:rsidRDefault="00EB4FC9" w:rsidP="00EB4FC9">
            <w:pPr>
              <w:spacing w:before="120" w:line="228" w:lineRule="auto"/>
              <w:jc w:val="both"/>
              <w:rPr>
                <w:rFonts w:ascii="Times New Roman" w:hAnsi="Times New Roman" w:cs="Times New Roman"/>
                <w:sz w:val="24"/>
                <w:szCs w:val="24"/>
                <w:lang w:eastAsia="uk-UA"/>
              </w:rPr>
            </w:pPr>
            <w:r w:rsidRPr="004D7312">
              <w:rPr>
                <w:rFonts w:ascii="Times New Roman" w:hAnsi="Times New Roman" w:cs="Times New Roman"/>
                <w:sz w:val="24"/>
                <w:szCs w:val="24"/>
                <w:lang w:eastAsia="uk-UA"/>
              </w:rPr>
              <w:t xml:space="preserve">1) </w:t>
            </w:r>
            <w:r w:rsidRPr="004D7312">
              <w:rPr>
                <w:rFonts w:ascii="Times New Roman" w:hAnsi="Times New Roman" w:cs="Times New Roman"/>
                <w:sz w:val="24"/>
                <w:szCs w:val="24"/>
              </w:rPr>
              <w:t>розроблення та подання на розгляд Кабінету Міністрів України</w:t>
            </w:r>
            <w:r w:rsidRPr="004D7312">
              <w:rPr>
                <w:rFonts w:ascii="Times New Roman" w:hAnsi="Times New Roman" w:cs="Times New Roman"/>
                <w:sz w:val="24"/>
                <w:szCs w:val="24"/>
                <w:lang w:eastAsia="uk-UA"/>
              </w:rPr>
              <w:t xml:space="preserve"> </w:t>
            </w:r>
            <w:r w:rsidR="007A6463" w:rsidRPr="004D7312">
              <w:rPr>
                <w:rFonts w:ascii="Times New Roman" w:hAnsi="Times New Roman" w:cs="Times New Roman"/>
                <w:sz w:val="24"/>
                <w:szCs w:val="24"/>
                <w:lang w:eastAsia="uk-UA"/>
              </w:rPr>
              <w:t>законопроекту</w:t>
            </w:r>
            <w:r w:rsidRPr="004D7312">
              <w:rPr>
                <w:rFonts w:ascii="Times New Roman" w:hAnsi="Times New Roman" w:cs="Times New Roman"/>
                <w:sz w:val="24"/>
                <w:szCs w:val="24"/>
                <w:lang w:eastAsia="uk-UA"/>
              </w:rPr>
              <w:t xml:space="preserve"> про внесення змін до Митного кодексу України щодо умов звільнення від сплати мита за насіння, добрива та продукти для меліорації ґрунту та зернові, ввезені виробниками сільськогосподарської продукції у треті країни</w:t>
            </w:r>
          </w:p>
        </w:tc>
        <w:tc>
          <w:tcPr>
            <w:tcW w:w="7654" w:type="dxa"/>
          </w:tcPr>
          <w:p w:rsidR="00EB4FC9" w:rsidRPr="004D7312" w:rsidRDefault="00EB4FC9" w:rsidP="002B6B6E">
            <w:pPr>
              <w:pStyle w:val="HTML"/>
              <w:shd w:val="clear" w:color="auto" w:fill="FFFFFF"/>
              <w:ind w:firstLine="464"/>
              <w:jc w:val="both"/>
              <w:textAlignment w:val="baseline"/>
              <w:rPr>
                <w:rFonts w:ascii="Times New Roman" w:eastAsia="Times New Roman" w:hAnsi="Times New Roman" w:cs="Times New Roman"/>
                <w:sz w:val="24"/>
                <w:szCs w:val="24"/>
                <w:lang w:eastAsia="uk-UA"/>
              </w:rPr>
            </w:pPr>
            <w:r w:rsidRPr="004D7312">
              <w:rPr>
                <w:rFonts w:ascii="Times New Roman" w:hAnsi="Times New Roman" w:cs="Times New Roman"/>
                <w:b/>
                <w:sz w:val="24"/>
                <w:szCs w:val="24"/>
              </w:rPr>
              <w:t xml:space="preserve">1) Виконано. </w:t>
            </w:r>
            <w:r w:rsidRPr="004D7312">
              <w:rPr>
                <w:rFonts w:ascii="Times New Roman" w:hAnsi="Times New Roman" w:cs="Times New Roman"/>
                <w:sz w:val="24"/>
                <w:szCs w:val="24"/>
              </w:rPr>
              <w:t xml:space="preserve">Питання врегульоване шляхом прийняття Постанови ВР № 3384-XII від 14.07.93 « </w:t>
            </w:r>
            <w:r w:rsidRPr="004D7312">
              <w:rPr>
                <w:rFonts w:ascii="Times New Roman" w:eastAsia="Times New Roman" w:hAnsi="Times New Roman" w:cs="Times New Roman"/>
                <w:sz w:val="24"/>
                <w:szCs w:val="24"/>
                <w:lang w:eastAsia="uk-UA"/>
              </w:rPr>
              <w:t>Про приєднання України до Європейської рамкової конвенції про транскордонне співробітництво між територ</w:t>
            </w:r>
            <w:r w:rsidR="00623B31" w:rsidRPr="004D7312">
              <w:rPr>
                <w:rFonts w:ascii="Times New Roman" w:eastAsia="Times New Roman" w:hAnsi="Times New Roman" w:cs="Times New Roman"/>
                <w:sz w:val="24"/>
                <w:szCs w:val="24"/>
                <w:lang w:eastAsia="uk-UA"/>
              </w:rPr>
              <w:t>іальними общинами або властями»</w:t>
            </w:r>
            <w:r w:rsidRPr="004D7312">
              <w:rPr>
                <w:rFonts w:ascii="Times New Roman" w:eastAsia="Times New Roman" w:hAnsi="Times New Roman" w:cs="Times New Roman"/>
                <w:sz w:val="24"/>
                <w:szCs w:val="24"/>
                <w:lang w:eastAsia="uk-UA"/>
              </w:rPr>
              <w:t xml:space="preserve"> та Закону України </w:t>
            </w:r>
            <w:r w:rsidR="00623B31" w:rsidRPr="004D7312">
              <w:rPr>
                <w:rFonts w:ascii="Times New Roman" w:eastAsia="Times New Roman" w:hAnsi="Times New Roman" w:cs="Times New Roman"/>
                <w:sz w:val="24"/>
                <w:szCs w:val="24"/>
                <w:lang w:eastAsia="uk-UA"/>
              </w:rPr>
              <w:t xml:space="preserve">                       </w:t>
            </w:r>
            <w:r w:rsidRPr="004D7312">
              <w:rPr>
                <w:rFonts w:ascii="Times New Roman" w:hAnsi="Times New Roman" w:cs="Times New Roman"/>
                <w:sz w:val="24"/>
                <w:szCs w:val="24"/>
              </w:rPr>
              <w:t>«Про транскордонне співробітництво» від 24</w:t>
            </w:r>
            <w:r w:rsidR="00623B31" w:rsidRPr="004D7312">
              <w:rPr>
                <w:rFonts w:ascii="Times New Roman" w:hAnsi="Times New Roman" w:cs="Times New Roman"/>
                <w:sz w:val="24"/>
                <w:szCs w:val="24"/>
              </w:rPr>
              <w:t>.06.2004</w:t>
            </w:r>
            <w:r w:rsidR="002B6B6E" w:rsidRPr="004D7312">
              <w:rPr>
                <w:rFonts w:ascii="Times New Roman" w:hAnsi="Times New Roman" w:cs="Times New Roman"/>
                <w:sz w:val="24"/>
                <w:szCs w:val="24"/>
              </w:rPr>
              <w:t xml:space="preserve"> </w:t>
            </w:r>
            <w:r w:rsidR="00623B31" w:rsidRPr="004D7312">
              <w:rPr>
                <w:rFonts w:ascii="Times New Roman" w:hAnsi="Times New Roman" w:cs="Times New Roman"/>
                <w:sz w:val="24"/>
                <w:szCs w:val="24"/>
              </w:rPr>
              <w:t>№</w:t>
            </w:r>
            <w:r w:rsidRPr="004D7312">
              <w:rPr>
                <w:rFonts w:ascii="Times New Roman" w:hAnsi="Times New Roman" w:cs="Times New Roman"/>
                <w:sz w:val="24"/>
                <w:szCs w:val="24"/>
              </w:rPr>
              <w:t xml:space="preserve"> 1861-IV </w:t>
            </w:r>
            <w:r w:rsidRPr="004D7312">
              <w:rPr>
                <w:rFonts w:ascii="Times New Roman" w:hAnsi="Times New Roman" w:cs="Times New Roman"/>
                <w:i/>
                <w:sz w:val="24"/>
                <w:szCs w:val="24"/>
              </w:rPr>
              <w:t>(без змін).</w:t>
            </w:r>
          </w:p>
        </w:tc>
      </w:tr>
      <w:tr w:rsidR="00623B31" w:rsidRPr="004D7312" w:rsidTr="007751DC">
        <w:tc>
          <w:tcPr>
            <w:tcW w:w="3715" w:type="dxa"/>
            <w:vMerge/>
          </w:tcPr>
          <w:p w:rsidR="00EB4FC9" w:rsidRPr="004D7312" w:rsidRDefault="00EB4FC9" w:rsidP="00EB4FC9">
            <w:pPr>
              <w:spacing w:before="120" w:line="228" w:lineRule="auto"/>
              <w:rPr>
                <w:rFonts w:ascii="Times New Roman" w:hAnsi="Times New Roman" w:cs="Times New Roman"/>
                <w:sz w:val="24"/>
                <w:szCs w:val="24"/>
                <w:lang w:eastAsia="uk-UA"/>
              </w:rPr>
            </w:pPr>
          </w:p>
        </w:tc>
        <w:tc>
          <w:tcPr>
            <w:tcW w:w="4111" w:type="dxa"/>
            <w:gridSpan w:val="2"/>
          </w:tcPr>
          <w:p w:rsidR="00EB4FC9" w:rsidRPr="004D7312" w:rsidRDefault="00EB4FC9" w:rsidP="00EB4FC9">
            <w:pPr>
              <w:spacing w:before="120" w:line="228" w:lineRule="auto"/>
              <w:jc w:val="both"/>
              <w:textAlignment w:val="center"/>
              <w:rPr>
                <w:rFonts w:ascii="Times New Roman" w:hAnsi="Times New Roman" w:cs="Times New Roman"/>
                <w:sz w:val="24"/>
                <w:szCs w:val="24"/>
                <w:lang w:eastAsia="uk-UA"/>
              </w:rPr>
            </w:pPr>
            <w:r w:rsidRPr="004D7312">
              <w:rPr>
                <w:rFonts w:ascii="Times New Roman" w:hAnsi="Times New Roman" w:cs="Times New Roman"/>
                <w:sz w:val="24"/>
                <w:szCs w:val="24"/>
                <w:lang w:eastAsia="uk-UA"/>
              </w:rPr>
              <w:t xml:space="preserve">2) опрацювання </w:t>
            </w:r>
            <w:r w:rsidR="007A6463" w:rsidRPr="004D7312">
              <w:rPr>
                <w:rFonts w:ascii="Times New Roman" w:hAnsi="Times New Roman" w:cs="Times New Roman"/>
                <w:sz w:val="24"/>
                <w:szCs w:val="24"/>
                <w:lang w:eastAsia="uk-UA"/>
              </w:rPr>
              <w:t>законопроекту</w:t>
            </w:r>
            <w:r w:rsidRPr="004D7312">
              <w:rPr>
                <w:rFonts w:ascii="Times New Roman" w:hAnsi="Times New Roman" w:cs="Times New Roman"/>
                <w:sz w:val="24"/>
                <w:szCs w:val="24"/>
                <w:lang w:eastAsia="uk-UA"/>
              </w:rPr>
              <w:t xml:space="preserve"> з експертами ЄС</w:t>
            </w:r>
          </w:p>
        </w:tc>
        <w:tc>
          <w:tcPr>
            <w:tcW w:w="7654" w:type="dxa"/>
          </w:tcPr>
          <w:p w:rsidR="0019165A" w:rsidRPr="004D7312" w:rsidRDefault="0019165A" w:rsidP="002B6B6E">
            <w:pPr>
              <w:ind w:firstLine="464"/>
              <w:jc w:val="both"/>
              <w:rPr>
                <w:rFonts w:ascii="Times New Roman" w:hAnsi="Times New Roman" w:cs="Times New Roman"/>
                <w:sz w:val="24"/>
                <w:szCs w:val="24"/>
              </w:rPr>
            </w:pPr>
            <w:r w:rsidRPr="004D7312">
              <w:rPr>
                <w:rFonts w:ascii="Times New Roman" w:hAnsi="Times New Roman" w:cs="Times New Roman"/>
                <w:b/>
                <w:sz w:val="24"/>
                <w:szCs w:val="24"/>
              </w:rPr>
              <w:t>2)</w:t>
            </w:r>
            <w:r w:rsidRPr="004D7312">
              <w:rPr>
                <w:rFonts w:ascii="Times New Roman" w:hAnsi="Times New Roman" w:cs="Times New Roman"/>
                <w:sz w:val="24"/>
                <w:szCs w:val="24"/>
              </w:rPr>
              <w:t xml:space="preserve"> </w:t>
            </w:r>
            <w:r w:rsidRPr="004D7312">
              <w:rPr>
                <w:rFonts w:ascii="Times New Roman" w:hAnsi="Times New Roman" w:cs="Times New Roman"/>
                <w:b/>
                <w:sz w:val="24"/>
                <w:szCs w:val="24"/>
              </w:rPr>
              <w:t xml:space="preserve">Виконано. </w:t>
            </w:r>
            <w:r w:rsidR="0057631C" w:rsidRPr="004D7312">
              <w:rPr>
                <w:rFonts w:ascii="Times New Roman" w:hAnsi="Times New Roman" w:cs="Times New Roman"/>
                <w:sz w:val="24"/>
                <w:szCs w:val="24"/>
              </w:rPr>
              <w:t>Завдання</w:t>
            </w:r>
            <w:r w:rsidRPr="004D7312">
              <w:rPr>
                <w:rFonts w:ascii="Times New Roman" w:hAnsi="Times New Roman" w:cs="Times New Roman"/>
                <w:sz w:val="24"/>
                <w:szCs w:val="24"/>
              </w:rPr>
              <w:t xml:space="preserve"> виконано</w:t>
            </w:r>
            <w:r w:rsidRPr="004D7312">
              <w:rPr>
                <w:rFonts w:ascii="Times New Roman" w:hAnsi="Times New Roman" w:cs="Times New Roman"/>
                <w:b/>
                <w:sz w:val="24"/>
                <w:szCs w:val="24"/>
              </w:rPr>
              <w:t xml:space="preserve"> </w:t>
            </w:r>
            <w:r w:rsidRPr="004D7312">
              <w:rPr>
                <w:rFonts w:ascii="Times New Roman" w:hAnsi="Times New Roman" w:cs="Times New Roman"/>
                <w:sz w:val="24"/>
                <w:szCs w:val="24"/>
              </w:rPr>
              <w:t xml:space="preserve">до моменту підписання Угоди про асоціацію між Україною та ЄС. </w:t>
            </w:r>
          </w:p>
          <w:p w:rsidR="00EB4FC9" w:rsidRPr="004D7312" w:rsidRDefault="0019165A" w:rsidP="0019165A">
            <w:pPr>
              <w:pStyle w:val="a3"/>
              <w:ind w:firstLine="464"/>
              <w:jc w:val="both"/>
              <w:rPr>
                <w:rFonts w:ascii="Times New Roman" w:hAnsi="Times New Roman" w:cs="Times New Roman"/>
                <w:sz w:val="24"/>
                <w:szCs w:val="24"/>
              </w:rPr>
            </w:pPr>
            <w:r w:rsidRPr="004D7312">
              <w:rPr>
                <w:rFonts w:ascii="Times New Roman" w:hAnsi="Times New Roman" w:cs="Times New Roman"/>
                <w:sz w:val="24"/>
                <w:szCs w:val="24"/>
              </w:rPr>
              <w:t>Оскільки положення національного законодавства відповідають законодавству ЄС відсутня необхідність внесення змін до національного митного законодавства.</w:t>
            </w:r>
          </w:p>
        </w:tc>
      </w:tr>
      <w:tr w:rsidR="00623B31" w:rsidRPr="004D7312" w:rsidTr="007751DC">
        <w:tc>
          <w:tcPr>
            <w:tcW w:w="3715" w:type="dxa"/>
            <w:vMerge/>
          </w:tcPr>
          <w:p w:rsidR="00EB4FC9" w:rsidRPr="004D7312" w:rsidRDefault="00EB4FC9" w:rsidP="00EB4FC9">
            <w:pPr>
              <w:spacing w:before="120" w:line="228" w:lineRule="auto"/>
              <w:rPr>
                <w:rFonts w:ascii="Times New Roman" w:hAnsi="Times New Roman" w:cs="Times New Roman"/>
                <w:sz w:val="24"/>
                <w:szCs w:val="24"/>
                <w:lang w:eastAsia="uk-UA"/>
              </w:rPr>
            </w:pPr>
          </w:p>
        </w:tc>
        <w:tc>
          <w:tcPr>
            <w:tcW w:w="4111" w:type="dxa"/>
            <w:gridSpan w:val="2"/>
          </w:tcPr>
          <w:p w:rsidR="00EB4FC9" w:rsidRPr="004D7312" w:rsidRDefault="00EB4FC9" w:rsidP="00EB4FC9">
            <w:pPr>
              <w:spacing w:before="120" w:line="228" w:lineRule="auto"/>
              <w:jc w:val="both"/>
              <w:textAlignment w:val="center"/>
              <w:rPr>
                <w:rFonts w:ascii="Times New Roman" w:hAnsi="Times New Roman" w:cs="Times New Roman"/>
                <w:sz w:val="24"/>
                <w:szCs w:val="24"/>
                <w:lang w:eastAsia="uk-UA"/>
              </w:rPr>
            </w:pPr>
            <w:r w:rsidRPr="004D7312">
              <w:rPr>
                <w:rFonts w:ascii="Times New Roman" w:hAnsi="Times New Roman" w:cs="Times New Roman"/>
                <w:sz w:val="24"/>
                <w:szCs w:val="24"/>
                <w:lang w:eastAsia="uk-UA"/>
              </w:rPr>
              <w:t xml:space="preserve">3) забезпечення супроводження розгляду Верховною Радою України </w:t>
            </w:r>
            <w:r w:rsidR="007A6463" w:rsidRPr="004D7312">
              <w:rPr>
                <w:rFonts w:ascii="Times New Roman" w:hAnsi="Times New Roman" w:cs="Times New Roman"/>
                <w:sz w:val="24"/>
                <w:szCs w:val="24"/>
                <w:lang w:eastAsia="uk-UA"/>
              </w:rPr>
              <w:t>законопроекту</w:t>
            </w:r>
          </w:p>
        </w:tc>
        <w:tc>
          <w:tcPr>
            <w:tcW w:w="7654" w:type="dxa"/>
          </w:tcPr>
          <w:p w:rsidR="00EB4FC9" w:rsidRPr="004D7312" w:rsidRDefault="00EB4FC9" w:rsidP="00EB4FC9">
            <w:pPr>
              <w:ind w:firstLine="464"/>
              <w:jc w:val="both"/>
              <w:rPr>
                <w:rFonts w:ascii="Times New Roman" w:hAnsi="Times New Roman" w:cs="Times New Roman"/>
                <w:b/>
                <w:sz w:val="24"/>
                <w:szCs w:val="24"/>
              </w:rPr>
            </w:pPr>
            <w:r w:rsidRPr="004D7312">
              <w:rPr>
                <w:rFonts w:ascii="Times New Roman" w:hAnsi="Times New Roman" w:cs="Times New Roman"/>
                <w:b/>
                <w:sz w:val="24"/>
                <w:szCs w:val="24"/>
              </w:rPr>
              <w:t xml:space="preserve">3) Виконано. </w:t>
            </w:r>
            <w:r w:rsidRPr="004D7312">
              <w:rPr>
                <w:rFonts w:ascii="Times New Roman" w:hAnsi="Times New Roman" w:cs="Times New Roman"/>
                <w:sz w:val="24"/>
                <w:szCs w:val="24"/>
              </w:rPr>
              <w:t xml:space="preserve">Верховною Радою України прийнято Закон України «Про транскордонне співробітництво» від 24 червня 2004 року </w:t>
            </w:r>
            <w:r w:rsidR="002B6B6E" w:rsidRPr="004D7312">
              <w:rPr>
                <w:rFonts w:ascii="Times New Roman" w:hAnsi="Times New Roman" w:cs="Times New Roman"/>
                <w:sz w:val="24"/>
                <w:szCs w:val="24"/>
              </w:rPr>
              <w:br/>
            </w:r>
            <w:r w:rsidRPr="004D7312">
              <w:rPr>
                <w:rFonts w:ascii="Times New Roman" w:hAnsi="Times New Roman" w:cs="Times New Roman"/>
                <w:sz w:val="24"/>
                <w:szCs w:val="24"/>
              </w:rPr>
              <w:t>№ 1861-IV та Постанову «</w:t>
            </w:r>
            <w:r w:rsidRPr="004D7312">
              <w:rPr>
                <w:rFonts w:ascii="Times New Roman" w:eastAsia="Times New Roman" w:hAnsi="Times New Roman" w:cs="Times New Roman"/>
                <w:sz w:val="24"/>
                <w:szCs w:val="24"/>
                <w:lang w:eastAsia="uk-UA"/>
              </w:rPr>
              <w:t xml:space="preserve">Про приєднання України до Європейської рамкової конвенції про транскордонне співробітництво між територіальними общинами або властями» від </w:t>
            </w:r>
            <w:r w:rsidRPr="004D7312">
              <w:rPr>
                <w:rFonts w:ascii="Times New Roman" w:hAnsi="Times New Roman" w:cs="Times New Roman"/>
                <w:sz w:val="24"/>
                <w:szCs w:val="24"/>
              </w:rPr>
              <w:t xml:space="preserve">14.07.93 № 3384-XII </w:t>
            </w:r>
            <w:r w:rsidRPr="004D7312">
              <w:rPr>
                <w:rFonts w:ascii="Times New Roman" w:hAnsi="Times New Roman" w:cs="Times New Roman"/>
                <w:i/>
                <w:sz w:val="24"/>
                <w:szCs w:val="24"/>
              </w:rPr>
              <w:t>(без змін).</w:t>
            </w:r>
          </w:p>
        </w:tc>
      </w:tr>
      <w:tr w:rsidR="00623B31" w:rsidRPr="004D7312" w:rsidTr="007751DC">
        <w:tc>
          <w:tcPr>
            <w:tcW w:w="3715" w:type="dxa"/>
            <w:vMerge w:val="restart"/>
          </w:tcPr>
          <w:p w:rsidR="00EB4FC9" w:rsidRPr="004D7312" w:rsidRDefault="00EB4FC9" w:rsidP="00EB4FC9">
            <w:pPr>
              <w:spacing w:before="120" w:line="228" w:lineRule="auto"/>
              <w:jc w:val="both"/>
              <w:textAlignment w:val="center"/>
              <w:rPr>
                <w:rFonts w:ascii="Times New Roman" w:hAnsi="Times New Roman" w:cs="Times New Roman"/>
                <w:sz w:val="24"/>
                <w:szCs w:val="24"/>
                <w:lang w:eastAsia="uk-UA"/>
              </w:rPr>
            </w:pPr>
            <w:r w:rsidRPr="004D7312">
              <w:rPr>
                <w:rFonts w:ascii="Times New Roman" w:hAnsi="Times New Roman" w:cs="Times New Roman"/>
                <w:sz w:val="24"/>
                <w:szCs w:val="24"/>
                <w:lang w:eastAsia="uk-UA"/>
              </w:rPr>
              <w:t xml:space="preserve">583. Встановлення умов для ввезення товарів, перелік яких визначено в статті 104 Регламенту Ради (ЄС) № 1186/2009, із звільненням від сплати мита </w:t>
            </w:r>
          </w:p>
        </w:tc>
        <w:tc>
          <w:tcPr>
            <w:tcW w:w="4111" w:type="dxa"/>
            <w:gridSpan w:val="2"/>
          </w:tcPr>
          <w:p w:rsidR="00EB4FC9" w:rsidRPr="004D7312" w:rsidRDefault="00EB4FC9" w:rsidP="00EB4FC9">
            <w:pPr>
              <w:spacing w:before="120" w:line="228" w:lineRule="auto"/>
              <w:jc w:val="both"/>
              <w:textAlignment w:val="center"/>
              <w:rPr>
                <w:rFonts w:ascii="Times New Roman" w:hAnsi="Times New Roman" w:cs="Times New Roman"/>
                <w:sz w:val="24"/>
                <w:szCs w:val="24"/>
                <w:lang w:eastAsia="uk-UA"/>
              </w:rPr>
            </w:pPr>
            <w:r w:rsidRPr="004D7312">
              <w:rPr>
                <w:rFonts w:ascii="Times New Roman" w:hAnsi="Times New Roman" w:cs="Times New Roman"/>
                <w:sz w:val="24"/>
                <w:szCs w:val="24"/>
                <w:lang w:eastAsia="uk-UA"/>
              </w:rPr>
              <w:t xml:space="preserve">1) </w:t>
            </w:r>
            <w:r w:rsidRPr="004D7312">
              <w:rPr>
                <w:rFonts w:ascii="Times New Roman" w:hAnsi="Times New Roman" w:cs="Times New Roman"/>
                <w:sz w:val="24"/>
                <w:szCs w:val="24"/>
              </w:rPr>
              <w:t>розроблення та подання на розгляд Кабінету Міністрів України</w:t>
            </w:r>
            <w:r w:rsidRPr="004D7312">
              <w:rPr>
                <w:rFonts w:ascii="Times New Roman" w:hAnsi="Times New Roman" w:cs="Times New Roman"/>
                <w:sz w:val="24"/>
                <w:szCs w:val="24"/>
                <w:lang w:eastAsia="uk-UA"/>
              </w:rPr>
              <w:t xml:space="preserve"> </w:t>
            </w:r>
            <w:r w:rsidR="007A6463" w:rsidRPr="004D7312">
              <w:rPr>
                <w:rFonts w:ascii="Times New Roman" w:hAnsi="Times New Roman" w:cs="Times New Roman"/>
                <w:sz w:val="24"/>
                <w:szCs w:val="24"/>
                <w:lang w:eastAsia="uk-UA"/>
              </w:rPr>
              <w:t>законопроекту</w:t>
            </w:r>
            <w:r w:rsidRPr="004D7312">
              <w:rPr>
                <w:rFonts w:ascii="Times New Roman" w:hAnsi="Times New Roman" w:cs="Times New Roman"/>
                <w:sz w:val="24"/>
                <w:szCs w:val="24"/>
                <w:lang w:eastAsia="uk-UA"/>
              </w:rPr>
              <w:t xml:space="preserve"> про внесення змін до Митного кодексу України щодо імплементації положень статті 104 Регламенту Ради (ЄС) № 1186/2009</w:t>
            </w:r>
          </w:p>
        </w:tc>
        <w:tc>
          <w:tcPr>
            <w:tcW w:w="7654" w:type="dxa"/>
          </w:tcPr>
          <w:p w:rsidR="00EB4FC9" w:rsidRPr="004D7312" w:rsidRDefault="00EB4FC9" w:rsidP="00EB4FC9">
            <w:pPr>
              <w:ind w:firstLine="464"/>
              <w:jc w:val="both"/>
              <w:rPr>
                <w:rFonts w:ascii="Times New Roman" w:hAnsi="Times New Roman" w:cs="Times New Roman"/>
                <w:b/>
                <w:sz w:val="24"/>
                <w:szCs w:val="24"/>
              </w:rPr>
            </w:pPr>
            <w:r w:rsidRPr="004D7312">
              <w:rPr>
                <w:rFonts w:ascii="Times New Roman" w:hAnsi="Times New Roman" w:cs="Times New Roman"/>
                <w:b/>
                <w:sz w:val="24"/>
                <w:szCs w:val="24"/>
              </w:rPr>
              <w:t>1) Виконано.</w:t>
            </w:r>
            <w:r w:rsidRPr="004D7312">
              <w:rPr>
                <w:rFonts w:ascii="Times New Roman" w:hAnsi="Times New Roman" w:cs="Times New Roman"/>
                <w:sz w:val="24"/>
                <w:szCs w:val="24"/>
              </w:rPr>
              <w:t xml:space="preserve"> Відповідно до Закону України «Про Митний тариф України» вся група 49 «Друкована продукція, </w:t>
            </w:r>
            <w:r w:rsidR="004D7312" w:rsidRPr="004D7312">
              <w:rPr>
                <w:rFonts w:ascii="Times New Roman" w:hAnsi="Times New Roman" w:cs="Times New Roman"/>
                <w:sz w:val="24"/>
                <w:szCs w:val="24"/>
              </w:rPr>
              <w:t>періодичні</w:t>
            </w:r>
            <w:r w:rsidRPr="004D7312">
              <w:rPr>
                <w:rFonts w:ascii="Times New Roman" w:hAnsi="Times New Roman" w:cs="Times New Roman"/>
                <w:sz w:val="24"/>
                <w:szCs w:val="24"/>
              </w:rPr>
              <w:t xml:space="preserve"> видання або </w:t>
            </w:r>
            <w:r w:rsidR="004D7312" w:rsidRPr="004D7312">
              <w:rPr>
                <w:rFonts w:ascii="Times New Roman" w:hAnsi="Times New Roman" w:cs="Times New Roman"/>
                <w:sz w:val="24"/>
                <w:szCs w:val="24"/>
              </w:rPr>
              <w:t>інша</w:t>
            </w:r>
            <w:r w:rsidRPr="004D7312">
              <w:rPr>
                <w:rFonts w:ascii="Times New Roman" w:hAnsi="Times New Roman" w:cs="Times New Roman"/>
                <w:sz w:val="24"/>
                <w:szCs w:val="24"/>
              </w:rPr>
              <w:t xml:space="preserve"> </w:t>
            </w:r>
            <w:r w:rsidR="004D7312" w:rsidRPr="004D7312">
              <w:rPr>
                <w:rFonts w:ascii="Times New Roman" w:hAnsi="Times New Roman" w:cs="Times New Roman"/>
                <w:sz w:val="24"/>
                <w:szCs w:val="24"/>
              </w:rPr>
              <w:t>продукція</w:t>
            </w:r>
            <w:r w:rsidRPr="004D7312">
              <w:rPr>
                <w:rFonts w:ascii="Times New Roman" w:hAnsi="Times New Roman" w:cs="Times New Roman"/>
                <w:sz w:val="24"/>
                <w:szCs w:val="24"/>
              </w:rPr>
              <w:t xml:space="preserve"> поліграфічної промисловості; рукописи або машинописнi тексти та плани» оподатковується за нульовою ставкою ввізного мита </w:t>
            </w:r>
            <w:r w:rsidRPr="004D7312">
              <w:rPr>
                <w:rFonts w:ascii="Times New Roman" w:hAnsi="Times New Roman" w:cs="Times New Roman"/>
                <w:i/>
                <w:sz w:val="24"/>
                <w:szCs w:val="24"/>
              </w:rPr>
              <w:t>(без змін).</w:t>
            </w:r>
          </w:p>
        </w:tc>
      </w:tr>
      <w:tr w:rsidR="00623B31" w:rsidRPr="004D7312" w:rsidTr="007751DC">
        <w:tc>
          <w:tcPr>
            <w:tcW w:w="3715" w:type="dxa"/>
            <w:vMerge/>
          </w:tcPr>
          <w:p w:rsidR="00EB4FC9" w:rsidRPr="004D7312" w:rsidRDefault="00EB4FC9" w:rsidP="00EB4FC9">
            <w:pPr>
              <w:spacing w:before="60" w:line="228" w:lineRule="auto"/>
              <w:jc w:val="both"/>
              <w:rPr>
                <w:rFonts w:ascii="Times New Roman" w:hAnsi="Times New Roman" w:cs="Times New Roman"/>
                <w:sz w:val="24"/>
                <w:szCs w:val="24"/>
                <w:lang w:eastAsia="uk-UA"/>
              </w:rPr>
            </w:pPr>
          </w:p>
        </w:tc>
        <w:tc>
          <w:tcPr>
            <w:tcW w:w="4111" w:type="dxa"/>
            <w:gridSpan w:val="2"/>
          </w:tcPr>
          <w:p w:rsidR="00EB4FC9" w:rsidRPr="004D7312" w:rsidRDefault="00EB4FC9" w:rsidP="00EB4FC9">
            <w:pPr>
              <w:spacing w:before="60" w:line="228" w:lineRule="auto"/>
              <w:jc w:val="both"/>
              <w:textAlignment w:val="center"/>
              <w:rPr>
                <w:rFonts w:ascii="Times New Roman" w:hAnsi="Times New Roman" w:cs="Times New Roman"/>
                <w:sz w:val="24"/>
                <w:szCs w:val="24"/>
                <w:lang w:eastAsia="uk-UA"/>
              </w:rPr>
            </w:pPr>
            <w:r w:rsidRPr="004D7312">
              <w:rPr>
                <w:rFonts w:ascii="Times New Roman" w:hAnsi="Times New Roman" w:cs="Times New Roman"/>
                <w:sz w:val="24"/>
                <w:szCs w:val="24"/>
                <w:lang w:eastAsia="uk-UA"/>
              </w:rPr>
              <w:t xml:space="preserve">2) опрацювання </w:t>
            </w:r>
            <w:r w:rsidR="007A6463" w:rsidRPr="004D7312">
              <w:rPr>
                <w:rFonts w:ascii="Times New Roman" w:hAnsi="Times New Roman" w:cs="Times New Roman"/>
                <w:sz w:val="24"/>
                <w:szCs w:val="24"/>
                <w:lang w:eastAsia="uk-UA"/>
              </w:rPr>
              <w:t>законопроекту</w:t>
            </w:r>
            <w:r w:rsidRPr="004D7312">
              <w:rPr>
                <w:rFonts w:ascii="Times New Roman" w:hAnsi="Times New Roman" w:cs="Times New Roman"/>
                <w:sz w:val="24"/>
                <w:szCs w:val="24"/>
                <w:lang w:eastAsia="uk-UA"/>
              </w:rPr>
              <w:t xml:space="preserve"> з експертами ЄС</w:t>
            </w:r>
          </w:p>
        </w:tc>
        <w:tc>
          <w:tcPr>
            <w:tcW w:w="7654" w:type="dxa"/>
          </w:tcPr>
          <w:p w:rsidR="00894361" w:rsidRPr="004D7312" w:rsidRDefault="00894361" w:rsidP="002B6B6E">
            <w:pPr>
              <w:ind w:firstLine="464"/>
              <w:jc w:val="both"/>
              <w:rPr>
                <w:rFonts w:ascii="Times New Roman" w:hAnsi="Times New Roman" w:cs="Times New Roman"/>
                <w:sz w:val="24"/>
                <w:szCs w:val="24"/>
              </w:rPr>
            </w:pPr>
            <w:r w:rsidRPr="004D7312">
              <w:rPr>
                <w:rFonts w:ascii="Times New Roman" w:hAnsi="Times New Roman" w:cs="Times New Roman"/>
                <w:b/>
                <w:sz w:val="24"/>
                <w:szCs w:val="24"/>
              </w:rPr>
              <w:t>2)</w:t>
            </w:r>
            <w:r w:rsidRPr="004D7312">
              <w:rPr>
                <w:rFonts w:ascii="Times New Roman" w:hAnsi="Times New Roman" w:cs="Times New Roman"/>
                <w:sz w:val="24"/>
                <w:szCs w:val="24"/>
              </w:rPr>
              <w:t xml:space="preserve"> </w:t>
            </w:r>
            <w:r w:rsidRPr="004D7312">
              <w:rPr>
                <w:rFonts w:ascii="Times New Roman" w:hAnsi="Times New Roman" w:cs="Times New Roman"/>
                <w:b/>
                <w:sz w:val="24"/>
                <w:szCs w:val="24"/>
              </w:rPr>
              <w:t xml:space="preserve">Виконано. </w:t>
            </w:r>
            <w:r w:rsidR="0057631C" w:rsidRPr="004D7312">
              <w:rPr>
                <w:rFonts w:ascii="Times New Roman" w:hAnsi="Times New Roman" w:cs="Times New Roman"/>
                <w:sz w:val="24"/>
                <w:szCs w:val="24"/>
              </w:rPr>
              <w:t>Завдання</w:t>
            </w:r>
            <w:r w:rsidRPr="004D7312">
              <w:rPr>
                <w:rFonts w:ascii="Times New Roman" w:hAnsi="Times New Roman" w:cs="Times New Roman"/>
                <w:sz w:val="24"/>
                <w:szCs w:val="24"/>
              </w:rPr>
              <w:t xml:space="preserve"> виконано</w:t>
            </w:r>
            <w:r w:rsidRPr="004D7312">
              <w:rPr>
                <w:rFonts w:ascii="Times New Roman" w:hAnsi="Times New Roman" w:cs="Times New Roman"/>
                <w:b/>
                <w:sz w:val="24"/>
                <w:szCs w:val="24"/>
              </w:rPr>
              <w:t xml:space="preserve"> </w:t>
            </w:r>
            <w:r w:rsidRPr="004D7312">
              <w:rPr>
                <w:rFonts w:ascii="Times New Roman" w:hAnsi="Times New Roman" w:cs="Times New Roman"/>
                <w:sz w:val="24"/>
                <w:szCs w:val="24"/>
              </w:rPr>
              <w:t xml:space="preserve">до моменту підписання Угоди про асоціацію між Україною та ЄС. </w:t>
            </w:r>
          </w:p>
          <w:p w:rsidR="00EB4FC9" w:rsidRPr="004D7312" w:rsidRDefault="00894361" w:rsidP="00894361">
            <w:pPr>
              <w:pStyle w:val="a3"/>
              <w:ind w:firstLine="464"/>
              <w:jc w:val="both"/>
              <w:rPr>
                <w:rFonts w:ascii="Times New Roman" w:hAnsi="Times New Roman" w:cs="Times New Roman"/>
                <w:sz w:val="24"/>
                <w:szCs w:val="24"/>
              </w:rPr>
            </w:pPr>
            <w:r w:rsidRPr="004D7312">
              <w:rPr>
                <w:rFonts w:ascii="Times New Roman" w:hAnsi="Times New Roman" w:cs="Times New Roman"/>
                <w:sz w:val="24"/>
                <w:szCs w:val="24"/>
              </w:rPr>
              <w:t>Оскільки положення національного законодавства відповідають законодавству ЄС відсутня необхідність внесення змін до національного митного законодавства.</w:t>
            </w:r>
          </w:p>
        </w:tc>
      </w:tr>
      <w:tr w:rsidR="00623B31" w:rsidRPr="004D7312" w:rsidTr="007751DC">
        <w:tc>
          <w:tcPr>
            <w:tcW w:w="3715" w:type="dxa"/>
            <w:vMerge/>
          </w:tcPr>
          <w:p w:rsidR="00EB4FC9" w:rsidRPr="004D7312" w:rsidRDefault="00EB4FC9" w:rsidP="00EB4FC9">
            <w:pPr>
              <w:spacing w:before="60" w:line="228" w:lineRule="auto"/>
              <w:jc w:val="both"/>
              <w:rPr>
                <w:rFonts w:ascii="Times New Roman" w:hAnsi="Times New Roman" w:cs="Times New Roman"/>
                <w:sz w:val="24"/>
                <w:szCs w:val="24"/>
                <w:lang w:eastAsia="uk-UA"/>
              </w:rPr>
            </w:pPr>
          </w:p>
        </w:tc>
        <w:tc>
          <w:tcPr>
            <w:tcW w:w="4111" w:type="dxa"/>
            <w:gridSpan w:val="2"/>
          </w:tcPr>
          <w:p w:rsidR="00EB4FC9" w:rsidRPr="004D7312" w:rsidRDefault="00EB4FC9" w:rsidP="00EB4FC9">
            <w:pPr>
              <w:spacing w:before="60" w:line="228" w:lineRule="auto"/>
              <w:jc w:val="both"/>
              <w:textAlignment w:val="center"/>
              <w:rPr>
                <w:rFonts w:ascii="Times New Roman" w:hAnsi="Times New Roman" w:cs="Times New Roman"/>
                <w:sz w:val="24"/>
                <w:szCs w:val="24"/>
                <w:lang w:eastAsia="uk-UA"/>
              </w:rPr>
            </w:pPr>
            <w:r w:rsidRPr="004D7312">
              <w:rPr>
                <w:rFonts w:ascii="Times New Roman" w:hAnsi="Times New Roman" w:cs="Times New Roman"/>
                <w:sz w:val="24"/>
                <w:szCs w:val="24"/>
                <w:lang w:eastAsia="uk-UA"/>
              </w:rPr>
              <w:t xml:space="preserve">3) забезпечення супроводження розгляду Верховною Радою України </w:t>
            </w:r>
            <w:r w:rsidR="007A6463" w:rsidRPr="004D7312">
              <w:rPr>
                <w:rFonts w:ascii="Times New Roman" w:hAnsi="Times New Roman" w:cs="Times New Roman"/>
                <w:sz w:val="24"/>
                <w:szCs w:val="24"/>
                <w:lang w:eastAsia="uk-UA"/>
              </w:rPr>
              <w:t>законопроекту</w:t>
            </w:r>
          </w:p>
        </w:tc>
        <w:tc>
          <w:tcPr>
            <w:tcW w:w="7654" w:type="dxa"/>
          </w:tcPr>
          <w:p w:rsidR="00EB4FC9" w:rsidRPr="004D7312" w:rsidRDefault="00EB4FC9" w:rsidP="00EB4FC9">
            <w:pPr>
              <w:ind w:firstLine="464"/>
              <w:jc w:val="both"/>
              <w:rPr>
                <w:rFonts w:ascii="Times New Roman" w:hAnsi="Times New Roman" w:cs="Times New Roman"/>
                <w:b/>
                <w:sz w:val="24"/>
                <w:szCs w:val="24"/>
              </w:rPr>
            </w:pPr>
            <w:r w:rsidRPr="004D7312">
              <w:rPr>
                <w:rFonts w:ascii="Times New Roman" w:hAnsi="Times New Roman" w:cs="Times New Roman"/>
                <w:b/>
                <w:sz w:val="24"/>
                <w:szCs w:val="24"/>
              </w:rPr>
              <w:t xml:space="preserve">3) Виконано. </w:t>
            </w:r>
            <w:r w:rsidRPr="004D7312">
              <w:rPr>
                <w:rFonts w:ascii="Times New Roman" w:hAnsi="Times New Roman" w:cs="Times New Roman"/>
                <w:sz w:val="24"/>
                <w:szCs w:val="24"/>
              </w:rPr>
              <w:t xml:space="preserve">Питання врегульоване шляхом прийняття Закону України «Про Митний тариф України» </w:t>
            </w:r>
            <w:r w:rsidRPr="004D7312">
              <w:rPr>
                <w:rFonts w:ascii="Times New Roman" w:hAnsi="Times New Roman" w:cs="Times New Roman"/>
                <w:i/>
                <w:sz w:val="24"/>
                <w:szCs w:val="24"/>
              </w:rPr>
              <w:t>(без змін).</w:t>
            </w:r>
          </w:p>
        </w:tc>
      </w:tr>
      <w:tr w:rsidR="00623B31" w:rsidRPr="004D7312" w:rsidTr="007751DC">
        <w:tc>
          <w:tcPr>
            <w:tcW w:w="3715" w:type="dxa"/>
            <w:vMerge w:val="restart"/>
          </w:tcPr>
          <w:p w:rsidR="00EB4FC9" w:rsidRPr="004D7312" w:rsidRDefault="00EB4FC9" w:rsidP="00EB4FC9">
            <w:pPr>
              <w:spacing w:before="60" w:line="228" w:lineRule="auto"/>
              <w:jc w:val="both"/>
              <w:textAlignment w:val="center"/>
              <w:rPr>
                <w:rFonts w:ascii="Times New Roman" w:hAnsi="Times New Roman" w:cs="Times New Roman"/>
                <w:sz w:val="24"/>
                <w:szCs w:val="24"/>
                <w:lang w:eastAsia="uk-UA"/>
              </w:rPr>
            </w:pPr>
            <w:r w:rsidRPr="004D7312">
              <w:rPr>
                <w:rFonts w:ascii="Times New Roman" w:hAnsi="Times New Roman" w:cs="Times New Roman"/>
                <w:sz w:val="24"/>
                <w:szCs w:val="24"/>
                <w:lang w:eastAsia="uk-UA"/>
              </w:rPr>
              <w:t>584. Передбачення умов звільнення від сплати мита підстилки, кормів та кормових продуктів для тварин під час їх перевезення</w:t>
            </w:r>
          </w:p>
        </w:tc>
        <w:tc>
          <w:tcPr>
            <w:tcW w:w="4111" w:type="dxa"/>
            <w:gridSpan w:val="2"/>
          </w:tcPr>
          <w:p w:rsidR="00EB4FC9" w:rsidRPr="004D7312" w:rsidRDefault="00EB4FC9" w:rsidP="00EB4FC9">
            <w:pPr>
              <w:spacing w:before="60" w:line="228" w:lineRule="auto"/>
              <w:jc w:val="both"/>
              <w:textAlignment w:val="center"/>
              <w:rPr>
                <w:rFonts w:ascii="Times New Roman" w:hAnsi="Times New Roman" w:cs="Times New Roman"/>
                <w:sz w:val="24"/>
                <w:szCs w:val="24"/>
                <w:lang w:eastAsia="uk-UA"/>
              </w:rPr>
            </w:pPr>
            <w:r w:rsidRPr="004D7312">
              <w:rPr>
                <w:rFonts w:ascii="Times New Roman" w:hAnsi="Times New Roman" w:cs="Times New Roman"/>
                <w:sz w:val="24"/>
                <w:szCs w:val="24"/>
                <w:lang w:eastAsia="uk-UA"/>
              </w:rPr>
              <w:t xml:space="preserve">1) </w:t>
            </w:r>
            <w:r w:rsidRPr="004D7312">
              <w:rPr>
                <w:rFonts w:ascii="Times New Roman" w:hAnsi="Times New Roman" w:cs="Times New Roman"/>
                <w:sz w:val="24"/>
                <w:szCs w:val="24"/>
              </w:rPr>
              <w:t>розроблення та подання на розгляд Кабінету Міністрів України</w:t>
            </w:r>
            <w:r w:rsidRPr="004D7312">
              <w:rPr>
                <w:rFonts w:ascii="Times New Roman" w:hAnsi="Times New Roman" w:cs="Times New Roman"/>
                <w:sz w:val="24"/>
                <w:szCs w:val="24"/>
                <w:lang w:eastAsia="uk-UA"/>
              </w:rPr>
              <w:t xml:space="preserve"> </w:t>
            </w:r>
            <w:r w:rsidR="007A6463" w:rsidRPr="004D7312">
              <w:rPr>
                <w:rFonts w:ascii="Times New Roman" w:hAnsi="Times New Roman" w:cs="Times New Roman"/>
                <w:sz w:val="24"/>
                <w:szCs w:val="24"/>
                <w:lang w:eastAsia="uk-UA"/>
              </w:rPr>
              <w:t>законопроекту</w:t>
            </w:r>
            <w:r w:rsidRPr="004D7312">
              <w:rPr>
                <w:rFonts w:ascii="Times New Roman" w:hAnsi="Times New Roman" w:cs="Times New Roman"/>
                <w:sz w:val="24"/>
                <w:szCs w:val="24"/>
                <w:lang w:eastAsia="uk-UA"/>
              </w:rPr>
              <w:t xml:space="preserve"> про внесення змін до Митного кодексу України щодо умов звільнення від сплати мита підстилки, кормів та кормових продуктів для тварин під час їх перевезення</w:t>
            </w:r>
          </w:p>
        </w:tc>
        <w:tc>
          <w:tcPr>
            <w:tcW w:w="7654" w:type="dxa"/>
          </w:tcPr>
          <w:p w:rsidR="00EB4FC9" w:rsidRPr="004D7312" w:rsidRDefault="00EB4FC9" w:rsidP="00EB4FC9">
            <w:pPr>
              <w:ind w:firstLine="464"/>
              <w:jc w:val="both"/>
              <w:rPr>
                <w:rFonts w:ascii="Times New Roman" w:hAnsi="Times New Roman" w:cs="Times New Roman"/>
                <w:b/>
                <w:sz w:val="24"/>
                <w:szCs w:val="24"/>
              </w:rPr>
            </w:pPr>
            <w:r w:rsidRPr="004D7312">
              <w:rPr>
                <w:rFonts w:ascii="Times New Roman" w:hAnsi="Times New Roman" w:cs="Times New Roman"/>
                <w:b/>
                <w:sz w:val="24"/>
                <w:szCs w:val="24"/>
              </w:rPr>
              <w:t>1) Виконано.</w:t>
            </w:r>
            <w:r w:rsidRPr="004D7312">
              <w:rPr>
                <w:rFonts w:ascii="Times New Roman" w:hAnsi="Times New Roman" w:cs="Times New Roman"/>
                <w:sz w:val="24"/>
                <w:szCs w:val="24"/>
              </w:rPr>
              <w:t xml:space="preserve"> Відповідно до пункту 1 частини першої статті 282 Митного кодексу України передбачено, що у випадках, встановлених цим Кодексом та іншими законами з питань оподаткування, при ввезенні на митну територію України або вивезенні за її межі від оподаткування митом звільняються транспортні засоби комерційного призначення, що здійснюють регулярні міжнародні перевезення товарів та/або пасажирів, а також предмети матеріально-технічного постачання і спорядження, паливо, продовольство та інше майно, необхідні для їх нормальної експлуатації на час перебування в дорозі, в пунктах проміжної зупинки, або придбані за кордоном у зв’язку з ліквідацією наслідків аварії (поломки) даних транспортних засобів </w:t>
            </w:r>
            <w:r w:rsidRPr="004D7312">
              <w:rPr>
                <w:rFonts w:ascii="Times New Roman" w:hAnsi="Times New Roman" w:cs="Times New Roman"/>
                <w:i/>
                <w:sz w:val="24"/>
                <w:szCs w:val="24"/>
              </w:rPr>
              <w:t>(без змін)</w:t>
            </w:r>
            <w:r w:rsidRPr="004D7312">
              <w:rPr>
                <w:rFonts w:ascii="Times New Roman" w:hAnsi="Times New Roman" w:cs="Times New Roman"/>
                <w:sz w:val="24"/>
                <w:szCs w:val="24"/>
              </w:rPr>
              <w:t>.</w:t>
            </w:r>
          </w:p>
        </w:tc>
      </w:tr>
      <w:tr w:rsidR="00623B31" w:rsidRPr="004D7312" w:rsidTr="007751DC">
        <w:tc>
          <w:tcPr>
            <w:tcW w:w="3715" w:type="dxa"/>
            <w:vMerge/>
          </w:tcPr>
          <w:p w:rsidR="00EB4FC9" w:rsidRPr="004D7312" w:rsidRDefault="00EB4FC9" w:rsidP="00EB4FC9">
            <w:pPr>
              <w:spacing w:before="60" w:line="228" w:lineRule="auto"/>
              <w:jc w:val="both"/>
              <w:rPr>
                <w:rFonts w:ascii="Times New Roman" w:hAnsi="Times New Roman" w:cs="Times New Roman"/>
                <w:sz w:val="24"/>
                <w:szCs w:val="24"/>
                <w:lang w:eastAsia="uk-UA"/>
              </w:rPr>
            </w:pPr>
          </w:p>
        </w:tc>
        <w:tc>
          <w:tcPr>
            <w:tcW w:w="4111" w:type="dxa"/>
            <w:gridSpan w:val="2"/>
          </w:tcPr>
          <w:p w:rsidR="00EB4FC9" w:rsidRPr="004D7312" w:rsidRDefault="00EB4FC9" w:rsidP="00EB4FC9">
            <w:pPr>
              <w:spacing w:before="60" w:line="228" w:lineRule="auto"/>
              <w:jc w:val="both"/>
              <w:textAlignment w:val="center"/>
              <w:rPr>
                <w:rFonts w:ascii="Times New Roman" w:hAnsi="Times New Roman" w:cs="Times New Roman"/>
                <w:sz w:val="24"/>
                <w:szCs w:val="24"/>
                <w:lang w:eastAsia="uk-UA"/>
              </w:rPr>
            </w:pPr>
            <w:r w:rsidRPr="004D7312">
              <w:rPr>
                <w:rFonts w:ascii="Times New Roman" w:hAnsi="Times New Roman" w:cs="Times New Roman"/>
                <w:sz w:val="24"/>
                <w:szCs w:val="24"/>
                <w:lang w:eastAsia="uk-UA"/>
              </w:rPr>
              <w:t xml:space="preserve">2) опрацювання </w:t>
            </w:r>
            <w:r w:rsidR="007A6463" w:rsidRPr="004D7312">
              <w:rPr>
                <w:rFonts w:ascii="Times New Roman" w:hAnsi="Times New Roman" w:cs="Times New Roman"/>
                <w:sz w:val="24"/>
                <w:szCs w:val="24"/>
                <w:lang w:eastAsia="uk-UA"/>
              </w:rPr>
              <w:t>законопроекту</w:t>
            </w:r>
            <w:r w:rsidRPr="004D7312">
              <w:rPr>
                <w:rFonts w:ascii="Times New Roman" w:hAnsi="Times New Roman" w:cs="Times New Roman"/>
                <w:sz w:val="24"/>
                <w:szCs w:val="24"/>
                <w:lang w:eastAsia="uk-UA"/>
              </w:rPr>
              <w:t xml:space="preserve"> з експертами ЄС</w:t>
            </w:r>
          </w:p>
        </w:tc>
        <w:tc>
          <w:tcPr>
            <w:tcW w:w="7654" w:type="dxa"/>
          </w:tcPr>
          <w:p w:rsidR="00894361" w:rsidRPr="004D7312" w:rsidRDefault="00894361" w:rsidP="002B6B6E">
            <w:pPr>
              <w:ind w:firstLine="464"/>
              <w:jc w:val="both"/>
              <w:rPr>
                <w:rFonts w:ascii="Times New Roman" w:hAnsi="Times New Roman" w:cs="Times New Roman"/>
                <w:sz w:val="24"/>
                <w:szCs w:val="24"/>
              </w:rPr>
            </w:pPr>
            <w:r w:rsidRPr="004D7312">
              <w:rPr>
                <w:rFonts w:ascii="Times New Roman" w:hAnsi="Times New Roman" w:cs="Times New Roman"/>
                <w:b/>
                <w:sz w:val="24"/>
                <w:szCs w:val="24"/>
              </w:rPr>
              <w:t>2)</w:t>
            </w:r>
            <w:r w:rsidRPr="004D7312">
              <w:rPr>
                <w:rFonts w:ascii="Times New Roman" w:hAnsi="Times New Roman" w:cs="Times New Roman"/>
                <w:sz w:val="24"/>
                <w:szCs w:val="24"/>
              </w:rPr>
              <w:t xml:space="preserve"> </w:t>
            </w:r>
            <w:r w:rsidRPr="004D7312">
              <w:rPr>
                <w:rFonts w:ascii="Times New Roman" w:hAnsi="Times New Roman" w:cs="Times New Roman"/>
                <w:b/>
                <w:sz w:val="24"/>
                <w:szCs w:val="24"/>
              </w:rPr>
              <w:t xml:space="preserve">Виконано. </w:t>
            </w:r>
            <w:r w:rsidR="0057631C" w:rsidRPr="004D7312">
              <w:rPr>
                <w:rFonts w:ascii="Times New Roman" w:hAnsi="Times New Roman" w:cs="Times New Roman"/>
                <w:sz w:val="24"/>
                <w:szCs w:val="24"/>
              </w:rPr>
              <w:t>Завдання</w:t>
            </w:r>
            <w:r w:rsidRPr="004D7312">
              <w:rPr>
                <w:rFonts w:ascii="Times New Roman" w:hAnsi="Times New Roman" w:cs="Times New Roman"/>
                <w:sz w:val="24"/>
                <w:szCs w:val="24"/>
              </w:rPr>
              <w:t xml:space="preserve"> виконано</w:t>
            </w:r>
            <w:r w:rsidRPr="004D7312">
              <w:rPr>
                <w:rFonts w:ascii="Times New Roman" w:hAnsi="Times New Roman" w:cs="Times New Roman"/>
                <w:b/>
                <w:sz w:val="24"/>
                <w:szCs w:val="24"/>
              </w:rPr>
              <w:t xml:space="preserve"> </w:t>
            </w:r>
            <w:r w:rsidRPr="004D7312">
              <w:rPr>
                <w:rFonts w:ascii="Times New Roman" w:hAnsi="Times New Roman" w:cs="Times New Roman"/>
                <w:sz w:val="24"/>
                <w:szCs w:val="24"/>
              </w:rPr>
              <w:t xml:space="preserve">до моменту підписання Угоди про асоціацію між Україною та ЄС. </w:t>
            </w:r>
          </w:p>
          <w:p w:rsidR="00EB4FC9" w:rsidRPr="004D7312" w:rsidRDefault="00894361" w:rsidP="00894361">
            <w:pPr>
              <w:pStyle w:val="a3"/>
              <w:ind w:firstLine="464"/>
              <w:jc w:val="both"/>
              <w:rPr>
                <w:rFonts w:ascii="Times New Roman" w:hAnsi="Times New Roman" w:cs="Times New Roman"/>
                <w:sz w:val="24"/>
                <w:szCs w:val="24"/>
              </w:rPr>
            </w:pPr>
            <w:r w:rsidRPr="004D7312">
              <w:rPr>
                <w:rFonts w:ascii="Times New Roman" w:hAnsi="Times New Roman" w:cs="Times New Roman"/>
                <w:sz w:val="24"/>
                <w:szCs w:val="24"/>
              </w:rPr>
              <w:t>Оскільки положення національного законодавства відповідають законодавству ЄС відсутня необхідність внесення змін до національного митного законодавства.</w:t>
            </w:r>
          </w:p>
        </w:tc>
      </w:tr>
      <w:tr w:rsidR="00623B31" w:rsidRPr="004D7312" w:rsidTr="00FC26B1">
        <w:trPr>
          <w:trHeight w:val="1152"/>
        </w:trPr>
        <w:tc>
          <w:tcPr>
            <w:tcW w:w="3715" w:type="dxa"/>
            <w:vMerge/>
          </w:tcPr>
          <w:p w:rsidR="00EB4FC9" w:rsidRPr="004D7312" w:rsidRDefault="00EB4FC9" w:rsidP="00EB4FC9">
            <w:pPr>
              <w:spacing w:before="60" w:line="228" w:lineRule="auto"/>
              <w:jc w:val="both"/>
              <w:rPr>
                <w:rFonts w:ascii="Times New Roman" w:hAnsi="Times New Roman" w:cs="Times New Roman"/>
                <w:sz w:val="24"/>
                <w:szCs w:val="24"/>
                <w:lang w:eastAsia="uk-UA"/>
              </w:rPr>
            </w:pPr>
          </w:p>
        </w:tc>
        <w:tc>
          <w:tcPr>
            <w:tcW w:w="4111" w:type="dxa"/>
            <w:gridSpan w:val="2"/>
          </w:tcPr>
          <w:p w:rsidR="00EB4FC9" w:rsidRPr="004D7312" w:rsidRDefault="00EB4FC9" w:rsidP="00EB4FC9">
            <w:pPr>
              <w:spacing w:before="60" w:line="228" w:lineRule="auto"/>
              <w:jc w:val="both"/>
              <w:textAlignment w:val="center"/>
              <w:rPr>
                <w:rFonts w:ascii="Times New Roman" w:hAnsi="Times New Roman" w:cs="Times New Roman"/>
                <w:sz w:val="24"/>
                <w:szCs w:val="24"/>
                <w:lang w:eastAsia="uk-UA"/>
              </w:rPr>
            </w:pPr>
            <w:r w:rsidRPr="004D7312">
              <w:rPr>
                <w:rFonts w:ascii="Times New Roman" w:hAnsi="Times New Roman" w:cs="Times New Roman"/>
                <w:sz w:val="24"/>
                <w:szCs w:val="24"/>
                <w:lang w:eastAsia="uk-UA"/>
              </w:rPr>
              <w:t xml:space="preserve">3) забезпечення супроводження розгляду Верховною Радою України </w:t>
            </w:r>
            <w:r w:rsidR="007A6463" w:rsidRPr="004D7312">
              <w:rPr>
                <w:rFonts w:ascii="Times New Roman" w:hAnsi="Times New Roman" w:cs="Times New Roman"/>
                <w:sz w:val="24"/>
                <w:szCs w:val="24"/>
                <w:lang w:eastAsia="uk-UA"/>
              </w:rPr>
              <w:t>законопроекту</w:t>
            </w:r>
          </w:p>
        </w:tc>
        <w:tc>
          <w:tcPr>
            <w:tcW w:w="7654" w:type="dxa"/>
          </w:tcPr>
          <w:p w:rsidR="00EB4FC9" w:rsidRPr="004D7312" w:rsidRDefault="00EB4FC9" w:rsidP="00EB4FC9">
            <w:pPr>
              <w:ind w:firstLine="464"/>
              <w:jc w:val="both"/>
              <w:rPr>
                <w:rFonts w:ascii="Times New Roman" w:hAnsi="Times New Roman" w:cs="Times New Roman"/>
                <w:b/>
                <w:sz w:val="24"/>
                <w:szCs w:val="24"/>
              </w:rPr>
            </w:pPr>
            <w:r w:rsidRPr="004D7312">
              <w:rPr>
                <w:rFonts w:ascii="Times New Roman" w:hAnsi="Times New Roman" w:cs="Times New Roman"/>
                <w:b/>
                <w:sz w:val="24"/>
                <w:szCs w:val="24"/>
              </w:rPr>
              <w:t>3)</w:t>
            </w:r>
            <w:r w:rsidRPr="004D7312">
              <w:rPr>
                <w:rFonts w:ascii="Times New Roman" w:hAnsi="Times New Roman" w:cs="Times New Roman"/>
                <w:sz w:val="24"/>
                <w:szCs w:val="24"/>
              </w:rPr>
              <w:t xml:space="preserve"> </w:t>
            </w:r>
            <w:r w:rsidRPr="004D7312">
              <w:rPr>
                <w:rFonts w:ascii="Times New Roman" w:hAnsi="Times New Roman" w:cs="Times New Roman"/>
                <w:b/>
                <w:sz w:val="24"/>
                <w:szCs w:val="24"/>
              </w:rPr>
              <w:t>Виконано</w:t>
            </w:r>
            <w:r w:rsidRPr="004D7312">
              <w:rPr>
                <w:rFonts w:ascii="Times New Roman" w:hAnsi="Times New Roman" w:cs="Times New Roman"/>
                <w:sz w:val="24"/>
                <w:szCs w:val="24"/>
              </w:rPr>
              <w:t xml:space="preserve">. Питання врегульоване шляхом прийняття Верховною Радою України Митного кодексу України № 4495-IV </w:t>
            </w:r>
            <w:r w:rsidRPr="004D7312">
              <w:rPr>
                <w:rFonts w:ascii="Times New Roman" w:hAnsi="Times New Roman" w:cs="Times New Roman"/>
                <w:sz w:val="24"/>
                <w:szCs w:val="24"/>
              </w:rPr>
              <w:br/>
              <w:t xml:space="preserve">від 13.03.2012 </w:t>
            </w:r>
            <w:r w:rsidRPr="004D7312">
              <w:rPr>
                <w:rFonts w:ascii="Times New Roman" w:hAnsi="Times New Roman" w:cs="Times New Roman"/>
                <w:i/>
                <w:sz w:val="24"/>
                <w:szCs w:val="24"/>
              </w:rPr>
              <w:t>(без змін).</w:t>
            </w:r>
          </w:p>
        </w:tc>
      </w:tr>
      <w:tr w:rsidR="00623B31" w:rsidRPr="004D7312" w:rsidTr="001F6E01">
        <w:tc>
          <w:tcPr>
            <w:tcW w:w="15480" w:type="dxa"/>
            <w:gridSpan w:val="4"/>
          </w:tcPr>
          <w:p w:rsidR="00EB4FC9" w:rsidRPr="004D7312" w:rsidRDefault="00EB4FC9" w:rsidP="00EB4FC9">
            <w:pPr>
              <w:pStyle w:val="a3"/>
              <w:rPr>
                <w:rFonts w:ascii="Times New Roman" w:hAnsi="Times New Roman" w:cs="Times New Roman"/>
                <w:b/>
                <w:sz w:val="24"/>
                <w:szCs w:val="24"/>
              </w:rPr>
            </w:pPr>
          </w:p>
          <w:p w:rsidR="00EB4FC9" w:rsidRPr="004D7312" w:rsidRDefault="00EB4FC9" w:rsidP="00EB4FC9">
            <w:pPr>
              <w:pStyle w:val="a3"/>
              <w:jc w:val="center"/>
              <w:rPr>
                <w:rFonts w:ascii="Times New Roman" w:hAnsi="Times New Roman" w:cs="Times New Roman"/>
                <w:b/>
                <w:sz w:val="24"/>
                <w:szCs w:val="24"/>
              </w:rPr>
            </w:pPr>
            <w:r w:rsidRPr="004D7312">
              <w:rPr>
                <w:rFonts w:ascii="Times New Roman" w:hAnsi="Times New Roman" w:cs="Times New Roman"/>
                <w:b/>
                <w:sz w:val="24"/>
                <w:szCs w:val="24"/>
              </w:rPr>
              <w:t>Оподаткування</w:t>
            </w:r>
          </w:p>
          <w:p w:rsidR="00EB4FC9" w:rsidRPr="004D7312" w:rsidRDefault="00EB4FC9" w:rsidP="00EB4FC9">
            <w:pPr>
              <w:pStyle w:val="a3"/>
              <w:ind w:firstLine="464"/>
              <w:jc w:val="center"/>
              <w:rPr>
                <w:rFonts w:ascii="Times New Roman" w:hAnsi="Times New Roman" w:cs="Times New Roman"/>
                <w:b/>
                <w:sz w:val="24"/>
                <w:szCs w:val="24"/>
              </w:rPr>
            </w:pPr>
          </w:p>
        </w:tc>
      </w:tr>
      <w:tr w:rsidR="00623B31" w:rsidRPr="004D7312" w:rsidTr="00905C5C">
        <w:tc>
          <w:tcPr>
            <w:tcW w:w="3828" w:type="dxa"/>
            <w:gridSpan w:val="2"/>
            <w:vMerge w:val="restart"/>
          </w:tcPr>
          <w:p w:rsidR="00EB4FC9" w:rsidRPr="004D7312" w:rsidRDefault="00EB4FC9" w:rsidP="00EB4FC9">
            <w:pPr>
              <w:pStyle w:val="a3"/>
              <w:jc w:val="both"/>
              <w:rPr>
                <w:rFonts w:ascii="Times New Roman" w:hAnsi="Times New Roman" w:cs="Times New Roman"/>
                <w:sz w:val="24"/>
                <w:szCs w:val="24"/>
              </w:rPr>
            </w:pPr>
            <w:r w:rsidRPr="004D7312">
              <w:rPr>
                <w:rFonts w:ascii="Times New Roman" w:hAnsi="Times New Roman" w:cs="Times New Roman"/>
                <w:sz w:val="24"/>
                <w:szCs w:val="24"/>
              </w:rPr>
              <w:t xml:space="preserve">1464-1468. Щодо імплементації  окремих положень Директиви Ради </w:t>
            </w:r>
            <w:r w:rsidRPr="004D7312">
              <w:rPr>
                <w:rFonts w:ascii="Times New Roman" w:hAnsi="Times New Roman" w:cs="Times New Roman"/>
                <w:sz w:val="24"/>
                <w:szCs w:val="24"/>
              </w:rPr>
              <w:lastRenderedPageBreak/>
              <w:t xml:space="preserve">№ 2011/64/ЄС від 21 червня 2011 року про структуру та ставки акцизного збору на тютюнові вироби (за виключенням статей 7(2), 8, 9, 10, 11, 12, 14(1), 14(2), 14(4), 18 та 19), </w:t>
            </w:r>
          </w:p>
          <w:p w:rsidR="00EB4FC9" w:rsidRPr="004D7312" w:rsidRDefault="00EB4FC9" w:rsidP="00EB4FC9">
            <w:pPr>
              <w:pStyle w:val="a3"/>
              <w:jc w:val="both"/>
              <w:rPr>
                <w:rFonts w:ascii="Times New Roman" w:hAnsi="Times New Roman" w:cs="Times New Roman"/>
                <w:sz w:val="24"/>
                <w:szCs w:val="24"/>
              </w:rPr>
            </w:pPr>
          </w:p>
        </w:tc>
        <w:tc>
          <w:tcPr>
            <w:tcW w:w="3998" w:type="dxa"/>
          </w:tcPr>
          <w:p w:rsidR="00EB4FC9" w:rsidRPr="004D7312" w:rsidRDefault="00EB4FC9" w:rsidP="00EB4FC9">
            <w:pPr>
              <w:spacing w:line="228" w:lineRule="auto"/>
              <w:jc w:val="both"/>
              <w:rPr>
                <w:rFonts w:ascii="Times New Roman" w:hAnsi="Times New Roman" w:cs="Times New Roman"/>
                <w:sz w:val="24"/>
                <w:szCs w:val="24"/>
              </w:rPr>
            </w:pPr>
            <w:r w:rsidRPr="004D7312">
              <w:rPr>
                <w:rFonts w:ascii="Times New Roman" w:hAnsi="Times New Roman" w:cs="Times New Roman"/>
                <w:sz w:val="24"/>
                <w:szCs w:val="24"/>
              </w:rPr>
              <w:lastRenderedPageBreak/>
              <w:t xml:space="preserve">1) підготовка порівняльної таблиці щодо відповідності національного законодавства відповідним </w:t>
            </w:r>
            <w:r w:rsidRPr="004D7312">
              <w:rPr>
                <w:rFonts w:ascii="Times New Roman" w:hAnsi="Times New Roman" w:cs="Times New Roman"/>
                <w:sz w:val="24"/>
                <w:szCs w:val="24"/>
              </w:rPr>
              <w:lastRenderedPageBreak/>
              <w:t>положенням директив ЄС з питань акцизного податку</w:t>
            </w:r>
          </w:p>
        </w:tc>
        <w:tc>
          <w:tcPr>
            <w:tcW w:w="7654" w:type="dxa"/>
          </w:tcPr>
          <w:p w:rsidR="00EB4FC9" w:rsidRPr="004D7312" w:rsidRDefault="00EB4FC9" w:rsidP="00EB4FC9">
            <w:pPr>
              <w:ind w:firstLine="464"/>
              <w:jc w:val="both"/>
              <w:rPr>
                <w:rFonts w:ascii="Times New Roman" w:hAnsi="Times New Roman" w:cs="Times New Roman"/>
                <w:bCs/>
                <w:sz w:val="24"/>
                <w:szCs w:val="24"/>
              </w:rPr>
            </w:pPr>
            <w:r w:rsidRPr="004D7312">
              <w:rPr>
                <w:rFonts w:ascii="Times New Roman" w:hAnsi="Times New Roman" w:cs="Times New Roman"/>
                <w:b/>
                <w:sz w:val="24"/>
                <w:szCs w:val="24"/>
              </w:rPr>
              <w:lastRenderedPageBreak/>
              <w:t>1) Виконано.</w:t>
            </w:r>
            <w:r w:rsidRPr="004D7312">
              <w:rPr>
                <w:rFonts w:ascii="Times New Roman" w:hAnsi="Times New Roman" w:cs="Times New Roman"/>
                <w:sz w:val="24"/>
                <w:szCs w:val="24"/>
              </w:rPr>
              <w:t xml:space="preserve"> Мінфіном листом від 17.10.2016 </w:t>
            </w:r>
            <w:r w:rsidRPr="004D7312">
              <w:rPr>
                <w:rFonts w:ascii="Times New Roman" w:hAnsi="Times New Roman" w:cs="Times New Roman"/>
                <w:sz w:val="24"/>
                <w:szCs w:val="24"/>
              </w:rPr>
              <w:br/>
              <w:t xml:space="preserve">№ 31-11160-03-3/29079 прозвітовано Кабінету Міністрів України про </w:t>
            </w:r>
            <w:r w:rsidRPr="004D7312">
              <w:rPr>
                <w:rFonts w:ascii="Times New Roman" w:hAnsi="Times New Roman" w:cs="Times New Roman"/>
                <w:sz w:val="24"/>
                <w:szCs w:val="24"/>
              </w:rPr>
              <w:lastRenderedPageBreak/>
              <w:t xml:space="preserve">врахування вказаних положень Директив у чинній редакції розділу VI «Акцизний податок» Податкового кодексу України та наказі ДФС </w:t>
            </w:r>
            <w:r w:rsidRPr="004D7312">
              <w:rPr>
                <w:rFonts w:ascii="Times New Roman" w:hAnsi="Times New Roman" w:cs="Times New Roman"/>
                <w:bCs/>
                <w:sz w:val="24"/>
                <w:szCs w:val="24"/>
              </w:rPr>
              <w:t>від 09.06.2015  № 401 «Про затвердження Пояснень до Української класифікації товарів зовнішньоекономічної діяльності» (у вигляді порівняльних таблиць).</w:t>
            </w:r>
          </w:p>
          <w:p w:rsidR="00EB4FC9" w:rsidRPr="004D7312" w:rsidRDefault="00EB4FC9" w:rsidP="00EB4FC9">
            <w:pPr>
              <w:ind w:firstLine="464"/>
              <w:jc w:val="both"/>
              <w:rPr>
                <w:rFonts w:ascii="Times New Roman" w:hAnsi="Times New Roman" w:cs="Times New Roman"/>
                <w:sz w:val="24"/>
                <w:szCs w:val="24"/>
              </w:rPr>
            </w:pPr>
            <w:r w:rsidRPr="004D7312">
              <w:rPr>
                <w:rFonts w:ascii="Times New Roman" w:hAnsi="Times New Roman" w:cs="Times New Roman"/>
                <w:bCs/>
                <w:sz w:val="24"/>
                <w:szCs w:val="24"/>
              </w:rPr>
              <w:t xml:space="preserve">Перекладені на англійську мову порівняльні таблиці листом Мінфіну від 31.01.2018 № 11020-05-3/2677 було надіслано  </w:t>
            </w:r>
            <w:r w:rsidRPr="004D7312">
              <w:rPr>
                <w:rFonts w:ascii="Times New Roman" w:hAnsi="Times New Roman" w:cs="Times New Roman"/>
                <w:sz w:val="24"/>
                <w:szCs w:val="24"/>
              </w:rPr>
              <w:t xml:space="preserve">Урядовому офісу координації європейської та євроатлантичної інтеграції СКМУ для передачі Стороні ЄС з метою отримання  від  Європейської сторони оцінки щодо виконання Українською стороною зобов’язань. </w:t>
            </w:r>
            <w:r w:rsidRPr="004D7312">
              <w:rPr>
                <w:rFonts w:ascii="Times New Roman" w:hAnsi="Times New Roman" w:cs="Times New Roman"/>
                <w:bCs/>
                <w:i/>
                <w:sz w:val="24"/>
                <w:szCs w:val="24"/>
              </w:rPr>
              <w:t>(без змін).</w:t>
            </w:r>
          </w:p>
        </w:tc>
      </w:tr>
      <w:tr w:rsidR="00623B31" w:rsidRPr="004D7312" w:rsidTr="00905C5C">
        <w:tc>
          <w:tcPr>
            <w:tcW w:w="3828" w:type="dxa"/>
            <w:gridSpan w:val="2"/>
            <w:vMerge/>
          </w:tcPr>
          <w:p w:rsidR="00EB4FC9" w:rsidRPr="004D7312" w:rsidRDefault="00EB4FC9" w:rsidP="00EB4FC9">
            <w:pPr>
              <w:pStyle w:val="a3"/>
              <w:jc w:val="center"/>
              <w:rPr>
                <w:rFonts w:ascii="Times New Roman" w:hAnsi="Times New Roman" w:cs="Times New Roman"/>
                <w:sz w:val="24"/>
                <w:szCs w:val="24"/>
              </w:rPr>
            </w:pPr>
          </w:p>
        </w:tc>
        <w:tc>
          <w:tcPr>
            <w:tcW w:w="3998" w:type="dxa"/>
          </w:tcPr>
          <w:p w:rsidR="00EB4FC9" w:rsidRPr="004D7312" w:rsidRDefault="00EB4FC9" w:rsidP="00EB4FC9">
            <w:pPr>
              <w:spacing w:line="228" w:lineRule="auto"/>
              <w:jc w:val="both"/>
              <w:rPr>
                <w:rFonts w:ascii="Times New Roman" w:hAnsi="Times New Roman" w:cs="Times New Roman"/>
                <w:sz w:val="24"/>
                <w:szCs w:val="24"/>
              </w:rPr>
            </w:pPr>
            <w:r w:rsidRPr="004D7312">
              <w:rPr>
                <w:rFonts w:ascii="Times New Roman" w:hAnsi="Times New Roman" w:cs="Times New Roman"/>
                <w:sz w:val="24"/>
                <w:szCs w:val="24"/>
              </w:rPr>
              <w:t>2) опрацювання порівняльної таблиці з експертами ЄС</w:t>
            </w:r>
          </w:p>
        </w:tc>
        <w:tc>
          <w:tcPr>
            <w:tcW w:w="7654" w:type="dxa"/>
          </w:tcPr>
          <w:p w:rsidR="00EB4FC9" w:rsidRPr="004D7312" w:rsidRDefault="00EB4FC9" w:rsidP="00EB4FC9">
            <w:pPr>
              <w:ind w:firstLine="464"/>
              <w:jc w:val="both"/>
              <w:rPr>
                <w:rFonts w:ascii="Times New Roman" w:hAnsi="Times New Roman" w:cs="Times New Roman"/>
                <w:sz w:val="24"/>
                <w:szCs w:val="24"/>
              </w:rPr>
            </w:pPr>
            <w:r w:rsidRPr="004D7312">
              <w:rPr>
                <w:rFonts w:ascii="Times New Roman" w:hAnsi="Times New Roman" w:cs="Times New Roman"/>
                <w:b/>
                <w:sz w:val="24"/>
                <w:szCs w:val="24"/>
              </w:rPr>
              <w:t xml:space="preserve">2) Виконується. </w:t>
            </w:r>
            <w:r w:rsidRPr="004D7312">
              <w:rPr>
                <w:rFonts w:ascii="Times New Roman" w:hAnsi="Times New Roman" w:cs="Times New Roman"/>
                <w:sz w:val="24"/>
                <w:szCs w:val="24"/>
              </w:rPr>
              <w:t>21.02.2019 Мінфіном отримано повідомлення від Урядового офісу щодо направлення вказаних таблиць Стороні ЄС.</w:t>
            </w:r>
          </w:p>
          <w:p w:rsidR="00EB4FC9" w:rsidRPr="004D7312" w:rsidRDefault="00EB4FC9" w:rsidP="00EB4FC9">
            <w:pPr>
              <w:ind w:firstLine="464"/>
              <w:jc w:val="both"/>
              <w:rPr>
                <w:rFonts w:ascii="Times New Roman" w:hAnsi="Times New Roman" w:cs="Times New Roman"/>
                <w:sz w:val="24"/>
                <w:szCs w:val="24"/>
              </w:rPr>
            </w:pPr>
            <w:r w:rsidRPr="004D7312">
              <w:rPr>
                <w:rFonts w:ascii="Times New Roman" w:hAnsi="Times New Roman" w:cs="Times New Roman"/>
                <w:sz w:val="24"/>
                <w:szCs w:val="24"/>
              </w:rPr>
              <w:t>Відповідно до операційних висновків за результатами третього засідання Кластера 2 Підкомітету з питань економіки та іншого галузевого співробітництва Комітету асоціації між Україною та ЄС, що відбувся 14 березня 2019 року у м. Брюссель, Королівство Бельгія, (доручення КМУ від 28.12.2019 № 48409/0/1-19) Сторона ЄС до кінця вересня 2019 року повинна була надати Українській стороні оцінку виконання Україною зобов’язань з приведення національного податкового законодавства у відповідність із положеннями Директиви 2011/64/ЄC щодо структури та ставок акцизного збору, що застосовуються до тютюнових виробів.</w:t>
            </w:r>
          </w:p>
          <w:p w:rsidR="00357736" w:rsidRPr="004D7312" w:rsidRDefault="00EB4FC9" w:rsidP="00EB4FC9">
            <w:pPr>
              <w:ind w:firstLine="464"/>
              <w:jc w:val="both"/>
              <w:rPr>
                <w:rFonts w:ascii="Times New Roman" w:hAnsi="Times New Roman" w:cs="Times New Roman"/>
                <w:sz w:val="24"/>
                <w:szCs w:val="24"/>
              </w:rPr>
            </w:pPr>
            <w:r w:rsidRPr="004D7312">
              <w:rPr>
                <w:rFonts w:ascii="Times New Roman" w:hAnsi="Times New Roman" w:cs="Times New Roman"/>
                <w:sz w:val="24"/>
                <w:szCs w:val="24"/>
              </w:rPr>
              <w:t>06.02.2020 до Представництва ЄС (електронною поштою) повторно направлено запит щодо необхідності отримання висновку (оцінки) ЄС.</w:t>
            </w:r>
          </w:p>
          <w:p w:rsidR="00EB4FC9" w:rsidRPr="004D7312" w:rsidRDefault="00357736" w:rsidP="00EB4FC9">
            <w:pPr>
              <w:ind w:firstLine="464"/>
              <w:jc w:val="both"/>
              <w:rPr>
                <w:rFonts w:ascii="Times New Roman" w:hAnsi="Times New Roman" w:cs="Times New Roman"/>
                <w:sz w:val="24"/>
                <w:szCs w:val="24"/>
              </w:rPr>
            </w:pPr>
            <w:r w:rsidRPr="004D7312">
              <w:rPr>
                <w:rFonts w:ascii="Times New Roman" w:hAnsi="Times New Roman" w:cs="Times New Roman"/>
                <w:sz w:val="24"/>
                <w:szCs w:val="24"/>
              </w:rPr>
              <w:t>18.03.2021 під час П’ятого засідання Кластера 2 Сторону ЄС повторно повідомлено про необхідність отримання висновку.</w:t>
            </w:r>
          </w:p>
          <w:p w:rsidR="00EB4FC9" w:rsidRPr="004D7312" w:rsidRDefault="00871AC1" w:rsidP="007F4D57">
            <w:pPr>
              <w:ind w:firstLine="488"/>
              <w:jc w:val="both"/>
              <w:rPr>
                <w:rFonts w:ascii="Times New Roman" w:hAnsi="Times New Roman" w:cs="Times New Roman"/>
                <w:sz w:val="24"/>
                <w:szCs w:val="24"/>
              </w:rPr>
            </w:pPr>
            <w:r w:rsidRPr="004D7312">
              <w:rPr>
                <w:rFonts w:ascii="Times New Roman" w:hAnsi="Times New Roman" w:cs="Times New Roman"/>
                <w:sz w:val="24"/>
                <w:szCs w:val="24"/>
              </w:rPr>
              <w:t>Висновку</w:t>
            </w:r>
            <w:r w:rsidR="00D0490D" w:rsidRPr="004D7312">
              <w:rPr>
                <w:rFonts w:ascii="Times New Roman" w:hAnsi="Times New Roman" w:cs="Times New Roman"/>
                <w:sz w:val="24"/>
                <w:szCs w:val="24"/>
              </w:rPr>
              <w:t xml:space="preserve"> від Сторони ЄС не отримано</w:t>
            </w:r>
            <w:r w:rsidR="007F4D57" w:rsidRPr="004D7312">
              <w:rPr>
                <w:rFonts w:ascii="Times New Roman" w:hAnsi="Times New Roman" w:cs="Times New Roman"/>
                <w:i/>
                <w:sz w:val="24"/>
                <w:szCs w:val="24"/>
              </w:rPr>
              <w:t xml:space="preserve"> (без змін).</w:t>
            </w:r>
          </w:p>
        </w:tc>
      </w:tr>
      <w:tr w:rsidR="00623B31" w:rsidRPr="004D7312" w:rsidTr="00905C5C">
        <w:tc>
          <w:tcPr>
            <w:tcW w:w="3828" w:type="dxa"/>
            <w:gridSpan w:val="2"/>
            <w:vMerge/>
          </w:tcPr>
          <w:p w:rsidR="00EB4FC9" w:rsidRPr="004D7312" w:rsidRDefault="00EB4FC9" w:rsidP="00EB4FC9">
            <w:pPr>
              <w:pStyle w:val="a3"/>
              <w:jc w:val="center"/>
              <w:rPr>
                <w:rFonts w:ascii="Times New Roman" w:hAnsi="Times New Roman" w:cs="Times New Roman"/>
                <w:sz w:val="24"/>
                <w:szCs w:val="24"/>
              </w:rPr>
            </w:pPr>
          </w:p>
        </w:tc>
        <w:tc>
          <w:tcPr>
            <w:tcW w:w="3998" w:type="dxa"/>
          </w:tcPr>
          <w:p w:rsidR="00EB4FC9" w:rsidRPr="004D7312" w:rsidRDefault="00EB4FC9" w:rsidP="00EB4FC9">
            <w:pPr>
              <w:spacing w:line="228" w:lineRule="auto"/>
              <w:jc w:val="both"/>
              <w:rPr>
                <w:rFonts w:ascii="Times New Roman" w:hAnsi="Times New Roman" w:cs="Times New Roman"/>
                <w:sz w:val="24"/>
                <w:szCs w:val="24"/>
              </w:rPr>
            </w:pPr>
            <w:r w:rsidRPr="004D7312">
              <w:rPr>
                <w:rFonts w:ascii="Times New Roman" w:hAnsi="Times New Roman" w:cs="Times New Roman"/>
                <w:sz w:val="24"/>
                <w:szCs w:val="24"/>
              </w:rPr>
              <w:t xml:space="preserve">3) розроблення, подання на розгляд Кабінету Міністрів України та забезпечення супроводження розгляду Верховною Радою України відповідного </w:t>
            </w:r>
            <w:r w:rsidR="007A6463" w:rsidRPr="004D7312">
              <w:rPr>
                <w:rFonts w:ascii="Times New Roman" w:hAnsi="Times New Roman" w:cs="Times New Roman"/>
                <w:sz w:val="24"/>
                <w:szCs w:val="24"/>
              </w:rPr>
              <w:t>законопроекту</w:t>
            </w:r>
            <w:r w:rsidRPr="004D7312">
              <w:rPr>
                <w:rFonts w:ascii="Times New Roman" w:hAnsi="Times New Roman" w:cs="Times New Roman"/>
                <w:sz w:val="24"/>
                <w:szCs w:val="24"/>
              </w:rPr>
              <w:t xml:space="preserve"> (за результатами аналізу порівняльної таблиці та за необхідності)</w:t>
            </w:r>
          </w:p>
        </w:tc>
        <w:tc>
          <w:tcPr>
            <w:tcW w:w="7654" w:type="dxa"/>
            <w:tcBorders>
              <w:bottom w:val="single" w:sz="4" w:space="0" w:color="auto"/>
            </w:tcBorders>
          </w:tcPr>
          <w:p w:rsidR="00EB4FC9" w:rsidRPr="004D7312" w:rsidRDefault="00EB4FC9" w:rsidP="00EB4FC9">
            <w:pPr>
              <w:pStyle w:val="a3"/>
              <w:ind w:firstLine="464"/>
              <w:jc w:val="center"/>
              <w:rPr>
                <w:rFonts w:ascii="Times New Roman" w:hAnsi="Times New Roman" w:cs="Times New Roman"/>
                <w:sz w:val="24"/>
                <w:szCs w:val="24"/>
              </w:rPr>
            </w:pPr>
            <w:r w:rsidRPr="004D7312">
              <w:rPr>
                <w:rFonts w:ascii="Times New Roman" w:hAnsi="Times New Roman" w:cs="Times New Roman"/>
                <w:b/>
                <w:sz w:val="24"/>
                <w:szCs w:val="24"/>
              </w:rPr>
              <w:t>-</w:t>
            </w:r>
          </w:p>
        </w:tc>
      </w:tr>
      <w:tr w:rsidR="00623B31" w:rsidRPr="004D7312" w:rsidTr="00905C5C">
        <w:tc>
          <w:tcPr>
            <w:tcW w:w="3828" w:type="dxa"/>
            <w:gridSpan w:val="2"/>
            <w:vMerge w:val="restart"/>
          </w:tcPr>
          <w:p w:rsidR="00EB4FC9" w:rsidRPr="004D7312" w:rsidRDefault="00EB4FC9" w:rsidP="00EB4FC9">
            <w:pPr>
              <w:pStyle w:val="a3"/>
              <w:jc w:val="both"/>
              <w:rPr>
                <w:rFonts w:ascii="Times New Roman" w:hAnsi="Times New Roman" w:cs="Times New Roman"/>
                <w:sz w:val="24"/>
                <w:szCs w:val="24"/>
              </w:rPr>
            </w:pPr>
            <w:r w:rsidRPr="004D7312">
              <w:rPr>
                <w:rFonts w:ascii="Times New Roman" w:hAnsi="Times New Roman" w:cs="Times New Roman"/>
                <w:sz w:val="24"/>
                <w:szCs w:val="24"/>
              </w:rPr>
              <w:lastRenderedPageBreak/>
              <w:t>1469. Встановлення положення щодо осіб, які подорожують, про звільнення від сплати податку на додану вартість і акцизного податку на імпорт тютюнових виробів згідно з кількісними обмеженнями</w:t>
            </w:r>
          </w:p>
        </w:tc>
        <w:tc>
          <w:tcPr>
            <w:tcW w:w="3998" w:type="dxa"/>
            <w:shd w:val="clear" w:color="auto" w:fill="auto"/>
          </w:tcPr>
          <w:p w:rsidR="00EB4FC9" w:rsidRPr="004D7312" w:rsidRDefault="00EB4FC9" w:rsidP="00EB4FC9">
            <w:pPr>
              <w:spacing w:before="120" w:line="228" w:lineRule="auto"/>
              <w:jc w:val="both"/>
              <w:rPr>
                <w:rFonts w:ascii="Times New Roman" w:hAnsi="Times New Roman" w:cs="Times New Roman"/>
                <w:sz w:val="24"/>
                <w:szCs w:val="24"/>
              </w:rPr>
            </w:pPr>
            <w:r w:rsidRPr="004D7312">
              <w:rPr>
                <w:rFonts w:ascii="Times New Roman" w:hAnsi="Times New Roman" w:cs="Times New Roman"/>
                <w:sz w:val="24"/>
                <w:szCs w:val="24"/>
              </w:rPr>
              <w:t xml:space="preserve">1) розроблення та подання на розгляд Кабінету Міністрів України </w:t>
            </w:r>
            <w:r w:rsidR="007A6463" w:rsidRPr="004D7312">
              <w:rPr>
                <w:rFonts w:ascii="Times New Roman" w:hAnsi="Times New Roman" w:cs="Times New Roman"/>
                <w:sz w:val="24"/>
                <w:szCs w:val="24"/>
              </w:rPr>
              <w:t>законопроекту</w:t>
            </w:r>
            <w:r w:rsidRPr="004D7312">
              <w:rPr>
                <w:rFonts w:ascii="Times New Roman" w:hAnsi="Times New Roman" w:cs="Times New Roman"/>
                <w:sz w:val="24"/>
                <w:szCs w:val="24"/>
              </w:rPr>
              <w:t xml:space="preserve"> про внесення змін до Митного кодексу України стосовно встановлення кількісних обмежень на ввезення тютюнових виробів без сплати податку на додану вартість та акцизного податку</w:t>
            </w:r>
          </w:p>
        </w:tc>
        <w:tc>
          <w:tcPr>
            <w:tcW w:w="7654" w:type="dxa"/>
            <w:shd w:val="clear" w:color="auto" w:fill="auto"/>
          </w:tcPr>
          <w:p w:rsidR="00EB4FC9" w:rsidRPr="004D7312" w:rsidRDefault="00EB4FC9" w:rsidP="00EB4FC9">
            <w:pPr>
              <w:ind w:firstLine="464"/>
              <w:jc w:val="both"/>
              <w:rPr>
                <w:rFonts w:ascii="Times New Roman" w:eastAsia="Calibri" w:hAnsi="Times New Roman" w:cs="Times New Roman"/>
                <w:sz w:val="24"/>
                <w:szCs w:val="24"/>
              </w:rPr>
            </w:pPr>
            <w:r w:rsidRPr="004D7312">
              <w:rPr>
                <w:rFonts w:ascii="Times New Roman" w:hAnsi="Times New Roman" w:cs="Times New Roman"/>
                <w:b/>
                <w:sz w:val="24"/>
                <w:szCs w:val="24"/>
              </w:rPr>
              <w:t xml:space="preserve">1) </w:t>
            </w:r>
            <w:r w:rsidR="00E83DB4" w:rsidRPr="004D7312">
              <w:rPr>
                <w:rFonts w:ascii="Times New Roman" w:hAnsi="Times New Roman" w:cs="Times New Roman"/>
                <w:b/>
                <w:sz w:val="24"/>
                <w:szCs w:val="24"/>
              </w:rPr>
              <w:t>Виконано</w:t>
            </w:r>
            <w:r w:rsidRPr="004D7312">
              <w:rPr>
                <w:rFonts w:ascii="Times New Roman" w:hAnsi="Times New Roman" w:cs="Times New Roman"/>
                <w:b/>
                <w:sz w:val="24"/>
                <w:szCs w:val="24"/>
              </w:rPr>
              <w:t xml:space="preserve">. </w:t>
            </w:r>
            <w:r w:rsidRPr="004D7312">
              <w:rPr>
                <w:rFonts w:ascii="Times New Roman" w:eastAsia="Calibri" w:hAnsi="Times New Roman" w:cs="Times New Roman"/>
                <w:sz w:val="24"/>
                <w:szCs w:val="24"/>
              </w:rPr>
              <w:t>З 04 по 14 серпня 2020 року експертами проекту EU4PFM було проведено дистанційний семінар “Порівняльний аналіз митного законодавства України з відповідними положеннями митного законодавства ЄС щодо звільнення від сплати митних платежів” для представників Держмитслужби та Мінфіну.</w:t>
            </w:r>
          </w:p>
          <w:p w:rsidR="00EB4FC9" w:rsidRPr="004D7312" w:rsidRDefault="00EB4FC9" w:rsidP="00EB4FC9">
            <w:pPr>
              <w:ind w:firstLine="464"/>
              <w:jc w:val="both"/>
              <w:rPr>
                <w:rFonts w:ascii="Times New Roman" w:eastAsia="Calibri" w:hAnsi="Times New Roman" w:cs="Times New Roman"/>
                <w:sz w:val="24"/>
                <w:szCs w:val="24"/>
              </w:rPr>
            </w:pPr>
            <w:r w:rsidRPr="004D7312">
              <w:rPr>
                <w:rFonts w:ascii="Times New Roman" w:eastAsia="Calibri" w:hAnsi="Times New Roman" w:cs="Times New Roman"/>
                <w:sz w:val="24"/>
                <w:szCs w:val="24"/>
              </w:rPr>
              <w:t>Під час семінару міжнародними експертами було представлено порівняльний аналіз положень Митного кодексу України та Регламенту Ради (ЄС) № 1186/2009 від 16 листопада 2009 року про встановлення у Співтоваристві системи звільнень від мита та надано рекомендації до законопроекту.</w:t>
            </w:r>
          </w:p>
          <w:p w:rsidR="00873E2D" w:rsidRPr="004D7312" w:rsidRDefault="00873E2D" w:rsidP="00873E2D">
            <w:pPr>
              <w:ind w:firstLine="464"/>
              <w:jc w:val="both"/>
              <w:rPr>
                <w:rFonts w:ascii="Times New Roman" w:hAnsi="Times New Roman" w:cs="Times New Roman"/>
                <w:sz w:val="24"/>
                <w:szCs w:val="24"/>
              </w:rPr>
            </w:pPr>
            <w:r w:rsidRPr="004D7312">
              <w:rPr>
                <w:rFonts w:ascii="Times New Roman" w:hAnsi="Times New Roman" w:cs="Times New Roman"/>
                <w:sz w:val="24"/>
                <w:szCs w:val="24"/>
              </w:rPr>
              <w:t xml:space="preserve">Мінфіном у співпраці з експертами програми EU4PFM підготовлено, пов’язані між собою, законопроекти, які 15.04.2021 було надіслано на розгляд </w:t>
            </w:r>
            <w:r w:rsidRPr="004D7312">
              <w:rPr>
                <w:rFonts w:ascii="Times New Roman" w:eastAsia="Times New Roman" w:hAnsi="Times New Roman" w:cs="Times New Roman"/>
                <w:sz w:val="24"/>
                <w:szCs w:val="24"/>
                <w:lang w:eastAsia="uk-UA"/>
              </w:rPr>
              <w:t>Кабінету Міністрів України</w:t>
            </w:r>
            <w:r w:rsidRPr="004D7312">
              <w:rPr>
                <w:rFonts w:ascii="Times New Roman" w:hAnsi="Times New Roman" w:cs="Times New Roman"/>
                <w:sz w:val="24"/>
                <w:szCs w:val="24"/>
              </w:rPr>
              <w:t xml:space="preserve"> (лист Мінфіну </w:t>
            </w:r>
            <w:r w:rsidRPr="004D7312">
              <w:rPr>
                <w:rFonts w:ascii="Times New Roman" w:hAnsi="Times New Roman" w:cs="Times New Roman"/>
                <w:sz w:val="24"/>
                <w:szCs w:val="24"/>
              </w:rPr>
              <w:br/>
              <w:t>від 15.04.2021 № 34020-02-3/12277):</w:t>
            </w:r>
          </w:p>
          <w:p w:rsidR="00E904D8" w:rsidRPr="004D7312" w:rsidRDefault="00E904D8" w:rsidP="00E904D8">
            <w:pPr>
              <w:ind w:firstLine="464"/>
              <w:jc w:val="both"/>
              <w:rPr>
                <w:rFonts w:ascii="Times New Roman" w:hAnsi="Times New Roman" w:cs="Times New Roman"/>
                <w:sz w:val="24"/>
                <w:szCs w:val="24"/>
              </w:rPr>
            </w:pPr>
            <w:r w:rsidRPr="004D7312">
              <w:rPr>
                <w:rFonts w:ascii="Times New Roman" w:hAnsi="Times New Roman" w:cs="Times New Roman"/>
                <w:sz w:val="24"/>
                <w:szCs w:val="24"/>
              </w:rPr>
              <w:t>1)</w:t>
            </w:r>
            <w:r w:rsidRPr="004D7312">
              <w:rPr>
                <w:rFonts w:ascii="Times New Roman" w:hAnsi="Times New Roman" w:cs="Times New Roman"/>
                <w:sz w:val="24"/>
                <w:szCs w:val="24"/>
              </w:rPr>
              <w:tab/>
              <w:t xml:space="preserve">«Про внесення змін до Митного кодексу України щодо виконання Угоди про асоціацію між Україною, з однієї сторони, та Європейським Союзом, Європейським співтовариством з атомної енергії і їхніми державами — членами, з іншої сторони, в частині звільнення від сплати ввізного мита»; </w:t>
            </w:r>
          </w:p>
          <w:p w:rsidR="00E904D8" w:rsidRPr="004D7312" w:rsidRDefault="00E904D8" w:rsidP="00E904D8">
            <w:pPr>
              <w:ind w:firstLine="464"/>
              <w:jc w:val="both"/>
              <w:rPr>
                <w:rFonts w:ascii="Times New Roman" w:hAnsi="Times New Roman" w:cs="Times New Roman"/>
                <w:sz w:val="24"/>
                <w:szCs w:val="24"/>
              </w:rPr>
            </w:pPr>
            <w:r w:rsidRPr="004D7312">
              <w:rPr>
                <w:rFonts w:ascii="Times New Roman" w:hAnsi="Times New Roman" w:cs="Times New Roman"/>
                <w:sz w:val="24"/>
                <w:szCs w:val="24"/>
              </w:rPr>
              <w:t xml:space="preserve">09.06.2021 законопроект схвалено Урядом </w:t>
            </w:r>
            <w:r w:rsidR="00F76E0E" w:rsidRPr="004D7312">
              <w:rPr>
                <w:rFonts w:ascii="Times New Roman" w:hAnsi="Times New Roman" w:cs="Times New Roman"/>
                <w:sz w:val="24"/>
                <w:szCs w:val="24"/>
              </w:rPr>
              <w:t xml:space="preserve">з </w:t>
            </w:r>
            <w:r w:rsidR="00F76E0E">
              <w:rPr>
                <w:rFonts w:ascii="Times New Roman" w:hAnsi="Times New Roman" w:cs="Times New Roman"/>
                <w:sz w:val="24"/>
                <w:szCs w:val="24"/>
              </w:rPr>
              <w:t xml:space="preserve">дорученням щодо необхідності його </w:t>
            </w:r>
            <w:r w:rsidR="00F76E0E" w:rsidRPr="004D7312">
              <w:rPr>
                <w:rFonts w:ascii="Times New Roman" w:hAnsi="Times New Roman" w:cs="Times New Roman"/>
                <w:sz w:val="24"/>
                <w:szCs w:val="24"/>
              </w:rPr>
              <w:t>доопрацюванн</w:t>
            </w:r>
            <w:r w:rsidR="00F76E0E">
              <w:rPr>
                <w:rFonts w:ascii="Times New Roman" w:hAnsi="Times New Roman" w:cs="Times New Roman"/>
                <w:sz w:val="24"/>
                <w:szCs w:val="24"/>
              </w:rPr>
              <w:t>я</w:t>
            </w:r>
            <w:r w:rsidR="00F76E0E" w:rsidRPr="004D7312">
              <w:rPr>
                <w:rFonts w:ascii="Times New Roman" w:hAnsi="Times New Roman" w:cs="Times New Roman"/>
                <w:sz w:val="24"/>
                <w:szCs w:val="24"/>
              </w:rPr>
              <w:t xml:space="preserve"> </w:t>
            </w:r>
            <w:r w:rsidRPr="004D7312">
              <w:rPr>
                <w:rFonts w:ascii="Times New Roman" w:hAnsi="Times New Roman" w:cs="Times New Roman"/>
                <w:sz w:val="24"/>
                <w:szCs w:val="24"/>
              </w:rPr>
              <w:t xml:space="preserve">з Мінекономіки. </w:t>
            </w:r>
            <w:r w:rsidR="0023611A" w:rsidRPr="004D7312">
              <w:rPr>
                <w:rFonts w:ascii="Times New Roman" w:hAnsi="Times New Roman" w:cs="Times New Roman"/>
                <w:sz w:val="24"/>
                <w:szCs w:val="24"/>
              </w:rPr>
              <w:t>Наразі доопрацьований Мінфіном проект акта надіслано на погодження Мінекономіки</w:t>
            </w:r>
            <w:r w:rsidRPr="004D7312">
              <w:rPr>
                <w:rFonts w:ascii="Times New Roman" w:hAnsi="Times New Roman" w:cs="Times New Roman"/>
                <w:sz w:val="24"/>
                <w:szCs w:val="24"/>
              </w:rPr>
              <w:t>;</w:t>
            </w:r>
          </w:p>
          <w:p w:rsidR="00E904D8" w:rsidRPr="004D7312" w:rsidRDefault="00E904D8" w:rsidP="00E904D8">
            <w:pPr>
              <w:ind w:firstLine="464"/>
              <w:jc w:val="both"/>
              <w:rPr>
                <w:rFonts w:ascii="Times New Roman" w:hAnsi="Times New Roman" w:cs="Times New Roman"/>
                <w:sz w:val="24"/>
                <w:szCs w:val="24"/>
              </w:rPr>
            </w:pPr>
            <w:r w:rsidRPr="004D7312">
              <w:rPr>
                <w:rFonts w:ascii="Times New Roman" w:hAnsi="Times New Roman" w:cs="Times New Roman"/>
                <w:sz w:val="24"/>
                <w:szCs w:val="24"/>
              </w:rPr>
              <w:t>2)</w:t>
            </w:r>
            <w:r w:rsidRPr="004D7312">
              <w:rPr>
                <w:rFonts w:ascii="Times New Roman" w:hAnsi="Times New Roman" w:cs="Times New Roman"/>
                <w:sz w:val="24"/>
                <w:szCs w:val="24"/>
              </w:rPr>
              <w:tab/>
              <w:t xml:space="preserve"> «Про внесення змін до Податкового кодексу України щодо                    особливостей оподаткування податком на додану вартість операцій із                  ввезення на митну територію України товарів фізичними                                            особами у ручній поклажі та/або у супроводжуваному багажі».</w:t>
            </w:r>
          </w:p>
          <w:p w:rsidR="00E904D8" w:rsidRPr="004D7312" w:rsidRDefault="00E904D8" w:rsidP="00E904D8">
            <w:pPr>
              <w:ind w:firstLine="464"/>
              <w:jc w:val="both"/>
              <w:rPr>
                <w:rFonts w:ascii="Times New Roman" w:hAnsi="Times New Roman" w:cs="Times New Roman"/>
                <w:sz w:val="24"/>
                <w:szCs w:val="24"/>
              </w:rPr>
            </w:pPr>
            <w:r w:rsidRPr="004D7312">
              <w:rPr>
                <w:rFonts w:ascii="Times New Roman" w:hAnsi="Times New Roman" w:cs="Times New Roman"/>
                <w:sz w:val="24"/>
                <w:szCs w:val="24"/>
              </w:rPr>
              <w:t xml:space="preserve">03.06.2021 законопроект схвалено на засіданні Урядового комітету з питань цифрової трансформації з питань цифрової трансформації, розвитку громад і територій, освіти, науки та інновацій, охорони здоров’я, захисту довкілля, економічної, фінансової, правової політики та правоохоронної діяльності. </w:t>
            </w:r>
          </w:p>
          <w:p w:rsidR="00EB4FC9" w:rsidRPr="004D7312" w:rsidRDefault="00E904D8" w:rsidP="00E904D8">
            <w:pPr>
              <w:pStyle w:val="a3"/>
              <w:ind w:firstLine="459"/>
              <w:jc w:val="both"/>
              <w:rPr>
                <w:rFonts w:ascii="Times New Roman" w:hAnsi="Times New Roman" w:cs="Times New Roman"/>
              </w:rPr>
            </w:pPr>
            <w:r w:rsidRPr="004D7312">
              <w:rPr>
                <w:rFonts w:ascii="Times New Roman" w:hAnsi="Times New Roman" w:cs="Times New Roman"/>
                <w:sz w:val="24"/>
                <w:szCs w:val="24"/>
              </w:rPr>
              <w:t>Станом на сьогодні, законопроект на засідання Уряду не виносився.</w:t>
            </w:r>
          </w:p>
        </w:tc>
      </w:tr>
      <w:tr w:rsidR="00623B31" w:rsidRPr="004D7312" w:rsidTr="00905C5C">
        <w:tc>
          <w:tcPr>
            <w:tcW w:w="3828" w:type="dxa"/>
            <w:gridSpan w:val="2"/>
            <w:vMerge/>
          </w:tcPr>
          <w:p w:rsidR="00EB4FC9" w:rsidRPr="004D7312" w:rsidRDefault="00EB4FC9" w:rsidP="00EB4FC9">
            <w:pPr>
              <w:pStyle w:val="a3"/>
              <w:jc w:val="both"/>
              <w:rPr>
                <w:rFonts w:ascii="Times New Roman" w:hAnsi="Times New Roman" w:cs="Times New Roman"/>
                <w:sz w:val="24"/>
                <w:szCs w:val="24"/>
              </w:rPr>
            </w:pPr>
          </w:p>
        </w:tc>
        <w:tc>
          <w:tcPr>
            <w:tcW w:w="3998" w:type="dxa"/>
          </w:tcPr>
          <w:p w:rsidR="00EB4FC9" w:rsidRPr="004D7312" w:rsidRDefault="00EB4FC9" w:rsidP="00EB4FC9">
            <w:pPr>
              <w:spacing w:before="120" w:line="228" w:lineRule="auto"/>
              <w:jc w:val="both"/>
              <w:rPr>
                <w:rFonts w:ascii="Times New Roman" w:hAnsi="Times New Roman" w:cs="Times New Roman"/>
                <w:sz w:val="24"/>
                <w:szCs w:val="24"/>
              </w:rPr>
            </w:pPr>
            <w:r w:rsidRPr="004D7312">
              <w:rPr>
                <w:rFonts w:ascii="Times New Roman" w:hAnsi="Times New Roman" w:cs="Times New Roman"/>
                <w:sz w:val="24"/>
                <w:szCs w:val="24"/>
              </w:rPr>
              <w:t xml:space="preserve">2) опрацювання </w:t>
            </w:r>
            <w:r w:rsidR="007A6463" w:rsidRPr="004D7312">
              <w:rPr>
                <w:rFonts w:ascii="Times New Roman" w:hAnsi="Times New Roman" w:cs="Times New Roman"/>
                <w:sz w:val="24"/>
                <w:szCs w:val="24"/>
              </w:rPr>
              <w:t>законопроекту</w:t>
            </w:r>
            <w:r w:rsidRPr="004D7312">
              <w:rPr>
                <w:rFonts w:ascii="Times New Roman" w:hAnsi="Times New Roman" w:cs="Times New Roman"/>
                <w:sz w:val="24"/>
                <w:szCs w:val="24"/>
              </w:rPr>
              <w:t xml:space="preserve"> з експертами ЄС</w:t>
            </w:r>
          </w:p>
        </w:tc>
        <w:tc>
          <w:tcPr>
            <w:tcW w:w="7654" w:type="dxa"/>
            <w:shd w:val="clear" w:color="auto" w:fill="auto"/>
          </w:tcPr>
          <w:p w:rsidR="00EB4FC9" w:rsidRPr="004D7312" w:rsidRDefault="00EB4FC9" w:rsidP="00A04398">
            <w:pPr>
              <w:ind w:firstLine="464"/>
              <w:jc w:val="both"/>
              <w:rPr>
                <w:rFonts w:ascii="Times New Roman" w:hAnsi="Times New Roman" w:cs="Times New Roman"/>
                <w:sz w:val="24"/>
                <w:szCs w:val="24"/>
              </w:rPr>
            </w:pPr>
            <w:r w:rsidRPr="004D7312">
              <w:rPr>
                <w:rFonts w:ascii="Times New Roman" w:hAnsi="Times New Roman" w:cs="Times New Roman"/>
                <w:b/>
                <w:sz w:val="24"/>
                <w:szCs w:val="24"/>
              </w:rPr>
              <w:t xml:space="preserve">2) </w:t>
            </w:r>
            <w:r w:rsidR="00D3468D" w:rsidRPr="004D7312">
              <w:rPr>
                <w:rFonts w:ascii="Times New Roman" w:hAnsi="Times New Roman" w:cs="Times New Roman"/>
                <w:b/>
                <w:sz w:val="24"/>
                <w:szCs w:val="24"/>
              </w:rPr>
              <w:t>Виконано</w:t>
            </w:r>
            <w:r w:rsidRPr="004D7312">
              <w:rPr>
                <w:rFonts w:ascii="Times New Roman" w:hAnsi="Times New Roman" w:cs="Times New Roman"/>
                <w:b/>
                <w:sz w:val="24"/>
                <w:szCs w:val="24"/>
              </w:rPr>
              <w:t>.</w:t>
            </w:r>
            <w:r w:rsidR="00A04398" w:rsidRPr="004D7312">
              <w:rPr>
                <w:rFonts w:ascii="Times New Roman" w:hAnsi="Times New Roman" w:cs="Times New Roman"/>
                <w:b/>
                <w:sz w:val="24"/>
                <w:szCs w:val="24"/>
              </w:rPr>
              <w:t xml:space="preserve"> </w:t>
            </w:r>
            <w:r w:rsidRPr="004D7312">
              <w:rPr>
                <w:rFonts w:ascii="Times New Roman" w:hAnsi="Times New Roman" w:cs="Times New Roman"/>
                <w:sz w:val="24"/>
                <w:szCs w:val="24"/>
              </w:rPr>
              <w:t>Законопроекти розроблено у співпраці з експертами ЄС в рамках програми ЄС "Підтримка державного управління фінансами для України - EU4PFM".</w:t>
            </w:r>
          </w:p>
        </w:tc>
      </w:tr>
      <w:tr w:rsidR="00623B31" w:rsidRPr="004D7312" w:rsidTr="00905C5C">
        <w:tc>
          <w:tcPr>
            <w:tcW w:w="3828" w:type="dxa"/>
            <w:gridSpan w:val="2"/>
            <w:vMerge/>
          </w:tcPr>
          <w:p w:rsidR="00EB4FC9" w:rsidRPr="004D7312" w:rsidRDefault="00EB4FC9" w:rsidP="00EB4FC9">
            <w:pPr>
              <w:pStyle w:val="a3"/>
              <w:jc w:val="both"/>
              <w:rPr>
                <w:rFonts w:ascii="Times New Roman" w:hAnsi="Times New Roman" w:cs="Times New Roman"/>
                <w:sz w:val="24"/>
                <w:szCs w:val="24"/>
              </w:rPr>
            </w:pPr>
          </w:p>
        </w:tc>
        <w:tc>
          <w:tcPr>
            <w:tcW w:w="3998" w:type="dxa"/>
          </w:tcPr>
          <w:p w:rsidR="00EB4FC9" w:rsidRPr="004D7312" w:rsidRDefault="00EB4FC9" w:rsidP="00EB4FC9">
            <w:pPr>
              <w:spacing w:before="120" w:line="228" w:lineRule="auto"/>
              <w:jc w:val="both"/>
              <w:rPr>
                <w:rFonts w:ascii="Times New Roman" w:hAnsi="Times New Roman" w:cs="Times New Roman"/>
                <w:sz w:val="24"/>
                <w:szCs w:val="24"/>
              </w:rPr>
            </w:pPr>
            <w:r w:rsidRPr="004D7312">
              <w:rPr>
                <w:rFonts w:ascii="Times New Roman" w:hAnsi="Times New Roman" w:cs="Times New Roman"/>
                <w:sz w:val="24"/>
                <w:szCs w:val="24"/>
              </w:rPr>
              <w:t xml:space="preserve">3) забезпечення супроводження розгляду Верховною Радою України </w:t>
            </w:r>
            <w:r w:rsidR="007A6463" w:rsidRPr="004D7312">
              <w:rPr>
                <w:rFonts w:ascii="Times New Roman" w:hAnsi="Times New Roman" w:cs="Times New Roman"/>
                <w:sz w:val="24"/>
                <w:szCs w:val="24"/>
              </w:rPr>
              <w:t>законопроекту</w:t>
            </w:r>
          </w:p>
        </w:tc>
        <w:tc>
          <w:tcPr>
            <w:tcW w:w="7654" w:type="dxa"/>
            <w:shd w:val="clear" w:color="auto" w:fill="auto"/>
          </w:tcPr>
          <w:p w:rsidR="00EB4FC9" w:rsidRPr="004D7312" w:rsidRDefault="00EB4FC9" w:rsidP="00EB4FC9">
            <w:pPr>
              <w:pStyle w:val="a3"/>
              <w:ind w:firstLine="464"/>
              <w:jc w:val="center"/>
              <w:rPr>
                <w:rFonts w:ascii="Times New Roman" w:hAnsi="Times New Roman" w:cs="Times New Roman"/>
                <w:b/>
                <w:sz w:val="24"/>
                <w:szCs w:val="24"/>
              </w:rPr>
            </w:pPr>
            <w:r w:rsidRPr="004D7312">
              <w:rPr>
                <w:rFonts w:ascii="Times New Roman" w:hAnsi="Times New Roman" w:cs="Times New Roman"/>
                <w:b/>
                <w:sz w:val="24"/>
                <w:szCs w:val="24"/>
              </w:rPr>
              <w:t>-</w:t>
            </w:r>
          </w:p>
        </w:tc>
      </w:tr>
      <w:tr w:rsidR="00623B31" w:rsidRPr="004D7312" w:rsidTr="00905C5C">
        <w:tc>
          <w:tcPr>
            <w:tcW w:w="3828" w:type="dxa"/>
            <w:gridSpan w:val="2"/>
            <w:vMerge w:val="restart"/>
          </w:tcPr>
          <w:p w:rsidR="00EB4FC9" w:rsidRPr="004D7312" w:rsidRDefault="00EB4FC9" w:rsidP="00EB4FC9">
            <w:pPr>
              <w:pStyle w:val="a3"/>
              <w:jc w:val="both"/>
              <w:rPr>
                <w:rFonts w:ascii="Times New Roman" w:hAnsi="Times New Roman" w:cs="Times New Roman"/>
                <w:sz w:val="24"/>
                <w:szCs w:val="24"/>
              </w:rPr>
            </w:pPr>
            <w:r w:rsidRPr="004D7312">
              <w:rPr>
                <w:rFonts w:ascii="Times New Roman" w:hAnsi="Times New Roman" w:cs="Times New Roman"/>
                <w:sz w:val="24"/>
                <w:szCs w:val="24"/>
              </w:rPr>
              <w:t>1470. Встановлення положення щодо осіб, які подорожують, про звільнення від сплати податку на додану вартість і акцизного податку на алкоголь та алкогольні напої, інші, ніж неігристе вино та пиво при дотримані кількісних обмежень</w:t>
            </w:r>
          </w:p>
        </w:tc>
        <w:tc>
          <w:tcPr>
            <w:tcW w:w="3998" w:type="dxa"/>
          </w:tcPr>
          <w:p w:rsidR="00EB4FC9" w:rsidRPr="004D7312" w:rsidRDefault="00EB4FC9" w:rsidP="00EB4FC9">
            <w:pPr>
              <w:spacing w:before="120" w:line="228" w:lineRule="auto"/>
              <w:jc w:val="both"/>
              <w:rPr>
                <w:rFonts w:ascii="Times New Roman" w:hAnsi="Times New Roman" w:cs="Times New Roman"/>
                <w:sz w:val="24"/>
                <w:szCs w:val="24"/>
              </w:rPr>
            </w:pPr>
            <w:r w:rsidRPr="004D7312">
              <w:rPr>
                <w:rFonts w:ascii="Times New Roman" w:hAnsi="Times New Roman" w:cs="Times New Roman"/>
                <w:sz w:val="24"/>
                <w:szCs w:val="24"/>
              </w:rPr>
              <w:t xml:space="preserve">1) розроблення та подання на розгляд Кабінету Міністрів України </w:t>
            </w:r>
            <w:r w:rsidR="007A6463" w:rsidRPr="004D7312">
              <w:rPr>
                <w:rFonts w:ascii="Times New Roman" w:hAnsi="Times New Roman" w:cs="Times New Roman"/>
                <w:sz w:val="24"/>
                <w:szCs w:val="24"/>
              </w:rPr>
              <w:t>законопроекту</w:t>
            </w:r>
            <w:r w:rsidRPr="004D7312">
              <w:rPr>
                <w:rFonts w:ascii="Times New Roman" w:hAnsi="Times New Roman" w:cs="Times New Roman"/>
                <w:sz w:val="24"/>
                <w:szCs w:val="24"/>
              </w:rPr>
              <w:t xml:space="preserve"> про внесення змін до Митного кодексу України стосовно встановлення кількісних обмеження на ввезення алкоголю та алкогольних напоїв без сплати податку на додану вартість та акцизного податку</w:t>
            </w:r>
          </w:p>
        </w:tc>
        <w:tc>
          <w:tcPr>
            <w:tcW w:w="7654" w:type="dxa"/>
            <w:shd w:val="clear" w:color="auto" w:fill="auto"/>
          </w:tcPr>
          <w:p w:rsidR="00EB4FC9" w:rsidRPr="004D7312" w:rsidRDefault="00EB4FC9" w:rsidP="00EB4FC9">
            <w:pPr>
              <w:ind w:firstLine="464"/>
              <w:jc w:val="both"/>
              <w:rPr>
                <w:rFonts w:ascii="Times New Roman" w:eastAsia="Calibri" w:hAnsi="Times New Roman" w:cs="Times New Roman"/>
                <w:sz w:val="24"/>
                <w:szCs w:val="24"/>
              </w:rPr>
            </w:pPr>
            <w:r w:rsidRPr="004D7312">
              <w:rPr>
                <w:rFonts w:ascii="Times New Roman" w:hAnsi="Times New Roman" w:cs="Times New Roman"/>
                <w:b/>
                <w:sz w:val="24"/>
                <w:szCs w:val="24"/>
              </w:rPr>
              <w:t xml:space="preserve">1) </w:t>
            </w:r>
            <w:r w:rsidR="00AD533B" w:rsidRPr="004D7312">
              <w:rPr>
                <w:rFonts w:ascii="Times New Roman" w:hAnsi="Times New Roman" w:cs="Times New Roman"/>
                <w:b/>
                <w:sz w:val="24"/>
                <w:szCs w:val="24"/>
              </w:rPr>
              <w:t>Виконано</w:t>
            </w:r>
            <w:r w:rsidRPr="004D7312">
              <w:rPr>
                <w:rFonts w:ascii="Times New Roman" w:hAnsi="Times New Roman" w:cs="Times New Roman"/>
                <w:b/>
                <w:sz w:val="24"/>
                <w:szCs w:val="24"/>
              </w:rPr>
              <w:t xml:space="preserve">. </w:t>
            </w:r>
            <w:r w:rsidRPr="004D7312">
              <w:rPr>
                <w:rFonts w:ascii="Times New Roman" w:eastAsia="Calibri" w:hAnsi="Times New Roman" w:cs="Times New Roman"/>
                <w:sz w:val="24"/>
                <w:szCs w:val="24"/>
              </w:rPr>
              <w:t>З 04 по 14 серпня 2020 року експертами проекту EU4PFM було проведено дистанційний семінар “Порівняльний аналіз митного законодавства України з відповідними положеннями митного законодавства ЄС щодо звільнення від сплати митних платежів” для представників Держмитслужби та Мінфіну.</w:t>
            </w:r>
          </w:p>
          <w:p w:rsidR="00EB4FC9" w:rsidRPr="004D7312" w:rsidRDefault="00EB4FC9" w:rsidP="00EB4FC9">
            <w:pPr>
              <w:ind w:firstLine="464"/>
              <w:jc w:val="both"/>
              <w:rPr>
                <w:rFonts w:ascii="Times New Roman" w:eastAsia="Calibri" w:hAnsi="Times New Roman" w:cs="Times New Roman"/>
                <w:sz w:val="24"/>
                <w:szCs w:val="24"/>
              </w:rPr>
            </w:pPr>
            <w:r w:rsidRPr="004D7312">
              <w:rPr>
                <w:rFonts w:ascii="Times New Roman" w:eastAsia="Calibri" w:hAnsi="Times New Roman" w:cs="Times New Roman"/>
                <w:sz w:val="24"/>
                <w:szCs w:val="24"/>
              </w:rPr>
              <w:t>Під час семінару міжнародними експертами було представлено порівняльний аналіз положень Митного кодексу України та Регламенту Ради (ЄС) № 1186/2009 від 16 листопада 2009 року про встановлення у Співтоваристві системи звільнень від мита та надано рекомендації до законопроекту.</w:t>
            </w:r>
          </w:p>
          <w:p w:rsidR="00873E2D" w:rsidRPr="004D7312" w:rsidRDefault="00873E2D" w:rsidP="00873E2D">
            <w:pPr>
              <w:ind w:firstLine="464"/>
              <w:jc w:val="both"/>
              <w:rPr>
                <w:rFonts w:ascii="Times New Roman" w:hAnsi="Times New Roman" w:cs="Times New Roman"/>
                <w:sz w:val="24"/>
                <w:szCs w:val="24"/>
              </w:rPr>
            </w:pPr>
            <w:r w:rsidRPr="004D7312">
              <w:rPr>
                <w:rFonts w:ascii="Times New Roman" w:hAnsi="Times New Roman" w:cs="Times New Roman"/>
                <w:sz w:val="24"/>
                <w:szCs w:val="24"/>
              </w:rPr>
              <w:t xml:space="preserve">Мінфіном у співпраці з експертами програми EU4PFM підготовлено, пов’язані між собою, законопроекти, які 15.04.2021 було надіслано на розгляд </w:t>
            </w:r>
            <w:r w:rsidRPr="004D7312">
              <w:rPr>
                <w:rFonts w:ascii="Times New Roman" w:eastAsia="Times New Roman" w:hAnsi="Times New Roman" w:cs="Times New Roman"/>
                <w:sz w:val="24"/>
                <w:szCs w:val="24"/>
                <w:lang w:eastAsia="uk-UA"/>
              </w:rPr>
              <w:t>Кабінету Міністрів України</w:t>
            </w:r>
            <w:r w:rsidRPr="004D7312">
              <w:rPr>
                <w:rFonts w:ascii="Times New Roman" w:hAnsi="Times New Roman" w:cs="Times New Roman"/>
                <w:sz w:val="24"/>
                <w:szCs w:val="24"/>
              </w:rPr>
              <w:t xml:space="preserve"> (лист Мінфіну </w:t>
            </w:r>
            <w:r w:rsidRPr="004D7312">
              <w:rPr>
                <w:rFonts w:ascii="Times New Roman" w:hAnsi="Times New Roman" w:cs="Times New Roman"/>
                <w:sz w:val="24"/>
                <w:szCs w:val="24"/>
              </w:rPr>
              <w:br/>
              <w:t>від 15.04.2021 № 34020-02-3/12277):</w:t>
            </w:r>
          </w:p>
          <w:p w:rsidR="00711507" w:rsidRPr="004D7312" w:rsidRDefault="00711507" w:rsidP="00711507">
            <w:pPr>
              <w:ind w:firstLine="464"/>
              <w:jc w:val="both"/>
              <w:rPr>
                <w:rFonts w:ascii="Times New Roman" w:hAnsi="Times New Roman" w:cs="Times New Roman"/>
                <w:sz w:val="24"/>
                <w:szCs w:val="24"/>
              </w:rPr>
            </w:pPr>
            <w:r w:rsidRPr="004D7312">
              <w:rPr>
                <w:rFonts w:ascii="Times New Roman" w:hAnsi="Times New Roman" w:cs="Times New Roman"/>
                <w:sz w:val="24"/>
                <w:szCs w:val="24"/>
              </w:rPr>
              <w:t>1)</w:t>
            </w:r>
            <w:r w:rsidRPr="004D7312">
              <w:rPr>
                <w:rFonts w:ascii="Times New Roman" w:hAnsi="Times New Roman" w:cs="Times New Roman"/>
                <w:sz w:val="24"/>
                <w:szCs w:val="24"/>
              </w:rPr>
              <w:tab/>
              <w:t xml:space="preserve">«Про внесення змін до Митного кодексу України щодо виконання Угоди про асоціацію між Україною, з однієї сторони, та Європейським Союзом, Європейським співтовариством з атомної енергії і їхніми державами — членами, з іншої сторони, в частині звільнення від сплати ввізного мита»; </w:t>
            </w:r>
          </w:p>
          <w:p w:rsidR="00711507" w:rsidRPr="004D7312" w:rsidRDefault="00711507" w:rsidP="00711507">
            <w:pPr>
              <w:ind w:firstLine="464"/>
              <w:jc w:val="both"/>
              <w:rPr>
                <w:rFonts w:ascii="Times New Roman" w:hAnsi="Times New Roman" w:cs="Times New Roman"/>
                <w:sz w:val="24"/>
                <w:szCs w:val="24"/>
              </w:rPr>
            </w:pPr>
            <w:r w:rsidRPr="004D7312">
              <w:rPr>
                <w:rFonts w:ascii="Times New Roman" w:hAnsi="Times New Roman" w:cs="Times New Roman"/>
                <w:sz w:val="24"/>
                <w:szCs w:val="24"/>
              </w:rPr>
              <w:t xml:space="preserve">09.06.2021 законопроект схвалено Урядом </w:t>
            </w:r>
            <w:r w:rsidR="00F76E0E" w:rsidRPr="004D7312">
              <w:rPr>
                <w:rFonts w:ascii="Times New Roman" w:hAnsi="Times New Roman" w:cs="Times New Roman"/>
                <w:sz w:val="24"/>
                <w:szCs w:val="24"/>
              </w:rPr>
              <w:t xml:space="preserve">з </w:t>
            </w:r>
            <w:r w:rsidR="00F76E0E">
              <w:rPr>
                <w:rFonts w:ascii="Times New Roman" w:hAnsi="Times New Roman" w:cs="Times New Roman"/>
                <w:sz w:val="24"/>
                <w:szCs w:val="24"/>
              </w:rPr>
              <w:t xml:space="preserve">дорученням щодо необхідності його </w:t>
            </w:r>
            <w:r w:rsidR="00F76E0E" w:rsidRPr="004D7312">
              <w:rPr>
                <w:rFonts w:ascii="Times New Roman" w:hAnsi="Times New Roman" w:cs="Times New Roman"/>
                <w:sz w:val="24"/>
                <w:szCs w:val="24"/>
              </w:rPr>
              <w:t>доопрацюванн</w:t>
            </w:r>
            <w:r w:rsidR="00F76E0E">
              <w:rPr>
                <w:rFonts w:ascii="Times New Roman" w:hAnsi="Times New Roman" w:cs="Times New Roman"/>
                <w:sz w:val="24"/>
                <w:szCs w:val="24"/>
              </w:rPr>
              <w:t>я</w:t>
            </w:r>
            <w:r w:rsidR="00F76E0E" w:rsidRPr="004D7312">
              <w:rPr>
                <w:rFonts w:ascii="Times New Roman" w:hAnsi="Times New Roman" w:cs="Times New Roman"/>
                <w:sz w:val="24"/>
                <w:szCs w:val="24"/>
              </w:rPr>
              <w:t xml:space="preserve"> </w:t>
            </w:r>
            <w:r w:rsidRPr="004D7312">
              <w:rPr>
                <w:rFonts w:ascii="Times New Roman" w:hAnsi="Times New Roman" w:cs="Times New Roman"/>
                <w:sz w:val="24"/>
                <w:szCs w:val="24"/>
              </w:rPr>
              <w:t xml:space="preserve">з Мінекономіки. </w:t>
            </w:r>
            <w:r w:rsidR="0023611A" w:rsidRPr="004D7312">
              <w:rPr>
                <w:rFonts w:ascii="Times New Roman" w:hAnsi="Times New Roman" w:cs="Times New Roman"/>
                <w:sz w:val="24"/>
                <w:szCs w:val="24"/>
              </w:rPr>
              <w:t>Наразі доопрацьований Мінфіном проект акта надіслано на погодження Мінекономіки;</w:t>
            </w:r>
          </w:p>
          <w:p w:rsidR="00711507" w:rsidRPr="004D7312" w:rsidRDefault="00711507" w:rsidP="00711507">
            <w:pPr>
              <w:ind w:firstLine="464"/>
              <w:jc w:val="both"/>
              <w:rPr>
                <w:rFonts w:ascii="Times New Roman" w:hAnsi="Times New Roman" w:cs="Times New Roman"/>
                <w:sz w:val="24"/>
                <w:szCs w:val="24"/>
              </w:rPr>
            </w:pPr>
            <w:r w:rsidRPr="004D7312">
              <w:rPr>
                <w:rFonts w:ascii="Times New Roman" w:hAnsi="Times New Roman" w:cs="Times New Roman"/>
                <w:sz w:val="24"/>
                <w:szCs w:val="24"/>
              </w:rPr>
              <w:t>2)</w:t>
            </w:r>
            <w:r w:rsidRPr="004D7312">
              <w:rPr>
                <w:rFonts w:ascii="Times New Roman" w:hAnsi="Times New Roman" w:cs="Times New Roman"/>
                <w:sz w:val="24"/>
                <w:szCs w:val="24"/>
              </w:rPr>
              <w:tab/>
              <w:t xml:space="preserve"> «Про внесення змін до Податкового кодексу України щодо                    особливостей оподаткування податком на додану вартість операцій із                  ввезення на митну територію України товарів фізичними                                            особами у ручній поклажі та/або у супроводжуваному багажі».</w:t>
            </w:r>
          </w:p>
          <w:p w:rsidR="00711507" w:rsidRPr="004D7312" w:rsidRDefault="00711507" w:rsidP="00711507">
            <w:pPr>
              <w:ind w:firstLine="464"/>
              <w:jc w:val="both"/>
              <w:rPr>
                <w:rFonts w:ascii="Times New Roman" w:hAnsi="Times New Roman" w:cs="Times New Roman"/>
                <w:sz w:val="24"/>
                <w:szCs w:val="24"/>
              </w:rPr>
            </w:pPr>
            <w:r w:rsidRPr="004D7312">
              <w:rPr>
                <w:rFonts w:ascii="Times New Roman" w:hAnsi="Times New Roman" w:cs="Times New Roman"/>
                <w:sz w:val="24"/>
                <w:szCs w:val="24"/>
              </w:rPr>
              <w:lastRenderedPageBreak/>
              <w:t xml:space="preserve">03.06.2021 законопроект схвалено на засіданні Урядового комітету з питань цифрової трансформації з питань цифрової трансформації, розвитку громад і територій, освіти, науки та інновацій, охорони здоров’я, захисту довкілля, економічної, фінансової, правової політики та правоохоронної діяльності. </w:t>
            </w:r>
          </w:p>
          <w:p w:rsidR="00EB4FC9" w:rsidRPr="004D7312" w:rsidRDefault="00711507" w:rsidP="00711507">
            <w:pPr>
              <w:ind w:firstLine="464"/>
              <w:jc w:val="both"/>
              <w:rPr>
                <w:rFonts w:ascii="Times New Roman" w:hAnsi="Times New Roman" w:cs="Times New Roman"/>
                <w:sz w:val="24"/>
                <w:szCs w:val="24"/>
              </w:rPr>
            </w:pPr>
            <w:r w:rsidRPr="004D7312">
              <w:rPr>
                <w:rFonts w:ascii="Times New Roman" w:hAnsi="Times New Roman" w:cs="Times New Roman"/>
                <w:sz w:val="24"/>
                <w:szCs w:val="24"/>
              </w:rPr>
              <w:t>Станом на сьогодні, законопроект на засідання Уряду не виносився.</w:t>
            </w:r>
          </w:p>
        </w:tc>
      </w:tr>
      <w:tr w:rsidR="00623B31" w:rsidRPr="004D7312" w:rsidTr="00905C5C">
        <w:tc>
          <w:tcPr>
            <w:tcW w:w="3828" w:type="dxa"/>
            <w:gridSpan w:val="2"/>
            <w:vMerge/>
          </w:tcPr>
          <w:p w:rsidR="00EB4FC9" w:rsidRPr="004D7312" w:rsidRDefault="00EB4FC9" w:rsidP="00EB4FC9">
            <w:pPr>
              <w:pStyle w:val="a3"/>
              <w:jc w:val="both"/>
              <w:rPr>
                <w:rFonts w:ascii="Times New Roman" w:hAnsi="Times New Roman" w:cs="Times New Roman"/>
                <w:sz w:val="24"/>
                <w:szCs w:val="24"/>
              </w:rPr>
            </w:pPr>
          </w:p>
        </w:tc>
        <w:tc>
          <w:tcPr>
            <w:tcW w:w="3998" w:type="dxa"/>
          </w:tcPr>
          <w:p w:rsidR="00EB4FC9" w:rsidRPr="004D7312" w:rsidRDefault="00EB4FC9" w:rsidP="00EB4FC9">
            <w:pPr>
              <w:spacing w:before="120" w:line="228" w:lineRule="auto"/>
              <w:jc w:val="both"/>
              <w:rPr>
                <w:rFonts w:ascii="Times New Roman" w:hAnsi="Times New Roman" w:cs="Times New Roman"/>
                <w:sz w:val="24"/>
                <w:szCs w:val="24"/>
              </w:rPr>
            </w:pPr>
            <w:r w:rsidRPr="004D7312">
              <w:rPr>
                <w:rFonts w:ascii="Times New Roman" w:hAnsi="Times New Roman" w:cs="Times New Roman"/>
                <w:sz w:val="24"/>
                <w:szCs w:val="24"/>
              </w:rPr>
              <w:t xml:space="preserve">2) опрацювання </w:t>
            </w:r>
            <w:r w:rsidR="007A6463" w:rsidRPr="004D7312">
              <w:rPr>
                <w:rFonts w:ascii="Times New Roman" w:hAnsi="Times New Roman" w:cs="Times New Roman"/>
                <w:sz w:val="24"/>
                <w:szCs w:val="24"/>
              </w:rPr>
              <w:t>законопроекту</w:t>
            </w:r>
            <w:r w:rsidRPr="004D7312">
              <w:rPr>
                <w:rFonts w:ascii="Times New Roman" w:hAnsi="Times New Roman" w:cs="Times New Roman"/>
                <w:sz w:val="24"/>
                <w:szCs w:val="24"/>
              </w:rPr>
              <w:t xml:space="preserve"> з експертами ЄС</w:t>
            </w:r>
          </w:p>
        </w:tc>
        <w:tc>
          <w:tcPr>
            <w:tcW w:w="7654" w:type="dxa"/>
          </w:tcPr>
          <w:p w:rsidR="00EB4FC9" w:rsidRPr="004D7312" w:rsidRDefault="00EB4FC9" w:rsidP="00A04398">
            <w:pPr>
              <w:ind w:firstLine="464"/>
              <w:jc w:val="both"/>
              <w:rPr>
                <w:rFonts w:ascii="Times New Roman" w:hAnsi="Times New Roman" w:cs="Times New Roman"/>
                <w:sz w:val="24"/>
                <w:szCs w:val="24"/>
              </w:rPr>
            </w:pPr>
            <w:r w:rsidRPr="004D7312">
              <w:rPr>
                <w:rFonts w:ascii="Times New Roman" w:hAnsi="Times New Roman" w:cs="Times New Roman"/>
                <w:b/>
                <w:sz w:val="24"/>
                <w:szCs w:val="24"/>
              </w:rPr>
              <w:t xml:space="preserve">2) </w:t>
            </w:r>
            <w:r w:rsidR="00711507" w:rsidRPr="004D7312">
              <w:rPr>
                <w:rFonts w:ascii="Times New Roman" w:hAnsi="Times New Roman" w:cs="Times New Roman"/>
                <w:b/>
                <w:sz w:val="24"/>
                <w:szCs w:val="24"/>
              </w:rPr>
              <w:t>Виконано</w:t>
            </w:r>
            <w:r w:rsidRPr="004D7312">
              <w:rPr>
                <w:rFonts w:ascii="Times New Roman" w:hAnsi="Times New Roman" w:cs="Times New Roman"/>
                <w:b/>
                <w:sz w:val="24"/>
                <w:szCs w:val="24"/>
              </w:rPr>
              <w:t>.</w:t>
            </w:r>
            <w:r w:rsidR="00A04398" w:rsidRPr="004D7312">
              <w:rPr>
                <w:rFonts w:ascii="Times New Roman" w:hAnsi="Times New Roman" w:cs="Times New Roman"/>
                <w:b/>
                <w:sz w:val="24"/>
                <w:szCs w:val="24"/>
              </w:rPr>
              <w:t xml:space="preserve"> </w:t>
            </w:r>
            <w:r w:rsidRPr="004D7312">
              <w:rPr>
                <w:rFonts w:ascii="Times New Roman" w:hAnsi="Times New Roman" w:cs="Times New Roman"/>
                <w:sz w:val="24"/>
                <w:szCs w:val="24"/>
              </w:rPr>
              <w:t>Законопроекти розроблено у співпраці з експертами ЄС в рамках програми ЄС "Підтримка державного управління фінансами для України - EU4PFM".</w:t>
            </w:r>
          </w:p>
        </w:tc>
      </w:tr>
      <w:tr w:rsidR="00623B31" w:rsidRPr="004D7312" w:rsidTr="00905C5C">
        <w:tc>
          <w:tcPr>
            <w:tcW w:w="3828" w:type="dxa"/>
            <w:gridSpan w:val="2"/>
            <w:vMerge/>
          </w:tcPr>
          <w:p w:rsidR="00EB4FC9" w:rsidRPr="004D7312" w:rsidRDefault="00EB4FC9" w:rsidP="00EB4FC9">
            <w:pPr>
              <w:pStyle w:val="a3"/>
              <w:jc w:val="both"/>
              <w:rPr>
                <w:rFonts w:ascii="Times New Roman" w:hAnsi="Times New Roman" w:cs="Times New Roman"/>
                <w:sz w:val="24"/>
                <w:szCs w:val="24"/>
              </w:rPr>
            </w:pPr>
          </w:p>
        </w:tc>
        <w:tc>
          <w:tcPr>
            <w:tcW w:w="3998" w:type="dxa"/>
          </w:tcPr>
          <w:p w:rsidR="00EB4FC9" w:rsidRPr="004D7312" w:rsidRDefault="00EB4FC9" w:rsidP="00EB4FC9">
            <w:pPr>
              <w:spacing w:before="120" w:line="228" w:lineRule="auto"/>
              <w:jc w:val="both"/>
              <w:rPr>
                <w:rFonts w:ascii="Times New Roman" w:hAnsi="Times New Roman" w:cs="Times New Roman"/>
                <w:sz w:val="24"/>
                <w:szCs w:val="24"/>
              </w:rPr>
            </w:pPr>
            <w:r w:rsidRPr="004D7312">
              <w:rPr>
                <w:rFonts w:ascii="Times New Roman" w:hAnsi="Times New Roman" w:cs="Times New Roman"/>
                <w:sz w:val="24"/>
                <w:szCs w:val="24"/>
              </w:rPr>
              <w:t xml:space="preserve">3) забезпечення супроводження розгляду Верховною Радою України </w:t>
            </w:r>
            <w:r w:rsidR="007A6463" w:rsidRPr="004D7312">
              <w:rPr>
                <w:rFonts w:ascii="Times New Roman" w:hAnsi="Times New Roman" w:cs="Times New Roman"/>
                <w:sz w:val="24"/>
                <w:szCs w:val="24"/>
              </w:rPr>
              <w:t>законопроекту</w:t>
            </w:r>
          </w:p>
        </w:tc>
        <w:tc>
          <w:tcPr>
            <w:tcW w:w="7654" w:type="dxa"/>
          </w:tcPr>
          <w:p w:rsidR="00EB4FC9" w:rsidRPr="004D7312" w:rsidRDefault="00EB4FC9" w:rsidP="00EB4FC9">
            <w:pPr>
              <w:pStyle w:val="a3"/>
              <w:ind w:firstLine="39"/>
              <w:jc w:val="center"/>
              <w:rPr>
                <w:rFonts w:ascii="Times New Roman" w:hAnsi="Times New Roman" w:cs="Times New Roman"/>
                <w:sz w:val="24"/>
                <w:szCs w:val="24"/>
              </w:rPr>
            </w:pPr>
            <w:r w:rsidRPr="004D7312">
              <w:rPr>
                <w:rFonts w:ascii="Times New Roman" w:hAnsi="Times New Roman" w:cs="Times New Roman"/>
                <w:sz w:val="24"/>
                <w:szCs w:val="24"/>
              </w:rPr>
              <w:t>-</w:t>
            </w:r>
          </w:p>
        </w:tc>
      </w:tr>
      <w:tr w:rsidR="00623B31" w:rsidRPr="004D7312" w:rsidTr="00905C5C">
        <w:trPr>
          <w:trHeight w:val="576"/>
        </w:trPr>
        <w:tc>
          <w:tcPr>
            <w:tcW w:w="3828" w:type="dxa"/>
            <w:gridSpan w:val="2"/>
            <w:vMerge w:val="restart"/>
            <w:shd w:val="clear" w:color="auto" w:fill="auto"/>
          </w:tcPr>
          <w:p w:rsidR="00EB4FC9" w:rsidRPr="004D7312" w:rsidRDefault="00EB4FC9" w:rsidP="00EB4FC9">
            <w:pPr>
              <w:pStyle w:val="a3"/>
              <w:jc w:val="both"/>
              <w:rPr>
                <w:rFonts w:ascii="Times New Roman" w:hAnsi="Times New Roman" w:cs="Times New Roman"/>
                <w:sz w:val="24"/>
                <w:szCs w:val="24"/>
              </w:rPr>
            </w:pPr>
            <w:r w:rsidRPr="004D7312">
              <w:rPr>
                <w:rFonts w:ascii="Times New Roman" w:hAnsi="Times New Roman" w:cs="Times New Roman"/>
                <w:sz w:val="24"/>
                <w:szCs w:val="24"/>
              </w:rPr>
              <w:t>1471. Встановлення положення щодо осіб, які подорожують, про звільнення від сплати податку на додану вартість та акцизного податку на паливо, що міститься у стандартному баку автотранспортного засобу, але не більше 10 літрів у каністрі</w:t>
            </w:r>
          </w:p>
        </w:tc>
        <w:tc>
          <w:tcPr>
            <w:tcW w:w="3998" w:type="dxa"/>
            <w:shd w:val="clear" w:color="auto" w:fill="auto"/>
          </w:tcPr>
          <w:p w:rsidR="00EB4FC9" w:rsidRPr="004D7312" w:rsidRDefault="00EB4FC9" w:rsidP="00EB4FC9">
            <w:pPr>
              <w:spacing w:before="120" w:line="228" w:lineRule="auto"/>
              <w:jc w:val="both"/>
              <w:rPr>
                <w:rFonts w:ascii="Times New Roman" w:hAnsi="Times New Roman" w:cs="Times New Roman"/>
                <w:sz w:val="24"/>
                <w:szCs w:val="24"/>
              </w:rPr>
            </w:pPr>
            <w:r w:rsidRPr="004D7312">
              <w:rPr>
                <w:rFonts w:ascii="Times New Roman" w:hAnsi="Times New Roman" w:cs="Times New Roman"/>
                <w:sz w:val="24"/>
                <w:szCs w:val="24"/>
              </w:rPr>
              <w:t xml:space="preserve">1) розроблення та подання на розгляд Кабінету Міністрів України </w:t>
            </w:r>
            <w:r w:rsidR="007A6463" w:rsidRPr="004D7312">
              <w:rPr>
                <w:rFonts w:ascii="Times New Roman" w:hAnsi="Times New Roman" w:cs="Times New Roman"/>
                <w:sz w:val="24"/>
                <w:szCs w:val="24"/>
              </w:rPr>
              <w:t>законопроекту</w:t>
            </w:r>
            <w:r w:rsidRPr="004D7312">
              <w:rPr>
                <w:rFonts w:ascii="Times New Roman" w:hAnsi="Times New Roman" w:cs="Times New Roman"/>
                <w:sz w:val="24"/>
                <w:szCs w:val="24"/>
              </w:rPr>
              <w:t xml:space="preserve"> про внесення змін до Митного кодексу України стосовно встановлення кількісних обмежень на ввезення палива без сплати податку на додану вартість та акцизного податку</w:t>
            </w:r>
          </w:p>
        </w:tc>
        <w:tc>
          <w:tcPr>
            <w:tcW w:w="7654" w:type="dxa"/>
            <w:shd w:val="clear" w:color="auto" w:fill="auto"/>
          </w:tcPr>
          <w:p w:rsidR="00EB4FC9" w:rsidRPr="004D7312" w:rsidRDefault="0013448E" w:rsidP="00EB4FC9">
            <w:pPr>
              <w:pStyle w:val="a3"/>
              <w:ind w:firstLine="464"/>
              <w:jc w:val="both"/>
              <w:rPr>
                <w:rFonts w:ascii="Times New Roman" w:hAnsi="Times New Roman" w:cs="Times New Roman"/>
                <w:b/>
                <w:sz w:val="24"/>
                <w:szCs w:val="24"/>
                <w:shd w:val="clear" w:color="auto" w:fill="FFFFFF"/>
              </w:rPr>
            </w:pPr>
            <w:r w:rsidRPr="004D7312">
              <w:rPr>
                <w:rFonts w:ascii="Times New Roman" w:hAnsi="Times New Roman" w:cs="Times New Roman"/>
                <w:b/>
                <w:sz w:val="24"/>
                <w:szCs w:val="24"/>
                <w:shd w:val="clear" w:color="auto" w:fill="FFFFFF"/>
              </w:rPr>
              <w:t xml:space="preserve">1) </w:t>
            </w:r>
            <w:r w:rsidR="00EB4FC9" w:rsidRPr="004D7312">
              <w:rPr>
                <w:rFonts w:ascii="Times New Roman" w:hAnsi="Times New Roman" w:cs="Times New Roman"/>
                <w:b/>
                <w:sz w:val="24"/>
                <w:szCs w:val="24"/>
                <w:shd w:val="clear" w:color="auto" w:fill="FFFFFF"/>
              </w:rPr>
              <w:t xml:space="preserve">Виконано. </w:t>
            </w:r>
            <w:r w:rsidR="00EB4FC9" w:rsidRPr="004D7312">
              <w:rPr>
                <w:rFonts w:ascii="Times New Roman" w:hAnsi="Times New Roman" w:cs="Times New Roman"/>
                <w:sz w:val="24"/>
                <w:szCs w:val="24"/>
              </w:rPr>
              <w:t>Питання врегульоване шляхом прийняття Верховною Радою України Митного кодексу України № 4495-IV від 13.03.2012. Відповідне положення міститься у ч</w:t>
            </w:r>
            <w:r w:rsidR="00EB4FC9" w:rsidRPr="004D7312">
              <w:rPr>
                <w:rFonts w:ascii="Times New Roman" w:hAnsi="Times New Roman" w:cs="Times New Roman"/>
                <w:iCs/>
                <w:sz w:val="24"/>
                <w:szCs w:val="24"/>
              </w:rPr>
              <w:t>.2 ст.380 Митного кодексу України.</w:t>
            </w:r>
          </w:p>
          <w:p w:rsidR="00EB4FC9" w:rsidRPr="004D7312" w:rsidRDefault="00EB4FC9" w:rsidP="00EB4FC9">
            <w:pPr>
              <w:pStyle w:val="a3"/>
              <w:ind w:firstLine="464"/>
              <w:jc w:val="both"/>
              <w:rPr>
                <w:rFonts w:ascii="Times New Roman" w:hAnsi="Times New Roman" w:cs="Times New Roman"/>
                <w:sz w:val="24"/>
                <w:szCs w:val="24"/>
                <w:shd w:val="clear" w:color="auto" w:fill="FFFFFF"/>
              </w:rPr>
            </w:pPr>
            <w:r w:rsidRPr="004D7312">
              <w:rPr>
                <w:rFonts w:ascii="Times New Roman" w:hAnsi="Times New Roman" w:cs="Times New Roman"/>
                <w:sz w:val="24"/>
                <w:szCs w:val="24"/>
                <w:shd w:val="clear" w:color="auto" w:fill="FFFFFF"/>
              </w:rPr>
              <w:t xml:space="preserve">Відповідно до </w:t>
            </w:r>
            <w:r w:rsidRPr="004D7312">
              <w:rPr>
                <w:rFonts w:ascii="Times New Roman" w:hAnsi="Times New Roman" w:cs="Times New Roman"/>
                <w:sz w:val="24"/>
                <w:szCs w:val="24"/>
              </w:rPr>
              <w:t>ч</w:t>
            </w:r>
            <w:r w:rsidRPr="004D7312">
              <w:rPr>
                <w:rFonts w:ascii="Times New Roman" w:hAnsi="Times New Roman" w:cs="Times New Roman"/>
                <w:iCs/>
                <w:sz w:val="24"/>
                <w:szCs w:val="24"/>
              </w:rPr>
              <w:t>.2 ст.380 Митного кодексу України</w:t>
            </w:r>
            <w:r w:rsidRPr="004D7312">
              <w:rPr>
                <w:rFonts w:ascii="Times New Roman" w:hAnsi="Times New Roman" w:cs="Times New Roman"/>
                <w:sz w:val="24"/>
                <w:szCs w:val="24"/>
                <w:shd w:val="clear" w:color="auto" w:fill="FFFFFF"/>
              </w:rPr>
              <w:t xml:space="preserve"> транспортні засоби особистого користування, що тимчасово ввозяться на митну територію України громадянами-нерезидентами, не підлягають письмовому декларуванню та звільняються від проведення заходів офіційного контролю, а також від подання документів та/або відомостей, що підтверджують дотримання встановлених заборон та/або обмежень щодо переміщення транспортних засобів особистого користування через митний кордон України. Пропуск таких транспортних засобів через митний кордон України здійснюється без застосування до них заходів гарантування, передбачених розділом Х цього Кодексу. Пальне, що міститься у звичайних (встановлених заводом-виробником) баках зазначених транспортних засобів, не підлягає письмовому декларуванню та не є об’єктом оподаткування митними платежами. </w:t>
            </w:r>
          </w:p>
          <w:p w:rsidR="005063FD" w:rsidRPr="004D7312" w:rsidRDefault="005063FD" w:rsidP="005063FD">
            <w:pPr>
              <w:ind w:firstLine="464"/>
              <w:jc w:val="both"/>
              <w:rPr>
                <w:rFonts w:ascii="Times New Roman" w:hAnsi="Times New Roman" w:cs="Times New Roman"/>
                <w:sz w:val="24"/>
                <w:szCs w:val="24"/>
              </w:rPr>
            </w:pPr>
            <w:r w:rsidRPr="004D7312">
              <w:rPr>
                <w:rFonts w:ascii="Times New Roman" w:hAnsi="Times New Roman" w:cs="Times New Roman"/>
                <w:sz w:val="24"/>
                <w:szCs w:val="24"/>
              </w:rPr>
              <w:t xml:space="preserve">Мінфіном у співпраці з експертами програми EU4PFM підготовлено, пов’язані між собою, законопроекти, які 15.04.2021 було надіслано на розгляд </w:t>
            </w:r>
            <w:r w:rsidRPr="004D7312">
              <w:rPr>
                <w:rFonts w:ascii="Times New Roman" w:eastAsia="Times New Roman" w:hAnsi="Times New Roman" w:cs="Times New Roman"/>
                <w:sz w:val="24"/>
                <w:szCs w:val="24"/>
                <w:lang w:eastAsia="uk-UA"/>
              </w:rPr>
              <w:t>Кабінету Міністрів України</w:t>
            </w:r>
            <w:r w:rsidRPr="004D7312">
              <w:rPr>
                <w:rFonts w:ascii="Times New Roman" w:hAnsi="Times New Roman" w:cs="Times New Roman"/>
                <w:sz w:val="24"/>
                <w:szCs w:val="24"/>
              </w:rPr>
              <w:t xml:space="preserve"> (лист Мінфіну </w:t>
            </w:r>
            <w:r w:rsidRPr="004D7312">
              <w:rPr>
                <w:rFonts w:ascii="Times New Roman" w:hAnsi="Times New Roman" w:cs="Times New Roman"/>
                <w:sz w:val="24"/>
                <w:szCs w:val="24"/>
              </w:rPr>
              <w:br/>
              <w:t>від 15.04.2021 № 34020-02-3/12277):</w:t>
            </w:r>
          </w:p>
          <w:p w:rsidR="005063FD" w:rsidRPr="004D7312" w:rsidRDefault="005063FD" w:rsidP="005063FD">
            <w:pPr>
              <w:ind w:firstLine="464"/>
              <w:jc w:val="both"/>
              <w:rPr>
                <w:rFonts w:ascii="Times New Roman" w:hAnsi="Times New Roman" w:cs="Times New Roman"/>
                <w:sz w:val="24"/>
                <w:szCs w:val="24"/>
              </w:rPr>
            </w:pPr>
            <w:r w:rsidRPr="004D7312">
              <w:rPr>
                <w:rFonts w:ascii="Times New Roman" w:hAnsi="Times New Roman" w:cs="Times New Roman"/>
                <w:sz w:val="24"/>
                <w:szCs w:val="24"/>
              </w:rPr>
              <w:t>1)</w:t>
            </w:r>
            <w:r w:rsidRPr="004D7312">
              <w:rPr>
                <w:rFonts w:ascii="Times New Roman" w:hAnsi="Times New Roman" w:cs="Times New Roman"/>
                <w:sz w:val="24"/>
                <w:szCs w:val="24"/>
              </w:rPr>
              <w:tab/>
              <w:t xml:space="preserve">«Про внесення змін до Митного кодексу України щодо виконання Угоди про асоціацію між Україною, з однієї сторони, та Європейським </w:t>
            </w:r>
            <w:r w:rsidRPr="004D7312">
              <w:rPr>
                <w:rFonts w:ascii="Times New Roman" w:hAnsi="Times New Roman" w:cs="Times New Roman"/>
                <w:sz w:val="24"/>
                <w:szCs w:val="24"/>
              </w:rPr>
              <w:lastRenderedPageBreak/>
              <w:t xml:space="preserve">Союзом, Європейським співтовариством з атомної енергії і їхніми державами — членами, з іншої сторони, в частині звільнення від сплати ввізного мита»; </w:t>
            </w:r>
          </w:p>
          <w:p w:rsidR="005063FD" w:rsidRPr="004D7312" w:rsidRDefault="005063FD" w:rsidP="005063FD">
            <w:pPr>
              <w:ind w:firstLine="464"/>
              <w:jc w:val="both"/>
              <w:rPr>
                <w:rFonts w:ascii="Times New Roman" w:hAnsi="Times New Roman" w:cs="Times New Roman"/>
                <w:sz w:val="24"/>
                <w:szCs w:val="24"/>
              </w:rPr>
            </w:pPr>
            <w:r w:rsidRPr="004D7312">
              <w:rPr>
                <w:rFonts w:ascii="Times New Roman" w:hAnsi="Times New Roman" w:cs="Times New Roman"/>
                <w:sz w:val="24"/>
                <w:szCs w:val="24"/>
              </w:rPr>
              <w:t xml:space="preserve">09.06.2021 законопроект схвалено Урядом з </w:t>
            </w:r>
            <w:r w:rsidR="00F76E0E">
              <w:rPr>
                <w:rFonts w:ascii="Times New Roman" w:hAnsi="Times New Roman" w:cs="Times New Roman"/>
                <w:sz w:val="24"/>
                <w:szCs w:val="24"/>
              </w:rPr>
              <w:t xml:space="preserve">дорученням щодо необхідності його </w:t>
            </w:r>
            <w:r w:rsidR="00F76E0E" w:rsidRPr="004D7312">
              <w:rPr>
                <w:rFonts w:ascii="Times New Roman" w:hAnsi="Times New Roman" w:cs="Times New Roman"/>
                <w:sz w:val="24"/>
                <w:szCs w:val="24"/>
              </w:rPr>
              <w:t>доопрацюванн</w:t>
            </w:r>
            <w:r w:rsidR="00F76E0E">
              <w:rPr>
                <w:rFonts w:ascii="Times New Roman" w:hAnsi="Times New Roman" w:cs="Times New Roman"/>
                <w:sz w:val="24"/>
                <w:szCs w:val="24"/>
              </w:rPr>
              <w:t>я</w:t>
            </w:r>
            <w:r w:rsidRPr="004D7312">
              <w:rPr>
                <w:rFonts w:ascii="Times New Roman" w:hAnsi="Times New Roman" w:cs="Times New Roman"/>
                <w:sz w:val="24"/>
                <w:szCs w:val="24"/>
              </w:rPr>
              <w:t xml:space="preserve"> з Мінекономіки. </w:t>
            </w:r>
            <w:r w:rsidR="0023611A" w:rsidRPr="004D7312">
              <w:rPr>
                <w:rFonts w:ascii="Times New Roman" w:hAnsi="Times New Roman" w:cs="Times New Roman"/>
                <w:sz w:val="24"/>
                <w:szCs w:val="24"/>
              </w:rPr>
              <w:t>Наразі доопрацьований Мінфіном проект акта надіслано на погодження Мінекономіки;</w:t>
            </w:r>
          </w:p>
          <w:p w:rsidR="005063FD" w:rsidRPr="004D7312" w:rsidRDefault="005063FD" w:rsidP="005063FD">
            <w:pPr>
              <w:ind w:firstLine="464"/>
              <w:jc w:val="both"/>
              <w:rPr>
                <w:rFonts w:ascii="Times New Roman" w:hAnsi="Times New Roman" w:cs="Times New Roman"/>
                <w:sz w:val="24"/>
                <w:szCs w:val="24"/>
              </w:rPr>
            </w:pPr>
            <w:r w:rsidRPr="004D7312">
              <w:rPr>
                <w:rFonts w:ascii="Times New Roman" w:hAnsi="Times New Roman" w:cs="Times New Roman"/>
                <w:sz w:val="24"/>
                <w:szCs w:val="24"/>
              </w:rPr>
              <w:t>2)</w:t>
            </w:r>
            <w:r w:rsidRPr="004D7312">
              <w:rPr>
                <w:rFonts w:ascii="Times New Roman" w:hAnsi="Times New Roman" w:cs="Times New Roman"/>
                <w:sz w:val="24"/>
                <w:szCs w:val="24"/>
              </w:rPr>
              <w:tab/>
              <w:t xml:space="preserve"> «Про внесення змін до Податкового кодексу України щодо                    особливостей оподаткування податком на додану вартість операцій із                  ввезення на митну територію України товарів фізичними                                            особами у ручній поклажі та/або у супроводжуваному багажі».</w:t>
            </w:r>
          </w:p>
          <w:p w:rsidR="005063FD" w:rsidRPr="004D7312" w:rsidRDefault="005063FD" w:rsidP="005063FD">
            <w:pPr>
              <w:ind w:firstLine="464"/>
              <w:jc w:val="both"/>
              <w:rPr>
                <w:rFonts w:ascii="Times New Roman" w:hAnsi="Times New Roman" w:cs="Times New Roman"/>
                <w:sz w:val="24"/>
                <w:szCs w:val="24"/>
              </w:rPr>
            </w:pPr>
            <w:r w:rsidRPr="004D7312">
              <w:rPr>
                <w:rFonts w:ascii="Times New Roman" w:hAnsi="Times New Roman" w:cs="Times New Roman"/>
                <w:sz w:val="24"/>
                <w:szCs w:val="24"/>
              </w:rPr>
              <w:t xml:space="preserve">03.06.2021 законопроект схвалено на засіданні Урядового комітету з питань цифрової трансформації з питань цифрової трансформації, розвитку громад і територій, освіти, науки та інновацій, охорони здоров’я, захисту довкілля, економічної, фінансової, правової політики та правоохоронної діяльності. </w:t>
            </w:r>
          </w:p>
          <w:p w:rsidR="00EB4FC9" w:rsidRPr="004D7312" w:rsidRDefault="005063FD" w:rsidP="005063FD">
            <w:pPr>
              <w:pStyle w:val="a3"/>
              <w:ind w:firstLine="464"/>
              <w:jc w:val="both"/>
              <w:rPr>
                <w:rFonts w:ascii="Times New Roman" w:hAnsi="Times New Roman" w:cs="Times New Roman"/>
                <w:sz w:val="24"/>
                <w:szCs w:val="24"/>
                <w:shd w:val="clear" w:color="auto" w:fill="FFFFFF"/>
              </w:rPr>
            </w:pPr>
            <w:r w:rsidRPr="004D7312">
              <w:rPr>
                <w:rFonts w:ascii="Times New Roman" w:hAnsi="Times New Roman" w:cs="Times New Roman"/>
                <w:sz w:val="24"/>
                <w:szCs w:val="24"/>
              </w:rPr>
              <w:t>Станом на сьогодні, законопроект на засідання Уряду не виносився.</w:t>
            </w:r>
          </w:p>
        </w:tc>
      </w:tr>
      <w:tr w:rsidR="00623B31" w:rsidRPr="004D7312" w:rsidTr="00905C5C">
        <w:tc>
          <w:tcPr>
            <w:tcW w:w="3828" w:type="dxa"/>
            <w:gridSpan w:val="2"/>
            <w:vMerge/>
          </w:tcPr>
          <w:p w:rsidR="00EB4FC9" w:rsidRPr="004D7312" w:rsidRDefault="00EB4FC9" w:rsidP="00EB4FC9">
            <w:pPr>
              <w:pStyle w:val="a3"/>
              <w:jc w:val="both"/>
              <w:rPr>
                <w:rFonts w:ascii="Times New Roman" w:hAnsi="Times New Roman" w:cs="Times New Roman"/>
                <w:sz w:val="24"/>
                <w:szCs w:val="24"/>
              </w:rPr>
            </w:pPr>
          </w:p>
        </w:tc>
        <w:tc>
          <w:tcPr>
            <w:tcW w:w="3998" w:type="dxa"/>
          </w:tcPr>
          <w:p w:rsidR="00EB4FC9" w:rsidRPr="004D7312" w:rsidRDefault="00EB4FC9" w:rsidP="00EB4FC9">
            <w:pPr>
              <w:jc w:val="both"/>
              <w:rPr>
                <w:rFonts w:ascii="Times New Roman" w:hAnsi="Times New Roman" w:cs="Times New Roman"/>
                <w:sz w:val="24"/>
                <w:szCs w:val="24"/>
              </w:rPr>
            </w:pPr>
            <w:r w:rsidRPr="004D7312">
              <w:rPr>
                <w:rFonts w:ascii="Times New Roman" w:hAnsi="Times New Roman" w:cs="Times New Roman"/>
                <w:sz w:val="24"/>
                <w:szCs w:val="24"/>
              </w:rPr>
              <w:t>2) опрацювання законопроекту з експертами ЄС</w:t>
            </w:r>
          </w:p>
        </w:tc>
        <w:tc>
          <w:tcPr>
            <w:tcW w:w="7654" w:type="dxa"/>
          </w:tcPr>
          <w:p w:rsidR="00EB4FC9" w:rsidRPr="004D7312" w:rsidRDefault="00EB4FC9" w:rsidP="00A04398">
            <w:pPr>
              <w:ind w:firstLine="464"/>
              <w:jc w:val="both"/>
              <w:rPr>
                <w:rFonts w:ascii="Times New Roman" w:hAnsi="Times New Roman" w:cs="Times New Roman"/>
                <w:b/>
                <w:sz w:val="24"/>
                <w:szCs w:val="24"/>
              </w:rPr>
            </w:pPr>
            <w:r w:rsidRPr="004D7312">
              <w:rPr>
                <w:rFonts w:ascii="Times New Roman" w:hAnsi="Times New Roman" w:cs="Times New Roman"/>
                <w:b/>
                <w:sz w:val="24"/>
                <w:szCs w:val="24"/>
              </w:rPr>
              <w:t>2) Викон</w:t>
            </w:r>
            <w:r w:rsidR="005063FD" w:rsidRPr="004D7312">
              <w:rPr>
                <w:rFonts w:ascii="Times New Roman" w:hAnsi="Times New Roman" w:cs="Times New Roman"/>
                <w:b/>
                <w:sz w:val="24"/>
                <w:szCs w:val="24"/>
              </w:rPr>
              <w:t>ано</w:t>
            </w:r>
            <w:r w:rsidRPr="004D7312">
              <w:rPr>
                <w:rFonts w:ascii="Times New Roman" w:hAnsi="Times New Roman" w:cs="Times New Roman"/>
                <w:b/>
                <w:sz w:val="24"/>
                <w:szCs w:val="24"/>
              </w:rPr>
              <w:t>.</w:t>
            </w:r>
            <w:r w:rsidR="00A04398" w:rsidRPr="004D7312">
              <w:rPr>
                <w:rFonts w:ascii="Times New Roman" w:hAnsi="Times New Roman" w:cs="Times New Roman"/>
                <w:b/>
                <w:sz w:val="24"/>
                <w:szCs w:val="24"/>
              </w:rPr>
              <w:t xml:space="preserve"> </w:t>
            </w:r>
            <w:r w:rsidRPr="004D7312">
              <w:rPr>
                <w:rFonts w:ascii="Times New Roman" w:hAnsi="Times New Roman" w:cs="Times New Roman"/>
                <w:sz w:val="24"/>
                <w:szCs w:val="24"/>
              </w:rPr>
              <w:t>Законопроекти розроблено у співпраці з експертами ЄС в рамках програми ЄС "Підтримка державного управління фінансами для України - EU4PFM".</w:t>
            </w:r>
          </w:p>
        </w:tc>
      </w:tr>
      <w:tr w:rsidR="00623B31" w:rsidRPr="004D7312" w:rsidTr="00905C5C">
        <w:trPr>
          <w:trHeight w:val="552"/>
        </w:trPr>
        <w:tc>
          <w:tcPr>
            <w:tcW w:w="3828" w:type="dxa"/>
            <w:gridSpan w:val="2"/>
            <w:vMerge/>
          </w:tcPr>
          <w:p w:rsidR="00EB4FC9" w:rsidRPr="004D7312" w:rsidRDefault="00EB4FC9" w:rsidP="00EB4FC9">
            <w:pPr>
              <w:pStyle w:val="a3"/>
              <w:jc w:val="both"/>
              <w:rPr>
                <w:rFonts w:ascii="Times New Roman" w:hAnsi="Times New Roman" w:cs="Times New Roman"/>
                <w:sz w:val="24"/>
                <w:szCs w:val="24"/>
              </w:rPr>
            </w:pPr>
          </w:p>
        </w:tc>
        <w:tc>
          <w:tcPr>
            <w:tcW w:w="3998" w:type="dxa"/>
            <w:tcBorders>
              <w:bottom w:val="single" w:sz="4" w:space="0" w:color="auto"/>
            </w:tcBorders>
          </w:tcPr>
          <w:p w:rsidR="00EB4FC9" w:rsidRPr="004D7312" w:rsidRDefault="00EB4FC9" w:rsidP="00EB4FC9">
            <w:pPr>
              <w:jc w:val="both"/>
              <w:rPr>
                <w:rFonts w:ascii="Times New Roman" w:hAnsi="Times New Roman" w:cs="Times New Roman"/>
                <w:sz w:val="24"/>
                <w:szCs w:val="24"/>
              </w:rPr>
            </w:pPr>
            <w:r w:rsidRPr="004D7312">
              <w:rPr>
                <w:rFonts w:ascii="Times New Roman" w:hAnsi="Times New Roman" w:cs="Times New Roman"/>
                <w:sz w:val="24"/>
                <w:szCs w:val="24"/>
              </w:rPr>
              <w:t xml:space="preserve">3) забезпечення супроводження розгляду Верховною Радою України </w:t>
            </w:r>
            <w:r w:rsidR="007A6463" w:rsidRPr="004D7312">
              <w:rPr>
                <w:rFonts w:ascii="Times New Roman" w:hAnsi="Times New Roman" w:cs="Times New Roman"/>
                <w:sz w:val="24"/>
                <w:szCs w:val="24"/>
              </w:rPr>
              <w:t>законопроекту</w:t>
            </w:r>
          </w:p>
        </w:tc>
        <w:tc>
          <w:tcPr>
            <w:tcW w:w="7654" w:type="dxa"/>
          </w:tcPr>
          <w:p w:rsidR="00EB4FC9" w:rsidRPr="004D7312" w:rsidRDefault="0013448E" w:rsidP="00EB4FC9">
            <w:pPr>
              <w:pStyle w:val="a3"/>
              <w:ind w:firstLine="464"/>
              <w:jc w:val="both"/>
              <w:rPr>
                <w:rFonts w:ascii="Times New Roman" w:hAnsi="Times New Roman" w:cs="Times New Roman"/>
                <w:sz w:val="24"/>
                <w:szCs w:val="24"/>
              </w:rPr>
            </w:pPr>
            <w:r w:rsidRPr="004D7312">
              <w:rPr>
                <w:rFonts w:ascii="Times New Roman" w:hAnsi="Times New Roman" w:cs="Times New Roman"/>
                <w:b/>
                <w:sz w:val="24"/>
                <w:szCs w:val="24"/>
                <w:shd w:val="clear" w:color="auto" w:fill="FFFFFF"/>
              </w:rPr>
              <w:t xml:space="preserve">3) </w:t>
            </w:r>
            <w:r w:rsidR="00EB4FC9" w:rsidRPr="004D7312">
              <w:rPr>
                <w:rFonts w:ascii="Times New Roman" w:hAnsi="Times New Roman" w:cs="Times New Roman"/>
                <w:b/>
                <w:sz w:val="24"/>
                <w:szCs w:val="24"/>
                <w:shd w:val="clear" w:color="auto" w:fill="FFFFFF"/>
              </w:rPr>
              <w:t xml:space="preserve">Виконано. </w:t>
            </w:r>
            <w:r w:rsidR="00EB4FC9" w:rsidRPr="004D7312">
              <w:rPr>
                <w:rFonts w:ascii="Times New Roman" w:hAnsi="Times New Roman" w:cs="Times New Roman"/>
                <w:sz w:val="24"/>
                <w:szCs w:val="24"/>
              </w:rPr>
              <w:t>Питання врегульоване шляхом прийняття Верховною Радою України Митного кодексу України № 4495-IV від 13.03.2012. Відповідне положення міститься у ч</w:t>
            </w:r>
            <w:r w:rsidR="00EB4FC9" w:rsidRPr="004D7312">
              <w:rPr>
                <w:rFonts w:ascii="Times New Roman" w:hAnsi="Times New Roman" w:cs="Times New Roman"/>
                <w:iCs/>
                <w:sz w:val="24"/>
                <w:szCs w:val="24"/>
              </w:rPr>
              <w:t xml:space="preserve">.2 ст.380 Митного кодексу України. </w:t>
            </w:r>
            <w:r w:rsidR="00EB4FC9" w:rsidRPr="004D7312">
              <w:rPr>
                <w:rFonts w:ascii="Times New Roman" w:hAnsi="Times New Roman" w:cs="Times New Roman"/>
                <w:bCs/>
                <w:i/>
                <w:sz w:val="24"/>
                <w:szCs w:val="24"/>
              </w:rPr>
              <w:t>(без змін).</w:t>
            </w:r>
          </w:p>
        </w:tc>
      </w:tr>
      <w:tr w:rsidR="00623B31" w:rsidRPr="004D7312" w:rsidTr="00905C5C">
        <w:tc>
          <w:tcPr>
            <w:tcW w:w="3828" w:type="dxa"/>
            <w:gridSpan w:val="2"/>
            <w:vMerge w:val="restart"/>
          </w:tcPr>
          <w:p w:rsidR="00EB4FC9" w:rsidRPr="004D7312" w:rsidRDefault="00EB4FC9" w:rsidP="00EB4FC9">
            <w:pPr>
              <w:jc w:val="both"/>
              <w:rPr>
                <w:rFonts w:ascii="Times New Roman" w:eastAsia="Times New Roman" w:hAnsi="Times New Roman" w:cs="Times New Roman"/>
                <w:sz w:val="24"/>
                <w:szCs w:val="24"/>
              </w:rPr>
            </w:pPr>
            <w:r w:rsidRPr="004D7312">
              <w:rPr>
                <w:rFonts w:ascii="Times New Roman" w:hAnsi="Times New Roman" w:cs="Times New Roman"/>
                <w:sz w:val="24"/>
                <w:szCs w:val="24"/>
              </w:rPr>
              <w:t>1476-148</w:t>
            </w:r>
            <w:r w:rsidR="00B9470D" w:rsidRPr="004D7312">
              <w:rPr>
                <w:rFonts w:ascii="Times New Roman" w:hAnsi="Times New Roman" w:cs="Times New Roman"/>
                <w:sz w:val="24"/>
                <w:szCs w:val="24"/>
              </w:rPr>
              <w:t>4</w:t>
            </w:r>
            <w:r w:rsidRPr="004D7312">
              <w:rPr>
                <w:rFonts w:ascii="Times New Roman" w:hAnsi="Times New Roman" w:cs="Times New Roman"/>
                <w:sz w:val="24"/>
                <w:szCs w:val="24"/>
              </w:rPr>
              <w:t>, 1489, 1524. Щодо імплементації  окремих положень Директиви Ради 92/83/ЄЕС</w:t>
            </w:r>
            <w:r w:rsidRPr="004D7312">
              <w:rPr>
                <w:rFonts w:ascii="Times New Roman" w:eastAsia="Times New Roman" w:hAnsi="Times New Roman" w:cs="Times New Roman"/>
                <w:sz w:val="24"/>
                <w:szCs w:val="24"/>
              </w:rPr>
              <w:t xml:space="preserve">  від 19.10.1992 року щодо гармонізації структур акцизних зборів на спирт та алкогольні напої,</w:t>
            </w:r>
          </w:p>
          <w:p w:rsidR="00EB4FC9" w:rsidRPr="004D7312" w:rsidRDefault="00EB4FC9" w:rsidP="00EB4FC9">
            <w:pPr>
              <w:pStyle w:val="a3"/>
              <w:jc w:val="both"/>
              <w:rPr>
                <w:rFonts w:ascii="Times New Roman" w:hAnsi="Times New Roman" w:cs="Times New Roman"/>
                <w:sz w:val="24"/>
                <w:szCs w:val="24"/>
              </w:rPr>
            </w:pPr>
            <w:r w:rsidRPr="004D7312">
              <w:rPr>
                <w:rFonts w:ascii="Times New Roman" w:eastAsia="Times New Roman" w:hAnsi="Times New Roman" w:cs="Times New Roman"/>
                <w:sz w:val="24"/>
                <w:szCs w:val="24"/>
                <w:lang w:eastAsia="uk-UA"/>
              </w:rPr>
              <w:t>Директиви Ради 2008/118/ЄС.</w:t>
            </w:r>
          </w:p>
        </w:tc>
        <w:tc>
          <w:tcPr>
            <w:tcW w:w="3998" w:type="dxa"/>
          </w:tcPr>
          <w:p w:rsidR="00EB4FC9" w:rsidRPr="004D7312" w:rsidRDefault="00EB4FC9" w:rsidP="00EB4FC9">
            <w:pPr>
              <w:spacing w:line="228" w:lineRule="auto"/>
              <w:jc w:val="both"/>
              <w:rPr>
                <w:rFonts w:ascii="Times New Roman" w:hAnsi="Times New Roman" w:cs="Times New Roman"/>
                <w:sz w:val="24"/>
                <w:szCs w:val="24"/>
              </w:rPr>
            </w:pPr>
            <w:r w:rsidRPr="004D7312">
              <w:rPr>
                <w:rFonts w:ascii="Times New Roman" w:hAnsi="Times New Roman" w:cs="Times New Roman"/>
                <w:sz w:val="24"/>
                <w:szCs w:val="24"/>
              </w:rPr>
              <w:t>1) підготовка порівняльної таблиці щодо відповідності національного законодавства відповідним положенням директив ЄС з питань акцизного податку</w:t>
            </w:r>
          </w:p>
        </w:tc>
        <w:tc>
          <w:tcPr>
            <w:tcW w:w="7654" w:type="dxa"/>
          </w:tcPr>
          <w:p w:rsidR="00EB4FC9" w:rsidRPr="004D7312" w:rsidRDefault="00EB4FC9" w:rsidP="00EB4FC9">
            <w:pPr>
              <w:pStyle w:val="a3"/>
              <w:ind w:firstLine="459"/>
              <w:jc w:val="both"/>
              <w:rPr>
                <w:rFonts w:ascii="Times New Roman" w:eastAsia="Times New Roman" w:hAnsi="Times New Roman" w:cs="Times New Roman"/>
                <w:sz w:val="24"/>
                <w:szCs w:val="24"/>
                <w:lang w:eastAsia="ru-RU"/>
              </w:rPr>
            </w:pPr>
            <w:r w:rsidRPr="004D7312">
              <w:rPr>
                <w:rFonts w:ascii="Times New Roman" w:hAnsi="Times New Roman" w:cs="Times New Roman"/>
                <w:b/>
                <w:sz w:val="24"/>
                <w:szCs w:val="24"/>
              </w:rPr>
              <w:t xml:space="preserve">1) </w:t>
            </w:r>
            <w:r w:rsidRPr="004D7312">
              <w:rPr>
                <w:rFonts w:ascii="Times New Roman" w:eastAsia="MS Mincho" w:hAnsi="Times New Roman" w:cs="Times New Roman"/>
                <w:b/>
                <w:sz w:val="24"/>
                <w:szCs w:val="24"/>
                <w:lang w:eastAsia="uk-UA"/>
              </w:rPr>
              <w:t xml:space="preserve">Виконано. </w:t>
            </w:r>
            <w:r w:rsidRPr="004D7312">
              <w:rPr>
                <w:rFonts w:ascii="Times New Roman" w:eastAsia="MS Mincho" w:hAnsi="Times New Roman" w:cs="Times New Roman"/>
                <w:sz w:val="24"/>
                <w:szCs w:val="24"/>
                <w:lang w:eastAsia="uk-UA"/>
              </w:rPr>
              <w:t xml:space="preserve">23 листопада 2018 року ВРУ було прийнято Закон України № 2628 </w:t>
            </w:r>
            <w:r w:rsidRPr="004D7312">
              <w:rPr>
                <w:rFonts w:ascii="Times New Roman" w:hAnsi="Times New Roman" w:cs="Times New Roman"/>
                <w:sz w:val="24"/>
                <w:szCs w:val="24"/>
              </w:rPr>
              <w:t>«</w:t>
            </w:r>
            <w:r w:rsidRPr="004D7312">
              <w:rPr>
                <w:rFonts w:ascii="Times New Roman" w:eastAsia="MS Mincho" w:hAnsi="Times New Roman" w:cs="Times New Roman"/>
                <w:sz w:val="24"/>
                <w:szCs w:val="24"/>
                <w:lang w:eastAsia="uk-UA"/>
              </w:rPr>
              <w:t xml:space="preserve">Про внесення змін до Податкового кодексу України та деяких інших законодавчих актів України щодо покращення адміністрування та перегляду ставок окремих податків та зборів» (далі – Закон № 2628), яким </w:t>
            </w:r>
            <w:r w:rsidRPr="004D7312">
              <w:rPr>
                <w:rFonts w:ascii="Times New Roman" w:hAnsi="Times New Roman" w:cs="Times New Roman"/>
                <w:sz w:val="24"/>
                <w:szCs w:val="24"/>
              </w:rPr>
              <w:t xml:space="preserve"> </w:t>
            </w:r>
            <w:r w:rsidRPr="004D7312">
              <w:rPr>
                <w:rFonts w:ascii="Times New Roman" w:eastAsia="Times New Roman" w:hAnsi="Times New Roman" w:cs="Times New Roman"/>
                <w:sz w:val="24"/>
                <w:szCs w:val="24"/>
                <w:lang w:eastAsia="uk-UA"/>
              </w:rPr>
              <w:t xml:space="preserve">з 1 березня 2019 року класифікацію виноробної продукції приведено до вимог Директиви Ради від 19.10.1992 </w:t>
            </w:r>
            <w:r w:rsidRPr="004D7312">
              <w:rPr>
                <w:rFonts w:ascii="Times New Roman" w:eastAsia="Times New Roman" w:hAnsi="Times New Roman" w:cs="Times New Roman"/>
                <w:sz w:val="24"/>
                <w:szCs w:val="24"/>
                <w:lang w:eastAsia="uk-UA"/>
              </w:rPr>
              <w:br/>
              <w:t>№ 92/83/ЄЕС щодо гармонізації структур акцизних зборів на спирт та алкогольні напої</w:t>
            </w:r>
            <w:r w:rsidRPr="004D7312">
              <w:rPr>
                <w:rFonts w:ascii="Times New Roman" w:hAnsi="Times New Roman" w:cs="Times New Roman"/>
                <w:sz w:val="24"/>
                <w:szCs w:val="24"/>
              </w:rPr>
              <w:t>.</w:t>
            </w:r>
          </w:p>
          <w:p w:rsidR="00EB4FC9" w:rsidRPr="004D7312" w:rsidRDefault="00EB4FC9" w:rsidP="00EB4FC9">
            <w:pPr>
              <w:ind w:firstLine="459"/>
              <w:jc w:val="both"/>
              <w:rPr>
                <w:rFonts w:ascii="Times New Roman" w:hAnsi="Times New Roman" w:cs="Times New Roman"/>
                <w:sz w:val="24"/>
                <w:szCs w:val="24"/>
              </w:rPr>
            </w:pPr>
            <w:r w:rsidRPr="004D7312">
              <w:rPr>
                <w:rFonts w:ascii="Times New Roman" w:eastAsia="Times New Roman" w:hAnsi="Times New Roman" w:cs="Times New Roman"/>
                <w:sz w:val="24"/>
                <w:szCs w:val="24"/>
                <w:lang w:eastAsia="ru-RU"/>
              </w:rPr>
              <w:t xml:space="preserve">Мінфіном було підготовлено порівняльну таблицю імплементації у національному законодавстві положень </w:t>
            </w:r>
            <w:r w:rsidRPr="004D7312">
              <w:rPr>
                <w:rFonts w:ascii="Times New Roman" w:eastAsia="Times New Roman" w:hAnsi="Times New Roman" w:cs="Times New Roman"/>
                <w:sz w:val="24"/>
                <w:szCs w:val="24"/>
              </w:rPr>
              <w:t xml:space="preserve">Директиви Ради </w:t>
            </w:r>
            <w:r w:rsidRPr="004D7312">
              <w:rPr>
                <w:rFonts w:ascii="Times New Roman" w:hAnsi="Times New Roman" w:cs="Times New Roman"/>
                <w:sz w:val="24"/>
                <w:szCs w:val="24"/>
              </w:rPr>
              <w:t xml:space="preserve">№ 92/83/ЄЕС </w:t>
            </w:r>
            <w:r w:rsidRPr="004D7312">
              <w:rPr>
                <w:rFonts w:ascii="Times New Roman" w:hAnsi="Times New Roman" w:cs="Times New Roman"/>
                <w:sz w:val="24"/>
                <w:szCs w:val="24"/>
              </w:rPr>
              <w:lastRenderedPageBreak/>
              <w:t>від 19.10.1992 року щодо гармонізації структур акцизних зборів на спирт та алкогольні напої з урахуванням змін, внесених Законом № 2628, та листом Мінфіну від 12.04.2019 № 11420-07-7/10401 направлено до Німецького товариства міжнародного співробітництва (GIZ) з проханням здійснити переклад англійською мовою.</w:t>
            </w:r>
          </w:p>
          <w:p w:rsidR="00EB4FC9" w:rsidRPr="004D7312" w:rsidRDefault="00EB4FC9" w:rsidP="00EB4FC9">
            <w:pPr>
              <w:ind w:firstLine="459"/>
              <w:jc w:val="both"/>
              <w:rPr>
                <w:rFonts w:ascii="Times New Roman" w:hAnsi="Times New Roman" w:cs="Times New Roman"/>
                <w:sz w:val="24"/>
                <w:szCs w:val="24"/>
              </w:rPr>
            </w:pPr>
            <w:r w:rsidRPr="004D7312">
              <w:rPr>
                <w:rFonts w:ascii="Times New Roman" w:eastAsia="Times New Roman" w:hAnsi="Times New Roman" w:cs="Times New Roman"/>
                <w:sz w:val="24"/>
                <w:szCs w:val="24"/>
                <w:lang w:eastAsia="uk-UA"/>
              </w:rPr>
              <w:t>Порівняльну таблицю л</w:t>
            </w:r>
            <w:r w:rsidRPr="004D7312">
              <w:rPr>
                <w:rFonts w:ascii="Times New Roman" w:hAnsi="Times New Roman" w:cs="Times New Roman"/>
                <w:sz w:val="24"/>
                <w:szCs w:val="24"/>
              </w:rPr>
              <w:t xml:space="preserve">истом Мінфіну від 05.06.2019 </w:t>
            </w:r>
            <w:r w:rsidRPr="004D7312">
              <w:rPr>
                <w:rFonts w:ascii="Times New Roman" w:hAnsi="Times New Roman" w:cs="Times New Roman"/>
                <w:sz w:val="24"/>
                <w:szCs w:val="24"/>
              </w:rPr>
              <w:br/>
              <w:t>№ 11420-03/2-3/14703 надіслано Урядовому офісу координації європейської та євроатлантичної інтеграції для передачі Стороні ЄС.</w:t>
            </w:r>
          </w:p>
          <w:p w:rsidR="00EB4FC9" w:rsidRPr="004D7312" w:rsidRDefault="00EB4FC9" w:rsidP="00E2579C">
            <w:pPr>
              <w:jc w:val="both"/>
              <w:rPr>
                <w:rFonts w:ascii="Times New Roman" w:hAnsi="Times New Roman" w:cs="Times New Roman"/>
                <w:bCs/>
                <w:i/>
                <w:sz w:val="24"/>
                <w:szCs w:val="24"/>
              </w:rPr>
            </w:pPr>
            <w:r w:rsidRPr="004D7312">
              <w:rPr>
                <w:rFonts w:ascii="Times New Roman" w:hAnsi="Times New Roman" w:cs="Times New Roman"/>
                <w:bCs/>
                <w:i/>
                <w:sz w:val="24"/>
                <w:szCs w:val="24"/>
              </w:rPr>
              <w:t>(без змін).</w:t>
            </w:r>
          </w:p>
        </w:tc>
      </w:tr>
      <w:tr w:rsidR="00623B31" w:rsidRPr="004D7312" w:rsidTr="00905C5C">
        <w:tc>
          <w:tcPr>
            <w:tcW w:w="3828" w:type="dxa"/>
            <w:gridSpan w:val="2"/>
            <w:vMerge/>
          </w:tcPr>
          <w:p w:rsidR="00EB4FC9" w:rsidRPr="004D7312" w:rsidRDefault="00EB4FC9" w:rsidP="00EB4FC9">
            <w:pPr>
              <w:pStyle w:val="a3"/>
              <w:jc w:val="center"/>
              <w:rPr>
                <w:rFonts w:ascii="Times New Roman" w:hAnsi="Times New Roman" w:cs="Times New Roman"/>
                <w:sz w:val="24"/>
                <w:szCs w:val="24"/>
              </w:rPr>
            </w:pPr>
          </w:p>
        </w:tc>
        <w:tc>
          <w:tcPr>
            <w:tcW w:w="3998" w:type="dxa"/>
          </w:tcPr>
          <w:p w:rsidR="00EB4FC9" w:rsidRPr="004D7312" w:rsidRDefault="00EB4FC9" w:rsidP="00EB4FC9">
            <w:pPr>
              <w:spacing w:line="228" w:lineRule="auto"/>
              <w:jc w:val="both"/>
              <w:rPr>
                <w:rFonts w:ascii="Times New Roman" w:hAnsi="Times New Roman" w:cs="Times New Roman"/>
                <w:sz w:val="24"/>
                <w:szCs w:val="24"/>
              </w:rPr>
            </w:pPr>
            <w:r w:rsidRPr="004D7312">
              <w:rPr>
                <w:rFonts w:ascii="Times New Roman" w:hAnsi="Times New Roman" w:cs="Times New Roman"/>
                <w:sz w:val="24"/>
                <w:szCs w:val="24"/>
              </w:rPr>
              <w:t xml:space="preserve">2) опрацювання порівняльної таблиці з експертами ЄС </w:t>
            </w:r>
          </w:p>
        </w:tc>
        <w:tc>
          <w:tcPr>
            <w:tcW w:w="7654" w:type="dxa"/>
          </w:tcPr>
          <w:p w:rsidR="00EB4FC9" w:rsidRPr="004D7312" w:rsidRDefault="00EB4FC9" w:rsidP="00EB4FC9">
            <w:pPr>
              <w:pStyle w:val="a3"/>
              <w:ind w:firstLine="464"/>
              <w:jc w:val="both"/>
              <w:rPr>
                <w:rFonts w:ascii="Times New Roman" w:hAnsi="Times New Roman" w:cs="Times New Roman"/>
                <w:sz w:val="24"/>
                <w:szCs w:val="24"/>
              </w:rPr>
            </w:pPr>
            <w:r w:rsidRPr="004D7312">
              <w:rPr>
                <w:rFonts w:ascii="Times New Roman" w:hAnsi="Times New Roman" w:cs="Times New Roman"/>
                <w:b/>
                <w:sz w:val="24"/>
                <w:szCs w:val="24"/>
              </w:rPr>
              <w:t xml:space="preserve">2) Виконується. </w:t>
            </w:r>
            <w:r w:rsidRPr="004D7312">
              <w:rPr>
                <w:rFonts w:ascii="Times New Roman" w:hAnsi="Times New Roman" w:cs="Times New Roman"/>
                <w:sz w:val="24"/>
                <w:szCs w:val="24"/>
              </w:rPr>
              <w:t>03.10.2019 від Сторони ЄС були отримані коментарі до порівняльних таблиць.</w:t>
            </w:r>
          </w:p>
          <w:p w:rsidR="00EB4FC9" w:rsidRPr="004D7312" w:rsidRDefault="00EB4FC9" w:rsidP="00EB4FC9">
            <w:pPr>
              <w:pStyle w:val="a3"/>
              <w:ind w:firstLine="464"/>
              <w:jc w:val="both"/>
              <w:rPr>
                <w:rFonts w:ascii="Times New Roman" w:hAnsi="Times New Roman" w:cs="Times New Roman"/>
                <w:sz w:val="24"/>
                <w:szCs w:val="24"/>
              </w:rPr>
            </w:pPr>
            <w:r w:rsidRPr="004D7312">
              <w:rPr>
                <w:rFonts w:ascii="Times New Roman" w:hAnsi="Times New Roman" w:cs="Times New Roman"/>
                <w:sz w:val="24"/>
                <w:szCs w:val="24"/>
              </w:rPr>
              <w:t>За результатами опрацювання коментарів Сторони ЄС, Мінфін листом від 10.11.2019 № 11420-03/2-3/28727 надіслав до Урядового офісу координації європейської та євроатлантичної інтеграції відповідні роз’яснення для передачі Стороні ЄС.</w:t>
            </w:r>
          </w:p>
          <w:p w:rsidR="00EB4FC9" w:rsidRPr="004D7312" w:rsidRDefault="00EB4FC9" w:rsidP="00EB4FC9">
            <w:pPr>
              <w:pStyle w:val="a3"/>
              <w:ind w:firstLine="462"/>
              <w:jc w:val="both"/>
              <w:rPr>
                <w:rFonts w:ascii="Times New Roman" w:hAnsi="Times New Roman" w:cs="Times New Roman"/>
                <w:sz w:val="24"/>
                <w:szCs w:val="24"/>
              </w:rPr>
            </w:pPr>
            <w:r w:rsidRPr="004D7312">
              <w:rPr>
                <w:rFonts w:ascii="Times New Roman" w:hAnsi="Times New Roman" w:cs="Times New Roman"/>
                <w:sz w:val="24"/>
                <w:szCs w:val="24"/>
              </w:rPr>
              <w:t>29.01.2020 було проведено відеоконференцію з представниками ЄК (DG TAXUD) щодо обговорення вищезазначених коментарів Сторони ЄС та проблемних питань адаптації законодавства України до Директиви Ради від 19.10.1992 92/83/ЄЕС.</w:t>
            </w:r>
          </w:p>
          <w:p w:rsidR="00EB4FC9" w:rsidRPr="004D7312" w:rsidRDefault="00EB4FC9" w:rsidP="00EB4FC9">
            <w:pPr>
              <w:ind w:firstLine="572"/>
              <w:jc w:val="both"/>
              <w:rPr>
                <w:rFonts w:ascii="Times New Roman" w:hAnsi="Times New Roman" w:cs="Times New Roman"/>
                <w:sz w:val="24"/>
                <w:szCs w:val="24"/>
              </w:rPr>
            </w:pPr>
            <w:r w:rsidRPr="004D7312">
              <w:rPr>
                <w:rFonts w:ascii="Times New Roman" w:hAnsi="Times New Roman" w:cs="Times New Roman"/>
                <w:sz w:val="24"/>
                <w:szCs w:val="24"/>
              </w:rPr>
              <w:t>За результатами відеоконференції</w:t>
            </w:r>
            <w:r w:rsidR="0090289C" w:rsidRPr="004D7312">
              <w:rPr>
                <w:rFonts w:ascii="Times New Roman" w:hAnsi="Times New Roman" w:cs="Times New Roman"/>
                <w:sz w:val="24"/>
                <w:szCs w:val="24"/>
              </w:rPr>
              <w:t xml:space="preserve"> було</w:t>
            </w:r>
            <w:r w:rsidRPr="004D7312">
              <w:rPr>
                <w:rFonts w:ascii="Times New Roman" w:hAnsi="Times New Roman" w:cs="Times New Roman"/>
                <w:sz w:val="24"/>
                <w:szCs w:val="24"/>
              </w:rPr>
              <w:t xml:space="preserve"> вирішено: </w:t>
            </w:r>
          </w:p>
          <w:p w:rsidR="00EB4FC9" w:rsidRPr="004D7312" w:rsidRDefault="00EB4FC9" w:rsidP="0016064A">
            <w:pPr>
              <w:ind w:firstLine="454"/>
              <w:jc w:val="both"/>
              <w:rPr>
                <w:rFonts w:ascii="Times New Roman" w:hAnsi="Times New Roman" w:cs="Times New Roman"/>
                <w:sz w:val="24"/>
                <w:szCs w:val="24"/>
              </w:rPr>
            </w:pPr>
            <w:r w:rsidRPr="004D7312">
              <w:rPr>
                <w:rFonts w:ascii="Times New Roman" w:hAnsi="Times New Roman" w:cs="Times New Roman"/>
                <w:sz w:val="24"/>
                <w:szCs w:val="24"/>
              </w:rPr>
              <w:t>1) доопрацювати та направити на повторне узгодження Стороні ЄС порівняльну таблицю щодо імплементації Директиви Ради 92/83/ЄЕС від 19.10.1992 щодо гармонізації структур акцизних зборів на спирт та алкогольні напої у Податковому кодексі України (орієнтовний термін виконання - ІІ квартал 2020 року);</w:t>
            </w:r>
          </w:p>
          <w:p w:rsidR="00EB4FC9" w:rsidRPr="004D7312" w:rsidRDefault="00EB4FC9" w:rsidP="0016064A">
            <w:pPr>
              <w:pStyle w:val="a3"/>
              <w:ind w:firstLine="454"/>
              <w:jc w:val="both"/>
              <w:rPr>
                <w:rFonts w:ascii="Times New Roman" w:hAnsi="Times New Roman" w:cs="Times New Roman"/>
                <w:sz w:val="24"/>
                <w:szCs w:val="24"/>
              </w:rPr>
            </w:pPr>
            <w:r w:rsidRPr="004D7312">
              <w:rPr>
                <w:rFonts w:ascii="Times New Roman" w:hAnsi="Times New Roman" w:cs="Times New Roman"/>
                <w:sz w:val="24"/>
                <w:szCs w:val="24"/>
              </w:rPr>
              <w:t xml:space="preserve">2) з урахуванням пояснень, отриманих від Сторони ЄС, доопрацювати та направити Урядовому офісу координації європейської та євроатлантичної інтеграції </w:t>
            </w:r>
            <w:r w:rsidR="00623B31" w:rsidRPr="004D7312">
              <w:rPr>
                <w:rFonts w:ascii="Times New Roman" w:hAnsi="Times New Roman" w:cs="Times New Roman"/>
                <w:sz w:val="24"/>
                <w:szCs w:val="24"/>
              </w:rPr>
              <w:t>проект</w:t>
            </w:r>
            <w:r w:rsidRPr="004D7312">
              <w:rPr>
                <w:rFonts w:ascii="Times New Roman" w:hAnsi="Times New Roman" w:cs="Times New Roman"/>
                <w:sz w:val="24"/>
                <w:szCs w:val="24"/>
              </w:rPr>
              <w:t xml:space="preserve"> рішення Ради асоціації про імплементацію Директиви 92/83/ЄЕС.</w:t>
            </w:r>
          </w:p>
          <w:p w:rsidR="00EB4FC9" w:rsidRPr="004D7312" w:rsidRDefault="00EB4FC9" w:rsidP="0016064A">
            <w:pPr>
              <w:pStyle w:val="a3"/>
              <w:ind w:firstLine="454"/>
              <w:jc w:val="both"/>
              <w:rPr>
                <w:rFonts w:ascii="Times New Roman" w:eastAsia="Times New Roman" w:hAnsi="Times New Roman" w:cs="Times New Roman"/>
                <w:sz w:val="24"/>
                <w:szCs w:val="24"/>
              </w:rPr>
            </w:pPr>
            <w:r w:rsidRPr="004D7312">
              <w:rPr>
                <w:rFonts w:ascii="Times New Roman" w:hAnsi="Times New Roman" w:cs="Times New Roman"/>
                <w:sz w:val="24"/>
                <w:szCs w:val="24"/>
              </w:rPr>
              <w:t>04.05.2020 листом Мінфіну № 11420-03/2-3/12977 Стороні ЄС (в копію - Урядовий офіс координації європейської та євроатлантичної інтеграції СКМУ) направлено доопрацьовану порівняльну таблицю імплементації Директиви Ради 92/83/ЄЕС</w:t>
            </w:r>
            <w:r w:rsidRPr="004D7312">
              <w:rPr>
                <w:rFonts w:ascii="Times New Roman" w:eastAsia="Times New Roman" w:hAnsi="Times New Roman" w:cs="Times New Roman"/>
                <w:sz w:val="24"/>
                <w:szCs w:val="24"/>
              </w:rPr>
              <w:t xml:space="preserve"> від 19.10.1992 року щодо </w:t>
            </w:r>
            <w:r w:rsidRPr="004D7312">
              <w:rPr>
                <w:rFonts w:ascii="Times New Roman" w:eastAsia="Times New Roman" w:hAnsi="Times New Roman" w:cs="Times New Roman"/>
                <w:sz w:val="24"/>
                <w:szCs w:val="24"/>
              </w:rPr>
              <w:lastRenderedPageBreak/>
              <w:t>гармонізації структур акцизних зборів на спирт та алкогольні напої у національному законодавстві.</w:t>
            </w:r>
          </w:p>
          <w:p w:rsidR="00074B07" w:rsidRPr="004D7312" w:rsidRDefault="00074B07" w:rsidP="0016064A">
            <w:pPr>
              <w:pStyle w:val="a3"/>
              <w:ind w:firstLine="454"/>
              <w:jc w:val="both"/>
              <w:rPr>
                <w:rFonts w:ascii="Times New Roman" w:eastAsia="Times New Roman" w:hAnsi="Times New Roman" w:cs="Times New Roman"/>
                <w:sz w:val="24"/>
                <w:szCs w:val="24"/>
              </w:rPr>
            </w:pPr>
            <w:r w:rsidRPr="004D7312">
              <w:rPr>
                <w:rFonts w:ascii="Times New Roman" w:eastAsia="Times New Roman" w:hAnsi="Times New Roman" w:cs="Times New Roman"/>
                <w:sz w:val="24"/>
                <w:szCs w:val="24"/>
              </w:rPr>
              <w:t>09.02.2021 отримано додаткові коментарі від Сторони ЄС.</w:t>
            </w:r>
          </w:p>
          <w:p w:rsidR="00074B07" w:rsidRPr="004D7312" w:rsidRDefault="00074B07" w:rsidP="0016064A">
            <w:pPr>
              <w:pStyle w:val="a3"/>
              <w:ind w:firstLine="454"/>
              <w:jc w:val="both"/>
              <w:rPr>
                <w:rFonts w:ascii="Times New Roman" w:eastAsia="Times New Roman" w:hAnsi="Times New Roman" w:cs="Times New Roman"/>
                <w:sz w:val="24"/>
                <w:szCs w:val="24"/>
              </w:rPr>
            </w:pPr>
            <w:r w:rsidRPr="004D7312">
              <w:rPr>
                <w:rFonts w:ascii="Times New Roman" w:eastAsia="Times New Roman" w:hAnsi="Times New Roman" w:cs="Times New Roman"/>
                <w:sz w:val="24"/>
                <w:szCs w:val="24"/>
              </w:rPr>
              <w:t>23.02.2021 проведено нараду за участі експертів проекту EU4PFM та Представництвом ЄС в Україні щодо доопрацювання таблиці.</w:t>
            </w:r>
          </w:p>
          <w:p w:rsidR="00074B07" w:rsidRPr="004D7312" w:rsidRDefault="00074B07" w:rsidP="0016064A">
            <w:pPr>
              <w:pStyle w:val="a3"/>
              <w:ind w:firstLine="454"/>
              <w:jc w:val="both"/>
              <w:rPr>
                <w:rFonts w:ascii="Times New Roman" w:eastAsia="Times New Roman" w:hAnsi="Times New Roman" w:cs="Times New Roman"/>
                <w:sz w:val="24"/>
                <w:szCs w:val="24"/>
              </w:rPr>
            </w:pPr>
            <w:r w:rsidRPr="004D7312">
              <w:rPr>
                <w:rFonts w:ascii="Times New Roman" w:eastAsia="Times New Roman" w:hAnsi="Times New Roman" w:cs="Times New Roman"/>
                <w:sz w:val="24"/>
                <w:szCs w:val="24"/>
              </w:rPr>
              <w:t>26.02.2021 доопрацьовану за результатами наради 23.02.2021 таблицю направлено до Представництва ЄС в Україні.</w:t>
            </w:r>
          </w:p>
          <w:p w:rsidR="00E2579C" w:rsidRPr="004D7312" w:rsidRDefault="003617B7" w:rsidP="0016064A">
            <w:pPr>
              <w:pStyle w:val="a3"/>
              <w:ind w:firstLine="454"/>
              <w:jc w:val="both"/>
              <w:rPr>
                <w:rFonts w:ascii="Times New Roman" w:eastAsia="Times New Roman" w:hAnsi="Times New Roman" w:cs="Times New Roman"/>
                <w:sz w:val="24"/>
                <w:szCs w:val="24"/>
              </w:rPr>
            </w:pPr>
            <w:r w:rsidRPr="004D7312">
              <w:rPr>
                <w:rFonts w:ascii="Times New Roman" w:eastAsia="Times New Roman" w:hAnsi="Times New Roman" w:cs="Times New Roman"/>
                <w:sz w:val="24"/>
                <w:szCs w:val="24"/>
              </w:rPr>
              <w:t>В</w:t>
            </w:r>
            <w:r w:rsidR="00074B07" w:rsidRPr="004D7312">
              <w:rPr>
                <w:rFonts w:ascii="Times New Roman" w:eastAsia="Times New Roman" w:hAnsi="Times New Roman" w:cs="Times New Roman"/>
                <w:sz w:val="24"/>
                <w:szCs w:val="24"/>
              </w:rPr>
              <w:t>исн</w:t>
            </w:r>
            <w:r w:rsidR="00D41A60" w:rsidRPr="004D7312">
              <w:rPr>
                <w:rFonts w:ascii="Times New Roman" w:eastAsia="Times New Roman" w:hAnsi="Times New Roman" w:cs="Times New Roman"/>
                <w:sz w:val="24"/>
                <w:szCs w:val="24"/>
              </w:rPr>
              <w:t xml:space="preserve">овку від Сторони ЄС не отримано </w:t>
            </w:r>
            <w:r w:rsidR="00D41A60" w:rsidRPr="004D7312">
              <w:rPr>
                <w:rFonts w:ascii="Times New Roman" w:hAnsi="Times New Roman" w:cs="Times New Roman"/>
                <w:bCs/>
                <w:i/>
                <w:sz w:val="24"/>
                <w:szCs w:val="24"/>
              </w:rPr>
              <w:t>(без змін).</w:t>
            </w:r>
          </w:p>
          <w:p w:rsidR="00EB4FC9" w:rsidRPr="004D7312" w:rsidRDefault="00EB4FC9" w:rsidP="0016064A">
            <w:pPr>
              <w:pStyle w:val="a3"/>
              <w:ind w:firstLine="454"/>
              <w:jc w:val="both"/>
              <w:rPr>
                <w:rFonts w:ascii="Times New Roman" w:hAnsi="Times New Roman" w:cs="Times New Roman"/>
                <w:i/>
                <w:sz w:val="24"/>
                <w:szCs w:val="24"/>
                <w:u w:val="single"/>
              </w:rPr>
            </w:pPr>
            <w:r w:rsidRPr="004D7312">
              <w:rPr>
                <w:rFonts w:ascii="Times New Roman" w:hAnsi="Times New Roman" w:cs="Times New Roman"/>
                <w:i/>
                <w:sz w:val="24"/>
                <w:szCs w:val="24"/>
                <w:u w:val="single"/>
              </w:rPr>
              <w:t xml:space="preserve">Щодо імплементації </w:t>
            </w:r>
            <w:r w:rsidRPr="004D7312">
              <w:rPr>
                <w:rFonts w:ascii="Times New Roman" w:eastAsia="Times New Roman" w:hAnsi="Times New Roman" w:cs="Times New Roman"/>
                <w:i/>
                <w:sz w:val="24"/>
                <w:szCs w:val="24"/>
                <w:u w:val="single"/>
                <w:lang w:eastAsia="uk-UA"/>
              </w:rPr>
              <w:t>Директиви Ради 2008/118/ЄС.</w:t>
            </w:r>
          </w:p>
          <w:p w:rsidR="000E6016" w:rsidRPr="004D7312" w:rsidRDefault="00EB4FC9" w:rsidP="000E6016">
            <w:pPr>
              <w:pStyle w:val="a3"/>
              <w:ind w:firstLine="464"/>
              <w:jc w:val="both"/>
              <w:rPr>
                <w:rFonts w:ascii="Times New Roman" w:hAnsi="Times New Roman" w:cs="Times New Roman"/>
                <w:sz w:val="24"/>
                <w:szCs w:val="24"/>
              </w:rPr>
            </w:pPr>
            <w:r w:rsidRPr="004D7312">
              <w:rPr>
                <w:rFonts w:ascii="Times New Roman" w:hAnsi="Times New Roman" w:cs="Times New Roman"/>
                <w:sz w:val="24"/>
                <w:szCs w:val="24"/>
              </w:rPr>
              <w:t xml:space="preserve">03 вересня 2019 року від Сторони ЄС отримано коментарі, підготовлені DG TAXUD щодо оцінки відповідності національного податкового законодавства Директиві 2008/118/ЄС. </w:t>
            </w:r>
          </w:p>
          <w:p w:rsidR="000E6016" w:rsidRPr="004D7312" w:rsidRDefault="00EB4FC9" w:rsidP="00861114">
            <w:pPr>
              <w:pStyle w:val="a3"/>
              <w:ind w:firstLine="464"/>
              <w:jc w:val="both"/>
              <w:rPr>
                <w:rFonts w:ascii="Times New Roman" w:hAnsi="Times New Roman" w:cs="Times New Roman"/>
                <w:b/>
                <w:sz w:val="24"/>
                <w:szCs w:val="24"/>
              </w:rPr>
            </w:pPr>
            <w:r w:rsidRPr="004D7312">
              <w:rPr>
                <w:rFonts w:ascii="Times New Roman" w:hAnsi="Times New Roman" w:cs="Times New Roman"/>
                <w:sz w:val="24"/>
                <w:szCs w:val="24"/>
              </w:rPr>
              <w:t>На даний час триває опрацювання отриманих коментарів</w:t>
            </w:r>
            <w:r w:rsidR="00861114" w:rsidRPr="004D7312">
              <w:rPr>
                <w:rFonts w:ascii="Times New Roman" w:hAnsi="Times New Roman" w:cs="Times New Roman"/>
                <w:sz w:val="24"/>
                <w:szCs w:val="24"/>
              </w:rPr>
              <w:t xml:space="preserve"> </w:t>
            </w:r>
            <w:r w:rsidR="00861114" w:rsidRPr="004D7312">
              <w:rPr>
                <w:rFonts w:ascii="Times New Roman" w:hAnsi="Times New Roman" w:cs="Times New Roman"/>
                <w:bCs/>
                <w:i/>
                <w:sz w:val="24"/>
                <w:szCs w:val="24"/>
              </w:rPr>
              <w:t>(без змін).</w:t>
            </w:r>
          </w:p>
        </w:tc>
      </w:tr>
      <w:tr w:rsidR="00623B31" w:rsidRPr="004D7312" w:rsidTr="00905C5C">
        <w:tc>
          <w:tcPr>
            <w:tcW w:w="3828" w:type="dxa"/>
            <w:gridSpan w:val="2"/>
            <w:vMerge/>
          </w:tcPr>
          <w:p w:rsidR="00EB4FC9" w:rsidRPr="004D7312" w:rsidRDefault="00EB4FC9" w:rsidP="00EB4FC9">
            <w:pPr>
              <w:pStyle w:val="a3"/>
              <w:jc w:val="center"/>
              <w:rPr>
                <w:rFonts w:ascii="Times New Roman" w:hAnsi="Times New Roman" w:cs="Times New Roman"/>
                <w:sz w:val="24"/>
                <w:szCs w:val="24"/>
              </w:rPr>
            </w:pPr>
          </w:p>
        </w:tc>
        <w:tc>
          <w:tcPr>
            <w:tcW w:w="3998" w:type="dxa"/>
          </w:tcPr>
          <w:p w:rsidR="00EB4FC9" w:rsidRPr="004D7312" w:rsidRDefault="00EB4FC9" w:rsidP="00EB4FC9">
            <w:pPr>
              <w:spacing w:line="228" w:lineRule="auto"/>
              <w:jc w:val="both"/>
              <w:rPr>
                <w:rFonts w:ascii="Times New Roman" w:hAnsi="Times New Roman" w:cs="Times New Roman"/>
                <w:sz w:val="24"/>
                <w:szCs w:val="24"/>
              </w:rPr>
            </w:pPr>
            <w:r w:rsidRPr="004D7312">
              <w:rPr>
                <w:rFonts w:ascii="Times New Roman" w:hAnsi="Times New Roman" w:cs="Times New Roman"/>
                <w:sz w:val="24"/>
                <w:szCs w:val="24"/>
              </w:rPr>
              <w:t xml:space="preserve">3) розроблення, подання на розгляд Кабінету Міністрів України та забезпечення супроводження розгляду Верховною Радою України відповідного </w:t>
            </w:r>
            <w:r w:rsidR="007A6463" w:rsidRPr="004D7312">
              <w:rPr>
                <w:rFonts w:ascii="Times New Roman" w:hAnsi="Times New Roman" w:cs="Times New Roman"/>
                <w:sz w:val="24"/>
                <w:szCs w:val="24"/>
              </w:rPr>
              <w:t>законопроекту</w:t>
            </w:r>
            <w:r w:rsidRPr="004D7312">
              <w:rPr>
                <w:rFonts w:ascii="Times New Roman" w:hAnsi="Times New Roman" w:cs="Times New Roman"/>
                <w:sz w:val="24"/>
                <w:szCs w:val="24"/>
              </w:rPr>
              <w:t xml:space="preserve"> (за результатами аналізу відповідності національного законодавства положенням актів ЄС та за необхідності)</w:t>
            </w:r>
          </w:p>
        </w:tc>
        <w:tc>
          <w:tcPr>
            <w:tcW w:w="7654" w:type="dxa"/>
          </w:tcPr>
          <w:p w:rsidR="00EB4FC9" w:rsidRPr="004D7312" w:rsidRDefault="00EB4FC9" w:rsidP="00EB4FC9">
            <w:pPr>
              <w:pStyle w:val="a3"/>
              <w:ind w:firstLine="464"/>
              <w:jc w:val="center"/>
              <w:rPr>
                <w:rFonts w:ascii="Times New Roman" w:hAnsi="Times New Roman" w:cs="Times New Roman"/>
                <w:sz w:val="24"/>
                <w:szCs w:val="24"/>
              </w:rPr>
            </w:pPr>
            <w:r w:rsidRPr="004D7312">
              <w:rPr>
                <w:rFonts w:ascii="Times New Roman" w:hAnsi="Times New Roman" w:cs="Times New Roman"/>
                <w:sz w:val="24"/>
                <w:szCs w:val="24"/>
              </w:rPr>
              <w:t>-</w:t>
            </w:r>
          </w:p>
        </w:tc>
      </w:tr>
      <w:tr w:rsidR="00E052EA" w:rsidRPr="004D7312" w:rsidTr="00905C5C">
        <w:tc>
          <w:tcPr>
            <w:tcW w:w="3828" w:type="dxa"/>
            <w:gridSpan w:val="2"/>
            <w:vMerge w:val="restart"/>
          </w:tcPr>
          <w:p w:rsidR="00E052EA" w:rsidRPr="004D7312" w:rsidRDefault="00E052EA" w:rsidP="00EB4FC9">
            <w:pPr>
              <w:jc w:val="both"/>
              <w:rPr>
                <w:rFonts w:ascii="Times New Roman" w:hAnsi="Times New Roman" w:cs="Times New Roman"/>
                <w:sz w:val="24"/>
                <w:szCs w:val="24"/>
              </w:rPr>
            </w:pPr>
            <w:r w:rsidRPr="004D7312">
              <w:rPr>
                <w:rFonts w:ascii="Times New Roman" w:hAnsi="Times New Roman" w:cs="Times New Roman"/>
                <w:sz w:val="24"/>
                <w:szCs w:val="24"/>
              </w:rPr>
              <w:t>1485. Законодавче закріплення вимог ЄС щодо ставок акцизного податку на пиво</w:t>
            </w:r>
          </w:p>
        </w:tc>
        <w:tc>
          <w:tcPr>
            <w:tcW w:w="3998" w:type="dxa"/>
          </w:tcPr>
          <w:p w:rsidR="00E052EA" w:rsidRPr="004D7312" w:rsidRDefault="00E052EA" w:rsidP="00EB4FC9">
            <w:pPr>
              <w:spacing w:line="228" w:lineRule="auto"/>
              <w:jc w:val="both"/>
              <w:rPr>
                <w:rFonts w:ascii="Times New Roman" w:hAnsi="Times New Roman" w:cs="Times New Roman"/>
                <w:sz w:val="24"/>
                <w:szCs w:val="24"/>
              </w:rPr>
            </w:pPr>
            <w:r w:rsidRPr="004D7312">
              <w:rPr>
                <w:rFonts w:ascii="Times New Roman" w:eastAsia="Times New Roman" w:hAnsi="Times New Roman" w:cs="Times New Roman"/>
                <w:sz w:val="24"/>
                <w:szCs w:val="24"/>
                <w:lang w:eastAsia="uk-UA"/>
              </w:rPr>
              <w:t>1) підготовка порівняльної таблиці щодо відповідності національного законодавства відповідним положенням директив ЄС з питань акцизного податку</w:t>
            </w:r>
          </w:p>
        </w:tc>
        <w:tc>
          <w:tcPr>
            <w:tcW w:w="7654" w:type="dxa"/>
            <w:shd w:val="clear" w:color="auto" w:fill="auto"/>
          </w:tcPr>
          <w:p w:rsidR="002026AF" w:rsidRPr="004D7312" w:rsidRDefault="002026AF" w:rsidP="002026AF">
            <w:pPr>
              <w:pStyle w:val="a3"/>
              <w:ind w:firstLine="459"/>
              <w:jc w:val="both"/>
              <w:rPr>
                <w:rFonts w:ascii="Times New Roman" w:eastAsia="Times New Roman" w:hAnsi="Times New Roman" w:cs="Times New Roman"/>
                <w:sz w:val="24"/>
                <w:szCs w:val="24"/>
                <w:lang w:eastAsia="ru-RU"/>
              </w:rPr>
            </w:pPr>
            <w:r w:rsidRPr="004D7312">
              <w:rPr>
                <w:rFonts w:ascii="Times New Roman" w:hAnsi="Times New Roman" w:cs="Times New Roman"/>
                <w:b/>
                <w:sz w:val="24"/>
                <w:szCs w:val="24"/>
              </w:rPr>
              <w:t xml:space="preserve">1) </w:t>
            </w:r>
            <w:r w:rsidRPr="004D7312">
              <w:rPr>
                <w:rFonts w:ascii="Times New Roman" w:eastAsia="MS Mincho" w:hAnsi="Times New Roman" w:cs="Times New Roman"/>
                <w:b/>
                <w:sz w:val="24"/>
                <w:szCs w:val="24"/>
                <w:lang w:eastAsia="uk-UA"/>
              </w:rPr>
              <w:t xml:space="preserve">Виконано. </w:t>
            </w:r>
            <w:r w:rsidRPr="004D7312">
              <w:rPr>
                <w:rFonts w:ascii="Times New Roman" w:eastAsia="MS Mincho" w:hAnsi="Times New Roman" w:cs="Times New Roman"/>
                <w:sz w:val="24"/>
                <w:szCs w:val="24"/>
                <w:lang w:eastAsia="uk-UA"/>
              </w:rPr>
              <w:t xml:space="preserve">23 листопада 2018 року ВРУ було прийнято Закон України № 2628 </w:t>
            </w:r>
            <w:r w:rsidRPr="004D7312">
              <w:rPr>
                <w:rFonts w:ascii="Times New Roman" w:hAnsi="Times New Roman" w:cs="Times New Roman"/>
                <w:sz w:val="24"/>
                <w:szCs w:val="24"/>
              </w:rPr>
              <w:t>«</w:t>
            </w:r>
            <w:r w:rsidRPr="004D7312">
              <w:rPr>
                <w:rFonts w:ascii="Times New Roman" w:eastAsia="MS Mincho" w:hAnsi="Times New Roman" w:cs="Times New Roman"/>
                <w:sz w:val="24"/>
                <w:szCs w:val="24"/>
                <w:lang w:eastAsia="uk-UA"/>
              </w:rPr>
              <w:t xml:space="preserve">Про внесення змін до Податкового кодексу України та деяких інших законодавчих актів України щодо покращення адміністрування та перегляду ставок окремих податків та зборів» (далі – Закон № 2628), яким </w:t>
            </w:r>
            <w:r w:rsidRPr="004D7312">
              <w:rPr>
                <w:rFonts w:ascii="Times New Roman" w:hAnsi="Times New Roman" w:cs="Times New Roman"/>
                <w:sz w:val="24"/>
                <w:szCs w:val="24"/>
              </w:rPr>
              <w:t xml:space="preserve"> </w:t>
            </w:r>
            <w:r w:rsidRPr="004D7312">
              <w:rPr>
                <w:rFonts w:ascii="Times New Roman" w:eastAsia="Times New Roman" w:hAnsi="Times New Roman" w:cs="Times New Roman"/>
                <w:sz w:val="24"/>
                <w:szCs w:val="24"/>
                <w:lang w:eastAsia="uk-UA"/>
              </w:rPr>
              <w:t xml:space="preserve">з 1 березня 2019 року класифікацію виноробної продукції приведено до вимог Директиви Ради від 19.10.1992 </w:t>
            </w:r>
            <w:r w:rsidRPr="004D7312">
              <w:rPr>
                <w:rFonts w:ascii="Times New Roman" w:eastAsia="Times New Roman" w:hAnsi="Times New Roman" w:cs="Times New Roman"/>
                <w:sz w:val="24"/>
                <w:szCs w:val="24"/>
                <w:lang w:eastAsia="uk-UA"/>
              </w:rPr>
              <w:br/>
              <w:t>№ 92/83/ЄЕС щодо гармонізації структур акцизних зборів на спирт та алкогольні напої</w:t>
            </w:r>
            <w:r w:rsidRPr="004D7312">
              <w:rPr>
                <w:rFonts w:ascii="Times New Roman" w:hAnsi="Times New Roman" w:cs="Times New Roman"/>
                <w:sz w:val="24"/>
                <w:szCs w:val="24"/>
              </w:rPr>
              <w:t>.</w:t>
            </w:r>
          </w:p>
          <w:p w:rsidR="002026AF" w:rsidRPr="004D7312" w:rsidRDefault="002026AF" w:rsidP="002026AF">
            <w:pPr>
              <w:ind w:firstLine="459"/>
              <w:jc w:val="both"/>
              <w:rPr>
                <w:rFonts w:ascii="Times New Roman" w:hAnsi="Times New Roman" w:cs="Times New Roman"/>
                <w:sz w:val="24"/>
                <w:szCs w:val="24"/>
              </w:rPr>
            </w:pPr>
            <w:r w:rsidRPr="004D7312">
              <w:rPr>
                <w:rFonts w:ascii="Times New Roman" w:eastAsia="Times New Roman" w:hAnsi="Times New Roman" w:cs="Times New Roman"/>
                <w:sz w:val="24"/>
                <w:szCs w:val="24"/>
                <w:lang w:eastAsia="ru-RU"/>
              </w:rPr>
              <w:t xml:space="preserve">Мінфіном було підготовлено порівняльну таблицю імплементації у національному законодавстві положень </w:t>
            </w:r>
            <w:r w:rsidRPr="004D7312">
              <w:rPr>
                <w:rFonts w:ascii="Times New Roman" w:eastAsia="Times New Roman" w:hAnsi="Times New Roman" w:cs="Times New Roman"/>
                <w:sz w:val="24"/>
                <w:szCs w:val="24"/>
              </w:rPr>
              <w:t xml:space="preserve">Директиви Ради </w:t>
            </w:r>
            <w:r w:rsidRPr="004D7312">
              <w:rPr>
                <w:rFonts w:ascii="Times New Roman" w:hAnsi="Times New Roman" w:cs="Times New Roman"/>
                <w:sz w:val="24"/>
                <w:szCs w:val="24"/>
              </w:rPr>
              <w:t xml:space="preserve">№ 92/83/ЄЕС від 19.10.1992 року щодо гармонізації структур акцизних зборів на спирт та алкогольні напої з урахуванням змін, внесених Законом № 2628, та </w:t>
            </w:r>
            <w:r w:rsidRPr="004D7312">
              <w:rPr>
                <w:rFonts w:ascii="Times New Roman" w:hAnsi="Times New Roman" w:cs="Times New Roman"/>
                <w:sz w:val="24"/>
                <w:szCs w:val="24"/>
              </w:rPr>
              <w:lastRenderedPageBreak/>
              <w:t>листом Мінфіну від 12.04.2019 № 11420-07-7/10401 направлено до Німецького товариства міжнародного співробітництва (GIZ) з проханням здійснити переклад англійською мовою.</w:t>
            </w:r>
          </w:p>
          <w:p w:rsidR="002026AF" w:rsidRPr="004D7312" w:rsidRDefault="002026AF" w:rsidP="002026AF">
            <w:pPr>
              <w:ind w:firstLine="459"/>
              <w:jc w:val="both"/>
              <w:rPr>
                <w:rFonts w:ascii="Times New Roman" w:hAnsi="Times New Roman" w:cs="Times New Roman"/>
                <w:sz w:val="24"/>
                <w:szCs w:val="24"/>
              </w:rPr>
            </w:pPr>
            <w:r w:rsidRPr="004D7312">
              <w:rPr>
                <w:rFonts w:ascii="Times New Roman" w:eastAsia="Times New Roman" w:hAnsi="Times New Roman" w:cs="Times New Roman"/>
                <w:sz w:val="24"/>
                <w:szCs w:val="24"/>
                <w:lang w:eastAsia="uk-UA"/>
              </w:rPr>
              <w:t>Порівняльну таблицю л</w:t>
            </w:r>
            <w:r w:rsidRPr="004D7312">
              <w:rPr>
                <w:rFonts w:ascii="Times New Roman" w:hAnsi="Times New Roman" w:cs="Times New Roman"/>
                <w:sz w:val="24"/>
                <w:szCs w:val="24"/>
              </w:rPr>
              <w:t xml:space="preserve">истом Мінфіну від 05.06.2019 </w:t>
            </w:r>
            <w:r w:rsidRPr="004D7312">
              <w:rPr>
                <w:rFonts w:ascii="Times New Roman" w:hAnsi="Times New Roman" w:cs="Times New Roman"/>
                <w:sz w:val="24"/>
                <w:szCs w:val="24"/>
              </w:rPr>
              <w:br/>
              <w:t>№ 11420-03/2-3/14703 надіслано Урядовому офісу координації європейської та євроатлантичної інтеграції для передачі Стороні ЄС.</w:t>
            </w:r>
          </w:p>
          <w:p w:rsidR="00E052EA" w:rsidRPr="004D7312" w:rsidRDefault="002026AF" w:rsidP="002026AF">
            <w:pPr>
              <w:jc w:val="both"/>
              <w:rPr>
                <w:rFonts w:ascii="Times New Roman" w:hAnsi="Times New Roman" w:cs="Times New Roman"/>
                <w:b/>
                <w:sz w:val="24"/>
                <w:szCs w:val="24"/>
              </w:rPr>
            </w:pPr>
            <w:r w:rsidRPr="004D7312">
              <w:rPr>
                <w:rFonts w:ascii="Times New Roman" w:hAnsi="Times New Roman" w:cs="Times New Roman"/>
                <w:bCs/>
                <w:i/>
                <w:sz w:val="24"/>
                <w:szCs w:val="24"/>
              </w:rPr>
              <w:t>(без змін).</w:t>
            </w:r>
          </w:p>
        </w:tc>
      </w:tr>
      <w:tr w:rsidR="00E052EA" w:rsidRPr="004D7312" w:rsidTr="00905C5C">
        <w:tc>
          <w:tcPr>
            <w:tcW w:w="3828" w:type="dxa"/>
            <w:gridSpan w:val="2"/>
            <w:vMerge/>
          </w:tcPr>
          <w:p w:rsidR="00E052EA" w:rsidRPr="004D7312" w:rsidRDefault="00E052EA" w:rsidP="00EB4FC9">
            <w:pPr>
              <w:jc w:val="both"/>
              <w:rPr>
                <w:rFonts w:ascii="Times New Roman" w:hAnsi="Times New Roman" w:cs="Times New Roman"/>
                <w:sz w:val="24"/>
                <w:szCs w:val="24"/>
              </w:rPr>
            </w:pPr>
          </w:p>
        </w:tc>
        <w:tc>
          <w:tcPr>
            <w:tcW w:w="3998" w:type="dxa"/>
          </w:tcPr>
          <w:p w:rsidR="00E052EA" w:rsidRPr="004D7312" w:rsidRDefault="00E052EA" w:rsidP="00EB4FC9">
            <w:pPr>
              <w:spacing w:line="228" w:lineRule="auto"/>
              <w:jc w:val="both"/>
              <w:rPr>
                <w:rFonts w:ascii="Times New Roman" w:hAnsi="Times New Roman" w:cs="Times New Roman"/>
                <w:sz w:val="24"/>
                <w:szCs w:val="24"/>
              </w:rPr>
            </w:pPr>
            <w:r w:rsidRPr="004D7312">
              <w:rPr>
                <w:rFonts w:ascii="Times New Roman" w:eastAsia="Times New Roman" w:hAnsi="Times New Roman" w:cs="Times New Roman"/>
                <w:sz w:val="24"/>
                <w:szCs w:val="24"/>
                <w:lang w:eastAsia="uk-UA"/>
              </w:rPr>
              <w:t>2) опрацювання порівняльної таблиці з експертами ЄС</w:t>
            </w:r>
          </w:p>
        </w:tc>
        <w:tc>
          <w:tcPr>
            <w:tcW w:w="7654" w:type="dxa"/>
            <w:shd w:val="clear" w:color="auto" w:fill="auto"/>
          </w:tcPr>
          <w:p w:rsidR="002026AF" w:rsidRPr="004D7312" w:rsidRDefault="002026AF" w:rsidP="002026AF">
            <w:pPr>
              <w:pStyle w:val="a3"/>
              <w:ind w:firstLine="464"/>
              <w:jc w:val="both"/>
              <w:rPr>
                <w:rFonts w:ascii="Times New Roman" w:hAnsi="Times New Roman" w:cs="Times New Roman"/>
                <w:sz w:val="24"/>
                <w:szCs w:val="24"/>
              </w:rPr>
            </w:pPr>
            <w:r w:rsidRPr="004D7312">
              <w:rPr>
                <w:rFonts w:ascii="Times New Roman" w:hAnsi="Times New Roman" w:cs="Times New Roman"/>
                <w:b/>
                <w:sz w:val="24"/>
                <w:szCs w:val="24"/>
              </w:rPr>
              <w:t xml:space="preserve">2) Виконується. </w:t>
            </w:r>
            <w:r w:rsidRPr="004D7312">
              <w:rPr>
                <w:rFonts w:ascii="Times New Roman" w:hAnsi="Times New Roman" w:cs="Times New Roman"/>
                <w:sz w:val="24"/>
                <w:szCs w:val="24"/>
              </w:rPr>
              <w:t>03.10.2019 від Сторони ЄС були отримані коментарі до порівняльних таблиць.</w:t>
            </w:r>
          </w:p>
          <w:p w:rsidR="002026AF" w:rsidRPr="004D7312" w:rsidRDefault="002026AF" w:rsidP="002026AF">
            <w:pPr>
              <w:pStyle w:val="a3"/>
              <w:ind w:firstLine="464"/>
              <w:jc w:val="both"/>
              <w:rPr>
                <w:rFonts w:ascii="Times New Roman" w:hAnsi="Times New Roman" w:cs="Times New Roman"/>
                <w:sz w:val="24"/>
                <w:szCs w:val="24"/>
              </w:rPr>
            </w:pPr>
            <w:r w:rsidRPr="004D7312">
              <w:rPr>
                <w:rFonts w:ascii="Times New Roman" w:hAnsi="Times New Roman" w:cs="Times New Roman"/>
                <w:sz w:val="24"/>
                <w:szCs w:val="24"/>
              </w:rPr>
              <w:t>За результатами опрацювання коментарів Сторони ЄС, Мінфін листом від 10.11.2019 № 11420-03/2-3/28727 надіслав до Урядового офісу координації європейської та євроатлантичної інтеграції відповідні роз’яснення для передачі Стороні ЄС.</w:t>
            </w:r>
          </w:p>
          <w:p w:rsidR="002026AF" w:rsidRPr="004D7312" w:rsidRDefault="002026AF" w:rsidP="002026AF">
            <w:pPr>
              <w:pStyle w:val="a3"/>
              <w:ind w:firstLine="462"/>
              <w:jc w:val="both"/>
              <w:rPr>
                <w:rFonts w:ascii="Times New Roman" w:hAnsi="Times New Roman" w:cs="Times New Roman"/>
                <w:sz w:val="24"/>
                <w:szCs w:val="24"/>
              </w:rPr>
            </w:pPr>
            <w:r w:rsidRPr="004D7312">
              <w:rPr>
                <w:rFonts w:ascii="Times New Roman" w:hAnsi="Times New Roman" w:cs="Times New Roman"/>
                <w:sz w:val="24"/>
                <w:szCs w:val="24"/>
              </w:rPr>
              <w:t>29.01.2020 було проведено відеоконференцію з представниками ЄК (DG TAXUD) щодо обговорення вищезазначених коментарів Сторони ЄС та проблемних питань адаптації законодавства України до Директиви Ради від 19.10.1992 92/83/ЄЕС.</w:t>
            </w:r>
          </w:p>
          <w:p w:rsidR="002026AF" w:rsidRPr="004D7312" w:rsidRDefault="002026AF" w:rsidP="002026AF">
            <w:pPr>
              <w:ind w:firstLine="572"/>
              <w:jc w:val="both"/>
              <w:rPr>
                <w:rFonts w:ascii="Times New Roman" w:hAnsi="Times New Roman" w:cs="Times New Roman"/>
                <w:sz w:val="24"/>
                <w:szCs w:val="24"/>
              </w:rPr>
            </w:pPr>
            <w:r w:rsidRPr="004D7312">
              <w:rPr>
                <w:rFonts w:ascii="Times New Roman" w:hAnsi="Times New Roman" w:cs="Times New Roman"/>
                <w:sz w:val="24"/>
                <w:szCs w:val="24"/>
              </w:rPr>
              <w:t xml:space="preserve">За результатами відеоконференції вирішено: </w:t>
            </w:r>
          </w:p>
          <w:p w:rsidR="002026AF" w:rsidRPr="004D7312" w:rsidRDefault="002026AF" w:rsidP="002026AF">
            <w:pPr>
              <w:ind w:firstLine="454"/>
              <w:jc w:val="both"/>
              <w:rPr>
                <w:rFonts w:ascii="Times New Roman" w:hAnsi="Times New Roman" w:cs="Times New Roman"/>
                <w:sz w:val="24"/>
                <w:szCs w:val="24"/>
              </w:rPr>
            </w:pPr>
            <w:r w:rsidRPr="004D7312">
              <w:rPr>
                <w:rFonts w:ascii="Times New Roman" w:hAnsi="Times New Roman" w:cs="Times New Roman"/>
                <w:sz w:val="24"/>
                <w:szCs w:val="24"/>
              </w:rPr>
              <w:t>1) доопрацювати та направити на повторне узгодження Стороні ЄС порівняльну таблицю щодо імплементації Директиви Ради 92/83/ЄЕС від 19.10.1992 щодо гармонізації структур акцизних зборів на спирт та алкогольні напої у Податковому кодексі України (орієнтовний термін виконання - ІІ квартал 2020 року);</w:t>
            </w:r>
          </w:p>
          <w:p w:rsidR="002026AF" w:rsidRPr="004D7312" w:rsidRDefault="002026AF" w:rsidP="002026AF">
            <w:pPr>
              <w:pStyle w:val="a3"/>
              <w:ind w:firstLine="454"/>
              <w:jc w:val="both"/>
              <w:rPr>
                <w:rFonts w:ascii="Times New Roman" w:hAnsi="Times New Roman" w:cs="Times New Roman"/>
                <w:sz w:val="24"/>
                <w:szCs w:val="24"/>
              </w:rPr>
            </w:pPr>
            <w:r w:rsidRPr="004D7312">
              <w:rPr>
                <w:rFonts w:ascii="Times New Roman" w:hAnsi="Times New Roman" w:cs="Times New Roman"/>
                <w:sz w:val="24"/>
                <w:szCs w:val="24"/>
              </w:rPr>
              <w:t>2) з урахуванням пояснень, отриманих від Сторони ЄС, доопрацювати та направити Урядовому офісу координації європейської та євроатлантичної інтеграції проект рішення Ради асоціації про імплементацію Директиви 92/83/ЄЕС.</w:t>
            </w:r>
          </w:p>
          <w:p w:rsidR="002026AF" w:rsidRPr="004D7312" w:rsidRDefault="002026AF" w:rsidP="002026AF">
            <w:pPr>
              <w:pStyle w:val="a3"/>
              <w:ind w:firstLine="454"/>
              <w:jc w:val="both"/>
              <w:rPr>
                <w:rFonts w:ascii="Times New Roman" w:eastAsia="Times New Roman" w:hAnsi="Times New Roman" w:cs="Times New Roman"/>
                <w:sz w:val="24"/>
                <w:szCs w:val="24"/>
              </w:rPr>
            </w:pPr>
            <w:r w:rsidRPr="004D7312">
              <w:rPr>
                <w:rFonts w:ascii="Times New Roman" w:hAnsi="Times New Roman" w:cs="Times New Roman"/>
                <w:sz w:val="24"/>
                <w:szCs w:val="24"/>
              </w:rPr>
              <w:t>04.05.2020 листом Мінфіну № 11420-03/2-3/12977 Стороні ЄС (в копію - Урядовий офіс координації європейської та євроатлантичної інтеграції СКМУ) направлено доопрацьовану порівняльну таблицю імплементації Директиви Ради 92/83/ЄЕС</w:t>
            </w:r>
            <w:r w:rsidRPr="004D7312">
              <w:rPr>
                <w:rFonts w:ascii="Times New Roman" w:eastAsia="Times New Roman" w:hAnsi="Times New Roman" w:cs="Times New Roman"/>
                <w:sz w:val="24"/>
                <w:szCs w:val="24"/>
              </w:rPr>
              <w:t xml:space="preserve"> від 19.10.1992 року щодо гармонізації структур акцизних зборів на спирт та алкогольні напої у національному законодавстві.</w:t>
            </w:r>
          </w:p>
          <w:p w:rsidR="002026AF" w:rsidRPr="004D7312" w:rsidRDefault="002026AF" w:rsidP="002026AF">
            <w:pPr>
              <w:pStyle w:val="a3"/>
              <w:ind w:firstLine="454"/>
              <w:jc w:val="both"/>
              <w:rPr>
                <w:rFonts w:ascii="Times New Roman" w:eastAsia="Times New Roman" w:hAnsi="Times New Roman" w:cs="Times New Roman"/>
                <w:sz w:val="24"/>
                <w:szCs w:val="24"/>
              </w:rPr>
            </w:pPr>
            <w:r w:rsidRPr="004D7312">
              <w:rPr>
                <w:rFonts w:ascii="Times New Roman" w:eastAsia="Times New Roman" w:hAnsi="Times New Roman" w:cs="Times New Roman"/>
                <w:sz w:val="24"/>
                <w:szCs w:val="24"/>
              </w:rPr>
              <w:t>09.02.2021 отримано додаткові коментарі від Сторони ЄС.</w:t>
            </w:r>
          </w:p>
          <w:p w:rsidR="002026AF" w:rsidRPr="004D7312" w:rsidRDefault="002026AF" w:rsidP="002026AF">
            <w:pPr>
              <w:pStyle w:val="a3"/>
              <w:ind w:firstLine="454"/>
              <w:jc w:val="both"/>
              <w:rPr>
                <w:rFonts w:ascii="Times New Roman" w:eastAsia="Times New Roman" w:hAnsi="Times New Roman" w:cs="Times New Roman"/>
                <w:sz w:val="24"/>
                <w:szCs w:val="24"/>
              </w:rPr>
            </w:pPr>
            <w:r w:rsidRPr="004D7312">
              <w:rPr>
                <w:rFonts w:ascii="Times New Roman" w:eastAsia="Times New Roman" w:hAnsi="Times New Roman" w:cs="Times New Roman"/>
                <w:sz w:val="24"/>
                <w:szCs w:val="24"/>
              </w:rPr>
              <w:lastRenderedPageBreak/>
              <w:t>23.02.2021 проведено нараду за участі експертів проекту EU4PFM та Представництвом ЄС в Україні щодо доопрацювання таблиці.</w:t>
            </w:r>
          </w:p>
          <w:p w:rsidR="002026AF" w:rsidRPr="004D7312" w:rsidRDefault="002026AF" w:rsidP="002026AF">
            <w:pPr>
              <w:pStyle w:val="a3"/>
              <w:ind w:firstLine="454"/>
              <w:jc w:val="both"/>
              <w:rPr>
                <w:rFonts w:ascii="Times New Roman" w:eastAsia="Times New Roman" w:hAnsi="Times New Roman" w:cs="Times New Roman"/>
                <w:sz w:val="24"/>
                <w:szCs w:val="24"/>
              </w:rPr>
            </w:pPr>
            <w:r w:rsidRPr="004D7312">
              <w:rPr>
                <w:rFonts w:ascii="Times New Roman" w:eastAsia="Times New Roman" w:hAnsi="Times New Roman" w:cs="Times New Roman"/>
                <w:sz w:val="24"/>
                <w:szCs w:val="24"/>
              </w:rPr>
              <w:t>26.02.2021 доопрацьовану за результатами наради 23.02.2021 таблицю направлено до Представництва ЄС в Україні.</w:t>
            </w:r>
          </w:p>
          <w:p w:rsidR="002026AF" w:rsidRPr="004D7312" w:rsidRDefault="002026AF" w:rsidP="002026AF">
            <w:pPr>
              <w:pStyle w:val="a3"/>
              <w:ind w:firstLine="454"/>
              <w:jc w:val="both"/>
              <w:rPr>
                <w:rFonts w:ascii="Times New Roman" w:eastAsia="Times New Roman" w:hAnsi="Times New Roman" w:cs="Times New Roman"/>
                <w:sz w:val="24"/>
                <w:szCs w:val="24"/>
              </w:rPr>
            </w:pPr>
            <w:r w:rsidRPr="004D7312">
              <w:rPr>
                <w:rFonts w:ascii="Times New Roman" w:eastAsia="Times New Roman" w:hAnsi="Times New Roman" w:cs="Times New Roman"/>
                <w:sz w:val="24"/>
                <w:szCs w:val="24"/>
              </w:rPr>
              <w:t xml:space="preserve">Висновку від Сторони ЄС не отримано </w:t>
            </w:r>
            <w:r w:rsidRPr="004D7312">
              <w:rPr>
                <w:rFonts w:ascii="Times New Roman" w:hAnsi="Times New Roman" w:cs="Times New Roman"/>
                <w:bCs/>
                <w:i/>
                <w:sz w:val="24"/>
                <w:szCs w:val="24"/>
              </w:rPr>
              <w:t>(без змін).</w:t>
            </w:r>
          </w:p>
          <w:p w:rsidR="002026AF" w:rsidRPr="004D7312" w:rsidRDefault="002026AF" w:rsidP="002026AF">
            <w:pPr>
              <w:pStyle w:val="a3"/>
              <w:ind w:firstLine="454"/>
              <w:jc w:val="both"/>
              <w:rPr>
                <w:rFonts w:ascii="Times New Roman" w:hAnsi="Times New Roman" w:cs="Times New Roman"/>
                <w:i/>
                <w:sz w:val="24"/>
                <w:szCs w:val="24"/>
                <w:u w:val="single"/>
              </w:rPr>
            </w:pPr>
            <w:r w:rsidRPr="004D7312">
              <w:rPr>
                <w:rFonts w:ascii="Times New Roman" w:hAnsi="Times New Roman" w:cs="Times New Roman"/>
                <w:i/>
                <w:sz w:val="24"/>
                <w:szCs w:val="24"/>
                <w:u w:val="single"/>
              </w:rPr>
              <w:t xml:space="preserve">Щодо імплементації </w:t>
            </w:r>
            <w:r w:rsidRPr="004D7312">
              <w:rPr>
                <w:rFonts w:ascii="Times New Roman" w:eastAsia="Times New Roman" w:hAnsi="Times New Roman" w:cs="Times New Roman"/>
                <w:i/>
                <w:sz w:val="24"/>
                <w:szCs w:val="24"/>
                <w:u w:val="single"/>
                <w:lang w:eastAsia="uk-UA"/>
              </w:rPr>
              <w:t>Директиви Ради 2008/118/ЄС.</w:t>
            </w:r>
          </w:p>
          <w:p w:rsidR="002026AF" w:rsidRPr="004D7312" w:rsidRDefault="002026AF" w:rsidP="002026AF">
            <w:pPr>
              <w:pStyle w:val="a3"/>
              <w:ind w:firstLine="464"/>
              <w:jc w:val="both"/>
              <w:rPr>
                <w:rFonts w:ascii="Times New Roman" w:hAnsi="Times New Roman" w:cs="Times New Roman"/>
                <w:sz w:val="24"/>
                <w:szCs w:val="24"/>
              </w:rPr>
            </w:pPr>
            <w:r w:rsidRPr="004D7312">
              <w:rPr>
                <w:rFonts w:ascii="Times New Roman" w:hAnsi="Times New Roman" w:cs="Times New Roman"/>
                <w:sz w:val="24"/>
                <w:szCs w:val="24"/>
              </w:rPr>
              <w:t xml:space="preserve">03 вересня 2019 року від Сторони ЄС отримано коментарі, підготовлені DG TAXUD щодо оцінки відповідності національного податкового законодавства Директиві 2008/118/ЄС. </w:t>
            </w:r>
          </w:p>
          <w:p w:rsidR="00E052EA" w:rsidRPr="004D7312" w:rsidRDefault="002026AF" w:rsidP="002026AF">
            <w:pPr>
              <w:ind w:firstLine="459"/>
              <w:jc w:val="both"/>
              <w:rPr>
                <w:rFonts w:ascii="Times New Roman" w:hAnsi="Times New Roman" w:cs="Times New Roman"/>
                <w:b/>
                <w:sz w:val="24"/>
                <w:szCs w:val="24"/>
              </w:rPr>
            </w:pPr>
            <w:r w:rsidRPr="004D7312">
              <w:rPr>
                <w:rFonts w:ascii="Times New Roman" w:hAnsi="Times New Roman" w:cs="Times New Roman"/>
                <w:sz w:val="24"/>
                <w:szCs w:val="24"/>
              </w:rPr>
              <w:t xml:space="preserve">На даний час триває опрацювання отриманих коментарів </w:t>
            </w:r>
            <w:r w:rsidRPr="004D7312">
              <w:rPr>
                <w:rFonts w:ascii="Times New Roman" w:hAnsi="Times New Roman" w:cs="Times New Roman"/>
                <w:bCs/>
                <w:i/>
                <w:sz w:val="24"/>
                <w:szCs w:val="24"/>
              </w:rPr>
              <w:t>(без змін).</w:t>
            </w:r>
          </w:p>
        </w:tc>
      </w:tr>
      <w:tr w:rsidR="00E052EA" w:rsidRPr="004D7312" w:rsidTr="00905C5C">
        <w:tc>
          <w:tcPr>
            <w:tcW w:w="3828" w:type="dxa"/>
            <w:gridSpan w:val="2"/>
            <w:vMerge/>
          </w:tcPr>
          <w:p w:rsidR="00E052EA" w:rsidRPr="004D7312" w:rsidRDefault="00E052EA" w:rsidP="00EB4FC9">
            <w:pPr>
              <w:jc w:val="both"/>
              <w:rPr>
                <w:rFonts w:ascii="Times New Roman" w:hAnsi="Times New Roman" w:cs="Times New Roman"/>
                <w:sz w:val="24"/>
                <w:szCs w:val="24"/>
              </w:rPr>
            </w:pPr>
          </w:p>
        </w:tc>
        <w:tc>
          <w:tcPr>
            <w:tcW w:w="3998" w:type="dxa"/>
          </w:tcPr>
          <w:p w:rsidR="00E052EA" w:rsidRPr="004D7312" w:rsidRDefault="00E052EA" w:rsidP="00EB4FC9">
            <w:pPr>
              <w:spacing w:line="228" w:lineRule="auto"/>
              <w:jc w:val="both"/>
              <w:rPr>
                <w:rFonts w:ascii="Times New Roman" w:hAnsi="Times New Roman" w:cs="Times New Roman"/>
                <w:sz w:val="24"/>
                <w:szCs w:val="24"/>
              </w:rPr>
            </w:pPr>
            <w:r w:rsidRPr="004D7312">
              <w:rPr>
                <w:rFonts w:ascii="Times New Roman" w:eastAsia="Times New Roman" w:hAnsi="Times New Roman" w:cs="Times New Roman"/>
                <w:sz w:val="24"/>
                <w:szCs w:val="24"/>
                <w:lang w:eastAsia="uk-UA"/>
              </w:rPr>
              <w:t>3) розроблення, подання на розгляд Кабінету Міністрів України та забезпечення супроводження розгляду Верховною Радою України відповідного законопроекту (за результатами аналізу відповідності національного законодавства положенням актів ЄС та за необхідності)</w:t>
            </w:r>
          </w:p>
        </w:tc>
        <w:tc>
          <w:tcPr>
            <w:tcW w:w="7654" w:type="dxa"/>
            <w:shd w:val="clear" w:color="auto" w:fill="auto"/>
          </w:tcPr>
          <w:p w:rsidR="00477DD8" w:rsidRPr="004D7312" w:rsidRDefault="00477DD8" w:rsidP="00477DD8">
            <w:pPr>
              <w:ind w:firstLine="459"/>
              <w:jc w:val="both"/>
              <w:rPr>
                <w:rFonts w:ascii="Times New Roman" w:hAnsi="Times New Roman" w:cs="Times New Roman"/>
                <w:b/>
                <w:sz w:val="24"/>
                <w:szCs w:val="24"/>
              </w:rPr>
            </w:pPr>
            <w:r w:rsidRPr="004D7312">
              <w:rPr>
                <w:rFonts w:ascii="Times New Roman" w:hAnsi="Times New Roman" w:cs="Times New Roman"/>
                <w:b/>
                <w:sz w:val="24"/>
                <w:szCs w:val="24"/>
              </w:rPr>
              <w:t>3) Виконується.</w:t>
            </w:r>
          </w:p>
          <w:p w:rsidR="00477DD8" w:rsidRPr="004D7312" w:rsidRDefault="00477DD8" w:rsidP="00477DD8">
            <w:pPr>
              <w:ind w:firstLine="459"/>
              <w:jc w:val="both"/>
              <w:rPr>
                <w:rFonts w:ascii="Times New Roman" w:hAnsi="Times New Roman" w:cs="Times New Roman"/>
                <w:sz w:val="24"/>
                <w:szCs w:val="24"/>
              </w:rPr>
            </w:pPr>
            <w:r w:rsidRPr="004D7312">
              <w:rPr>
                <w:rFonts w:ascii="Times New Roman" w:hAnsi="Times New Roman" w:cs="Times New Roman"/>
                <w:sz w:val="24"/>
                <w:szCs w:val="24"/>
              </w:rPr>
              <w:t>Мінфіном розроблено проект Закону України «Про внесення змін до Податкового кодексу України та деяких законодавчих актів України щодо забезпечення збалансованості бюджетних надходжень», який схвалено 12.05.2021 Урядом України та подано на розгляд ВРУ (реєстраційний № 5600 від 02.06.2021).</w:t>
            </w:r>
          </w:p>
          <w:p w:rsidR="00477DD8" w:rsidRPr="004D7312" w:rsidRDefault="00477DD8" w:rsidP="00477DD8">
            <w:pPr>
              <w:ind w:firstLine="459"/>
              <w:jc w:val="both"/>
              <w:rPr>
                <w:rFonts w:ascii="Times New Roman" w:hAnsi="Times New Roman" w:cs="Times New Roman"/>
                <w:sz w:val="24"/>
                <w:szCs w:val="24"/>
              </w:rPr>
            </w:pPr>
            <w:r w:rsidRPr="004D7312">
              <w:rPr>
                <w:rFonts w:ascii="Times New Roman" w:hAnsi="Times New Roman" w:cs="Times New Roman"/>
                <w:sz w:val="24"/>
                <w:szCs w:val="24"/>
              </w:rPr>
              <w:t>Проект Закону,</w:t>
            </w:r>
            <w:r w:rsidR="006C4282" w:rsidRPr="004D7312">
              <w:rPr>
                <w:rFonts w:ascii="Times New Roman" w:hAnsi="Times New Roman" w:cs="Times New Roman"/>
                <w:sz w:val="24"/>
                <w:szCs w:val="24"/>
              </w:rPr>
              <w:t xml:space="preserve"> зокрема, передбачає</w:t>
            </w:r>
            <w:r w:rsidRPr="004D7312">
              <w:rPr>
                <w:rFonts w:ascii="Times New Roman" w:hAnsi="Times New Roman" w:cs="Times New Roman"/>
                <w:sz w:val="24"/>
                <w:szCs w:val="24"/>
              </w:rPr>
              <w:t xml:space="preserve"> з метою врахування коментарів Сторони ЄС замінити діючу в Україні ставку акцизу за 1 л готової продукції на ставку в залежності від фактичної міцності готової продукції - за 1 л 100-відсоткового спирту.</w:t>
            </w:r>
          </w:p>
          <w:p w:rsidR="00E052EA" w:rsidRPr="004D7312" w:rsidRDefault="00477DD8" w:rsidP="00477DD8">
            <w:pPr>
              <w:ind w:firstLine="459"/>
              <w:jc w:val="both"/>
              <w:rPr>
                <w:rFonts w:ascii="Times New Roman" w:hAnsi="Times New Roman" w:cs="Times New Roman"/>
                <w:b/>
                <w:sz w:val="24"/>
                <w:szCs w:val="24"/>
              </w:rPr>
            </w:pPr>
            <w:r w:rsidRPr="004D7312">
              <w:rPr>
                <w:rFonts w:ascii="Times New Roman" w:hAnsi="Times New Roman" w:cs="Times New Roman"/>
                <w:sz w:val="24"/>
                <w:szCs w:val="24"/>
              </w:rPr>
              <w:t>01.07.2021 законопроект прийнято ВРУ в першому читанні.</w:t>
            </w:r>
          </w:p>
        </w:tc>
      </w:tr>
    </w:tbl>
    <w:tbl>
      <w:tblPr>
        <w:tblStyle w:val="a4"/>
        <w:tblpPr w:leftFromText="180" w:rightFromText="180" w:vertAnchor="text" w:tblpXSpec="center" w:tblpY="1"/>
        <w:tblOverlap w:val="never"/>
        <w:tblW w:w="15485" w:type="dxa"/>
        <w:tblLook w:val="04A0" w:firstRow="1" w:lastRow="0" w:firstColumn="1" w:lastColumn="0" w:noHBand="0" w:noVBand="1"/>
      </w:tblPr>
      <w:tblGrid>
        <w:gridCol w:w="3823"/>
        <w:gridCol w:w="3973"/>
        <w:gridCol w:w="7689"/>
      </w:tblGrid>
      <w:tr w:rsidR="00B24D04" w:rsidRPr="004D7312" w:rsidTr="00B24D04">
        <w:tc>
          <w:tcPr>
            <w:tcW w:w="3823" w:type="dxa"/>
            <w:vMerge w:val="restart"/>
          </w:tcPr>
          <w:p w:rsidR="00B24D04" w:rsidRPr="004D7312" w:rsidRDefault="00B24D04" w:rsidP="004D7312">
            <w:pPr>
              <w:pStyle w:val="a3"/>
              <w:jc w:val="both"/>
              <w:rPr>
                <w:rFonts w:ascii="Times New Roman" w:hAnsi="Times New Roman" w:cs="Times New Roman"/>
                <w:sz w:val="24"/>
                <w:szCs w:val="24"/>
              </w:rPr>
            </w:pPr>
            <w:r w:rsidRPr="004D7312">
              <w:rPr>
                <w:rFonts w:ascii="Times New Roman" w:eastAsia="Times New Roman" w:hAnsi="Times New Roman" w:cs="Times New Roman"/>
                <w:sz w:val="24"/>
                <w:szCs w:val="24"/>
                <w:lang w:eastAsia="uk-UA"/>
              </w:rPr>
              <w:t>1490. Встановлення згідно з вимогами ЄС визначення поняття "об'єкт оподаткування податком на додану вартість"</w:t>
            </w:r>
          </w:p>
        </w:tc>
        <w:tc>
          <w:tcPr>
            <w:tcW w:w="3973" w:type="dxa"/>
          </w:tcPr>
          <w:p w:rsidR="00B24D04" w:rsidRPr="004D7312" w:rsidRDefault="00B24D04" w:rsidP="004D7312">
            <w:pPr>
              <w:spacing w:line="228" w:lineRule="auto"/>
              <w:jc w:val="both"/>
              <w:rPr>
                <w:rFonts w:ascii="Times New Roman" w:hAnsi="Times New Roman" w:cs="Times New Roman"/>
                <w:sz w:val="24"/>
                <w:szCs w:val="24"/>
              </w:rPr>
            </w:pPr>
            <w:r w:rsidRPr="004D7312">
              <w:rPr>
                <w:rFonts w:ascii="Times New Roman" w:eastAsia="Times New Roman" w:hAnsi="Times New Roman" w:cs="Times New Roman"/>
                <w:sz w:val="24"/>
                <w:szCs w:val="24"/>
                <w:lang w:eastAsia="uk-UA"/>
              </w:rPr>
              <w:t>1) підготовка порівняльної таблиці щодо відповідності національного законодавства окремим положенням Директиви Ради 2006/112/ЄС від 28 листопада 2006 р. про спільну систему податку на додану вартість</w:t>
            </w:r>
            <w:r w:rsidRPr="004D7312">
              <w:rPr>
                <w:rFonts w:ascii="Times New Roman" w:eastAsia="Times New Roman" w:hAnsi="Times New Roman" w:cs="Times New Roman"/>
                <w:sz w:val="24"/>
                <w:szCs w:val="24"/>
                <w:lang w:eastAsia="uk-UA"/>
              </w:rPr>
              <w:br/>
            </w:r>
          </w:p>
        </w:tc>
        <w:tc>
          <w:tcPr>
            <w:tcW w:w="7689" w:type="dxa"/>
            <w:shd w:val="clear" w:color="auto" w:fill="auto"/>
          </w:tcPr>
          <w:p w:rsidR="008A51C7" w:rsidRPr="004D7312" w:rsidRDefault="00B24D04" w:rsidP="008A51C7">
            <w:pPr>
              <w:ind w:firstLine="459"/>
              <w:jc w:val="both"/>
              <w:rPr>
                <w:rFonts w:ascii="Times New Roman" w:eastAsia="Calibri" w:hAnsi="Times New Roman" w:cs="Times New Roman"/>
                <w:sz w:val="24"/>
                <w:szCs w:val="24"/>
              </w:rPr>
            </w:pPr>
            <w:r w:rsidRPr="004D7312">
              <w:rPr>
                <w:rFonts w:ascii="Times New Roman" w:hAnsi="Times New Roman" w:cs="Times New Roman"/>
                <w:b/>
                <w:sz w:val="24"/>
                <w:szCs w:val="24"/>
              </w:rPr>
              <w:t>1)</w:t>
            </w:r>
            <w:r w:rsidRPr="004D7312">
              <w:rPr>
                <w:rFonts w:ascii="Times New Roman" w:hAnsi="Times New Roman" w:cs="Times New Roman"/>
                <w:sz w:val="24"/>
                <w:szCs w:val="24"/>
              </w:rPr>
              <w:t xml:space="preserve"> </w:t>
            </w:r>
            <w:r w:rsidRPr="004D7312">
              <w:rPr>
                <w:rFonts w:ascii="Times New Roman" w:eastAsia="Calibri" w:hAnsi="Times New Roman" w:cs="Times New Roman"/>
                <w:b/>
                <w:sz w:val="24"/>
                <w:szCs w:val="24"/>
              </w:rPr>
              <w:t xml:space="preserve">Виконано. </w:t>
            </w:r>
            <w:r w:rsidR="008A51C7" w:rsidRPr="004D7312">
              <w:rPr>
                <w:rFonts w:ascii="Times New Roman" w:eastAsia="Calibri" w:hAnsi="Times New Roman" w:cs="Times New Roman"/>
                <w:sz w:val="24"/>
                <w:szCs w:val="24"/>
              </w:rPr>
              <w:t xml:space="preserve"> У зв’язку з тим, що затверджений переклад Директиви 112 (версія станом на 01.06.2016) було отримано від Урядового офісу координації європейської та євроатлантичної інтеграції </w:t>
            </w:r>
            <w:r w:rsidR="00EA71C0" w:rsidRPr="004D7312">
              <w:rPr>
                <w:rFonts w:ascii="Times New Roman" w:eastAsia="Calibri" w:hAnsi="Times New Roman" w:cs="Times New Roman"/>
                <w:sz w:val="24"/>
                <w:szCs w:val="24"/>
              </w:rPr>
              <w:t xml:space="preserve">СКМУ </w:t>
            </w:r>
            <w:r w:rsidR="008A51C7" w:rsidRPr="004D7312">
              <w:rPr>
                <w:rFonts w:ascii="Times New Roman" w:eastAsia="Calibri" w:hAnsi="Times New Roman" w:cs="Times New Roman"/>
                <w:sz w:val="24"/>
                <w:szCs w:val="24"/>
              </w:rPr>
              <w:t>04.06.2019, оновлення порівняльного аналізу (порівняльної таблиці) відповідності національного податк</w:t>
            </w:r>
            <w:r w:rsidR="00EA71C0" w:rsidRPr="004D7312">
              <w:rPr>
                <w:rFonts w:ascii="Times New Roman" w:eastAsia="Calibri" w:hAnsi="Times New Roman" w:cs="Times New Roman"/>
                <w:sz w:val="24"/>
                <w:szCs w:val="24"/>
              </w:rPr>
              <w:t xml:space="preserve">ового законодавства положенням </w:t>
            </w:r>
            <w:r w:rsidR="008A51C7" w:rsidRPr="004D7312">
              <w:rPr>
                <w:rFonts w:ascii="Times New Roman" w:eastAsia="Calibri" w:hAnsi="Times New Roman" w:cs="Times New Roman"/>
                <w:sz w:val="24"/>
                <w:szCs w:val="24"/>
              </w:rPr>
              <w:t xml:space="preserve"> Директиви </w:t>
            </w:r>
            <w:r w:rsidR="00EA71C0" w:rsidRPr="004D7312">
              <w:rPr>
                <w:rFonts w:ascii="Times New Roman" w:eastAsia="Calibri" w:hAnsi="Times New Roman" w:cs="Times New Roman"/>
                <w:sz w:val="24"/>
                <w:szCs w:val="24"/>
              </w:rPr>
              <w:t>112</w:t>
            </w:r>
            <w:r w:rsidR="008A51C7" w:rsidRPr="004D7312">
              <w:rPr>
                <w:rFonts w:ascii="Times New Roman" w:eastAsia="Calibri" w:hAnsi="Times New Roman" w:cs="Times New Roman"/>
                <w:sz w:val="24"/>
                <w:szCs w:val="24"/>
              </w:rPr>
              <w:t xml:space="preserve"> українською мовою здійснено Міністерством фінансів України у стислі терміни. </w:t>
            </w:r>
          </w:p>
          <w:p w:rsidR="008A51C7" w:rsidRPr="004D7312" w:rsidRDefault="008A51C7" w:rsidP="008A51C7">
            <w:pPr>
              <w:ind w:firstLine="459"/>
              <w:jc w:val="both"/>
              <w:rPr>
                <w:rFonts w:ascii="Times New Roman" w:eastAsia="Calibri" w:hAnsi="Times New Roman" w:cs="Times New Roman"/>
                <w:sz w:val="24"/>
                <w:szCs w:val="24"/>
              </w:rPr>
            </w:pPr>
            <w:r w:rsidRPr="004D7312">
              <w:rPr>
                <w:rFonts w:ascii="Times New Roman" w:eastAsia="Calibri" w:hAnsi="Times New Roman" w:cs="Times New Roman"/>
                <w:sz w:val="24"/>
                <w:szCs w:val="24"/>
              </w:rPr>
              <w:t>25.06.2019 актуалізовану порівняльну таблицю було узгоджено із членами робочої групи з адаптації законодавства України до законодавства ЄС в частині податку на додану вартість.</w:t>
            </w:r>
          </w:p>
          <w:p w:rsidR="00B24D04" w:rsidRPr="004D7312" w:rsidRDefault="008A51C7" w:rsidP="00BB10FB">
            <w:pPr>
              <w:ind w:firstLine="459"/>
              <w:jc w:val="both"/>
              <w:rPr>
                <w:rFonts w:ascii="Times New Roman" w:eastAsia="Calibri" w:hAnsi="Times New Roman" w:cs="Times New Roman"/>
                <w:sz w:val="24"/>
                <w:szCs w:val="24"/>
              </w:rPr>
            </w:pPr>
            <w:r w:rsidRPr="004D7312">
              <w:rPr>
                <w:rFonts w:ascii="Times New Roman" w:eastAsia="Calibri" w:hAnsi="Times New Roman" w:cs="Times New Roman"/>
                <w:sz w:val="24"/>
                <w:szCs w:val="24"/>
              </w:rPr>
              <w:t xml:space="preserve">Підготовлену Мінфіном порівняльну таблицю листом Мінфіну від 12.07.2019 № 11420-03/2-3/17953 надіслано Урядовому офісу </w:t>
            </w:r>
            <w:r w:rsidRPr="004D7312">
              <w:rPr>
                <w:rFonts w:ascii="Times New Roman" w:eastAsia="Calibri" w:hAnsi="Times New Roman" w:cs="Times New Roman"/>
                <w:sz w:val="24"/>
                <w:szCs w:val="24"/>
              </w:rPr>
              <w:lastRenderedPageBreak/>
              <w:t>координації європейської та євроатлантичної інтеграції для передачі Стороні ЄС</w:t>
            </w:r>
            <w:r w:rsidR="00BB10FB" w:rsidRPr="004D7312">
              <w:rPr>
                <w:rFonts w:ascii="Times New Roman" w:eastAsia="Calibri" w:hAnsi="Times New Roman" w:cs="Times New Roman"/>
                <w:sz w:val="24"/>
                <w:szCs w:val="24"/>
              </w:rPr>
              <w:t xml:space="preserve"> </w:t>
            </w:r>
            <w:r w:rsidR="00BB10FB" w:rsidRPr="004D7312">
              <w:rPr>
                <w:rFonts w:ascii="Times New Roman" w:hAnsi="Times New Roman" w:cs="Times New Roman"/>
                <w:bCs/>
                <w:i/>
                <w:sz w:val="24"/>
                <w:szCs w:val="24"/>
              </w:rPr>
              <w:t>(без змін).</w:t>
            </w:r>
          </w:p>
        </w:tc>
      </w:tr>
      <w:tr w:rsidR="00B24D04" w:rsidRPr="004D7312" w:rsidTr="00B24D04">
        <w:tc>
          <w:tcPr>
            <w:tcW w:w="3823" w:type="dxa"/>
            <w:vMerge/>
          </w:tcPr>
          <w:p w:rsidR="00B24D04" w:rsidRPr="004D7312" w:rsidRDefault="00B24D04" w:rsidP="004D7312">
            <w:pPr>
              <w:pStyle w:val="a3"/>
              <w:jc w:val="center"/>
              <w:rPr>
                <w:rFonts w:ascii="Times New Roman" w:hAnsi="Times New Roman" w:cs="Times New Roman"/>
                <w:sz w:val="24"/>
                <w:szCs w:val="24"/>
              </w:rPr>
            </w:pPr>
          </w:p>
        </w:tc>
        <w:tc>
          <w:tcPr>
            <w:tcW w:w="3973" w:type="dxa"/>
          </w:tcPr>
          <w:p w:rsidR="00B24D04" w:rsidRPr="004D7312" w:rsidRDefault="00B24D04" w:rsidP="004D7312">
            <w:pPr>
              <w:spacing w:line="228" w:lineRule="auto"/>
              <w:jc w:val="both"/>
              <w:rPr>
                <w:rFonts w:ascii="Times New Roman" w:hAnsi="Times New Roman" w:cs="Times New Roman"/>
                <w:sz w:val="24"/>
                <w:szCs w:val="24"/>
              </w:rPr>
            </w:pPr>
            <w:r w:rsidRPr="004D7312">
              <w:rPr>
                <w:rFonts w:ascii="Times New Roman" w:eastAsia="Times New Roman" w:hAnsi="Times New Roman" w:cs="Times New Roman"/>
                <w:sz w:val="24"/>
                <w:szCs w:val="24"/>
                <w:lang w:eastAsia="uk-UA"/>
              </w:rPr>
              <w:t>2) опрацювання порівняльної таблиці з експертами ЄС</w:t>
            </w:r>
          </w:p>
        </w:tc>
        <w:tc>
          <w:tcPr>
            <w:tcW w:w="7689" w:type="dxa"/>
            <w:shd w:val="clear" w:color="auto" w:fill="auto"/>
          </w:tcPr>
          <w:p w:rsidR="008A51C7" w:rsidRPr="004D7312" w:rsidRDefault="00B24D04" w:rsidP="008A51C7">
            <w:pPr>
              <w:ind w:firstLine="459"/>
              <w:jc w:val="both"/>
              <w:rPr>
                <w:rFonts w:ascii="Times New Roman" w:hAnsi="Times New Roman" w:cs="Times New Roman"/>
                <w:sz w:val="24"/>
                <w:szCs w:val="24"/>
              </w:rPr>
            </w:pPr>
            <w:r w:rsidRPr="004D7312">
              <w:rPr>
                <w:rFonts w:ascii="Times New Roman" w:hAnsi="Times New Roman" w:cs="Times New Roman"/>
                <w:b/>
                <w:sz w:val="24"/>
                <w:szCs w:val="24"/>
              </w:rPr>
              <w:t>2)</w:t>
            </w:r>
            <w:r w:rsidRPr="004D7312">
              <w:rPr>
                <w:rFonts w:ascii="Times New Roman" w:hAnsi="Times New Roman" w:cs="Times New Roman"/>
                <w:sz w:val="24"/>
                <w:szCs w:val="24"/>
              </w:rPr>
              <w:t xml:space="preserve"> </w:t>
            </w:r>
            <w:r w:rsidRPr="004D7312">
              <w:rPr>
                <w:rFonts w:ascii="Times New Roman" w:eastAsia="Calibri" w:hAnsi="Times New Roman" w:cs="Times New Roman"/>
                <w:b/>
                <w:sz w:val="24"/>
                <w:szCs w:val="24"/>
              </w:rPr>
              <w:t>Виконано.</w:t>
            </w:r>
            <w:r w:rsidRPr="004D7312">
              <w:rPr>
                <w:rFonts w:ascii="Times New Roman" w:hAnsi="Times New Roman" w:cs="Times New Roman"/>
                <w:b/>
                <w:sz w:val="24"/>
                <w:szCs w:val="24"/>
              </w:rPr>
              <w:t xml:space="preserve"> </w:t>
            </w:r>
            <w:r w:rsidR="008A51C7" w:rsidRPr="004D7312">
              <w:rPr>
                <w:rFonts w:ascii="Times New Roman" w:hAnsi="Times New Roman" w:cs="Times New Roman"/>
                <w:sz w:val="24"/>
                <w:szCs w:val="24"/>
              </w:rPr>
              <w:t xml:space="preserve"> З метою оцінки поточного стану імплементації Директиви 2006/112 у національне законодавство України та виконання зобов’язань згідно із Угодою про асоціацію Мінфіном в рамках про</w:t>
            </w:r>
            <w:r w:rsidR="00EA71C0" w:rsidRPr="004D7312">
              <w:rPr>
                <w:rFonts w:ascii="Times New Roman" w:hAnsi="Times New Roman" w:cs="Times New Roman"/>
                <w:sz w:val="24"/>
                <w:szCs w:val="24"/>
              </w:rPr>
              <w:t>е</w:t>
            </w:r>
            <w:r w:rsidR="008A51C7" w:rsidRPr="004D7312">
              <w:rPr>
                <w:rFonts w:ascii="Times New Roman" w:hAnsi="Times New Roman" w:cs="Times New Roman"/>
                <w:sz w:val="24"/>
                <w:szCs w:val="24"/>
              </w:rPr>
              <w:t xml:space="preserve">кту EU4PFM </w:t>
            </w:r>
            <w:r w:rsidR="00EA71C0" w:rsidRPr="004D7312">
              <w:rPr>
                <w:rFonts w:ascii="Times New Roman" w:hAnsi="Times New Roman" w:cs="Times New Roman"/>
                <w:sz w:val="24"/>
                <w:szCs w:val="24"/>
              </w:rPr>
              <w:t xml:space="preserve">було </w:t>
            </w:r>
            <w:r w:rsidR="008A51C7" w:rsidRPr="004D7312">
              <w:rPr>
                <w:rFonts w:ascii="Times New Roman" w:hAnsi="Times New Roman" w:cs="Times New Roman"/>
                <w:sz w:val="24"/>
                <w:szCs w:val="24"/>
              </w:rPr>
              <w:t xml:space="preserve">залучено короткострокового міжнародного експерта із законодавства про податок на додану вартість. </w:t>
            </w:r>
          </w:p>
          <w:p w:rsidR="008A51C7" w:rsidRPr="004D7312" w:rsidRDefault="008A51C7" w:rsidP="008A51C7">
            <w:pPr>
              <w:ind w:firstLine="459"/>
              <w:jc w:val="both"/>
              <w:rPr>
                <w:rFonts w:ascii="Times New Roman" w:eastAsia="Calibri" w:hAnsi="Times New Roman" w:cs="Times New Roman"/>
                <w:sz w:val="24"/>
                <w:szCs w:val="24"/>
              </w:rPr>
            </w:pPr>
            <w:r w:rsidRPr="004D7312">
              <w:rPr>
                <w:rFonts w:ascii="Times New Roman" w:eastAsia="Calibri" w:hAnsi="Times New Roman" w:cs="Times New Roman"/>
                <w:sz w:val="24"/>
                <w:szCs w:val="24"/>
              </w:rPr>
              <w:t xml:space="preserve">За результатами </w:t>
            </w:r>
            <w:r w:rsidR="00280A3F" w:rsidRPr="004D7312">
              <w:rPr>
                <w:rFonts w:ascii="Times New Roman" w:eastAsia="Calibri" w:hAnsi="Times New Roman" w:cs="Times New Roman"/>
                <w:sz w:val="24"/>
                <w:szCs w:val="24"/>
              </w:rPr>
              <w:t xml:space="preserve">спільної </w:t>
            </w:r>
            <w:r w:rsidRPr="004D7312">
              <w:rPr>
                <w:rFonts w:ascii="Times New Roman" w:eastAsia="Calibri" w:hAnsi="Times New Roman" w:cs="Times New Roman"/>
                <w:sz w:val="24"/>
                <w:szCs w:val="24"/>
              </w:rPr>
              <w:t xml:space="preserve">роботи </w:t>
            </w:r>
            <w:r w:rsidR="00280A3F" w:rsidRPr="004D7312">
              <w:rPr>
                <w:rFonts w:ascii="Times New Roman" w:eastAsia="Calibri" w:hAnsi="Times New Roman" w:cs="Times New Roman"/>
                <w:sz w:val="24"/>
                <w:szCs w:val="24"/>
              </w:rPr>
              <w:t xml:space="preserve">міжнародного, національних експертів та фахівців Мінфіну </w:t>
            </w:r>
            <w:r w:rsidRPr="004D7312">
              <w:rPr>
                <w:rFonts w:ascii="Times New Roman" w:eastAsia="Calibri" w:hAnsi="Times New Roman" w:cs="Times New Roman"/>
                <w:sz w:val="24"/>
                <w:szCs w:val="24"/>
              </w:rPr>
              <w:t xml:space="preserve">підготовлено оновлену порівняльну таблицю імплементації Директиви Ради ЄС 2006/112/ЄС </w:t>
            </w:r>
            <w:r w:rsidRPr="004D7312">
              <w:rPr>
                <w:rFonts w:ascii="Times New Roman" w:eastAsia="Calibri" w:hAnsi="Times New Roman" w:cs="Times New Roman"/>
                <w:sz w:val="24"/>
                <w:szCs w:val="24"/>
              </w:rPr>
              <w:br/>
              <w:t xml:space="preserve">від 28.11.2006  про спільну систему податку на додану вартість у </w:t>
            </w:r>
            <w:r w:rsidRPr="004D7312">
              <w:rPr>
                <w:rFonts w:ascii="Times New Roman" w:eastAsia="Calibri" w:hAnsi="Times New Roman" w:cs="Times New Roman"/>
                <w:sz w:val="24"/>
                <w:szCs w:val="24"/>
              </w:rPr>
              <w:br/>
              <w:t>розділі V. Податок на додану вартість Податкового кодексу України (українською та англійською мовами), яку листом Мінфіну від 08.07.2020 № 11420-03/2-10/20566 направлено до Представництва ЄС в Україні (в копію - Урядовий офіс координації європейської та євроатлантичної інтеграції України СКМУ) з метою отримання оцінки Європейською Стороною виконання Українською Стороною положень Угоди про асоціацію в частині імплементації Директиви 112/.</w:t>
            </w:r>
          </w:p>
          <w:p w:rsidR="008A51C7" w:rsidRPr="004D7312" w:rsidRDefault="008A51C7" w:rsidP="008A51C7">
            <w:pPr>
              <w:ind w:firstLine="459"/>
              <w:jc w:val="both"/>
              <w:rPr>
                <w:rFonts w:ascii="Times New Roman" w:eastAsia="Calibri" w:hAnsi="Times New Roman" w:cs="Times New Roman"/>
                <w:sz w:val="24"/>
                <w:szCs w:val="24"/>
              </w:rPr>
            </w:pPr>
            <w:r w:rsidRPr="004D7312">
              <w:rPr>
                <w:rFonts w:ascii="Times New Roman" w:eastAsia="Calibri" w:hAnsi="Times New Roman" w:cs="Times New Roman"/>
                <w:sz w:val="24"/>
                <w:szCs w:val="24"/>
              </w:rPr>
              <w:t>23</w:t>
            </w:r>
            <w:r w:rsidR="000F03EF" w:rsidRPr="004D7312">
              <w:rPr>
                <w:rFonts w:ascii="Times New Roman" w:eastAsia="Calibri" w:hAnsi="Times New Roman" w:cs="Times New Roman"/>
                <w:sz w:val="24"/>
                <w:szCs w:val="24"/>
              </w:rPr>
              <w:t>.11.</w:t>
            </w:r>
            <w:r w:rsidRPr="004D7312">
              <w:rPr>
                <w:rFonts w:ascii="Times New Roman" w:eastAsia="Calibri" w:hAnsi="Times New Roman" w:cs="Times New Roman"/>
                <w:sz w:val="24"/>
                <w:szCs w:val="24"/>
              </w:rPr>
              <w:t>2020</w:t>
            </w:r>
            <w:r w:rsidR="000F03EF" w:rsidRPr="004D7312">
              <w:rPr>
                <w:rFonts w:ascii="Times New Roman" w:eastAsia="Calibri" w:hAnsi="Times New Roman" w:cs="Times New Roman"/>
                <w:sz w:val="24"/>
                <w:szCs w:val="24"/>
              </w:rPr>
              <w:t>б б</w:t>
            </w:r>
            <w:r w:rsidRPr="004D7312">
              <w:rPr>
                <w:rFonts w:ascii="Times New Roman" w:eastAsia="Calibri" w:hAnsi="Times New Roman" w:cs="Times New Roman"/>
                <w:sz w:val="24"/>
                <w:szCs w:val="24"/>
              </w:rPr>
              <w:t xml:space="preserve">ула проведена онлайн-нарада представників </w:t>
            </w:r>
            <w:r w:rsidR="00D33FF5" w:rsidRPr="004D7312">
              <w:rPr>
                <w:rFonts w:ascii="Times New Roman" w:eastAsia="Calibri" w:hAnsi="Times New Roman" w:cs="Times New Roman"/>
                <w:sz w:val="24"/>
                <w:szCs w:val="24"/>
              </w:rPr>
              <w:t>Мінфіну</w:t>
            </w:r>
            <w:r w:rsidRPr="004D7312">
              <w:rPr>
                <w:rFonts w:ascii="Times New Roman" w:eastAsia="Calibri" w:hAnsi="Times New Roman" w:cs="Times New Roman"/>
                <w:sz w:val="24"/>
                <w:szCs w:val="24"/>
              </w:rPr>
              <w:t xml:space="preserve"> з експертами DG TAXUD Європейської Комісії, проекту EU4PFM, фахівцями Представництва ЄС в Україні щодо оцінки імплементації Директиви </w:t>
            </w:r>
            <w:r w:rsidRPr="004D7312">
              <w:rPr>
                <w:rFonts w:ascii="Times New Roman" w:eastAsia="Times New Roman" w:hAnsi="Times New Roman" w:cs="Times New Roman"/>
                <w:sz w:val="24"/>
                <w:szCs w:val="24"/>
              </w:rPr>
              <w:t>112</w:t>
            </w:r>
            <w:r w:rsidR="00843B43" w:rsidRPr="004D7312">
              <w:rPr>
                <w:rFonts w:ascii="Times New Roman" w:eastAsia="Times New Roman" w:hAnsi="Times New Roman" w:cs="Times New Roman"/>
                <w:sz w:val="24"/>
                <w:szCs w:val="24"/>
              </w:rPr>
              <w:t xml:space="preserve"> </w:t>
            </w:r>
            <w:r w:rsidRPr="004D7312">
              <w:rPr>
                <w:rFonts w:ascii="Times New Roman" w:eastAsia="Calibri" w:hAnsi="Times New Roman" w:cs="Times New Roman"/>
                <w:sz w:val="24"/>
                <w:szCs w:val="24"/>
              </w:rPr>
              <w:t>(на основі аналізу порівняльної таблиці).</w:t>
            </w:r>
          </w:p>
          <w:p w:rsidR="008A51C7" w:rsidRPr="004D7312" w:rsidRDefault="008A51C7" w:rsidP="008A51C7">
            <w:pPr>
              <w:ind w:firstLine="459"/>
              <w:jc w:val="both"/>
              <w:rPr>
                <w:rFonts w:ascii="Times New Roman" w:eastAsia="Calibri" w:hAnsi="Times New Roman" w:cs="Times New Roman"/>
                <w:sz w:val="24"/>
                <w:szCs w:val="24"/>
              </w:rPr>
            </w:pPr>
            <w:r w:rsidRPr="004D7312">
              <w:rPr>
                <w:rFonts w:ascii="Times New Roman" w:eastAsia="Calibri" w:hAnsi="Times New Roman" w:cs="Times New Roman"/>
                <w:sz w:val="24"/>
                <w:szCs w:val="24"/>
              </w:rPr>
              <w:t>Під час онлайн-наради були обговорені зауваження та коментарі Сторони ЄС. На думку експертів  DG TAXUD Європейської Комісії не виявлено дійсно суттєвих розбіжностей між положеннями Директиви 112 та національн</w:t>
            </w:r>
            <w:r w:rsidR="00EE7A55" w:rsidRPr="004D7312">
              <w:rPr>
                <w:rFonts w:ascii="Times New Roman" w:eastAsia="Calibri" w:hAnsi="Times New Roman" w:cs="Times New Roman"/>
                <w:sz w:val="24"/>
                <w:szCs w:val="24"/>
              </w:rPr>
              <w:t>им</w:t>
            </w:r>
            <w:r w:rsidRPr="004D7312">
              <w:rPr>
                <w:rFonts w:ascii="Times New Roman" w:eastAsia="Calibri" w:hAnsi="Times New Roman" w:cs="Times New Roman"/>
                <w:sz w:val="24"/>
                <w:szCs w:val="24"/>
              </w:rPr>
              <w:t xml:space="preserve"> податков</w:t>
            </w:r>
            <w:r w:rsidR="00EE7A55" w:rsidRPr="004D7312">
              <w:rPr>
                <w:rFonts w:ascii="Times New Roman" w:eastAsia="Calibri" w:hAnsi="Times New Roman" w:cs="Times New Roman"/>
                <w:sz w:val="24"/>
                <w:szCs w:val="24"/>
              </w:rPr>
              <w:t>им</w:t>
            </w:r>
            <w:r w:rsidRPr="004D7312">
              <w:rPr>
                <w:rFonts w:ascii="Times New Roman" w:eastAsia="Calibri" w:hAnsi="Times New Roman" w:cs="Times New Roman"/>
                <w:sz w:val="24"/>
                <w:szCs w:val="24"/>
              </w:rPr>
              <w:t xml:space="preserve"> законодавств</w:t>
            </w:r>
            <w:r w:rsidR="00EE7A55" w:rsidRPr="004D7312">
              <w:rPr>
                <w:rFonts w:ascii="Times New Roman" w:eastAsia="Calibri" w:hAnsi="Times New Roman" w:cs="Times New Roman"/>
                <w:sz w:val="24"/>
                <w:szCs w:val="24"/>
              </w:rPr>
              <w:t>ом</w:t>
            </w:r>
            <w:r w:rsidRPr="004D7312">
              <w:rPr>
                <w:rFonts w:ascii="Times New Roman" w:eastAsia="Calibri" w:hAnsi="Times New Roman" w:cs="Times New Roman"/>
                <w:sz w:val="24"/>
                <w:szCs w:val="24"/>
              </w:rPr>
              <w:t xml:space="preserve"> України. Існуючі незначні невідповідності мають бути врегульовані поступово (покроково)  у майбутньому.</w:t>
            </w:r>
          </w:p>
          <w:p w:rsidR="00843B43" w:rsidRPr="004D7312" w:rsidRDefault="00843B43" w:rsidP="00843B43">
            <w:pPr>
              <w:ind w:firstLine="459"/>
              <w:jc w:val="both"/>
              <w:rPr>
                <w:rFonts w:ascii="Times New Roman" w:hAnsi="Times New Roman" w:cs="Times New Roman"/>
                <w:sz w:val="24"/>
                <w:szCs w:val="24"/>
              </w:rPr>
            </w:pPr>
            <w:r w:rsidRPr="004D7312">
              <w:rPr>
                <w:rFonts w:ascii="Times New Roman" w:hAnsi="Times New Roman" w:cs="Times New Roman"/>
                <w:sz w:val="24"/>
                <w:szCs w:val="24"/>
              </w:rPr>
              <w:t xml:space="preserve">25.01.2021 Мінфіном отримано висновок Генерального директорату з питань податків та митного союзу Європейської Комісії щодо імплементації Директиви 112 до національного податкового законодавства (лист Європейської Комісії від 25.01.2021 </w:t>
            </w:r>
            <w:r w:rsidRPr="004D7312">
              <w:rPr>
                <w:rFonts w:ascii="Times New Roman" w:hAnsi="Times New Roman" w:cs="Times New Roman"/>
                <w:sz w:val="24"/>
                <w:szCs w:val="24"/>
              </w:rPr>
              <w:br/>
              <w:t>№ Ares(2021)592349, адресований Міністру фінансів С. Марченку).</w:t>
            </w:r>
          </w:p>
          <w:p w:rsidR="00B24D04" w:rsidRPr="004D7312" w:rsidRDefault="00843B43" w:rsidP="00843B43">
            <w:pPr>
              <w:ind w:firstLine="459"/>
              <w:jc w:val="both"/>
              <w:rPr>
                <w:rFonts w:ascii="Times New Roman" w:hAnsi="Times New Roman" w:cs="Times New Roman"/>
                <w:sz w:val="24"/>
                <w:szCs w:val="24"/>
              </w:rPr>
            </w:pPr>
            <w:r w:rsidRPr="004D7312">
              <w:rPr>
                <w:rFonts w:ascii="Times New Roman" w:hAnsi="Times New Roman" w:cs="Times New Roman"/>
                <w:sz w:val="24"/>
                <w:szCs w:val="24"/>
              </w:rPr>
              <w:lastRenderedPageBreak/>
              <w:t xml:space="preserve">Згідно висновку ЄК національне податкове законодавства України в частині податку на додану вартість в цілому відповідає законодавству ЄС, зокрема статті 353 та Додатку XXVIII </w:t>
            </w:r>
            <w:r w:rsidR="008A51C7" w:rsidRPr="004D7312">
              <w:rPr>
                <w:rFonts w:ascii="Times New Roman" w:hAnsi="Times New Roman" w:cs="Times New Roman"/>
                <w:bCs/>
                <w:i/>
                <w:sz w:val="24"/>
                <w:szCs w:val="24"/>
              </w:rPr>
              <w:t>(без змін).</w:t>
            </w:r>
          </w:p>
        </w:tc>
      </w:tr>
      <w:tr w:rsidR="00B24D04" w:rsidRPr="004D7312" w:rsidTr="00B24D04">
        <w:tc>
          <w:tcPr>
            <w:tcW w:w="3823" w:type="dxa"/>
            <w:vMerge/>
          </w:tcPr>
          <w:p w:rsidR="00B24D04" w:rsidRPr="004D7312" w:rsidRDefault="00B24D04" w:rsidP="004D7312">
            <w:pPr>
              <w:pStyle w:val="a3"/>
              <w:jc w:val="center"/>
              <w:rPr>
                <w:rFonts w:ascii="Times New Roman" w:hAnsi="Times New Roman" w:cs="Times New Roman"/>
                <w:sz w:val="24"/>
                <w:szCs w:val="24"/>
              </w:rPr>
            </w:pPr>
          </w:p>
        </w:tc>
        <w:tc>
          <w:tcPr>
            <w:tcW w:w="3973" w:type="dxa"/>
          </w:tcPr>
          <w:p w:rsidR="00B24D04" w:rsidRPr="004D7312" w:rsidRDefault="00B24D04" w:rsidP="004D7312">
            <w:pPr>
              <w:spacing w:line="228" w:lineRule="auto"/>
              <w:jc w:val="both"/>
              <w:rPr>
                <w:rFonts w:ascii="Times New Roman" w:hAnsi="Times New Roman" w:cs="Times New Roman"/>
                <w:sz w:val="24"/>
                <w:szCs w:val="24"/>
              </w:rPr>
            </w:pPr>
            <w:r w:rsidRPr="004D7312">
              <w:rPr>
                <w:rFonts w:ascii="Times New Roman" w:eastAsia="Times New Roman" w:hAnsi="Times New Roman" w:cs="Times New Roman"/>
                <w:sz w:val="24"/>
                <w:szCs w:val="24"/>
                <w:lang w:eastAsia="uk-UA"/>
              </w:rPr>
              <w:t>3) розроблення, подання на розгляд Кабінету Міністрів України та забезпечення супроводження розгляду Верховною Радою України відповідного законопроекту (за результатами аналізу порівняльної таблиці та за необхідності)</w:t>
            </w:r>
          </w:p>
        </w:tc>
        <w:tc>
          <w:tcPr>
            <w:tcW w:w="7689" w:type="dxa"/>
            <w:shd w:val="clear" w:color="auto" w:fill="auto"/>
          </w:tcPr>
          <w:p w:rsidR="00B24D04" w:rsidRPr="004D7312" w:rsidRDefault="00B24D04" w:rsidP="004D7312">
            <w:pPr>
              <w:ind w:firstLine="459"/>
              <w:jc w:val="both"/>
              <w:rPr>
                <w:rFonts w:ascii="Times New Roman" w:hAnsi="Times New Roman" w:cs="Times New Roman"/>
                <w:sz w:val="24"/>
                <w:szCs w:val="24"/>
              </w:rPr>
            </w:pPr>
            <w:r w:rsidRPr="004D7312">
              <w:rPr>
                <w:rFonts w:ascii="Times New Roman" w:hAnsi="Times New Roman" w:cs="Times New Roman"/>
                <w:b/>
                <w:sz w:val="24"/>
                <w:szCs w:val="24"/>
              </w:rPr>
              <w:t>3)</w:t>
            </w:r>
            <w:r w:rsidRPr="004D7312">
              <w:rPr>
                <w:rFonts w:ascii="Times New Roman" w:hAnsi="Times New Roman" w:cs="Times New Roman"/>
                <w:sz w:val="24"/>
                <w:szCs w:val="24"/>
              </w:rPr>
              <w:t xml:space="preserve"> </w:t>
            </w:r>
            <w:r w:rsidRPr="004D7312">
              <w:rPr>
                <w:rFonts w:ascii="Times New Roman" w:eastAsia="Calibri" w:hAnsi="Times New Roman" w:cs="Times New Roman"/>
                <w:b/>
                <w:sz w:val="24"/>
                <w:szCs w:val="24"/>
              </w:rPr>
              <w:t xml:space="preserve">Виконано. </w:t>
            </w:r>
            <w:r w:rsidRPr="004D7312">
              <w:rPr>
                <w:rFonts w:ascii="Times New Roman" w:hAnsi="Times New Roman" w:cs="Times New Roman"/>
                <w:sz w:val="24"/>
                <w:szCs w:val="24"/>
              </w:rPr>
              <w:t xml:space="preserve">Положення Податкового кодексу України, зокрема стаття 185 «Визначення об'єкта оподаткування» за оцінкою Європейської Комісії повністю відповідають положенням Директиви 112, зокрема статтям 62, 70 «Податкове зобов’язання з ПДВ». </w:t>
            </w:r>
          </w:p>
          <w:p w:rsidR="00B24D04" w:rsidRPr="004D7312" w:rsidRDefault="00B24D04" w:rsidP="004D7312">
            <w:pPr>
              <w:ind w:firstLine="459"/>
              <w:jc w:val="both"/>
              <w:rPr>
                <w:rFonts w:ascii="Times New Roman" w:hAnsi="Times New Roman" w:cs="Times New Roman"/>
                <w:i/>
                <w:sz w:val="24"/>
                <w:szCs w:val="24"/>
              </w:rPr>
            </w:pPr>
            <w:r w:rsidRPr="004D7312">
              <w:rPr>
                <w:rFonts w:ascii="Times New Roman" w:eastAsia="Calibri" w:hAnsi="Times New Roman" w:cs="Times New Roman"/>
                <w:i/>
                <w:sz w:val="24"/>
                <w:szCs w:val="24"/>
              </w:rPr>
              <w:t xml:space="preserve">Оскільки положення національного законодавства відповідають законодавству ЄС відсутня необхідність внесення змін до національного податкового законодавства.  </w:t>
            </w:r>
          </w:p>
        </w:tc>
      </w:tr>
      <w:tr w:rsidR="00B24D04" w:rsidRPr="004D7312" w:rsidTr="00B24D04">
        <w:tc>
          <w:tcPr>
            <w:tcW w:w="3823" w:type="dxa"/>
            <w:vMerge w:val="restart"/>
          </w:tcPr>
          <w:p w:rsidR="00B24D04" w:rsidRPr="004D7312" w:rsidRDefault="00B24D04" w:rsidP="004D7312">
            <w:pPr>
              <w:pStyle w:val="a3"/>
              <w:jc w:val="both"/>
              <w:rPr>
                <w:rFonts w:ascii="Times New Roman" w:hAnsi="Times New Roman" w:cs="Times New Roman"/>
                <w:sz w:val="24"/>
                <w:szCs w:val="24"/>
              </w:rPr>
            </w:pPr>
            <w:r w:rsidRPr="004D7312">
              <w:rPr>
                <w:rFonts w:ascii="Times New Roman" w:hAnsi="Times New Roman" w:cs="Times New Roman"/>
                <w:sz w:val="24"/>
                <w:szCs w:val="24"/>
              </w:rPr>
              <w:t xml:space="preserve">1491. </w:t>
            </w:r>
            <w:r w:rsidRPr="004D7312">
              <w:rPr>
                <w:rFonts w:ascii="Times New Roman" w:eastAsia="Times New Roman" w:hAnsi="Times New Roman" w:cs="Times New Roman"/>
                <w:sz w:val="24"/>
                <w:szCs w:val="24"/>
                <w:lang w:eastAsia="uk-UA"/>
              </w:rPr>
              <w:t>Приведення у відповідність з нормами ЄС визначення товарів та трансакцій, які підлягають оподаткуванню податком на додану вартість та які не підлягають оподаткуванню податком на додану вартість</w:t>
            </w:r>
          </w:p>
        </w:tc>
        <w:tc>
          <w:tcPr>
            <w:tcW w:w="3973" w:type="dxa"/>
          </w:tcPr>
          <w:p w:rsidR="00B24D04" w:rsidRPr="004D7312" w:rsidRDefault="00B24D04" w:rsidP="004D7312">
            <w:pPr>
              <w:spacing w:line="228" w:lineRule="auto"/>
              <w:jc w:val="both"/>
              <w:rPr>
                <w:rFonts w:ascii="Times New Roman" w:hAnsi="Times New Roman" w:cs="Times New Roman"/>
                <w:sz w:val="24"/>
                <w:szCs w:val="24"/>
              </w:rPr>
            </w:pPr>
            <w:r w:rsidRPr="004D7312">
              <w:rPr>
                <w:rFonts w:ascii="Times New Roman" w:eastAsia="Times New Roman" w:hAnsi="Times New Roman" w:cs="Times New Roman"/>
                <w:sz w:val="24"/>
                <w:szCs w:val="24"/>
                <w:lang w:eastAsia="uk-UA"/>
              </w:rPr>
              <w:t>1) підготовка порівняльної таблиці щодо відповідності національного законодавства окремим положенням Директиви Ради 2006/112/ЄС від 28 листопада 2006 р. про спільну систему податку на додану вартість</w:t>
            </w:r>
          </w:p>
        </w:tc>
        <w:tc>
          <w:tcPr>
            <w:tcW w:w="7689" w:type="dxa"/>
            <w:shd w:val="clear" w:color="auto" w:fill="auto"/>
          </w:tcPr>
          <w:p w:rsidR="00B24D04" w:rsidRPr="004D7312" w:rsidRDefault="00B24D04" w:rsidP="00560A59">
            <w:pPr>
              <w:ind w:firstLine="459"/>
              <w:jc w:val="both"/>
              <w:rPr>
                <w:rFonts w:ascii="Times New Roman" w:eastAsia="Calibri" w:hAnsi="Times New Roman" w:cs="Times New Roman"/>
                <w:sz w:val="24"/>
                <w:szCs w:val="24"/>
              </w:rPr>
            </w:pPr>
            <w:r w:rsidRPr="004D7312">
              <w:rPr>
                <w:rFonts w:ascii="Times New Roman" w:hAnsi="Times New Roman" w:cs="Times New Roman"/>
                <w:b/>
                <w:sz w:val="24"/>
                <w:szCs w:val="24"/>
              </w:rPr>
              <w:t>1)</w:t>
            </w:r>
            <w:r w:rsidRPr="004D7312">
              <w:rPr>
                <w:rFonts w:ascii="Times New Roman" w:hAnsi="Times New Roman" w:cs="Times New Roman"/>
                <w:sz w:val="24"/>
                <w:szCs w:val="24"/>
              </w:rPr>
              <w:t xml:space="preserve"> </w:t>
            </w:r>
            <w:r w:rsidRPr="004D7312">
              <w:rPr>
                <w:rFonts w:ascii="Times New Roman" w:eastAsia="Calibri" w:hAnsi="Times New Roman" w:cs="Times New Roman"/>
                <w:b/>
                <w:sz w:val="24"/>
                <w:szCs w:val="24"/>
              </w:rPr>
              <w:t xml:space="preserve">Виконано. </w:t>
            </w:r>
            <w:r w:rsidR="00560A59" w:rsidRPr="004D7312">
              <w:rPr>
                <w:rFonts w:ascii="Times New Roman" w:eastAsia="Calibri" w:hAnsi="Times New Roman" w:cs="Times New Roman"/>
                <w:b/>
                <w:sz w:val="24"/>
                <w:szCs w:val="24"/>
              </w:rPr>
              <w:t xml:space="preserve"> </w:t>
            </w:r>
            <w:r w:rsidR="00560A59" w:rsidRPr="004D7312">
              <w:rPr>
                <w:rFonts w:ascii="Times New Roman" w:eastAsia="Calibri" w:hAnsi="Times New Roman" w:cs="Times New Roman"/>
                <w:sz w:val="24"/>
                <w:szCs w:val="24"/>
              </w:rPr>
              <w:t>Інформацію щодо виконання заходу наведено у пункті 1490.</w:t>
            </w:r>
            <w:r w:rsidR="00560A59" w:rsidRPr="004D7312">
              <w:rPr>
                <w:rFonts w:ascii="Times New Roman" w:eastAsia="Calibri" w:hAnsi="Times New Roman" w:cs="Times New Roman"/>
                <w:b/>
                <w:sz w:val="24"/>
                <w:szCs w:val="24"/>
              </w:rPr>
              <w:t xml:space="preserve"> </w:t>
            </w:r>
          </w:p>
        </w:tc>
      </w:tr>
      <w:tr w:rsidR="00B24D04" w:rsidRPr="004D7312" w:rsidTr="00B24D04">
        <w:tc>
          <w:tcPr>
            <w:tcW w:w="3823" w:type="dxa"/>
            <w:vMerge/>
          </w:tcPr>
          <w:p w:rsidR="00B24D04" w:rsidRPr="004D7312" w:rsidRDefault="00B24D04" w:rsidP="004D7312">
            <w:pPr>
              <w:pStyle w:val="a3"/>
              <w:jc w:val="center"/>
              <w:rPr>
                <w:rFonts w:ascii="Times New Roman" w:hAnsi="Times New Roman" w:cs="Times New Roman"/>
                <w:sz w:val="24"/>
                <w:szCs w:val="24"/>
              </w:rPr>
            </w:pPr>
          </w:p>
        </w:tc>
        <w:tc>
          <w:tcPr>
            <w:tcW w:w="3973" w:type="dxa"/>
          </w:tcPr>
          <w:p w:rsidR="00B24D04" w:rsidRPr="004D7312" w:rsidRDefault="00B24D04" w:rsidP="004D7312">
            <w:pPr>
              <w:spacing w:line="228" w:lineRule="auto"/>
              <w:jc w:val="both"/>
              <w:rPr>
                <w:rFonts w:ascii="Times New Roman" w:hAnsi="Times New Roman" w:cs="Times New Roman"/>
                <w:sz w:val="24"/>
                <w:szCs w:val="24"/>
              </w:rPr>
            </w:pPr>
            <w:r w:rsidRPr="004D7312">
              <w:rPr>
                <w:rFonts w:ascii="Times New Roman" w:eastAsia="Times New Roman" w:hAnsi="Times New Roman" w:cs="Times New Roman"/>
                <w:sz w:val="24"/>
                <w:szCs w:val="24"/>
                <w:lang w:eastAsia="uk-UA"/>
              </w:rPr>
              <w:t>2) опрацювання порівняльної таблиці з експертами ЄС</w:t>
            </w:r>
          </w:p>
        </w:tc>
        <w:tc>
          <w:tcPr>
            <w:tcW w:w="7689" w:type="dxa"/>
            <w:shd w:val="clear" w:color="auto" w:fill="auto"/>
          </w:tcPr>
          <w:p w:rsidR="00B24D04" w:rsidRPr="004D7312" w:rsidRDefault="00B24D04" w:rsidP="001370B8">
            <w:pPr>
              <w:ind w:firstLine="453"/>
              <w:jc w:val="both"/>
              <w:rPr>
                <w:rFonts w:ascii="Times New Roman" w:hAnsi="Times New Roman" w:cs="Times New Roman"/>
                <w:sz w:val="24"/>
                <w:szCs w:val="24"/>
              </w:rPr>
            </w:pPr>
            <w:r w:rsidRPr="004D7312">
              <w:rPr>
                <w:rFonts w:ascii="Times New Roman" w:hAnsi="Times New Roman" w:cs="Times New Roman"/>
                <w:b/>
                <w:sz w:val="24"/>
                <w:szCs w:val="24"/>
              </w:rPr>
              <w:t>2)</w:t>
            </w:r>
            <w:r w:rsidRPr="004D7312">
              <w:rPr>
                <w:rFonts w:ascii="Times New Roman" w:hAnsi="Times New Roman" w:cs="Times New Roman"/>
                <w:sz w:val="24"/>
                <w:szCs w:val="24"/>
              </w:rPr>
              <w:t xml:space="preserve"> </w:t>
            </w:r>
            <w:r w:rsidRPr="004D7312">
              <w:rPr>
                <w:rFonts w:ascii="Times New Roman" w:eastAsia="Calibri" w:hAnsi="Times New Roman" w:cs="Times New Roman"/>
                <w:b/>
                <w:sz w:val="24"/>
                <w:szCs w:val="24"/>
              </w:rPr>
              <w:t xml:space="preserve">Виконано. </w:t>
            </w:r>
            <w:r w:rsidR="00560A59" w:rsidRPr="004D7312">
              <w:rPr>
                <w:rFonts w:ascii="Times New Roman" w:eastAsia="Calibri" w:hAnsi="Times New Roman" w:cs="Times New Roman"/>
                <w:sz w:val="24"/>
                <w:szCs w:val="24"/>
              </w:rPr>
              <w:t xml:space="preserve"> Інформацію щодо виконання заходу наведено у пункті 1490.</w:t>
            </w:r>
          </w:p>
        </w:tc>
      </w:tr>
      <w:tr w:rsidR="00B24D04" w:rsidRPr="004D7312" w:rsidTr="00B24D04">
        <w:tc>
          <w:tcPr>
            <w:tcW w:w="3823" w:type="dxa"/>
            <w:vMerge/>
          </w:tcPr>
          <w:p w:rsidR="00B24D04" w:rsidRPr="004D7312" w:rsidRDefault="00B24D04" w:rsidP="004D7312">
            <w:pPr>
              <w:pStyle w:val="a3"/>
              <w:jc w:val="center"/>
              <w:rPr>
                <w:rFonts w:ascii="Times New Roman" w:hAnsi="Times New Roman" w:cs="Times New Roman"/>
                <w:sz w:val="24"/>
                <w:szCs w:val="24"/>
              </w:rPr>
            </w:pPr>
          </w:p>
        </w:tc>
        <w:tc>
          <w:tcPr>
            <w:tcW w:w="3973" w:type="dxa"/>
          </w:tcPr>
          <w:p w:rsidR="00B24D04" w:rsidRPr="004D7312" w:rsidRDefault="00B24D04" w:rsidP="004D7312">
            <w:pPr>
              <w:spacing w:line="228" w:lineRule="auto"/>
              <w:jc w:val="both"/>
              <w:rPr>
                <w:rFonts w:ascii="Times New Roman" w:hAnsi="Times New Roman" w:cs="Times New Roman"/>
                <w:sz w:val="24"/>
                <w:szCs w:val="24"/>
              </w:rPr>
            </w:pPr>
            <w:r w:rsidRPr="004D7312">
              <w:rPr>
                <w:rFonts w:ascii="Times New Roman" w:eastAsia="Times New Roman" w:hAnsi="Times New Roman" w:cs="Times New Roman"/>
                <w:sz w:val="24"/>
                <w:szCs w:val="24"/>
                <w:lang w:eastAsia="uk-UA"/>
              </w:rPr>
              <w:t>3) розроблення, подання на розгляд Кабінету Міністрів України та забезпечення супроводження розгляду Верховною Радою України відповідного законопроекту (за результатами аналізу порівняльної таблиці та за необхідності) 3) розроблення, подання на розгляд Кабінету Міністрів України та забезпечення супроводження розгляду Верховною Радою України відповідного законопроекту (за результатами аналізу порівняльної таблиці та за необхідності)</w:t>
            </w:r>
          </w:p>
        </w:tc>
        <w:tc>
          <w:tcPr>
            <w:tcW w:w="7689" w:type="dxa"/>
            <w:shd w:val="clear" w:color="auto" w:fill="auto"/>
          </w:tcPr>
          <w:p w:rsidR="00B24D04" w:rsidRPr="004D7312" w:rsidRDefault="00B24D04" w:rsidP="004D7312">
            <w:pPr>
              <w:ind w:firstLine="459"/>
              <w:jc w:val="both"/>
              <w:rPr>
                <w:rFonts w:ascii="Times New Roman" w:eastAsia="Times New Roman" w:hAnsi="Times New Roman" w:cs="Times New Roman"/>
                <w:sz w:val="24"/>
                <w:szCs w:val="24"/>
              </w:rPr>
            </w:pPr>
            <w:r w:rsidRPr="004D7312">
              <w:rPr>
                <w:rFonts w:ascii="Times New Roman" w:hAnsi="Times New Roman" w:cs="Times New Roman"/>
                <w:b/>
                <w:sz w:val="24"/>
                <w:szCs w:val="24"/>
              </w:rPr>
              <w:t>3)</w:t>
            </w:r>
            <w:r w:rsidRPr="004D7312">
              <w:rPr>
                <w:rFonts w:ascii="Times New Roman" w:hAnsi="Times New Roman" w:cs="Times New Roman"/>
                <w:sz w:val="24"/>
                <w:szCs w:val="24"/>
              </w:rPr>
              <w:t xml:space="preserve"> </w:t>
            </w:r>
            <w:r w:rsidRPr="004D7312">
              <w:rPr>
                <w:rFonts w:ascii="Times New Roman" w:eastAsia="Calibri" w:hAnsi="Times New Roman" w:cs="Times New Roman"/>
                <w:b/>
                <w:sz w:val="24"/>
                <w:szCs w:val="24"/>
              </w:rPr>
              <w:t xml:space="preserve">Виконано. </w:t>
            </w:r>
            <w:r w:rsidRPr="004D7312">
              <w:rPr>
                <w:rFonts w:ascii="Times New Roman" w:eastAsia="Times New Roman" w:hAnsi="Times New Roman" w:cs="Times New Roman"/>
                <w:sz w:val="24"/>
                <w:szCs w:val="24"/>
              </w:rPr>
              <w:t xml:space="preserve">Положення Податкового кодексу України, зокрема підпункти 14.1.244, 14.1.191 пункту 14.1 статті 14 «товари», «постачання товарів» відповідають положенням статті 14 (1) (2), 15 Директиви </w:t>
            </w:r>
            <w:r w:rsidRPr="004D7312">
              <w:rPr>
                <w:rFonts w:ascii="Times New Roman" w:hAnsi="Times New Roman" w:cs="Times New Roman"/>
                <w:sz w:val="24"/>
                <w:szCs w:val="24"/>
              </w:rPr>
              <w:t>112</w:t>
            </w:r>
            <w:r w:rsidRPr="004D7312">
              <w:rPr>
                <w:rFonts w:ascii="Times New Roman" w:eastAsia="Times New Roman" w:hAnsi="Times New Roman" w:cs="Times New Roman"/>
                <w:sz w:val="24"/>
                <w:szCs w:val="24"/>
              </w:rPr>
              <w:t xml:space="preserve">. </w:t>
            </w:r>
          </w:p>
          <w:p w:rsidR="00B24D04" w:rsidRPr="004D7312" w:rsidRDefault="00B24D04" w:rsidP="004D7312">
            <w:pPr>
              <w:ind w:firstLine="459"/>
              <w:jc w:val="both"/>
              <w:rPr>
                <w:rFonts w:ascii="Times New Roman" w:hAnsi="Times New Roman" w:cs="Times New Roman"/>
                <w:i/>
                <w:sz w:val="24"/>
                <w:szCs w:val="24"/>
              </w:rPr>
            </w:pPr>
            <w:r w:rsidRPr="004D7312">
              <w:rPr>
                <w:rFonts w:ascii="Times New Roman" w:eastAsia="Calibri" w:hAnsi="Times New Roman" w:cs="Times New Roman"/>
                <w:i/>
                <w:sz w:val="24"/>
                <w:szCs w:val="24"/>
              </w:rPr>
              <w:t xml:space="preserve">Оскільки положення національного законодавства відповідають законодавству ЄС відсутня необхідність внесення змін до національного податкового законодавства.  </w:t>
            </w:r>
          </w:p>
        </w:tc>
      </w:tr>
      <w:tr w:rsidR="00293C86" w:rsidRPr="004D7312" w:rsidTr="00B24D04">
        <w:tc>
          <w:tcPr>
            <w:tcW w:w="3823" w:type="dxa"/>
            <w:vMerge w:val="restart"/>
          </w:tcPr>
          <w:p w:rsidR="00293C86" w:rsidRPr="004D7312" w:rsidRDefault="00293C86" w:rsidP="00293C86">
            <w:pPr>
              <w:rPr>
                <w:rFonts w:ascii="Times New Roman" w:hAnsi="Times New Roman" w:cs="Times New Roman"/>
                <w:sz w:val="24"/>
                <w:szCs w:val="24"/>
              </w:rPr>
            </w:pPr>
            <w:r w:rsidRPr="004D7312">
              <w:rPr>
                <w:rFonts w:ascii="Times New Roman" w:eastAsia="Times New Roman" w:hAnsi="Times New Roman" w:cs="Times New Roman"/>
                <w:sz w:val="24"/>
                <w:szCs w:val="24"/>
                <w:lang w:eastAsia="uk-UA"/>
              </w:rPr>
              <w:t>1492. Приведення у відповідність з нормами ЄС визначення поняття "платник податку"</w:t>
            </w:r>
          </w:p>
        </w:tc>
        <w:tc>
          <w:tcPr>
            <w:tcW w:w="3973" w:type="dxa"/>
          </w:tcPr>
          <w:p w:rsidR="00293C86" w:rsidRPr="004D7312" w:rsidRDefault="00293C86" w:rsidP="00293C86">
            <w:pPr>
              <w:spacing w:line="228" w:lineRule="auto"/>
              <w:jc w:val="both"/>
              <w:rPr>
                <w:rFonts w:ascii="Times New Roman" w:hAnsi="Times New Roman" w:cs="Times New Roman"/>
                <w:sz w:val="24"/>
                <w:szCs w:val="24"/>
              </w:rPr>
            </w:pPr>
            <w:r w:rsidRPr="004D7312">
              <w:rPr>
                <w:rFonts w:ascii="Times New Roman" w:eastAsia="Times New Roman" w:hAnsi="Times New Roman" w:cs="Times New Roman"/>
                <w:sz w:val="24"/>
                <w:szCs w:val="24"/>
                <w:lang w:eastAsia="uk-UA"/>
              </w:rPr>
              <w:t xml:space="preserve">1) підготовка порівняльної таблиці щодо відповідності національного законодавства окремим положенням </w:t>
            </w:r>
            <w:r w:rsidRPr="004D7312">
              <w:rPr>
                <w:rFonts w:ascii="Times New Roman" w:eastAsia="Times New Roman" w:hAnsi="Times New Roman" w:cs="Times New Roman"/>
                <w:sz w:val="24"/>
                <w:szCs w:val="24"/>
                <w:lang w:eastAsia="uk-UA"/>
              </w:rPr>
              <w:lastRenderedPageBreak/>
              <w:t>Директиви Ради 2006/112/ЄС від 28 листопада 2006 р. про спільну систему податку на додану вартість</w:t>
            </w:r>
          </w:p>
        </w:tc>
        <w:tc>
          <w:tcPr>
            <w:tcW w:w="7689" w:type="dxa"/>
          </w:tcPr>
          <w:p w:rsidR="00293C86" w:rsidRPr="004D7312" w:rsidRDefault="00293C86" w:rsidP="00293C86">
            <w:pPr>
              <w:ind w:firstLine="459"/>
              <w:jc w:val="both"/>
              <w:rPr>
                <w:rFonts w:ascii="Times New Roman" w:eastAsia="Calibri" w:hAnsi="Times New Roman" w:cs="Times New Roman"/>
                <w:sz w:val="24"/>
                <w:szCs w:val="24"/>
              </w:rPr>
            </w:pPr>
            <w:r w:rsidRPr="004D7312">
              <w:rPr>
                <w:rFonts w:ascii="Times New Roman" w:hAnsi="Times New Roman" w:cs="Times New Roman"/>
                <w:b/>
                <w:sz w:val="24"/>
                <w:szCs w:val="24"/>
              </w:rPr>
              <w:lastRenderedPageBreak/>
              <w:t>1)</w:t>
            </w:r>
            <w:r w:rsidRPr="004D7312">
              <w:rPr>
                <w:rFonts w:ascii="Times New Roman" w:hAnsi="Times New Roman" w:cs="Times New Roman"/>
                <w:sz w:val="24"/>
                <w:szCs w:val="24"/>
              </w:rPr>
              <w:t xml:space="preserve"> </w:t>
            </w:r>
            <w:r w:rsidRPr="004D7312">
              <w:rPr>
                <w:rFonts w:ascii="Times New Roman" w:eastAsia="Calibri" w:hAnsi="Times New Roman" w:cs="Times New Roman"/>
                <w:b/>
                <w:sz w:val="24"/>
                <w:szCs w:val="24"/>
              </w:rPr>
              <w:t xml:space="preserve">Виконано.  </w:t>
            </w:r>
            <w:r w:rsidRPr="004D7312">
              <w:rPr>
                <w:rFonts w:ascii="Times New Roman" w:eastAsia="Calibri" w:hAnsi="Times New Roman" w:cs="Times New Roman"/>
                <w:sz w:val="24"/>
                <w:szCs w:val="24"/>
              </w:rPr>
              <w:t>Інформацію щодо виконання заходу наведено у пункті 1490.</w:t>
            </w:r>
            <w:r w:rsidRPr="004D7312">
              <w:rPr>
                <w:rFonts w:ascii="Times New Roman" w:eastAsia="Calibri" w:hAnsi="Times New Roman" w:cs="Times New Roman"/>
                <w:b/>
                <w:sz w:val="24"/>
                <w:szCs w:val="24"/>
              </w:rPr>
              <w:t xml:space="preserve"> </w:t>
            </w:r>
          </w:p>
        </w:tc>
      </w:tr>
      <w:tr w:rsidR="00293C86" w:rsidRPr="004D7312" w:rsidTr="00B24D04">
        <w:tc>
          <w:tcPr>
            <w:tcW w:w="3823" w:type="dxa"/>
            <w:vMerge/>
          </w:tcPr>
          <w:p w:rsidR="00293C86" w:rsidRPr="004D7312" w:rsidRDefault="00293C86" w:rsidP="00293C86">
            <w:pPr>
              <w:pStyle w:val="a3"/>
              <w:jc w:val="center"/>
              <w:rPr>
                <w:rFonts w:ascii="Times New Roman" w:hAnsi="Times New Roman" w:cs="Times New Roman"/>
                <w:sz w:val="24"/>
                <w:szCs w:val="24"/>
              </w:rPr>
            </w:pPr>
          </w:p>
        </w:tc>
        <w:tc>
          <w:tcPr>
            <w:tcW w:w="3973" w:type="dxa"/>
          </w:tcPr>
          <w:p w:rsidR="00293C86" w:rsidRPr="004D7312" w:rsidRDefault="00293C86" w:rsidP="00293C86">
            <w:pPr>
              <w:spacing w:line="228" w:lineRule="auto"/>
              <w:jc w:val="both"/>
              <w:rPr>
                <w:rFonts w:ascii="Times New Roman" w:hAnsi="Times New Roman" w:cs="Times New Roman"/>
                <w:sz w:val="24"/>
                <w:szCs w:val="24"/>
              </w:rPr>
            </w:pPr>
            <w:r w:rsidRPr="004D7312">
              <w:rPr>
                <w:rFonts w:ascii="Times New Roman" w:eastAsia="Times New Roman" w:hAnsi="Times New Roman" w:cs="Times New Roman"/>
                <w:sz w:val="24"/>
                <w:szCs w:val="24"/>
                <w:lang w:eastAsia="uk-UA"/>
              </w:rPr>
              <w:t>2) опрацювання порівняльної таблиці з експертами ЄС</w:t>
            </w:r>
          </w:p>
        </w:tc>
        <w:tc>
          <w:tcPr>
            <w:tcW w:w="7689" w:type="dxa"/>
          </w:tcPr>
          <w:p w:rsidR="00293C86" w:rsidRPr="004D7312" w:rsidRDefault="00293C86" w:rsidP="00293C86">
            <w:pPr>
              <w:ind w:firstLine="453"/>
              <w:jc w:val="both"/>
              <w:rPr>
                <w:rFonts w:ascii="Times New Roman" w:hAnsi="Times New Roman" w:cs="Times New Roman"/>
                <w:sz w:val="24"/>
                <w:szCs w:val="24"/>
              </w:rPr>
            </w:pPr>
            <w:r w:rsidRPr="004D7312">
              <w:rPr>
                <w:rFonts w:ascii="Times New Roman" w:hAnsi="Times New Roman" w:cs="Times New Roman"/>
                <w:b/>
                <w:sz w:val="24"/>
                <w:szCs w:val="24"/>
              </w:rPr>
              <w:t>2)</w:t>
            </w:r>
            <w:r w:rsidRPr="004D7312">
              <w:rPr>
                <w:rFonts w:ascii="Times New Roman" w:hAnsi="Times New Roman" w:cs="Times New Roman"/>
                <w:sz w:val="24"/>
                <w:szCs w:val="24"/>
              </w:rPr>
              <w:t xml:space="preserve"> </w:t>
            </w:r>
            <w:r w:rsidRPr="004D7312">
              <w:rPr>
                <w:rFonts w:ascii="Times New Roman" w:eastAsia="Calibri" w:hAnsi="Times New Roman" w:cs="Times New Roman"/>
                <w:b/>
                <w:sz w:val="24"/>
                <w:szCs w:val="24"/>
              </w:rPr>
              <w:t xml:space="preserve">Виконано. </w:t>
            </w:r>
            <w:r w:rsidRPr="004D7312">
              <w:rPr>
                <w:rFonts w:ascii="Times New Roman" w:eastAsia="Calibri" w:hAnsi="Times New Roman" w:cs="Times New Roman"/>
                <w:sz w:val="24"/>
                <w:szCs w:val="24"/>
              </w:rPr>
              <w:t xml:space="preserve"> Інформацію щодо виконання заходу наведено у пункті 1490.</w:t>
            </w:r>
          </w:p>
        </w:tc>
      </w:tr>
      <w:tr w:rsidR="00B24D04" w:rsidRPr="004D7312" w:rsidTr="00B24D04">
        <w:tc>
          <w:tcPr>
            <w:tcW w:w="3823" w:type="dxa"/>
            <w:vMerge/>
          </w:tcPr>
          <w:p w:rsidR="00B24D04" w:rsidRPr="004D7312" w:rsidRDefault="00B24D04" w:rsidP="004D7312">
            <w:pPr>
              <w:pStyle w:val="a3"/>
              <w:jc w:val="center"/>
              <w:rPr>
                <w:rFonts w:ascii="Times New Roman" w:hAnsi="Times New Roman" w:cs="Times New Roman"/>
                <w:sz w:val="24"/>
                <w:szCs w:val="24"/>
              </w:rPr>
            </w:pPr>
          </w:p>
        </w:tc>
        <w:tc>
          <w:tcPr>
            <w:tcW w:w="3973" w:type="dxa"/>
          </w:tcPr>
          <w:p w:rsidR="00B24D04" w:rsidRPr="004D7312" w:rsidRDefault="00B24D04" w:rsidP="004D7312">
            <w:pPr>
              <w:spacing w:line="235" w:lineRule="atLeast"/>
              <w:jc w:val="both"/>
              <w:rPr>
                <w:rFonts w:ascii="Times New Roman" w:eastAsia="Times New Roman" w:hAnsi="Times New Roman" w:cs="Times New Roman"/>
                <w:sz w:val="24"/>
                <w:szCs w:val="24"/>
                <w:lang w:eastAsia="uk-UA"/>
              </w:rPr>
            </w:pPr>
            <w:r w:rsidRPr="004D7312">
              <w:rPr>
                <w:rFonts w:ascii="Times New Roman" w:eastAsia="Times New Roman" w:hAnsi="Times New Roman" w:cs="Times New Roman"/>
                <w:sz w:val="24"/>
                <w:szCs w:val="24"/>
                <w:lang w:eastAsia="uk-UA"/>
              </w:rPr>
              <w:t>3) розроблення, подання на розгляд Кабінету Міністрів України та забезпечення супроводження розгляду Верховною Радою України відповідного законопроекту (за результатами аналізу порівняльної таблиці та за необхідності)</w:t>
            </w:r>
          </w:p>
        </w:tc>
        <w:tc>
          <w:tcPr>
            <w:tcW w:w="7689" w:type="dxa"/>
          </w:tcPr>
          <w:p w:rsidR="00B24D04" w:rsidRPr="004D7312" w:rsidRDefault="00B24D04" w:rsidP="004D7312">
            <w:pPr>
              <w:ind w:firstLine="464"/>
              <w:jc w:val="both"/>
              <w:rPr>
                <w:rFonts w:ascii="Times New Roman" w:eastAsia="Times New Roman" w:hAnsi="Times New Roman" w:cs="Times New Roman"/>
                <w:sz w:val="24"/>
                <w:szCs w:val="24"/>
              </w:rPr>
            </w:pPr>
            <w:r w:rsidRPr="004D7312">
              <w:rPr>
                <w:rFonts w:ascii="Times New Roman" w:hAnsi="Times New Roman" w:cs="Times New Roman"/>
                <w:b/>
                <w:sz w:val="24"/>
                <w:szCs w:val="24"/>
              </w:rPr>
              <w:t>3)</w:t>
            </w:r>
            <w:r w:rsidRPr="004D7312">
              <w:rPr>
                <w:rFonts w:ascii="Times New Roman" w:hAnsi="Times New Roman" w:cs="Times New Roman"/>
                <w:sz w:val="24"/>
                <w:szCs w:val="24"/>
              </w:rPr>
              <w:t xml:space="preserve"> </w:t>
            </w:r>
            <w:r w:rsidRPr="004D7312">
              <w:rPr>
                <w:rFonts w:ascii="Times New Roman" w:eastAsia="Calibri" w:hAnsi="Times New Roman" w:cs="Times New Roman"/>
                <w:b/>
                <w:sz w:val="24"/>
                <w:szCs w:val="24"/>
              </w:rPr>
              <w:t>Виконано.</w:t>
            </w:r>
            <w:r w:rsidRPr="004D7312">
              <w:rPr>
                <w:rFonts w:ascii="Times New Roman" w:hAnsi="Times New Roman" w:cs="Times New Roman"/>
                <w:b/>
                <w:sz w:val="24"/>
                <w:szCs w:val="24"/>
              </w:rPr>
              <w:t xml:space="preserve"> </w:t>
            </w:r>
            <w:r w:rsidRPr="004D7312">
              <w:rPr>
                <w:rFonts w:ascii="Times New Roman" w:hAnsi="Times New Roman" w:cs="Times New Roman"/>
                <w:sz w:val="24"/>
                <w:szCs w:val="24"/>
              </w:rPr>
              <w:t xml:space="preserve">Положення Податкового кодексу України, зокрема стаття 180 </w:t>
            </w:r>
            <w:r w:rsidRPr="004D7312">
              <w:rPr>
                <w:rFonts w:ascii="Times New Roman" w:hAnsi="Times New Roman" w:cs="Times New Roman"/>
                <w:color w:val="000000" w:themeColor="text1"/>
                <w:sz w:val="24"/>
                <w:szCs w:val="24"/>
              </w:rPr>
              <w:t>«</w:t>
            </w:r>
            <w:r w:rsidRPr="004D7312">
              <w:rPr>
                <w:rFonts w:ascii="Times New Roman" w:hAnsi="Times New Roman" w:cs="Times New Roman"/>
                <w:color w:val="000000" w:themeColor="text1"/>
                <w:sz w:val="24"/>
                <w:szCs w:val="24"/>
                <w:shd w:val="clear" w:color="auto" w:fill="FFFFFF"/>
              </w:rPr>
              <w:t> Платники податку</w:t>
            </w:r>
            <w:r w:rsidRPr="004D7312">
              <w:rPr>
                <w:rFonts w:ascii="Times New Roman" w:hAnsi="Times New Roman" w:cs="Times New Roman"/>
                <w:color w:val="000000" w:themeColor="text1"/>
                <w:sz w:val="24"/>
                <w:szCs w:val="24"/>
              </w:rPr>
              <w:t xml:space="preserve">» відповідають </w:t>
            </w:r>
            <w:r w:rsidRPr="004D7312">
              <w:rPr>
                <w:rFonts w:ascii="Times New Roman" w:hAnsi="Times New Roman" w:cs="Times New Roman"/>
                <w:sz w:val="24"/>
                <w:szCs w:val="24"/>
              </w:rPr>
              <w:t xml:space="preserve">положенням статті 9 (1) </w:t>
            </w:r>
            <w:r w:rsidRPr="004D7312">
              <w:rPr>
                <w:rFonts w:ascii="Times New Roman" w:eastAsia="Times New Roman" w:hAnsi="Times New Roman" w:cs="Times New Roman"/>
                <w:sz w:val="24"/>
                <w:szCs w:val="24"/>
              </w:rPr>
              <w:t xml:space="preserve">«Оподатковувана особа» </w:t>
            </w:r>
            <w:r w:rsidRPr="004D7312">
              <w:rPr>
                <w:rFonts w:ascii="Times New Roman" w:hAnsi="Times New Roman" w:cs="Times New Roman"/>
                <w:sz w:val="24"/>
                <w:szCs w:val="24"/>
              </w:rPr>
              <w:t>Директиви 112</w:t>
            </w:r>
            <w:r w:rsidRPr="004D7312">
              <w:rPr>
                <w:rFonts w:ascii="Times New Roman" w:eastAsia="Times New Roman" w:hAnsi="Times New Roman" w:cs="Times New Roman"/>
                <w:sz w:val="24"/>
                <w:szCs w:val="24"/>
              </w:rPr>
              <w:t>.</w:t>
            </w:r>
          </w:p>
          <w:p w:rsidR="00B24D04" w:rsidRPr="004D7312" w:rsidRDefault="00B24D04" w:rsidP="004D7312">
            <w:pPr>
              <w:ind w:firstLine="464"/>
              <w:jc w:val="both"/>
              <w:rPr>
                <w:rFonts w:ascii="Times New Roman" w:hAnsi="Times New Roman" w:cs="Times New Roman"/>
                <w:i/>
                <w:sz w:val="24"/>
                <w:szCs w:val="24"/>
              </w:rPr>
            </w:pPr>
            <w:r w:rsidRPr="004D7312">
              <w:rPr>
                <w:rFonts w:ascii="Times New Roman" w:eastAsia="Calibri" w:hAnsi="Times New Roman" w:cs="Times New Roman"/>
                <w:i/>
                <w:sz w:val="24"/>
                <w:szCs w:val="24"/>
              </w:rPr>
              <w:t xml:space="preserve">Оскільки положення національного законодавства відповідають законодавству ЄС відсутня необхідність внесення змін до національного податкового законодавства.  </w:t>
            </w:r>
          </w:p>
        </w:tc>
      </w:tr>
      <w:tr w:rsidR="00F972C0" w:rsidRPr="004D7312" w:rsidTr="00B24D04">
        <w:tc>
          <w:tcPr>
            <w:tcW w:w="3823" w:type="dxa"/>
            <w:vMerge w:val="restart"/>
          </w:tcPr>
          <w:p w:rsidR="00F972C0" w:rsidRPr="004D7312" w:rsidRDefault="00F972C0" w:rsidP="00F972C0">
            <w:pPr>
              <w:pStyle w:val="a3"/>
              <w:jc w:val="both"/>
              <w:rPr>
                <w:rFonts w:ascii="Times New Roman" w:hAnsi="Times New Roman" w:cs="Times New Roman"/>
                <w:sz w:val="24"/>
                <w:szCs w:val="24"/>
              </w:rPr>
            </w:pPr>
            <w:r w:rsidRPr="004D7312">
              <w:rPr>
                <w:rFonts w:ascii="Times New Roman" w:eastAsia="Times New Roman" w:hAnsi="Times New Roman" w:cs="Times New Roman"/>
                <w:sz w:val="24"/>
                <w:szCs w:val="24"/>
                <w:lang w:eastAsia="uk-UA"/>
              </w:rPr>
              <w:t>1493. Визначення поняття "постачання товарів" відповідно до права ЄС</w:t>
            </w:r>
          </w:p>
        </w:tc>
        <w:tc>
          <w:tcPr>
            <w:tcW w:w="3973" w:type="dxa"/>
          </w:tcPr>
          <w:p w:rsidR="00F972C0" w:rsidRPr="004D7312" w:rsidRDefault="00F972C0" w:rsidP="00F972C0">
            <w:pPr>
              <w:spacing w:line="228" w:lineRule="auto"/>
              <w:jc w:val="both"/>
              <w:rPr>
                <w:rFonts w:ascii="Times New Roman" w:hAnsi="Times New Roman" w:cs="Times New Roman"/>
                <w:sz w:val="24"/>
                <w:szCs w:val="24"/>
              </w:rPr>
            </w:pPr>
            <w:r w:rsidRPr="004D7312">
              <w:rPr>
                <w:rFonts w:ascii="Times New Roman" w:eastAsia="Times New Roman" w:hAnsi="Times New Roman" w:cs="Times New Roman"/>
                <w:sz w:val="24"/>
                <w:szCs w:val="24"/>
                <w:lang w:eastAsia="uk-UA"/>
              </w:rPr>
              <w:t>1) підготовка порівняльної таблиці щодо відповідності національного законодавства окремим положенням Директиви Ради 2006/112/ЄС від 28 листопада 2006 р. про спільну систему податку на додану вартість</w:t>
            </w:r>
          </w:p>
        </w:tc>
        <w:tc>
          <w:tcPr>
            <w:tcW w:w="7689" w:type="dxa"/>
            <w:shd w:val="clear" w:color="auto" w:fill="auto"/>
          </w:tcPr>
          <w:p w:rsidR="00F972C0" w:rsidRPr="004D7312" w:rsidRDefault="00F972C0" w:rsidP="00F972C0">
            <w:pPr>
              <w:ind w:firstLine="459"/>
              <w:jc w:val="both"/>
              <w:rPr>
                <w:rFonts w:ascii="Times New Roman" w:eastAsia="Calibri" w:hAnsi="Times New Roman" w:cs="Times New Roman"/>
                <w:sz w:val="24"/>
                <w:szCs w:val="24"/>
              </w:rPr>
            </w:pPr>
            <w:r w:rsidRPr="004D7312">
              <w:rPr>
                <w:rFonts w:ascii="Times New Roman" w:hAnsi="Times New Roman" w:cs="Times New Roman"/>
                <w:b/>
                <w:sz w:val="24"/>
                <w:szCs w:val="24"/>
              </w:rPr>
              <w:t>1)</w:t>
            </w:r>
            <w:r w:rsidRPr="004D7312">
              <w:rPr>
                <w:rFonts w:ascii="Times New Roman" w:hAnsi="Times New Roman" w:cs="Times New Roman"/>
                <w:sz w:val="24"/>
                <w:szCs w:val="24"/>
              </w:rPr>
              <w:t xml:space="preserve"> </w:t>
            </w:r>
            <w:r w:rsidRPr="004D7312">
              <w:rPr>
                <w:rFonts w:ascii="Times New Roman" w:eastAsia="Calibri" w:hAnsi="Times New Roman" w:cs="Times New Roman"/>
                <w:b/>
                <w:sz w:val="24"/>
                <w:szCs w:val="24"/>
              </w:rPr>
              <w:t xml:space="preserve">Виконано.  </w:t>
            </w:r>
            <w:r w:rsidRPr="004D7312">
              <w:rPr>
                <w:rFonts w:ascii="Times New Roman" w:eastAsia="Calibri" w:hAnsi="Times New Roman" w:cs="Times New Roman"/>
                <w:sz w:val="24"/>
                <w:szCs w:val="24"/>
              </w:rPr>
              <w:t>Інформацію щодо виконання заходу наведено у пункті 1490.</w:t>
            </w:r>
            <w:r w:rsidRPr="004D7312">
              <w:rPr>
                <w:rFonts w:ascii="Times New Roman" w:eastAsia="Calibri" w:hAnsi="Times New Roman" w:cs="Times New Roman"/>
                <w:b/>
                <w:sz w:val="24"/>
                <w:szCs w:val="24"/>
              </w:rPr>
              <w:t xml:space="preserve"> </w:t>
            </w:r>
          </w:p>
        </w:tc>
      </w:tr>
      <w:tr w:rsidR="00F972C0" w:rsidRPr="004D7312" w:rsidTr="00B24D04">
        <w:tc>
          <w:tcPr>
            <w:tcW w:w="3823" w:type="dxa"/>
            <w:vMerge/>
          </w:tcPr>
          <w:p w:rsidR="00F972C0" w:rsidRPr="004D7312" w:rsidRDefault="00F972C0" w:rsidP="00F972C0">
            <w:pPr>
              <w:pStyle w:val="a3"/>
              <w:jc w:val="center"/>
              <w:rPr>
                <w:rFonts w:ascii="Times New Roman" w:hAnsi="Times New Roman" w:cs="Times New Roman"/>
                <w:sz w:val="24"/>
                <w:szCs w:val="24"/>
              </w:rPr>
            </w:pPr>
          </w:p>
        </w:tc>
        <w:tc>
          <w:tcPr>
            <w:tcW w:w="3973" w:type="dxa"/>
          </w:tcPr>
          <w:p w:rsidR="00F972C0" w:rsidRPr="004D7312" w:rsidRDefault="00F972C0" w:rsidP="00F972C0">
            <w:pPr>
              <w:spacing w:line="228" w:lineRule="auto"/>
              <w:jc w:val="both"/>
              <w:rPr>
                <w:rFonts w:ascii="Times New Roman" w:hAnsi="Times New Roman" w:cs="Times New Roman"/>
                <w:sz w:val="24"/>
                <w:szCs w:val="24"/>
              </w:rPr>
            </w:pPr>
            <w:r w:rsidRPr="004D7312">
              <w:rPr>
                <w:rFonts w:ascii="Times New Roman" w:eastAsia="Times New Roman" w:hAnsi="Times New Roman" w:cs="Times New Roman"/>
                <w:sz w:val="24"/>
                <w:szCs w:val="24"/>
                <w:lang w:eastAsia="uk-UA"/>
              </w:rPr>
              <w:t>2) опрацювання порівняльної таблиці з експертами ЄС</w:t>
            </w:r>
          </w:p>
        </w:tc>
        <w:tc>
          <w:tcPr>
            <w:tcW w:w="7689" w:type="dxa"/>
            <w:shd w:val="clear" w:color="auto" w:fill="auto"/>
          </w:tcPr>
          <w:p w:rsidR="00F972C0" w:rsidRPr="004D7312" w:rsidRDefault="00F972C0" w:rsidP="00F972C0">
            <w:pPr>
              <w:ind w:firstLine="453"/>
              <w:jc w:val="both"/>
              <w:rPr>
                <w:rFonts w:ascii="Times New Roman" w:hAnsi="Times New Roman" w:cs="Times New Roman"/>
                <w:sz w:val="24"/>
                <w:szCs w:val="24"/>
              </w:rPr>
            </w:pPr>
            <w:r w:rsidRPr="004D7312">
              <w:rPr>
                <w:rFonts w:ascii="Times New Roman" w:hAnsi="Times New Roman" w:cs="Times New Roman"/>
                <w:b/>
                <w:sz w:val="24"/>
                <w:szCs w:val="24"/>
              </w:rPr>
              <w:t>2)</w:t>
            </w:r>
            <w:r w:rsidRPr="004D7312">
              <w:rPr>
                <w:rFonts w:ascii="Times New Roman" w:hAnsi="Times New Roman" w:cs="Times New Roman"/>
                <w:sz w:val="24"/>
                <w:szCs w:val="24"/>
              </w:rPr>
              <w:t xml:space="preserve"> </w:t>
            </w:r>
            <w:r w:rsidRPr="004D7312">
              <w:rPr>
                <w:rFonts w:ascii="Times New Roman" w:eastAsia="Calibri" w:hAnsi="Times New Roman" w:cs="Times New Roman"/>
                <w:b/>
                <w:sz w:val="24"/>
                <w:szCs w:val="24"/>
              </w:rPr>
              <w:t xml:space="preserve">Виконано. </w:t>
            </w:r>
            <w:r w:rsidRPr="004D7312">
              <w:rPr>
                <w:rFonts w:ascii="Times New Roman" w:eastAsia="Calibri" w:hAnsi="Times New Roman" w:cs="Times New Roman"/>
                <w:sz w:val="24"/>
                <w:szCs w:val="24"/>
              </w:rPr>
              <w:t xml:space="preserve"> Інформацію щодо виконання заходу наведено у пункті 1490.</w:t>
            </w:r>
          </w:p>
        </w:tc>
      </w:tr>
      <w:tr w:rsidR="00B24D04" w:rsidRPr="004D7312" w:rsidTr="00B24D04">
        <w:tc>
          <w:tcPr>
            <w:tcW w:w="3823" w:type="dxa"/>
            <w:vMerge/>
          </w:tcPr>
          <w:p w:rsidR="00B24D04" w:rsidRPr="004D7312" w:rsidRDefault="00B24D04" w:rsidP="004D7312">
            <w:pPr>
              <w:pStyle w:val="a3"/>
              <w:jc w:val="center"/>
              <w:rPr>
                <w:rFonts w:ascii="Times New Roman" w:hAnsi="Times New Roman" w:cs="Times New Roman"/>
                <w:sz w:val="24"/>
                <w:szCs w:val="24"/>
              </w:rPr>
            </w:pPr>
          </w:p>
        </w:tc>
        <w:tc>
          <w:tcPr>
            <w:tcW w:w="3973" w:type="dxa"/>
          </w:tcPr>
          <w:p w:rsidR="00B24D04" w:rsidRPr="004D7312" w:rsidRDefault="00B24D04" w:rsidP="004D7312">
            <w:pPr>
              <w:spacing w:line="235" w:lineRule="atLeast"/>
              <w:jc w:val="both"/>
              <w:rPr>
                <w:rFonts w:ascii="Times New Roman" w:eastAsia="Times New Roman" w:hAnsi="Times New Roman" w:cs="Times New Roman"/>
                <w:sz w:val="24"/>
                <w:szCs w:val="24"/>
                <w:lang w:eastAsia="uk-UA"/>
              </w:rPr>
            </w:pPr>
            <w:r w:rsidRPr="004D7312">
              <w:rPr>
                <w:rFonts w:ascii="Times New Roman" w:eastAsia="Times New Roman" w:hAnsi="Times New Roman" w:cs="Times New Roman"/>
                <w:sz w:val="24"/>
                <w:szCs w:val="24"/>
                <w:lang w:eastAsia="uk-UA"/>
              </w:rPr>
              <w:t>3) розроблення, подання на розгляд Кабінету Міністрів України та забезпечення супроводження розгляду Верховною Радою України відповідного законопроекту (за результатами аналізу порівняльної таблиці та за необхідності)</w:t>
            </w:r>
          </w:p>
        </w:tc>
        <w:tc>
          <w:tcPr>
            <w:tcW w:w="7689" w:type="dxa"/>
            <w:shd w:val="clear" w:color="auto" w:fill="auto"/>
          </w:tcPr>
          <w:p w:rsidR="00B24D04" w:rsidRPr="004D7312" w:rsidRDefault="00B24D04" w:rsidP="004D7312">
            <w:pPr>
              <w:ind w:firstLine="459"/>
              <w:jc w:val="both"/>
              <w:rPr>
                <w:rFonts w:ascii="Times New Roman" w:eastAsia="Times New Roman" w:hAnsi="Times New Roman" w:cs="Times New Roman"/>
                <w:sz w:val="24"/>
                <w:szCs w:val="24"/>
              </w:rPr>
            </w:pPr>
            <w:r w:rsidRPr="004D7312">
              <w:rPr>
                <w:rFonts w:ascii="Times New Roman" w:hAnsi="Times New Roman" w:cs="Times New Roman"/>
                <w:b/>
                <w:sz w:val="24"/>
                <w:szCs w:val="24"/>
              </w:rPr>
              <w:t>3)</w:t>
            </w:r>
            <w:r w:rsidRPr="004D7312">
              <w:rPr>
                <w:rFonts w:ascii="Times New Roman" w:hAnsi="Times New Roman" w:cs="Times New Roman"/>
                <w:sz w:val="24"/>
                <w:szCs w:val="24"/>
              </w:rPr>
              <w:t xml:space="preserve"> </w:t>
            </w:r>
            <w:r w:rsidRPr="004D7312">
              <w:rPr>
                <w:rFonts w:ascii="Times New Roman" w:eastAsia="Calibri" w:hAnsi="Times New Roman" w:cs="Times New Roman"/>
                <w:b/>
                <w:sz w:val="24"/>
                <w:szCs w:val="24"/>
              </w:rPr>
              <w:t xml:space="preserve">Виконано. </w:t>
            </w:r>
            <w:r w:rsidRPr="004D7312">
              <w:rPr>
                <w:rFonts w:ascii="Times New Roman" w:hAnsi="Times New Roman" w:cs="Times New Roman"/>
                <w:sz w:val="24"/>
                <w:szCs w:val="24"/>
              </w:rPr>
              <w:t>Положення Податкового кодексу України, зокрема  підпункту 14.1.191 статті 14 «</w:t>
            </w:r>
            <w:r w:rsidRPr="004D7312">
              <w:rPr>
                <w:rFonts w:ascii="Times New Roman" w:eastAsia="Times New Roman" w:hAnsi="Times New Roman" w:cs="Times New Roman"/>
                <w:sz w:val="24"/>
                <w:szCs w:val="24"/>
              </w:rPr>
              <w:t>постачання товарів»</w:t>
            </w:r>
            <w:r w:rsidRPr="004D7312">
              <w:rPr>
                <w:rFonts w:ascii="Times New Roman" w:hAnsi="Times New Roman" w:cs="Times New Roman"/>
                <w:sz w:val="24"/>
                <w:szCs w:val="24"/>
              </w:rPr>
              <w:t xml:space="preserve"> </w:t>
            </w:r>
            <w:r w:rsidRPr="004D7312">
              <w:rPr>
                <w:rFonts w:ascii="Times New Roman" w:eastAsia="Times New Roman" w:hAnsi="Times New Roman" w:cs="Times New Roman"/>
                <w:sz w:val="24"/>
                <w:szCs w:val="24"/>
              </w:rPr>
              <w:t xml:space="preserve">відповідають положенням статті 14 (1) (2) Директиви </w:t>
            </w:r>
            <w:r w:rsidRPr="004D7312">
              <w:rPr>
                <w:rFonts w:ascii="Times New Roman" w:hAnsi="Times New Roman" w:cs="Times New Roman"/>
                <w:sz w:val="24"/>
                <w:szCs w:val="24"/>
              </w:rPr>
              <w:t>112.</w:t>
            </w:r>
            <w:r w:rsidRPr="004D7312">
              <w:rPr>
                <w:rFonts w:ascii="Times New Roman" w:eastAsia="Times New Roman" w:hAnsi="Times New Roman" w:cs="Times New Roman"/>
                <w:sz w:val="24"/>
                <w:szCs w:val="24"/>
              </w:rPr>
              <w:t xml:space="preserve"> </w:t>
            </w:r>
          </w:p>
          <w:p w:rsidR="00B24D04" w:rsidRPr="004D7312" w:rsidRDefault="00B24D04" w:rsidP="004D7312">
            <w:pPr>
              <w:ind w:firstLine="459"/>
              <w:jc w:val="both"/>
              <w:rPr>
                <w:rFonts w:ascii="Times New Roman" w:hAnsi="Times New Roman" w:cs="Times New Roman"/>
                <w:sz w:val="24"/>
                <w:szCs w:val="24"/>
              </w:rPr>
            </w:pPr>
            <w:r w:rsidRPr="004D7312">
              <w:rPr>
                <w:rFonts w:ascii="Times New Roman" w:eastAsia="Calibri" w:hAnsi="Times New Roman" w:cs="Times New Roman"/>
                <w:i/>
                <w:sz w:val="24"/>
                <w:szCs w:val="24"/>
              </w:rPr>
              <w:t xml:space="preserve">Оскільки положення національного законодавства відповідають законодавству ЄС відсутня необхідність внесення змін до національного податкового законодавства.  </w:t>
            </w:r>
          </w:p>
        </w:tc>
      </w:tr>
      <w:tr w:rsidR="00F972C0" w:rsidRPr="004D7312" w:rsidTr="00B24D04">
        <w:tc>
          <w:tcPr>
            <w:tcW w:w="3823" w:type="dxa"/>
            <w:vMerge w:val="restart"/>
          </w:tcPr>
          <w:p w:rsidR="00F972C0" w:rsidRPr="004D7312" w:rsidRDefault="00F972C0" w:rsidP="00F972C0">
            <w:pPr>
              <w:rPr>
                <w:rFonts w:ascii="Times New Roman" w:hAnsi="Times New Roman" w:cs="Times New Roman"/>
                <w:sz w:val="24"/>
                <w:szCs w:val="24"/>
              </w:rPr>
            </w:pPr>
            <w:r w:rsidRPr="004D7312">
              <w:rPr>
                <w:rFonts w:ascii="Times New Roman" w:eastAsia="Times New Roman" w:hAnsi="Times New Roman" w:cs="Times New Roman"/>
                <w:sz w:val="24"/>
                <w:szCs w:val="24"/>
                <w:lang w:eastAsia="uk-UA"/>
              </w:rPr>
              <w:t>1494. Приведення у відповідність з нормами ЄС визначення поняття "надання послуг"</w:t>
            </w:r>
          </w:p>
        </w:tc>
        <w:tc>
          <w:tcPr>
            <w:tcW w:w="3973" w:type="dxa"/>
          </w:tcPr>
          <w:p w:rsidR="00F972C0" w:rsidRPr="004D7312" w:rsidRDefault="00F972C0" w:rsidP="00F972C0">
            <w:pPr>
              <w:spacing w:line="228" w:lineRule="auto"/>
              <w:jc w:val="both"/>
              <w:rPr>
                <w:rFonts w:ascii="Times New Roman" w:hAnsi="Times New Roman" w:cs="Times New Roman"/>
                <w:sz w:val="24"/>
                <w:szCs w:val="24"/>
              </w:rPr>
            </w:pPr>
            <w:r w:rsidRPr="004D7312">
              <w:rPr>
                <w:rFonts w:ascii="Times New Roman" w:eastAsia="Times New Roman" w:hAnsi="Times New Roman" w:cs="Times New Roman"/>
                <w:sz w:val="24"/>
                <w:szCs w:val="24"/>
                <w:lang w:eastAsia="uk-UA"/>
              </w:rPr>
              <w:t>1) підготовка порівняльної таблиці щодо відповідності національного законодавства окремим положенням Директиви Ради 2006/112/ЄС від 28 листопада 2006 р. про спільну систему податку на додану вартість</w:t>
            </w:r>
          </w:p>
        </w:tc>
        <w:tc>
          <w:tcPr>
            <w:tcW w:w="7689" w:type="dxa"/>
            <w:shd w:val="clear" w:color="auto" w:fill="auto"/>
          </w:tcPr>
          <w:p w:rsidR="00F972C0" w:rsidRPr="004D7312" w:rsidRDefault="00F972C0" w:rsidP="00F972C0">
            <w:pPr>
              <w:ind w:firstLine="459"/>
              <w:jc w:val="both"/>
              <w:rPr>
                <w:rFonts w:ascii="Times New Roman" w:eastAsia="Calibri" w:hAnsi="Times New Roman" w:cs="Times New Roman"/>
                <w:sz w:val="24"/>
                <w:szCs w:val="24"/>
              </w:rPr>
            </w:pPr>
            <w:r w:rsidRPr="004D7312">
              <w:rPr>
                <w:rFonts w:ascii="Times New Roman" w:hAnsi="Times New Roman" w:cs="Times New Roman"/>
                <w:b/>
                <w:sz w:val="24"/>
                <w:szCs w:val="24"/>
              </w:rPr>
              <w:t>1)</w:t>
            </w:r>
            <w:r w:rsidRPr="004D7312">
              <w:rPr>
                <w:rFonts w:ascii="Times New Roman" w:hAnsi="Times New Roman" w:cs="Times New Roman"/>
                <w:sz w:val="24"/>
                <w:szCs w:val="24"/>
              </w:rPr>
              <w:t xml:space="preserve"> </w:t>
            </w:r>
            <w:r w:rsidRPr="004D7312">
              <w:rPr>
                <w:rFonts w:ascii="Times New Roman" w:eastAsia="Calibri" w:hAnsi="Times New Roman" w:cs="Times New Roman"/>
                <w:b/>
                <w:sz w:val="24"/>
                <w:szCs w:val="24"/>
              </w:rPr>
              <w:t xml:space="preserve">Виконано.  </w:t>
            </w:r>
            <w:r w:rsidRPr="004D7312">
              <w:rPr>
                <w:rFonts w:ascii="Times New Roman" w:eastAsia="Calibri" w:hAnsi="Times New Roman" w:cs="Times New Roman"/>
                <w:sz w:val="24"/>
                <w:szCs w:val="24"/>
              </w:rPr>
              <w:t>Інформацію щодо виконання заходу наведено у пункті 1490.</w:t>
            </w:r>
            <w:r w:rsidRPr="004D7312">
              <w:rPr>
                <w:rFonts w:ascii="Times New Roman" w:eastAsia="Calibri" w:hAnsi="Times New Roman" w:cs="Times New Roman"/>
                <w:b/>
                <w:sz w:val="24"/>
                <w:szCs w:val="24"/>
              </w:rPr>
              <w:t xml:space="preserve"> </w:t>
            </w:r>
          </w:p>
        </w:tc>
      </w:tr>
      <w:tr w:rsidR="00F972C0" w:rsidRPr="004D7312" w:rsidTr="00B24D04">
        <w:tc>
          <w:tcPr>
            <w:tcW w:w="3823" w:type="dxa"/>
            <w:vMerge/>
          </w:tcPr>
          <w:p w:rsidR="00F972C0" w:rsidRPr="004D7312" w:rsidRDefault="00F972C0" w:rsidP="00F972C0">
            <w:pPr>
              <w:pStyle w:val="a3"/>
              <w:jc w:val="center"/>
              <w:rPr>
                <w:rFonts w:ascii="Times New Roman" w:hAnsi="Times New Roman" w:cs="Times New Roman"/>
                <w:sz w:val="24"/>
                <w:szCs w:val="24"/>
              </w:rPr>
            </w:pPr>
          </w:p>
        </w:tc>
        <w:tc>
          <w:tcPr>
            <w:tcW w:w="3973" w:type="dxa"/>
          </w:tcPr>
          <w:p w:rsidR="00F972C0" w:rsidRPr="004D7312" w:rsidRDefault="00F972C0" w:rsidP="00F972C0">
            <w:pPr>
              <w:spacing w:line="228" w:lineRule="auto"/>
              <w:jc w:val="both"/>
              <w:rPr>
                <w:rFonts w:ascii="Times New Roman" w:hAnsi="Times New Roman" w:cs="Times New Roman"/>
                <w:sz w:val="24"/>
                <w:szCs w:val="24"/>
              </w:rPr>
            </w:pPr>
            <w:r w:rsidRPr="004D7312">
              <w:rPr>
                <w:rFonts w:ascii="Times New Roman" w:eastAsia="Times New Roman" w:hAnsi="Times New Roman" w:cs="Times New Roman"/>
                <w:sz w:val="24"/>
                <w:szCs w:val="24"/>
                <w:lang w:eastAsia="uk-UA"/>
              </w:rPr>
              <w:t>2) опрацювання порівняльної таблиці з експертами ЄС</w:t>
            </w:r>
          </w:p>
        </w:tc>
        <w:tc>
          <w:tcPr>
            <w:tcW w:w="7689" w:type="dxa"/>
            <w:shd w:val="clear" w:color="auto" w:fill="auto"/>
          </w:tcPr>
          <w:p w:rsidR="00F972C0" w:rsidRPr="004D7312" w:rsidRDefault="00F972C0" w:rsidP="00F972C0">
            <w:pPr>
              <w:ind w:firstLine="453"/>
              <w:jc w:val="both"/>
              <w:rPr>
                <w:rFonts w:ascii="Times New Roman" w:hAnsi="Times New Roman" w:cs="Times New Roman"/>
                <w:sz w:val="24"/>
                <w:szCs w:val="24"/>
              </w:rPr>
            </w:pPr>
            <w:r w:rsidRPr="004D7312">
              <w:rPr>
                <w:rFonts w:ascii="Times New Roman" w:hAnsi="Times New Roman" w:cs="Times New Roman"/>
                <w:b/>
                <w:sz w:val="24"/>
                <w:szCs w:val="24"/>
              </w:rPr>
              <w:t>2)</w:t>
            </w:r>
            <w:r w:rsidRPr="004D7312">
              <w:rPr>
                <w:rFonts w:ascii="Times New Roman" w:hAnsi="Times New Roman" w:cs="Times New Roman"/>
                <w:sz w:val="24"/>
                <w:szCs w:val="24"/>
              </w:rPr>
              <w:t xml:space="preserve"> </w:t>
            </w:r>
            <w:r w:rsidRPr="004D7312">
              <w:rPr>
                <w:rFonts w:ascii="Times New Roman" w:eastAsia="Calibri" w:hAnsi="Times New Roman" w:cs="Times New Roman"/>
                <w:b/>
                <w:sz w:val="24"/>
                <w:szCs w:val="24"/>
              </w:rPr>
              <w:t xml:space="preserve">Виконано. </w:t>
            </w:r>
            <w:r w:rsidRPr="004D7312">
              <w:rPr>
                <w:rFonts w:ascii="Times New Roman" w:eastAsia="Calibri" w:hAnsi="Times New Roman" w:cs="Times New Roman"/>
                <w:sz w:val="24"/>
                <w:szCs w:val="24"/>
              </w:rPr>
              <w:t xml:space="preserve"> Інформацію щодо виконання заходу наведено у пункті 1490.</w:t>
            </w:r>
          </w:p>
        </w:tc>
      </w:tr>
      <w:tr w:rsidR="00B24D04" w:rsidRPr="004D7312" w:rsidTr="00B24D04">
        <w:tc>
          <w:tcPr>
            <w:tcW w:w="3823" w:type="dxa"/>
            <w:vMerge/>
          </w:tcPr>
          <w:p w:rsidR="00B24D04" w:rsidRPr="004D7312" w:rsidRDefault="00B24D04" w:rsidP="004D7312">
            <w:pPr>
              <w:pStyle w:val="a3"/>
              <w:jc w:val="center"/>
              <w:rPr>
                <w:rFonts w:ascii="Times New Roman" w:hAnsi="Times New Roman" w:cs="Times New Roman"/>
                <w:sz w:val="24"/>
                <w:szCs w:val="24"/>
              </w:rPr>
            </w:pPr>
          </w:p>
        </w:tc>
        <w:tc>
          <w:tcPr>
            <w:tcW w:w="3973" w:type="dxa"/>
          </w:tcPr>
          <w:p w:rsidR="00B24D04" w:rsidRPr="004D7312" w:rsidRDefault="00B24D04" w:rsidP="004D7312">
            <w:pPr>
              <w:spacing w:line="228" w:lineRule="auto"/>
              <w:jc w:val="both"/>
              <w:rPr>
                <w:rFonts w:ascii="Times New Roman" w:hAnsi="Times New Roman" w:cs="Times New Roman"/>
                <w:sz w:val="24"/>
                <w:szCs w:val="24"/>
              </w:rPr>
            </w:pPr>
            <w:r w:rsidRPr="004D7312">
              <w:rPr>
                <w:rFonts w:ascii="Times New Roman" w:eastAsia="Times New Roman" w:hAnsi="Times New Roman" w:cs="Times New Roman"/>
                <w:sz w:val="24"/>
                <w:szCs w:val="24"/>
                <w:lang w:eastAsia="uk-UA"/>
              </w:rPr>
              <w:t>3) розроблення, подання на розгляд Кабінету Міністрів України та забезпечення супроводження розгляду Верховною Радою України відповідного законопроекту (за результатами аналізу порівняльної таблиці та за необхідності)</w:t>
            </w:r>
          </w:p>
        </w:tc>
        <w:tc>
          <w:tcPr>
            <w:tcW w:w="7689" w:type="dxa"/>
            <w:shd w:val="clear" w:color="auto" w:fill="auto"/>
          </w:tcPr>
          <w:p w:rsidR="00B24D04" w:rsidRPr="004D7312" w:rsidRDefault="00B24D04" w:rsidP="004D7312">
            <w:pPr>
              <w:ind w:firstLine="459"/>
              <w:jc w:val="both"/>
              <w:rPr>
                <w:rFonts w:ascii="Times New Roman" w:eastAsia="Times New Roman" w:hAnsi="Times New Roman" w:cs="Times New Roman"/>
                <w:i/>
                <w:sz w:val="24"/>
                <w:szCs w:val="24"/>
              </w:rPr>
            </w:pPr>
            <w:r w:rsidRPr="004D7312">
              <w:rPr>
                <w:rFonts w:ascii="Times New Roman" w:hAnsi="Times New Roman" w:cs="Times New Roman"/>
                <w:b/>
                <w:sz w:val="24"/>
                <w:szCs w:val="24"/>
              </w:rPr>
              <w:t>3)</w:t>
            </w:r>
            <w:r w:rsidRPr="004D7312">
              <w:rPr>
                <w:rFonts w:ascii="Times New Roman" w:hAnsi="Times New Roman" w:cs="Times New Roman"/>
                <w:sz w:val="24"/>
                <w:szCs w:val="24"/>
              </w:rPr>
              <w:t xml:space="preserve"> </w:t>
            </w:r>
            <w:r w:rsidRPr="004D7312">
              <w:rPr>
                <w:rFonts w:ascii="Times New Roman" w:eastAsia="Calibri" w:hAnsi="Times New Roman" w:cs="Times New Roman"/>
                <w:b/>
                <w:sz w:val="24"/>
                <w:szCs w:val="24"/>
              </w:rPr>
              <w:t xml:space="preserve">Виконано. </w:t>
            </w:r>
            <w:r w:rsidRPr="004D7312">
              <w:rPr>
                <w:rFonts w:ascii="Times New Roman" w:hAnsi="Times New Roman" w:cs="Times New Roman"/>
                <w:sz w:val="24"/>
                <w:szCs w:val="24"/>
              </w:rPr>
              <w:t>Положення Податкового кодексу України, зокрема  підпункту 14.1.184 статті 14 «</w:t>
            </w:r>
            <w:r w:rsidRPr="004D7312">
              <w:rPr>
                <w:rFonts w:ascii="Times New Roman" w:eastAsia="Times New Roman" w:hAnsi="Times New Roman" w:cs="Times New Roman"/>
                <w:sz w:val="24"/>
                <w:szCs w:val="24"/>
              </w:rPr>
              <w:t xml:space="preserve">постачання послуг» </w:t>
            </w:r>
            <w:r w:rsidRPr="004D7312">
              <w:rPr>
                <w:rFonts w:ascii="Times New Roman" w:hAnsi="Times New Roman" w:cs="Times New Roman"/>
                <w:sz w:val="24"/>
                <w:szCs w:val="24"/>
              </w:rPr>
              <w:t xml:space="preserve"> </w:t>
            </w:r>
            <w:r w:rsidRPr="004D7312">
              <w:rPr>
                <w:rFonts w:ascii="Times New Roman" w:eastAsia="Times New Roman" w:hAnsi="Times New Roman" w:cs="Times New Roman"/>
                <w:sz w:val="24"/>
                <w:szCs w:val="24"/>
              </w:rPr>
              <w:t xml:space="preserve">відповідають положенням статті 24 Директиви </w:t>
            </w:r>
            <w:r w:rsidRPr="004D7312">
              <w:rPr>
                <w:rFonts w:ascii="Times New Roman" w:hAnsi="Times New Roman" w:cs="Times New Roman"/>
                <w:sz w:val="24"/>
                <w:szCs w:val="24"/>
              </w:rPr>
              <w:t>112.</w:t>
            </w:r>
            <w:r w:rsidRPr="004D7312">
              <w:rPr>
                <w:rFonts w:ascii="Times New Roman" w:eastAsia="Times New Roman" w:hAnsi="Times New Roman" w:cs="Times New Roman"/>
                <w:sz w:val="24"/>
                <w:szCs w:val="24"/>
              </w:rPr>
              <w:t xml:space="preserve"> </w:t>
            </w:r>
          </w:p>
          <w:p w:rsidR="00B24D04" w:rsidRPr="004D7312" w:rsidRDefault="00B24D04" w:rsidP="004D7312">
            <w:pPr>
              <w:ind w:firstLine="459"/>
              <w:jc w:val="both"/>
              <w:rPr>
                <w:rFonts w:ascii="Times New Roman" w:eastAsia="Calibri" w:hAnsi="Times New Roman" w:cs="Times New Roman"/>
                <w:i/>
                <w:sz w:val="24"/>
                <w:szCs w:val="24"/>
              </w:rPr>
            </w:pPr>
            <w:r w:rsidRPr="004D7312">
              <w:rPr>
                <w:rFonts w:ascii="Times New Roman" w:eastAsia="Calibri" w:hAnsi="Times New Roman" w:cs="Times New Roman"/>
                <w:i/>
                <w:sz w:val="24"/>
                <w:szCs w:val="24"/>
              </w:rPr>
              <w:t xml:space="preserve">Оскільки положення національного законодавства відповідають законодавству ЄС відсутня необхідність внесення змін до національного податкового законодавства.  </w:t>
            </w:r>
          </w:p>
        </w:tc>
      </w:tr>
      <w:tr w:rsidR="00F972C0" w:rsidRPr="004D7312" w:rsidTr="00B24D04">
        <w:tc>
          <w:tcPr>
            <w:tcW w:w="3823" w:type="dxa"/>
            <w:vMerge w:val="restart"/>
          </w:tcPr>
          <w:p w:rsidR="00F972C0" w:rsidRPr="004D7312" w:rsidRDefault="00F972C0" w:rsidP="00F972C0">
            <w:pPr>
              <w:pStyle w:val="a3"/>
              <w:jc w:val="both"/>
              <w:rPr>
                <w:rFonts w:ascii="Times New Roman" w:hAnsi="Times New Roman" w:cs="Times New Roman"/>
                <w:sz w:val="24"/>
                <w:szCs w:val="24"/>
              </w:rPr>
            </w:pPr>
            <w:r w:rsidRPr="004D7312">
              <w:rPr>
                <w:rFonts w:ascii="Times New Roman" w:eastAsia="Times New Roman" w:hAnsi="Times New Roman" w:cs="Times New Roman"/>
                <w:sz w:val="24"/>
                <w:szCs w:val="24"/>
                <w:lang w:eastAsia="uk-UA"/>
              </w:rPr>
              <w:t>1495. Визначення поняття "імпорт товарів" відповідно до норм ЄС</w:t>
            </w:r>
          </w:p>
        </w:tc>
        <w:tc>
          <w:tcPr>
            <w:tcW w:w="3973" w:type="dxa"/>
          </w:tcPr>
          <w:p w:rsidR="00F972C0" w:rsidRPr="004D7312" w:rsidRDefault="00F972C0" w:rsidP="00F972C0">
            <w:pPr>
              <w:spacing w:line="228" w:lineRule="auto"/>
              <w:jc w:val="both"/>
              <w:rPr>
                <w:rFonts w:ascii="Times New Roman" w:hAnsi="Times New Roman" w:cs="Times New Roman"/>
                <w:sz w:val="24"/>
                <w:szCs w:val="24"/>
              </w:rPr>
            </w:pPr>
            <w:r w:rsidRPr="004D7312">
              <w:rPr>
                <w:rFonts w:ascii="Times New Roman" w:eastAsia="Times New Roman" w:hAnsi="Times New Roman" w:cs="Times New Roman"/>
                <w:sz w:val="24"/>
                <w:szCs w:val="24"/>
                <w:lang w:eastAsia="uk-UA"/>
              </w:rPr>
              <w:t>1) підготовка порівняльної таблиці щодо відповідності національного законодавства окремим положенням Директиви Ради 2006/112/ЄС від 28 листопада 2006 р. про спільну систему податку на додану вартість</w:t>
            </w:r>
          </w:p>
        </w:tc>
        <w:tc>
          <w:tcPr>
            <w:tcW w:w="7689" w:type="dxa"/>
            <w:shd w:val="clear" w:color="auto" w:fill="auto"/>
          </w:tcPr>
          <w:p w:rsidR="00F972C0" w:rsidRPr="004D7312" w:rsidRDefault="00F972C0" w:rsidP="00F972C0">
            <w:pPr>
              <w:ind w:firstLine="459"/>
              <w:jc w:val="both"/>
              <w:rPr>
                <w:rFonts w:ascii="Times New Roman" w:eastAsia="Calibri" w:hAnsi="Times New Roman" w:cs="Times New Roman"/>
                <w:sz w:val="24"/>
                <w:szCs w:val="24"/>
              </w:rPr>
            </w:pPr>
            <w:r w:rsidRPr="004D7312">
              <w:rPr>
                <w:rFonts w:ascii="Times New Roman" w:hAnsi="Times New Roman" w:cs="Times New Roman"/>
                <w:b/>
                <w:sz w:val="24"/>
                <w:szCs w:val="24"/>
              </w:rPr>
              <w:t>1)</w:t>
            </w:r>
            <w:r w:rsidRPr="004D7312">
              <w:rPr>
                <w:rFonts w:ascii="Times New Roman" w:hAnsi="Times New Roman" w:cs="Times New Roman"/>
                <w:sz w:val="24"/>
                <w:szCs w:val="24"/>
              </w:rPr>
              <w:t xml:space="preserve"> </w:t>
            </w:r>
            <w:r w:rsidRPr="004D7312">
              <w:rPr>
                <w:rFonts w:ascii="Times New Roman" w:eastAsia="Calibri" w:hAnsi="Times New Roman" w:cs="Times New Roman"/>
                <w:b/>
                <w:sz w:val="24"/>
                <w:szCs w:val="24"/>
              </w:rPr>
              <w:t xml:space="preserve">Виконано.  </w:t>
            </w:r>
            <w:r w:rsidRPr="004D7312">
              <w:rPr>
                <w:rFonts w:ascii="Times New Roman" w:eastAsia="Calibri" w:hAnsi="Times New Roman" w:cs="Times New Roman"/>
                <w:sz w:val="24"/>
                <w:szCs w:val="24"/>
              </w:rPr>
              <w:t>Інформацію щодо виконання заходу наведено у пункті 1490.</w:t>
            </w:r>
            <w:r w:rsidRPr="004D7312">
              <w:rPr>
                <w:rFonts w:ascii="Times New Roman" w:eastAsia="Calibri" w:hAnsi="Times New Roman" w:cs="Times New Roman"/>
                <w:b/>
                <w:sz w:val="24"/>
                <w:szCs w:val="24"/>
              </w:rPr>
              <w:t xml:space="preserve"> </w:t>
            </w:r>
          </w:p>
        </w:tc>
      </w:tr>
      <w:tr w:rsidR="00F972C0" w:rsidRPr="004D7312" w:rsidTr="00B24D04">
        <w:tc>
          <w:tcPr>
            <w:tcW w:w="3823" w:type="dxa"/>
            <w:vMerge/>
          </w:tcPr>
          <w:p w:rsidR="00F972C0" w:rsidRPr="004D7312" w:rsidRDefault="00F972C0" w:rsidP="00F972C0">
            <w:pPr>
              <w:pStyle w:val="a3"/>
              <w:jc w:val="center"/>
              <w:rPr>
                <w:rFonts w:ascii="Times New Roman" w:hAnsi="Times New Roman" w:cs="Times New Roman"/>
                <w:sz w:val="24"/>
                <w:szCs w:val="24"/>
              </w:rPr>
            </w:pPr>
          </w:p>
        </w:tc>
        <w:tc>
          <w:tcPr>
            <w:tcW w:w="3973" w:type="dxa"/>
          </w:tcPr>
          <w:p w:rsidR="00F972C0" w:rsidRPr="004D7312" w:rsidRDefault="00F972C0" w:rsidP="00F972C0">
            <w:pPr>
              <w:spacing w:line="228" w:lineRule="auto"/>
              <w:jc w:val="both"/>
              <w:rPr>
                <w:rFonts w:ascii="Times New Roman" w:hAnsi="Times New Roman" w:cs="Times New Roman"/>
                <w:sz w:val="24"/>
                <w:szCs w:val="24"/>
              </w:rPr>
            </w:pPr>
            <w:r w:rsidRPr="004D7312">
              <w:rPr>
                <w:rFonts w:ascii="Times New Roman" w:eastAsia="Times New Roman" w:hAnsi="Times New Roman" w:cs="Times New Roman"/>
                <w:sz w:val="24"/>
                <w:szCs w:val="24"/>
                <w:lang w:eastAsia="uk-UA"/>
              </w:rPr>
              <w:t>2) опрацювання порівняльної таблиці з експертами ЄС</w:t>
            </w:r>
          </w:p>
        </w:tc>
        <w:tc>
          <w:tcPr>
            <w:tcW w:w="7689" w:type="dxa"/>
            <w:shd w:val="clear" w:color="auto" w:fill="auto"/>
          </w:tcPr>
          <w:p w:rsidR="00F972C0" w:rsidRPr="004D7312" w:rsidRDefault="00F972C0" w:rsidP="00F972C0">
            <w:pPr>
              <w:ind w:firstLine="453"/>
              <w:jc w:val="both"/>
              <w:rPr>
                <w:rFonts w:ascii="Times New Roman" w:hAnsi="Times New Roman" w:cs="Times New Roman"/>
                <w:sz w:val="24"/>
                <w:szCs w:val="24"/>
              </w:rPr>
            </w:pPr>
            <w:r w:rsidRPr="004D7312">
              <w:rPr>
                <w:rFonts w:ascii="Times New Roman" w:hAnsi="Times New Roman" w:cs="Times New Roman"/>
                <w:b/>
                <w:sz w:val="24"/>
                <w:szCs w:val="24"/>
              </w:rPr>
              <w:t>2)</w:t>
            </w:r>
            <w:r w:rsidRPr="004D7312">
              <w:rPr>
                <w:rFonts w:ascii="Times New Roman" w:hAnsi="Times New Roman" w:cs="Times New Roman"/>
                <w:sz w:val="24"/>
                <w:szCs w:val="24"/>
              </w:rPr>
              <w:t xml:space="preserve"> </w:t>
            </w:r>
            <w:r w:rsidRPr="004D7312">
              <w:rPr>
                <w:rFonts w:ascii="Times New Roman" w:eastAsia="Calibri" w:hAnsi="Times New Roman" w:cs="Times New Roman"/>
                <w:b/>
                <w:sz w:val="24"/>
                <w:szCs w:val="24"/>
              </w:rPr>
              <w:t xml:space="preserve">Виконано. </w:t>
            </w:r>
            <w:r w:rsidRPr="004D7312">
              <w:rPr>
                <w:rFonts w:ascii="Times New Roman" w:eastAsia="Calibri" w:hAnsi="Times New Roman" w:cs="Times New Roman"/>
                <w:sz w:val="24"/>
                <w:szCs w:val="24"/>
              </w:rPr>
              <w:t xml:space="preserve"> Інформацію щодо виконання заходу наведено у пункті 1490.</w:t>
            </w:r>
          </w:p>
        </w:tc>
      </w:tr>
      <w:tr w:rsidR="00B24D04" w:rsidRPr="004D7312" w:rsidTr="00B24D04">
        <w:tc>
          <w:tcPr>
            <w:tcW w:w="3823" w:type="dxa"/>
            <w:vMerge/>
          </w:tcPr>
          <w:p w:rsidR="00B24D04" w:rsidRPr="004D7312" w:rsidRDefault="00B24D04" w:rsidP="004D7312">
            <w:pPr>
              <w:pStyle w:val="a3"/>
              <w:jc w:val="center"/>
              <w:rPr>
                <w:rFonts w:ascii="Times New Roman" w:hAnsi="Times New Roman" w:cs="Times New Roman"/>
                <w:sz w:val="24"/>
                <w:szCs w:val="24"/>
              </w:rPr>
            </w:pPr>
          </w:p>
        </w:tc>
        <w:tc>
          <w:tcPr>
            <w:tcW w:w="3973" w:type="dxa"/>
          </w:tcPr>
          <w:p w:rsidR="00B24D04" w:rsidRPr="004D7312" w:rsidRDefault="00B24D04" w:rsidP="004D7312">
            <w:pPr>
              <w:spacing w:line="235" w:lineRule="atLeast"/>
              <w:jc w:val="both"/>
              <w:rPr>
                <w:rFonts w:ascii="Times New Roman" w:eastAsia="Times New Roman" w:hAnsi="Times New Roman" w:cs="Times New Roman"/>
                <w:sz w:val="24"/>
                <w:szCs w:val="24"/>
                <w:lang w:eastAsia="uk-UA"/>
              </w:rPr>
            </w:pPr>
            <w:r w:rsidRPr="004D7312">
              <w:rPr>
                <w:rFonts w:ascii="Times New Roman" w:eastAsia="Times New Roman" w:hAnsi="Times New Roman" w:cs="Times New Roman"/>
                <w:sz w:val="24"/>
                <w:szCs w:val="24"/>
                <w:lang w:eastAsia="uk-UA"/>
              </w:rPr>
              <w:t>3) розроблення, подання на розгляд Кабінету Міністрів України та забезпечення супроводження розгляду Верховною Радою України відповідного законопроекту (за результатами аналізу порівняльної таблиці та за необхідності)</w:t>
            </w:r>
          </w:p>
        </w:tc>
        <w:tc>
          <w:tcPr>
            <w:tcW w:w="7689" w:type="dxa"/>
            <w:shd w:val="clear" w:color="auto" w:fill="auto"/>
          </w:tcPr>
          <w:p w:rsidR="00B24D04" w:rsidRPr="004D7312" w:rsidRDefault="00B24D04" w:rsidP="004D7312">
            <w:pPr>
              <w:ind w:firstLine="459"/>
              <w:jc w:val="both"/>
              <w:rPr>
                <w:rFonts w:ascii="Times New Roman" w:eastAsia="Times New Roman" w:hAnsi="Times New Roman" w:cs="Times New Roman"/>
                <w:sz w:val="24"/>
                <w:szCs w:val="24"/>
              </w:rPr>
            </w:pPr>
            <w:r w:rsidRPr="004D7312">
              <w:rPr>
                <w:rFonts w:ascii="Times New Roman" w:hAnsi="Times New Roman" w:cs="Times New Roman"/>
                <w:b/>
                <w:sz w:val="24"/>
                <w:szCs w:val="24"/>
              </w:rPr>
              <w:t>3)</w:t>
            </w:r>
            <w:r w:rsidRPr="004D7312">
              <w:rPr>
                <w:rFonts w:ascii="Times New Roman" w:hAnsi="Times New Roman" w:cs="Times New Roman"/>
                <w:sz w:val="24"/>
                <w:szCs w:val="24"/>
              </w:rPr>
              <w:t xml:space="preserve"> </w:t>
            </w:r>
            <w:r w:rsidRPr="004D7312">
              <w:rPr>
                <w:rFonts w:ascii="Times New Roman" w:eastAsia="Calibri" w:hAnsi="Times New Roman" w:cs="Times New Roman"/>
                <w:b/>
                <w:sz w:val="24"/>
                <w:szCs w:val="24"/>
              </w:rPr>
              <w:t xml:space="preserve">Виконано. </w:t>
            </w:r>
            <w:r w:rsidRPr="004D7312">
              <w:rPr>
                <w:rFonts w:ascii="Times New Roman" w:hAnsi="Times New Roman" w:cs="Times New Roman"/>
                <w:sz w:val="24"/>
                <w:szCs w:val="24"/>
              </w:rPr>
              <w:t>Положення Податкового кодексу України,   зокрема  підпункт 14.1.21 </w:t>
            </w:r>
            <w:r w:rsidRPr="004D7312">
              <w:rPr>
                <w:rFonts w:ascii="Times New Roman" w:hAnsi="Times New Roman" w:cs="Times New Roman"/>
                <w:sz w:val="24"/>
                <w:szCs w:val="24"/>
                <w:vertAlign w:val="superscript"/>
              </w:rPr>
              <w:t>1</w:t>
            </w:r>
            <w:r w:rsidRPr="004D7312">
              <w:rPr>
                <w:rFonts w:ascii="Times New Roman" w:hAnsi="Times New Roman" w:cs="Times New Roman"/>
                <w:sz w:val="24"/>
                <w:szCs w:val="24"/>
              </w:rPr>
              <w:t xml:space="preserve"> пункту 14.1 статті 14   «в</w:t>
            </w:r>
            <w:r w:rsidRPr="004D7312">
              <w:rPr>
                <w:rFonts w:ascii="Times New Roman" w:eastAsia="Times New Roman" w:hAnsi="Times New Roman" w:cs="Times New Roman"/>
                <w:sz w:val="24"/>
                <w:szCs w:val="24"/>
              </w:rPr>
              <w:t xml:space="preserve">везення товарів на митну територію України»  та стаття 4 Митного кодексу України відповідають положенням статті 30 Директиви </w:t>
            </w:r>
            <w:r w:rsidRPr="004D7312">
              <w:rPr>
                <w:rFonts w:ascii="Times New Roman" w:hAnsi="Times New Roman" w:cs="Times New Roman"/>
                <w:sz w:val="24"/>
                <w:szCs w:val="24"/>
              </w:rPr>
              <w:t>112</w:t>
            </w:r>
            <w:r w:rsidRPr="004D7312">
              <w:rPr>
                <w:rFonts w:ascii="Times New Roman" w:eastAsia="Times New Roman" w:hAnsi="Times New Roman" w:cs="Times New Roman"/>
                <w:sz w:val="24"/>
                <w:szCs w:val="24"/>
              </w:rPr>
              <w:t xml:space="preserve">. </w:t>
            </w:r>
          </w:p>
          <w:p w:rsidR="00B24D04" w:rsidRPr="004D7312" w:rsidRDefault="00B24D04" w:rsidP="004D7312">
            <w:pPr>
              <w:ind w:firstLine="459"/>
              <w:jc w:val="both"/>
              <w:rPr>
                <w:rFonts w:ascii="Times New Roman" w:eastAsia="Times New Roman" w:hAnsi="Times New Roman" w:cs="Times New Roman"/>
                <w:i/>
                <w:sz w:val="24"/>
                <w:szCs w:val="24"/>
              </w:rPr>
            </w:pPr>
            <w:r w:rsidRPr="004D7312">
              <w:rPr>
                <w:rFonts w:ascii="Times New Roman" w:eastAsia="Calibri" w:hAnsi="Times New Roman" w:cs="Times New Roman"/>
                <w:i/>
                <w:sz w:val="24"/>
                <w:szCs w:val="24"/>
              </w:rPr>
              <w:t xml:space="preserve">Оскільки положення національного законодавства відповідають законодавству ЄС відсутня необхідність внесення змін до національного податкового та митного законодавства.  </w:t>
            </w:r>
          </w:p>
        </w:tc>
      </w:tr>
      <w:tr w:rsidR="0079265B" w:rsidRPr="004D7312" w:rsidTr="00B24D04">
        <w:tc>
          <w:tcPr>
            <w:tcW w:w="3823" w:type="dxa"/>
            <w:vMerge w:val="restart"/>
          </w:tcPr>
          <w:p w:rsidR="0079265B" w:rsidRPr="004D7312" w:rsidRDefault="0079265B" w:rsidP="0079265B">
            <w:pPr>
              <w:pStyle w:val="a3"/>
              <w:jc w:val="both"/>
              <w:rPr>
                <w:rFonts w:ascii="Times New Roman" w:hAnsi="Times New Roman" w:cs="Times New Roman"/>
                <w:sz w:val="24"/>
                <w:szCs w:val="24"/>
              </w:rPr>
            </w:pPr>
            <w:r w:rsidRPr="004D7312">
              <w:rPr>
                <w:rFonts w:ascii="Times New Roman" w:eastAsia="Times New Roman" w:hAnsi="Times New Roman" w:cs="Times New Roman"/>
                <w:sz w:val="24"/>
                <w:szCs w:val="24"/>
                <w:lang w:eastAsia="uk-UA"/>
              </w:rPr>
              <w:t>1496. Дотримання вимог ЄС під час визначення поняття "місце постачання товарів"</w:t>
            </w:r>
          </w:p>
        </w:tc>
        <w:tc>
          <w:tcPr>
            <w:tcW w:w="3973" w:type="dxa"/>
          </w:tcPr>
          <w:p w:rsidR="0079265B" w:rsidRPr="004D7312" w:rsidRDefault="0079265B" w:rsidP="0079265B">
            <w:pPr>
              <w:spacing w:line="228" w:lineRule="auto"/>
              <w:jc w:val="both"/>
              <w:rPr>
                <w:rFonts w:ascii="Times New Roman" w:hAnsi="Times New Roman" w:cs="Times New Roman"/>
                <w:sz w:val="24"/>
                <w:szCs w:val="24"/>
              </w:rPr>
            </w:pPr>
            <w:r w:rsidRPr="004D7312">
              <w:rPr>
                <w:rFonts w:ascii="Times New Roman" w:eastAsia="Times New Roman" w:hAnsi="Times New Roman" w:cs="Times New Roman"/>
                <w:sz w:val="24"/>
                <w:szCs w:val="24"/>
                <w:lang w:eastAsia="uk-UA"/>
              </w:rPr>
              <w:t>1) підготовка порівняльної таблиці щодо відповідності національного законодавства окремим положенням Директиви Ради 2006/112/ЄС від 28 листопада 2006 р. про спільну систему податку на додану вартість</w:t>
            </w:r>
          </w:p>
        </w:tc>
        <w:tc>
          <w:tcPr>
            <w:tcW w:w="7689" w:type="dxa"/>
            <w:shd w:val="clear" w:color="auto" w:fill="auto"/>
          </w:tcPr>
          <w:p w:rsidR="0079265B" w:rsidRPr="004D7312" w:rsidRDefault="0079265B" w:rsidP="0079265B">
            <w:pPr>
              <w:ind w:firstLine="459"/>
              <w:jc w:val="both"/>
              <w:rPr>
                <w:rFonts w:ascii="Times New Roman" w:eastAsia="Calibri" w:hAnsi="Times New Roman" w:cs="Times New Roman"/>
                <w:sz w:val="24"/>
                <w:szCs w:val="24"/>
              </w:rPr>
            </w:pPr>
            <w:r w:rsidRPr="004D7312">
              <w:rPr>
                <w:rFonts w:ascii="Times New Roman" w:hAnsi="Times New Roman" w:cs="Times New Roman"/>
                <w:b/>
                <w:sz w:val="24"/>
                <w:szCs w:val="24"/>
              </w:rPr>
              <w:t>1)</w:t>
            </w:r>
            <w:r w:rsidRPr="004D7312">
              <w:rPr>
                <w:rFonts w:ascii="Times New Roman" w:hAnsi="Times New Roman" w:cs="Times New Roman"/>
                <w:sz w:val="24"/>
                <w:szCs w:val="24"/>
              </w:rPr>
              <w:t xml:space="preserve"> </w:t>
            </w:r>
            <w:r w:rsidRPr="004D7312">
              <w:rPr>
                <w:rFonts w:ascii="Times New Roman" w:eastAsia="Calibri" w:hAnsi="Times New Roman" w:cs="Times New Roman"/>
                <w:b/>
                <w:sz w:val="24"/>
                <w:szCs w:val="24"/>
              </w:rPr>
              <w:t xml:space="preserve">Виконано.  </w:t>
            </w:r>
            <w:r w:rsidRPr="004D7312">
              <w:rPr>
                <w:rFonts w:ascii="Times New Roman" w:eastAsia="Calibri" w:hAnsi="Times New Roman" w:cs="Times New Roman"/>
                <w:sz w:val="24"/>
                <w:szCs w:val="24"/>
              </w:rPr>
              <w:t>Інформацію щодо виконання заходу наведено у пункті 1490.</w:t>
            </w:r>
            <w:r w:rsidRPr="004D7312">
              <w:rPr>
                <w:rFonts w:ascii="Times New Roman" w:eastAsia="Calibri" w:hAnsi="Times New Roman" w:cs="Times New Roman"/>
                <w:b/>
                <w:sz w:val="24"/>
                <w:szCs w:val="24"/>
              </w:rPr>
              <w:t xml:space="preserve"> </w:t>
            </w:r>
          </w:p>
        </w:tc>
      </w:tr>
      <w:tr w:rsidR="0079265B" w:rsidRPr="004D7312" w:rsidTr="00B24D04">
        <w:tc>
          <w:tcPr>
            <w:tcW w:w="3823" w:type="dxa"/>
            <w:vMerge/>
          </w:tcPr>
          <w:p w:rsidR="0079265B" w:rsidRPr="004D7312" w:rsidRDefault="0079265B" w:rsidP="0079265B">
            <w:pPr>
              <w:pStyle w:val="a3"/>
              <w:jc w:val="center"/>
              <w:rPr>
                <w:rFonts w:ascii="Times New Roman" w:hAnsi="Times New Roman" w:cs="Times New Roman"/>
                <w:sz w:val="24"/>
                <w:szCs w:val="24"/>
              </w:rPr>
            </w:pPr>
          </w:p>
        </w:tc>
        <w:tc>
          <w:tcPr>
            <w:tcW w:w="3973" w:type="dxa"/>
          </w:tcPr>
          <w:p w:rsidR="0079265B" w:rsidRPr="004D7312" w:rsidRDefault="0079265B" w:rsidP="0079265B">
            <w:pPr>
              <w:spacing w:line="228" w:lineRule="auto"/>
              <w:jc w:val="both"/>
              <w:rPr>
                <w:rFonts w:ascii="Times New Roman" w:hAnsi="Times New Roman" w:cs="Times New Roman"/>
                <w:sz w:val="24"/>
                <w:szCs w:val="24"/>
              </w:rPr>
            </w:pPr>
            <w:r w:rsidRPr="004D7312">
              <w:rPr>
                <w:rFonts w:ascii="Times New Roman" w:eastAsia="Times New Roman" w:hAnsi="Times New Roman" w:cs="Times New Roman"/>
                <w:sz w:val="24"/>
                <w:szCs w:val="24"/>
                <w:lang w:eastAsia="uk-UA"/>
              </w:rPr>
              <w:t>2) опрацювання порівняльної таблиці з експертами ЄС</w:t>
            </w:r>
          </w:p>
        </w:tc>
        <w:tc>
          <w:tcPr>
            <w:tcW w:w="7689" w:type="dxa"/>
            <w:shd w:val="clear" w:color="auto" w:fill="auto"/>
          </w:tcPr>
          <w:p w:rsidR="0079265B" w:rsidRPr="004D7312" w:rsidRDefault="0079265B" w:rsidP="0079265B">
            <w:pPr>
              <w:ind w:firstLine="453"/>
              <w:jc w:val="both"/>
              <w:rPr>
                <w:rFonts w:ascii="Times New Roman" w:hAnsi="Times New Roman" w:cs="Times New Roman"/>
                <w:sz w:val="24"/>
                <w:szCs w:val="24"/>
              </w:rPr>
            </w:pPr>
            <w:r w:rsidRPr="004D7312">
              <w:rPr>
                <w:rFonts w:ascii="Times New Roman" w:hAnsi="Times New Roman" w:cs="Times New Roman"/>
                <w:b/>
                <w:sz w:val="24"/>
                <w:szCs w:val="24"/>
              </w:rPr>
              <w:t>2)</w:t>
            </w:r>
            <w:r w:rsidRPr="004D7312">
              <w:rPr>
                <w:rFonts w:ascii="Times New Roman" w:hAnsi="Times New Roman" w:cs="Times New Roman"/>
                <w:sz w:val="24"/>
                <w:szCs w:val="24"/>
              </w:rPr>
              <w:t xml:space="preserve"> </w:t>
            </w:r>
            <w:r w:rsidRPr="004D7312">
              <w:rPr>
                <w:rFonts w:ascii="Times New Roman" w:eastAsia="Calibri" w:hAnsi="Times New Roman" w:cs="Times New Roman"/>
                <w:b/>
                <w:sz w:val="24"/>
                <w:szCs w:val="24"/>
              </w:rPr>
              <w:t xml:space="preserve">Виконано. </w:t>
            </w:r>
            <w:r w:rsidRPr="004D7312">
              <w:rPr>
                <w:rFonts w:ascii="Times New Roman" w:eastAsia="Calibri" w:hAnsi="Times New Roman" w:cs="Times New Roman"/>
                <w:sz w:val="24"/>
                <w:szCs w:val="24"/>
              </w:rPr>
              <w:t xml:space="preserve"> Інформацію щодо виконання заходу наведено у пункті 1490.</w:t>
            </w:r>
          </w:p>
        </w:tc>
      </w:tr>
      <w:tr w:rsidR="00B24D04" w:rsidRPr="004D7312" w:rsidTr="00B24D04">
        <w:tc>
          <w:tcPr>
            <w:tcW w:w="3823" w:type="dxa"/>
            <w:vMerge/>
          </w:tcPr>
          <w:p w:rsidR="00B24D04" w:rsidRPr="004D7312" w:rsidRDefault="00B24D04" w:rsidP="004D7312">
            <w:pPr>
              <w:pStyle w:val="a3"/>
              <w:jc w:val="center"/>
              <w:rPr>
                <w:rFonts w:ascii="Times New Roman" w:hAnsi="Times New Roman" w:cs="Times New Roman"/>
                <w:sz w:val="24"/>
                <w:szCs w:val="24"/>
              </w:rPr>
            </w:pPr>
          </w:p>
        </w:tc>
        <w:tc>
          <w:tcPr>
            <w:tcW w:w="3973" w:type="dxa"/>
          </w:tcPr>
          <w:p w:rsidR="00B24D04" w:rsidRPr="004D7312" w:rsidRDefault="00B24D04" w:rsidP="004D7312">
            <w:pPr>
              <w:spacing w:line="235" w:lineRule="atLeast"/>
              <w:jc w:val="both"/>
              <w:rPr>
                <w:rFonts w:ascii="Times New Roman" w:eastAsia="Times New Roman" w:hAnsi="Times New Roman" w:cs="Times New Roman"/>
                <w:sz w:val="24"/>
                <w:szCs w:val="24"/>
                <w:lang w:eastAsia="uk-UA"/>
              </w:rPr>
            </w:pPr>
            <w:r w:rsidRPr="004D7312">
              <w:rPr>
                <w:rFonts w:ascii="Times New Roman" w:eastAsia="Times New Roman" w:hAnsi="Times New Roman" w:cs="Times New Roman"/>
                <w:sz w:val="24"/>
                <w:szCs w:val="24"/>
                <w:lang w:eastAsia="uk-UA"/>
              </w:rPr>
              <w:t xml:space="preserve">3) розроблення, подання на розгляд Кабінету Міністрів України та забезпечення супроводження </w:t>
            </w:r>
            <w:r w:rsidRPr="004D7312">
              <w:rPr>
                <w:rFonts w:ascii="Times New Roman" w:eastAsia="Times New Roman" w:hAnsi="Times New Roman" w:cs="Times New Roman"/>
                <w:sz w:val="24"/>
                <w:szCs w:val="24"/>
                <w:lang w:eastAsia="uk-UA"/>
              </w:rPr>
              <w:lastRenderedPageBreak/>
              <w:t>розгляду Верховною Радою України відповідного законопроекту (за результатами аналізу порівняльної таблиці та за необхідності)</w:t>
            </w:r>
          </w:p>
        </w:tc>
        <w:tc>
          <w:tcPr>
            <w:tcW w:w="7689" w:type="dxa"/>
            <w:shd w:val="clear" w:color="auto" w:fill="auto"/>
          </w:tcPr>
          <w:p w:rsidR="00B24D04" w:rsidRPr="004D7312" w:rsidRDefault="00B24D04" w:rsidP="004D7312">
            <w:pPr>
              <w:ind w:firstLine="459"/>
              <w:jc w:val="both"/>
              <w:rPr>
                <w:rFonts w:ascii="Times New Roman" w:eastAsia="Times New Roman" w:hAnsi="Times New Roman" w:cs="Times New Roman"/>
                <w:b/>
                <w:sz w:val="19"/>
                <w:szCs w:val="19"/>
              </w:rPr>
            </w:pPr>
            <w:r w:rsidRPr="004D7312">
              <w:rPr>
                <w:rFonts w:ascii="Times New Roman" w:hAnsi="Times New Roman" w:cs="Times New Roman"/>
                <w:b/>
                <w:sz w:val="24"/>
                <w:szCs w:val="24"/>
              </w:rPr>
              <w:lastRenderedPageBreak/>
              <w:t>3)</w:t>
            </w:r>
            <w:r w:rsidRPr="004D7312">
              <w:rPr>
                <w:rFonts w:ascii="Times New Roman" w:hAnsi="Times New Roman" w:cs="Times New Roman"/>
                <w:sz w:val="24"/>
                <w:szCs w:val="24"/>
              </w:rPr>
              <w:t xml:space="preserve"> </w:t>
            </w:r>
            <w:r w:rsidRPr="004D7312">
              <w:rPr>
                <w:rFonts w:ascii="Times New Roman" w:eastAsia="Calibri" w:hAnsi="Times New Roman" w:cs="Times New Roman"/>
                <w:b/>
                <w:sz w:val="24"/>
                <w:szCs w:val="24"/>
              </w:rPr>
              <w:t xml:space="preserve">Виконано. </w:t>
            </w:r>
            <w:r w:rsidRPr="004D7312">
              <w:rPr>
                <w:rFonts w:ascii="Times New Roman" w:hAnsi="Times New Roman" w:cs="Times New Roman"/>
                <w:sz w:val="24"/>
                <w:szCs w:val="24"/>
              </w:rPr>
              <w:t>Положення Податкового кодексу України, зокрема  стаття 186 «</w:t>
            </w:r>
            <w:r w:rsidRPr="004D7312">
              <w:rPr>
                <w:rFonts w:ascii="Times New Roman" w:eastAsia="Times New Roman" w:hAnsi="Times New Roman" w:cs="Times New Roman"/>
                <w:sz w:val="24"/>
                <w:szCs w:val="24"/>
              </w:rPr>
              <w:t xml:space="preserve">Місце постачання товарів та послуг», відповідає положенням статті 31, 32 (1) Директиви </w:t>
            </w:r>
            <w:r w:rsidRPr="004D7312">
              <w:rPr>
                <w:rFonts w:ascii="Times New Roman" w:hAnsi="Times New Roman" w:cs="Times New Roman"/>
                <w:sz w:val="24"/>
                <w:szCs w:val="24"/>
              </w:rPr>
              <w:t>112</w:t>
            </w:r>
            <w:r w:rsidRPr="004D7312">
              <w:rPr>
                <w:rFonts w:ascii="Times New Roman" w:eastAsia="Times New Roman" w:hAnsi="Times New Roman" w:cs="Times New Roman"/>
                <w:b/>
                <w:sz w:val="19"/>
                <w:szCs w:val="19"/>
              </w:rPr>
              <w:t>.</w:t>
            </w:r>
          </w:p>
          <w:p w:rsidR="00B24D04" w:rsidRPr="004D7312" w:rsidRDefault="00B24D04" w:rsidP="004D7312">
            <w:pPr>
              <w:pBdr>
                <w:top w:val="nil"/>
                <w:left w:val="nil"/>
                <w:bottom w:val="nil"/>
                <w:right w:val="nil"/>
                <w:between w:val="nil"/>
              </w:pBdr>
              <w:ind w:firstLine="460"/>
              <w:jc w:val="both"/>
              <w:rPr>
                <w:rFonts w:ascii="Times New Roman" w:hAnsi="Times New Roman" w:cs="Times New Roman"/>
                <w:sz w:val="24"/>
                <w:szCs w:val="24"/>
              </w:rPr>
            </w:pPr>
            <w:r w:rsidRPr="004D7312">
              <w:rPr>
                <w:rFonts w:ascii="Times New Roman" w:eastAsia="Calibri" w:hAnsi="Times New Roman" w:cs="Times New Roman"/>
                <w:i/>
                <w:sz w:val="24"/>
                <w:szCs w:val="24"/>
              </w:rPr>
              <w:lastRenderedPageBreak/>
              <w:t xml:space="preserve">Оскільки положення національного законодавства відповідають законодавству ЄС відсутня необхідність внесення змін до національного податкового законодавства.  </w:t>
            </w:r>
          </w:p>
        </w:tc>
      </w:tr>
      <w:tr w:rsidR="0041380B" w:rsidRPr="004D7312" w:rsidTr="00B24D04">
        <w:tc>
          <w:tcPr>
            <w:tcW w:w="3823" w:type="dxa"/>
            <w:vMerge w:val="restart"/>
          </w:tcPr>
          <w:p w:rsidR="0041380B" w:rsidRPr="004D7312" w:rsidRDefault="0041380B" w:rsidP="0041380B">
            <w:pPr>
              <w:pStyle w:val="a3"/>
              <w:jc w:val="both"/>
              <w:rPr>
                <w:rFonts w:ascii="Times New Roman" w:eastAsia="Times New Roman" w:hAnsi="Times New Roman" w:cs="Times New Roman"/>
                <w:sz w:val="24"/>
                <w:szCs w:val="24"/>
                <w:lang w:eastAsia="uk-UA"/>
              </w:rPr>
            </w:pPr>
            <w:r w:rsidRPr="004D7312">
              <w:rPr>
                <w:rFonts w:ascii="Times New Roman" w:eastAsia="Times New Roman" w:hAnsi="Times New Roman" w:cs="Times New Roman"/>
                <w:sz w:val="24"/>
                <w:szCs w:val="24"/>
                <w:lang w:eastAsia="uk-UA"/>
              </w:rPr>
              <w:lastRenderedPageBreak/>
              <w:t>1497. Приведення у відповідність з нормами ЄС поняття "місце надання послуг"</w:t>
            </w:r>
          </w:p>
        </w:tc>
        <w:tc>
          <w:tcPr>
            <w:tcW w:w="3973" w:type="dxa"/>
          </w:tcPr>
          <w:p w:rsidR="0041380B" w:rsidRPr="004D7312" w:rsidRDefault="0041380B" w:rsidP="0041380B">
            <w:pPr>
              <w:spacing w:line="228" w:lineRule="auto"/>
              <w:jc w:val="both"/>
              <w:rPr>
                <w:rFonts w:ascii="Times New Roman" w:eastAsia="Times New Roman" w:hAnsi="Times New Roman" w:cs="Times New Roman"/>
                <w:sz w:val="24"/>
                <w:szCs w:val="24"/>
                <w:lang w:eastAsia="uk-UA"/>
              </w:rPr>
            </w:pPr>
            <w:r w:rsidRPr="004D7312">
              <w:rPr>
                <w:rFonts w:ascii="Times New Roman" w:eastAsia="Times New Roman" w:hAnsi="Times New Roman" w:cs="Times New Roman"/>
                <w:sz w:val="24"/>
                <w:szCs w:val="24"/>
                <w:lang w:eastAsia="uk-UA"/>
              </w:rPr>
              <w:t>1) підготовка порівняльної таблиці щодо відповідності національного законодавства окремим положенням Директиви Ради 2006/112/ЄС від 28 листопада 2006 р. про спільну систему податку на додану вартість</w:t>
            </w:r>
          </w:p>
        </w:tc>
        <w:tc>
          <w:tcPr>
            <w:tcW w:w="7689" w:type="dxa"/>
            <w:shd w:val="clear" w:color="auto" w:fill="auto"/>
          </w:tcPr>
          <w:p w:rsidR="0041380B" w:rsidRPr="004D7312" w:rsidRDefault="0041380B" w:rsidP="0041380B">
            <w:pPr>
              <w:ind w:firstLine="459"/>
              <w:jc w:val="both"/>
              <w:rPr>
                <w:rFonts w:ascii="Times New Roman" w:eastAsia="Calibri" w:hAnsi="Times New Roman" w:cs="Times New Roman"/>
                <w:sz w:val="24"/>
                <w:szCs w:val="24"/>
              </w:rPr>
            </w:pPr>
            <w:r w:rsidRPr="004D7312">
              <w:rPr>
                <w:rFonts w:ascii="Times New Roman" w:hAnsi="Times New Roman" w:cs="Times New Roman"/>
                <w:b/>
                <w:sz w:val="24"/>
                <w:szCs w:val="24"/>
              </w:rPr>
              <w:t>1)</w:t>
            </w:r>
            <w:r w:rsidRPr="004D7312">
              <w:rPr>
                <w:rFonts w:ascii="Times New Roman" w:hAnsi="Times New Roman" w:cs="Times New Roman"/>
                <w:sz w:val="24"/>
                <w:szCs w:val="24"/>
              </w:rPr>
              <w:t xml:space="preserve"> </w:t>
            </w:r>
            <w:r w:rsidRPr="004D7312">
              <w:rPr>
                <w:rFonts w:ascii="Times New Roman" w:eastAsia="Calibri" w:hAnsi="Times New Roman" w:cs="Times New Roman"/>
                <w:b/>
                <w:sz w:val="24"/>
                <w:szCs w:val="24"/>
              </w:rPr>
              <w:t xml:space="preserve">Виконано.  </w:t>
            </w:r>
            <w:r w:rsidRPr="004D7312">
              <w:rPr>
                <w:rFonts w:ascii="Times New Roman" w:eastAsia="Calibri" w:hAnsi="Times New Roman" w:cs="Times New Roman"/>
                <w:sz w:val="24"/>
                <w:szCs w:val="24"/>
              </w:rPr>
              <w:t>Інформацію щодо виконання заходу наведено у пункті 1490.</w:t>
            </w:r>
            <w:r w:rsidRPr="004D7312">
              <w:rPr>
                <w:rFonts w:ascii="Times New Roman" w:eastAsia="Calibri" w:hAnsi="Times New Roman" w:cs="Times New Roman"/>
                <w:b/>
                <w:sz w:val="24"/>
                <w:szCs w:val="24"/>
              </w:rPr>
              <w:t xml:space="preserve"> </w:t>
            </w:r>
          </w:p>
        </w:tc>
      </w:tr>
      <w:tr w:rsidR="0041380B" w:rsidRPr="004D7312" w:rsidTr="00B24D04">
        <w:tc>
          <w:tcPr>
            <w:tcW w:w="3823" w:type="dxa"/>
            <w:vMerge/>
          </w:tcPr>
          <w:p w:rsidR="0041380B" w:rsidRPr="004D7312" w:rsidRDefault="0041380B" w:rsidP="0041380B">
            <w:pPr>
              <w:pStyle w:val="a3"/>
              <w:jc w:val="both"/>
              <w:rPr>
                <w:rFonts w:ascii="Times New Roman" w:eastAsia="Times New Roman" w:hAnsi="Times New Roman" w:cs="Times New Roman"/>
                <w:sz w:val="24"/>
                <w:szCs w:val="24"/>
                <w:lang w:eastAsia="uk-UA"/>
              </w:rPr>
            </w:pPr>
          </w:p>
        </w:tc>
        <w:tc>
          <w:tcPr>
            <w:tcW w:w="3973" w:type="dxa"/>
          </w:tcPr>
          <w:p w:rsidR="0041380B" w:rsidRPr="004D7312" w:rsidRDefault="0041380B" w:rsidP="0041380B">
            <w:pPr>
              <w:jc w:val="both"/>
              <w:rPr>
                <w:rFonts w:ascii="Times New Roman" w:eastAsia="Times New Roman" w:hAnsi="Times New Roman" w:cs="Times New Roman"/>
                <w:sz w:val="24"/>
                <w:szCs w:val="24"/>
                <w:lang w:eastAsia="uk-UA"/>
              </w:rPr>
            </w:pPr>
            <w:r w:rsidRPr="004D7312">
              <w:rPr>
                <w:rFonts w:ascii="Times New Roman" w:eastAsia="Times New Roman" w:hAnsi="Times New Roman" w:cs="Times New Roman"/>
                <w:sz w:val="24"/>
                <w:szCs w:val="24"/>
                <w:lang w:eastAsia="uk-UA"/>
              </w:rPr>
              <w:t>2) опрацювання порівняльної таблиці з експертами ЄС</w:t>
            </w:r>
          </w:p>
        </w:tc>
        <w:tc>
          <w:tcPr>
            <w:tcW w:w="7689" w:type="dxa"/>
            <w:shd w:val="clear" w:color="auto" w:fill="auto"/>
          </w:tcPr>
          <w:p w:rsidR="0041380B" w:rsidRPr="004D7312" w:rsidRDefault="0041380B" w:rsidP="0041380B">
            <w:pPr>
              <w:ind w:firstLine="453"/>
              <w:jc w:val="both"/>
              <w:rPr>
                <w:rFonts w:ascii="Times New Roman" w:hAnsi="Times New Roman" w:cs="Times New Roman"/>
                <w:sz w:val="24"/>
                <w:szCs w:val="24"/>
              </w:rPr>
            </w:pPr>
            <w:r w:rsidRPr="004D7312">
              <w:rPr>
                <w:rFonts w:ascii="Times New Roman" w:hAnsi="Times New Roman" w:cs="Times New Roman"/>
                <w:b/>
                <w:sz w:val="24"/>
                <w:szCs w:val="24"/>
              </w:rPr>
              <w:t>2)</w:t>
            </w:r>
            <w:r w:rsidRPr="004D7312">
              <w:rPr>
                <w:rFonts w:ascii="Times New Roman" w:hAnsi="Times New Roman" w:cs="Times New Roman"/>
                <w:sz w:val="24"/>
                <w:szCs w:val="24"/>
              </w:rPr>
              <w:t xml:space="preserve"> </w:t>
            </w:r>
            <w:r w:rsidRPr="004D7312">
              <w:rPr>
                <w:rFonts w:ascii="Times New Roman" w:eastAsia="Calibri" w:hAnsi="Times New Roman" w:cs="Times New Roman"/>
                <w:b/>
                <w:sz w:val="24"/>
                <w:szCs w:val="24"/>
              </w:rPr>
              <w:t xml:space="preserve">Виконано. </w:t>
            </w:r>
            <w:r w:rsidRPr="004D7312">
              <w:rPr>
                <w:rFonts w:ascii="Times New Roman" w:eastAsia="Calibri" w:hAnsi="Times New Roman" w:cs="Times New Roman"/>
                <w:sz w:val="24"/>
                <w:szCs w:val="24"/>
              </w:rPr>
              <w:t xml:space="preserve"> Інформацію щодо виконання заходу наведено у пункті 1490.</w:t>
            </w:r>
          </w:p>
        </w:tc>
      </w:tr>
      <w:tr w:rsidR="003C2D92" w:rsidRPr="004D7312" w:rsidTr="00B24D04">
        <w:tc>
          <w:tcPr>
            <w:tcW w:w="3823" w:type="dxa"/>
            <w:vMerge/>
          </w:tcPr>
          <w:p w:rsidR="003C2D92" w:rsidRPr="004D7312" w:rsidRDefault="003C2D92" w:rsidP="003C2D92">
            <w:pPr>
              <w:pStyle w:val="a3"/>
              <w:jc w:val="both"/>
              <w:rPr>
                <w:rFonts w:ascii="Times New Roman" w:eastAsia="Times New Roman" w:hAnsi="Times New Roman" w:cs="Times New Roman"/>
                <w:sz w:val="24"/>
                <w:szCs w:val="24"/>
                <w:lang w:eastAsia="uk-UA"/>
              </w:rPr>
            </w:pPr>
          </w:p>
        </w:tc>
        <w:tc>
          <w:tcPr>
            <w:tcW w:w="3973" w:type="dxa"/>
          </w:tcPr>
          <w:p w:rsidR="003C2D92" w:rsidRPr="004D7312" w:rsidRDefault="003C2D92" w:rsidP="003C2D92">
            <w:pPr>
              <w:jc w:val="both"/>
              <w:rPr>
                <w:rFonts w:ascii="Times New Roman" w:eastAsia="Times New Roman" w:hAnsi="Times New Roman" w:cs="Times New Roman"/>
                <w:sz w:val="24"/>
                <w:szCs w:val="24"/>
                <w:lang w:eastAsia="uk-UA"/>
              </w:rPr>
            </w:pPr>
            <w:r w:rsidRPr="004D7312">
              <w:rPr>
                <w:rFonts w:ascii="Times New Roman" w:eastAsia="Times New Roman" w:hAnsi="Times New Roman" w:cs="Times New Roman"/>
                <w:sz w:val="24"/>
                <w:szCs w:val="24"/>
                <w:lang w:eastAsia="uk-UA"/>
              </w:rPr>
              <w:t>3) розроблення, подання на розгляд Кабінету Міністрів України та забезпечення супроводження розгляду Верховною Радою України відповідного законопроекту (за результатами аналізу порівняльної таблиці та за необхідності)</w:t>
            </w:r>
          </w:p>
        </w:tc>
        <w:tc>
          <w:tcPr>
            <w:tcW w:w="7689" w:type="dxa"/>
            <w:shd w:val="clear" w:color="auto" w:fill="auto"/>
          </w:tcPr>
          <w:p w:rsidR="004B713D" w:rsidRPr="004D7312" w:rsidRDefault="004D7312" w:rsidP="004B713D">
            <w:pPr>
              <w:ind w:firstLine="459"/>
              <w:jc w:val="both"/>
              <w:rPr>
                <w:rFonts w:ascii="Times New Roman" w:hAnsi="Times New Roman" w:cs="Times New Roman"/>
                <w:sz w:val="24"/>
                <w:szCs w:val="24"/>
              </w:rPr>
            </w:pPr>
            <w:r>
              <w:rPr>
                <w:rFonts w:ascii="Times New Roman" w:hAnsi="Times New Roman" w:cs="Times New Roman"/>
                <w:b/>
                <w:sz w:val="24"/>
                <w:szCs w:val="24"/>
              </w:rPr>
              <w:t>3</w:t>
            </w:r>
            <w:r w:rsidR="004B713D" w:rsidRPr="004D7312">
              <w:rPr>
                <w:rFonts w:ascii="Times New Roman" w:hAnsi="Times New Roman" w:cs="Times New Roman"/>
                <w:b/>
                <w:sz w:val="24"/>
                <w:szCs w:val="24"/>
              </w:rPr>
              <w:t>)</w:t>
            </w:r>
            <w:r w:rsidR="004B713D" w:rsidRPr="004D7312">
              <w:rPr>
                <w:rFonts w:ascii="Times New Roman" w:hAnsi="Times New Roman" w:cs="Times New Roman"/>
                <w:sz w:val="24"/>
                <w:szCs w:val="24"/>
              </w:rPr>
              <w:t xml:space="preserve"> </w:t>
            </w:r>
            <w:r w:rsidR="004B713D" w:rsidRPr="004D7312">
              <w:rPr>
                <w:rFonts w:ascii="Times New Roman" w:eastAsia="Calibri" w:hAnsi="Times New Roman" w:cs="Times New Roman"/>
                <w:b/>
                <w:sz w:val="24"/>
                <w:szCs w:val="24"/>
              </w:rPr>
              <w:t xml:space="preserve">Виконано. </w:t>
            </w:r>
            <w:r w:rsidR="004B713D" w:rsidRPr="004D7312">
              <w:rPr>
                <w:rFonts w:ascii="Times New Roman" w:hAnsi="Times New Roman" w:cs="Times New Roman"/>
                <w:sz w:val="24"/>
                <w:szCs w:val="24"/>
              </w:rPr>
              <w:t xml:space="preserve"> На сьогодні норми Податкового кодексу України</w:t>
            </w:r>
            <w:r w:rsidR="00225154" w:rsidRPr="004D7312">
              <w:rPr>
                <w:rFonts w:ascii="Times New Roman" w:hAnsi="Times New Roman" w:cs="Times New Roman"/>
                <w:sz w:val="24"/>
                <w:szCs w:val="24"/>
              </w:rPr>
              <w:t>,</w:t>
            </w:r>
            <w:r w:rsidR="004B713D" w:rsidRPr="004D7312">
              <w:rPr>
                <w:rFonts w:ascii="Times New Roman" w:hAnsi="Times New Roman" w:cs="Times New Roman"/>
                <w:sz w:val="24"/>
                <w:szCs w:val="24"/>
              </w:rPr>
              <w:t xml:space="preserve"> відповідно до висновку ЄС, в цілому відповідають законодавству ЄС.</w:t>
            </w:r>
          </w:p>
          <w:p w:rsidR="004B713D" w:rsidRPr="004D7312" w:rsidRDefault="004B713D" w:rsidP="004B713D">
            <w:pPr>
              <w:ind w:firstLine="459"/>
              <w:jc w:val="both"/>
              <w:rPr>
                <w:rFonts w:ascii="Times New Roman" w:hAnsi="Times New Roman" w:cs="Times New Roman"/>
                <w:sz w:val="24"/>
                <w:szCs w:val="24"/>
              </w:rPr>
            </w:pPr>
            <w:r w:rsidRPr="004D7312">
              <w:rPr>
                <w:rFonts w:ascii="Times New Roman" w:hAnsi="Times New Roman" w:cs="Times New Roman"/>
                <w:sz w:val="24"/>
                <w:szCs w:val="24"/>
              </w:rPr>
              <w:t>Разом з тим, деякі статті Податкового кодексу України потребують уваги або майбутніх дій щодо можливої гарм</w:t>
            </w:r>
            <w:r w:rsidR="00534A8B">
              <w:rPr>
                <w:rFonts w:ascii="Times New Roman" w:hAnsi="Times New Roman" w:cs="Times New Roman"/>
                <w:sz w:val="24"/>
                <w:szCs w:val="24"/>
              </w:rPr>
              <w:t xml:space="preserve">онізації із законодавством ЄС. </w:t>
            </w:r>
            <w:r w:rsidRPr="004D7312">
              <w:rPr>
                <w:rFonts w:ascii="Times New Roman" w:hAnsi="Times New Roman" w:cs="Times New Roman"/>
                <w:sz w:val="24"/>
                <w:szCs w:val="24"/>
              </w:rPr>
              <w:t xml:space="preserve">У висновку ЄС зазначено, що такі дії не є терміновими та потребують здійснення </w:t>
            </w:r>
            <w:r w:rsidRPr="004D7312">
              <w:rPr>
                <w:rFonts w:ascii="Times New Roman" w:hAnsi="Times New Roman" w:cs="Times New Roman"/>
                <w:b/>
                <w:sz w:val="24"/>
                <w:szCs w:val="24"/>
              </w:rPr>
              <w:t>у майбутньому</w:t>
            </w:r>
            <w:r w:rsidRPr="004D7312">
              <w:rPr>
                <w:rFonts w:ascii="Times New Roman" w:hAnsi="Times New Roman" w:cs="Times New Roman"/>
                <w:sz w:val="24"/>
                <w:szCs w:val="24"/>
              </w:rPr>
              <w:t>, зокрема у тих випадках, коли існує ризик подвійного оподаткування або неоподаткування.</w:t>
            </w:r>
          </w:p>
          <w:p w:rsidR="004B713D" w:rsidRPr="004D7312" w:rsidRDefault="004B713D" w:rsidP="004B713D">
            <w:pPr>
              <w:ind w:firstLine="459"/>
              <w:jc w:val="both"/>
              <w:rPr>
                <w:rFonts w:ascii="Times New Roman" w:hAnsi="Times New Roman" w:cs="Times New Roman"/>
                <w:sz w:val="24"/>
                <w:szCs w:val="24"/>
              </w:rPr>
            </w:pPr>
            <w:r w:rsidRPr="004D7312">
              <w:rPr>
                <w:rFonts w:ascii="Times New Roman" w:hAnsi="Times New Roman" w:cs="Times New Roman"/>
                <w:sz w:val="24"/>
                <w:szCs w:val="24"/>
              </w:rPr>
              <w:t xml:space="preserve">Зокрема зазначено, що необхідно узгодити норми Податкового кодексу України, що </w:t>
            </w:r>
            <w:r w:rsidRPr="004D7312">
              <w:rPr>
                <w:rFonts w:ascii="Times New Roman" w:eastAsia="Times New Roman" w:hAnsi="Times New Roman" w:cs="Times New Roman"/>
                <w:sz w:val="24"/>
                <w:szCs w:val="24"/>
              </w:rPr>
              <w:t xml:space="preserve">визначають місце надання послуг </w:t>
            </w:r>
            <w:r w:rsidRPr="004D7312">
              <w:rPr>
                <w:rFonts w:ascii="Times New Roman" w:hAnsi="Times New Roman" w:cs="Times New Roman"/>
                <w:sz w:val="24"/>
                <w:szCs w:val="24"/>
              </w:rPr>
              <w:t>стаття 186 «</w:t>
            </w:r>
            <w:r w:rsidRPr="004D7312">
              <w:rPr>
                <w:rFonts w:ascii="Times New Roman" w:eastAsia="Times New Roman" w:hAnsi="Times New Roman" w:cs="Times New Roman"/>
                <w:sz w:val="24"/>
                <w:szCs w:val="24"/>
              </w:rPr>
              <w:t>Місце постачання товарів/послуг»</w:t>
            </w:r>
            <w:r w:rsidRPr="004D7312">
              <w:rPr>
                <w:rFonts w:ascii="Times New Roman" w:hAnsi="Times New Roman" w:cs="Times New Roman"/>
                <w:sz w:val="24"/>
                <w:szCs w:val="24"/>
              </w:rPr>
              <w:t>, з статтями 43-45 «Місце надання послуг» Директиви 112.</w:t>
            </w:r>
          </w:p>
          <w:p w:rsidR="004B713D" w:rsidRPr="004D7312" w:rsidRDefault="004B713D" w:rsidP="004B713D">
            <w:pPr>
              <w:ind w:firstLine="459"/>
              <w:jc w:val="both"/>
              <w:rPr>
                <w:rFonts w:ascii="Times New Roman" w:hAnsi="Times New Roman" w:cs="Times New Roman"/>
                <w:sz w:val="24"/>
                <w:szCs w:val="24"/>
              </w:rPr>
            </w:pPr>
            <w:r w:rsidRPr="004D7312">
              <w:rPr>
                <w:rFonts w:ascii="Times New Roman" w:eastAsia="Times New Roman" w:hAnsi="Times New Roman" w:cs="Times New Roman"/>
                <w:sz w:val="24"/>
                <w:szCs w:val="24"/>
              </w:rPr>
              <w:t>Визначення місця надання послуг</w:t>
            </w:r>
            <w:r w:rsidRPr="004D7312">
              <w:rPr>
                <w:rFonts w:ascii="Times New Roman" w:hAnsi="Times New Roman" w:cs="Times New Roman"/>
                <w:sz w:val="24"/>
                <w:szCs w:val="24"/>
              </w:rPr>
              <w:t xml:space="preserve"> відповідно до Директиви 112 не є на сьогодні нагальним для України, оскільки це правило є обов’язковим та регулюється окремими нормативно-правовими актами, що діють лише між членами Європейського  співтовариства. </w:t>
            </w:r>
          </w:p>
          <w:p w:rsidR="004B713D" w:rsidRPr="004D7312" w:rsidRDefault="004B713D" w:rsidP="004B713D">
            <w:pPr>
              <w:ind w:firstLine="459"/>
              <w:jc w:val="both"/>
              <w:rPr>
                <w:rFonts w:ascii="Times New Roman" w:hAnsi="Times New Roman" w:cs="Times New Roman"/>
                <w:sz w:val="24"/>
                <w:szCs w:val="24"/>
              </w:rPr>
            </w:pPr>
            <w:r w:rsidRPr="004D7312">
              <w:rPr>
                <w:rFonts w:ascii="Times New Roman" w:hAnsi="Times New Roman" w:cs="Times New Roman"/>
                <w:sz w:val="24"/>
                <w:szCs w:val="24"/>
              </w:rPr>
              <w:t xml:space="preserve">Отже, зазначені положення Кодексу потребуватимуть  узгодження з законодавством ЄС у майбутньому. </w:t>
            </w:r>
          </w:p>
          <w:p w:rsidR="003C2D92" w:rsidRPr="004D7312" w:rsidRDefault="004B713D" w:rsidP="004B713D">
            <w:pPr>
              <w:ind w:firstLine="464"/>
              <w:jc w:val="both"/>
              <w:rPr>
                <w:rFonts w:ascii="Times New Roman" w:hAnsi="Times New Roman" w:cs="Times New Roman"/>
                <w:b/>
                <w:sz w:val="24"/>
                <w:szCs w:val="24"/>
              </w:rPr>
            </w:pPr>
            <w:r w:rsidRPr="004D7312">
              <w:rPr>
                <w:rFonts w:ascii="Times New Roman" w:hAnsi="Times New Roman" w:cs="Times New Roman"/>
                <w:bCs/>
                <w:sz w:val="24"/>
                <w:szCs w:val="24"/>
              </w:rPr>
              <w:t xml:space="preserve">03.06.2021 </w:t>
            </w:r>
            <w:r w:rsidR="0089071B" w:rsidRPr="004D7312">
              <w:rPr>
                <w:rFonts w:ascii="Times New Roman" w:hAnsi="Times New Roman" w:cs="Times New Roman"/>
                <w:bCs/>
                <w:sz w:val="24"/>
                <w:szCs w:val="24"/>
              </w:rPr>
              <w:t xml:space="preserve">ВРУ </w:t>
            </w:r>
            <w:r w:rsidRPr="004D7312">
              <w:rPr>
                <w:rFonts w:ascii="Times New Roman" w:hAnsi="Times New Roman" w:cs="Times New Roman"/>
                <w:bCs/>
                <w:sz w:val="24"/>
                <w:szCs w:val="24"/>
              </w:rPr>
              <w:t xml:space="preserve">прийнято Закон України № 1525 «Про внесення змін до Податкового кодексу України щодо скасування оподаткування доходів, отриманих нерезидентами у вигляді виплати за виробництво та/або розповсюдження реклами та удосконалення порядку оподаткування податком на додану вартість операцій з постачання </w:t>
            </w:r>
            <w:r w:rsidRPr="004D7312">
              <w:rPr>
                <w:rFonts w:ascii="Times New Roman" w:hAnsi="Times New Roman" w:cs="Times New Roman"/>
                <w:bCs/>
                <w:sz w:val="24"/>
                <w:szCs w:val="24"/>
              </w:rPr>
              <w:lastRenderedPageBreak/>
              <w:t>нерезидентами електронних послуг фізичним особам», який</w:t>
            </w:r>
            <w:r w:rsidRPr="004D7312">
              <w:rPr>
                <w:rFonts w:ascii="Times New Roman" w:hAnsi="Times New Roman" w:cs="Times New Roman"/>
                <w:sz w:val="24"/>
                <w:szCs w:val="24"/>
              </w:rPr>
              <w:t xml:space="preserve">  передбачає з метою оподаткування ПДВ визначення місця постачання електронних послуг та визначення платником податку особи нерезидента, яка  не має постійного представництва  та яка постачає фізичним особам електронні послуги, місце постачання яких розташовано на митній території України.</w:t>
            </w:r>
          </w:p>
        </w:tc>
      </w:tr>
      <w:tr w:rsidR="0041380B" w:rsidRPr="004D7312" w:rsidTr="00B24D04">
        <w:tc>
          <w:tcPr>
            <w:tcW w:w="3823" w:type="dxa"/>
            <w:vMerge w:val="restart"/>
          </w:tcPr>
          <w:p w:rsidR="0041380B" w:rsidRPr="004D7312" w:rsidRDefault="0041380B" w:rsidP="0041380B">
            <w:pPr>
              <w:pStyle w:val="a3"/>
              <w:jc w:val="both"/>
              <w:rPr>
                <w:rFonts w:ascii="Times New Roman" w:hAnsi="Times New Roman" w:cs="Times New Roman"/>
                <w:sz w:val="24"/>
                <w:szCs w:val="24"/>
              </w:rPr>
            </w:pPr>
            <w:r w:rsidRPr="004D7312">
              <w:rPr>
                <w:rFonts w:ascii="Times New Roman" w:eastAsia="Times New Roman" w:hAnsi="Times New Roman" w:cs="Times New Roman"/>
                <w:sz w:val="24"/>
                <w:szCs w:val="24"/>
                <w:lang w:eastAsia="uk-UA"/>
              </w:rPr>
              <w:lastRenderedPageBreak/>
              <w:t>1498. Дотримання вимог ЄС стосовно визначення поняття "місце імпорту товарів"</w:t>
            </w:r>
          </w:p>
        </w:tc>
        <w:tc>
          <w:tcPr>
            <w:tcW w:w="3973" w:type="dxa"/>
          </w:tcPr>
          <w:p w:rsidR="0041380B" w:rsidRPr="004D7312" w:rsidRDefault="0041380B" w:rsidP="0041380B">
            <w:pPr>
              <w:spacing w:line="228" w:lineRule="auto"/>
              <w:jc w:val="both"/>
              <w:rPr>
                <w:rFonts w:ascii="Times New Roman" w:hAnsi="Times New Roman" w:cs="Times New Roman"/>
                <w:sz w:val="24"/>
                <w:szCs w:val="24"/>
              </w:rPr>
            </w:pPr>
            <w:r w:rsidRPr="004D7312">
              <w:rPr>
                <w:rFonts w:ascii="Times New Roman" w:eastAsia="Times New Roman" w:hAnsi="Times New Roman" w:cs="Times New Roman"/>
                <w:sz w:val="24"/>
                <w:szCs w:val="24"/>
                <w:lang w:eastAsia="uk-UA"/>
              </w:rPr>
              <w:t>1) підготовка порівняльної таблиці щодо відповідності національного законодавства окремим положенням Директиви Ради 2006/112/ЄС від 28 листопада 2006 р. про спільну систему податку на додану вартість</w:t>
            </w:r>
          </w:p>
        </w:tc>
        <w:tc>
          <w:tcPr>
            <w:tcW w:w="7689" w:type="dxa"/>
            <w:shd w:val="clear" w:color="auto" w:fill="auto"/>
          </w:tcPr>
          <w:p w:rsidR="0041380B" w:rsidRPr="004D7312" w:rsidRDefault="0041380B" w:rsidP="0041380B">
            <w:pPr>
              <w:ind w:firstLine="459"/>
              <w:jc w:val="both"/>
              <w:rPr>
                <w:rFonts w:ascii="Times New Roman" w:eastAsia="Calibri" w:hAnsi="Times New Roman" w:cs="Times New Roman"/>
                <w:sz w:val="24"/>
                <w:szCs w:val="24"/>
              </w:rPr>
            </w:pPr>
            <w:r w:rsidRPr="004D7312">
              <w:rPr>
                <w:rFonts w:ascii="Times New Roman" w:hAnsi="Times New Roman" w:cs="Times New Roman"/>
                <w:b/>
                <w:sz w:val="24"/>
                <w:szCs w:val="24"/>
              </w:rPr>
              <w:t>1)</w:t>
            </w:r>
            <w:r w:rsidRPr="004D7312">
              <w:rPr>
                <w:rFonts w:ascii="Times New Roman" w:hAnsi="Times New Roman" w:cs="Times New Roman"/>
                <w:sz w:val="24"/>
                <w:szCs w:val="24"/>
              </w:rPr>
              <w:t xml:space="preserve"> </w:t>
            </w:r>
            <w:r w:rsidRPr="004D7312">
              <w:rPr>
                <w:rFonts w:ascii="Times New Roman" w:eastAsia="Calibri" w:hAnsi="Times New Roman" w:cs="Times New Roman"/>
                <w:b/>
                <w:sz w:val="24"/>
                <w:szCs w:val="24"/>
              </w:rPr>
              <w:t xml:space="preserve">Виконано.  </w:t>
            </w:r>
            <w:r w:rsidRPr="004D7312">
              <w:rPr>
                <w:rFonts w:ascii="Times New Roman" w:eastAsia="Calibri" w:hAnsi="Times New Roman" w:cs="Times New Roman"/>
                <w:sz w:val="24"/>
                <w:szCs w:val="24"/>
              </w:rPr>
              <w:t>Інформацію щодо виконання заходу наведено у пункті 1490.</w:t>
            </w:r>
            <w:r w:rsidRPr="004D7312">
              <w:rPr>
                <w:rFonts w:ascii="Times New Roman" w:eastAsia="Calibri" w:hAnsi="Times New Roman" w:cs="Times New Roman"/>
                <w:b/>
                <w:sz w:val="24"/>
                <w:szCs w:val="24"/>
              </w:rPr>
              <w:t xml:space="preserve"> </w:t>
            </w:r>
          </w:p>
        </w:tc>
      </w:tr>
      <w:tr w:rsidR="0041380B" w:rsidRPr="004D7312" w:rsidTr="00B24D04">
        <w:trPr>
          <w:trHeight w:val="616"/>
        </w:trPr>
        <w:tc>
          <w:tcPr>
            <w:tcW w:w="3823" w:type="dxa"/>
            <w:vMerge/>
          </w:tcPr>
          <w:p w:rsidR="0041380B" w:rsidRPr="004D7312" w:rsidRDefault="0041380B" w:rsidP="0041380B">
            <w:pPr>
              <w:pStyle w:val="a3"/>
              <w:jc w:val="center"/>
              <w:rPr>
                <w:rFonts w:ascii="Times New Roman" w:hAnsi="Times New Roman" w:cs="Times New Roman"/>
                <w:sz w:val="24"/>
                <w:szCs w:val="24"/>
              </w:rPr>
            </w:pPr>
          </w:p>
        </w:tc>
        <w:tc>
          <w:tcPr>
            <w:tcW w:w="3973" w:type="dxa"/>
          </w:tcPr>
          <w:p w:rsidR="0041380B" w:rsidRPr="004D7312" w:rsidRDefault="0041380B" w:rsidP="0041380B">
            <w:pPr>
              <w:spacing w:line="228" w:lineRule="auto"/>
              <w:jc w:val="both"/>
              <w:rPr>
                <w:rFonts w:ascii="Times New Roman" w:hAnsi="Times New Roman" w:cs="Times New Roman"/>
                <w:sz w:val="24"/>
                <w:szCs w:val="24"/>
              </w:rPr>
            </w:pPr>
            <w:r w:rsidRPr="004D7312">
              <w:rPr>
                <w:rFonts w:ascii="Times New Roman" w:eastAsia="Times New Roman" w:hAnsi="Times New Roman" w:cs="Times New Roman"/>
                <w:sz w:val="24"/>
                <w:szCs w:val="24"/>
                <w:lang w:eastAsia="uk-UA"/>
              </w:rPr>
              <w:t>2) опрацювання порівняльної таблиці з експертами ЄС</w:t>
            </w:r>
          </w:p>
        </w:tc>
        <w:tc>
          <w:tcPr>
            <w:tcW w:w="7689" w:type="dxa"/>
            <w:shd w:val="clear" w:color="auto" w:fill="auto"/>
          </w:tcPr>
          <w:p w:rsidR="0041380B" w:rsidRPr="004D7312" w:rsidRDefault="0041380B" w:rsidP="0041380B">
            <w:pPr>
              <w:ind w:firstLine="453"/>
              <w:jc w:val="both"/>
              <w:rPr>
                <w:rFonts w:ascii="Times New Roman" w:hAnsi="Times New Roman" w:cs="Times New Roman"/>
                <w:sz w:val="24"/>
                <w:szCs w:val="24"/>
              </w:rPr>
            </w:pPr>
            <w:r w:rsidRPr="004D7312">
              <w:rPr>
                <w:rFonts w:ascii="Times New Roman" w:hAnsi="Times New Roman" w:cs="Times New Roman"/>
                <w:b/>
                <w:sz w:val="24"/>
                <w:szCs w:val="24"/>
              </w:rPr>
              <w:t>2)</w:t>
            </w:r>
            <w:r w:rsidRPr="004D7312">
              <w:rPr>
                <w:rFonts w:ascii="Times New Roman" w:hAnsi="Times New Roman" w:cs="Times New Roman"/>
                <w:sz w:val="24"/>
                <w:szCs w:val="24"/>
              </w:rPr>
              <w:t xml:space="preserve"> </w:t>
            </w:r>
            <w:r w:rsidRPr="004D7312">
              <w:rPr>
                <w:rFonts w:ascii="Times New Roman" w:eastAsia="Calibri" w:hAnsi="Times New Roman" w:cs="Times New Roman"/>
                <w:b/>
                <w:sz w:val="24"/>
                <w:szCs w:val="24"/>
              </w:rPr>
              <w:t xml:space="preserve">Виконано. </w:t>
            </w:r>
            <w:r w:rsidRPr="004D7312">
              <w:rPr>
                <w:rFonts w:ascii="Times New Roman" w:eastAsia="Calibri" w:hAnsi="Times New Roman" w:cs="Times New Roman"/>
                <w:sz w:val="24"/>
                <w:szCs w:val="24"/>
              </w:rPr>
              <w:t xml:space="preserve"> Інформацію щодо виконання заходу наведено у пункті 1490.</w:t>
            </w:r>
          </w:p>
        </w:tc>
      </w:tr>
      <w:tr w:rsidR="003C2D92" w:rsidRPr="004D7312" w:rsidTr="00B24D04">
        <w:tc>
          <w:tcPr>
            <w:tcW w:w="3823" w:type="dxa"/>
            <w:vMerge/>
          </w:tcPr>
          <w:p w:rsidR="003C2D92" w:rsidRPr="004D7312" w:rsidRDefault="003C2D92" w:rsidP="003C2D92">
            <w:pPr>
              <w:pStyle w:val="a3"/>
              <w:jc w:val="center"/>
              <w:rPr>
                <w:rFonts w:ascii="Times New Roman" w:hAnsi="Times New Roman" w:cs="Times New Roman"/>
                <w:sz w:val="24"/>
                <w:szCs w:val="24"/>
              </w:rPr>
            </w:pPr>
          </w:p>
        </w:tc>
        <w:tc>
          <w:tcPr>
            <w:tcW w:w="3973" w:type="dxa"/>
          </w:tcPr>
          <w:p w:rsidR="003C2D92" w:rsidRPr="004D7312" w:rsidRDefault="003C2D92" w:rsidP="003C2D92">
            <w:pPr>
              <w:spacing w:line="235" w:lineRule="atLeast"/>
              <w:jc w:val="both"/>
              <w:rPr>
                <w:rFonts w:ascii="Times New Roman" w:eastAsia="Times New Roman" w:hAnsi="Times New Roman" w:cs="Times New Roman"/>
                <w:sz w:val="24"/>
                <w:szCs w:val="24"/>
                <w:lang w:eastAsia="uk-UA"/>
              </w:rPr>
            </w:pPr>
            <w:r w:rsidRPr="004D7312">
              <w:rPr>
                <w:rFonts w:ascii="Times New Roman" w:eastAsia="Times New Roman" w:hAnsi="Times New Roman" w:cs="Times New Roman"/>
                <w:sz w:val="24"/>
                <w:szCs w:val="24"/>
                <w:lang w:eastAsia="uk-UA"/>
              </w:rPr>
              <w:t>3) розроблення, подання на розгляд Кабінету Міністрів України та забезпечення супроводження розгляду Верховною Радою України відповідного законопроекту (за результатами аналізу порівняльної таблиці та за необхідності)</w:t>
            </w:r>
          </w:p>
        </w:tc>
        <w:tc>
          <w:tcPr>
            <w:tcW w:w="7689" w:type="dxa"/>
            <w:shd w:val="clear" w:color="auto" w:fill="auto"/>
          </w:tcPr>
          <w:p w:rsidR="003C2D92" w:rsidRPr="004D7312" w:rsidRDefault="003C2D92" w:rsidP="003C2D92">
            <w:pPr>
              <w:ind w:firstLine="459"/>
              <w:jc w:val="both"/>
              <w:rPr>
                <w:rFonts w:ascii="Times New Roman" w:eastAsia="Times New Roman" w:hAnsi="Times New Roman" w:cs="Times New Roman"/>
                <w:sz w:val="24"/>
                <w:szCs w:val="24"/>
              </w:rPr>
            </w:pPr>
            <w:r w:rsidRPr="004D7312">
              <w:rPr>
                <w:rFonts w:ascii="Times New Roman" w:hAnsi="Times New Roman" w:cs="Times New Roman"/>
                <w:b/>
                <w:sz w:val="24"/>
                <w:szCs w:val="24"/>
              </w:rPr>
              <w:t>3)</w:t>
            </w:r>
            <w:r w:rsidRPr="004D7312">
              <w:rPr>
                <w:rFonts w:ascii="Times New Roman" w:hAnsi="Times New Roman" w:cs="Times New Roman"/>
                <w:sz w:val="24"/>
                <w:szCs w:val="24"/>
              </w:rPr>
              <w:t xml:space="preserve"> </w:t>
            </w:r>
            <w:r w:rsidRPr="004D7312">
              <w:rPr>
                <w:rFonts w:ascii="Times New Roman" w:eastAsia="Calibri" w:hAnsi="Times New Roman" w:cs="Times New Roman"/>
                <w:b/>
                <w:sz w:val="24"/>
                <w:szCs w:val="24"/>
              </w:rPr>
              <w:t xml:space="preserve">Виконано. </w:t>
            </w:r>
            <w:r w:rsidRPr="004D7312">
              <w:rPr>
                <w:rFonts w:ascii="Times New Roman" w:eastAsia="Times New Roman" w:hAnsi="Times New Roman" w:cs="Times New Roman"/>
                <w:sz w:val="24"/>
                <w:szCs w:val="24"/>
              </w:rPr>
              <w:t xml:space="preserve">Положення Митного кодексу України, зокрема статті 4 та 74 «Митний режим імпорту (випуску для вільного обігу)», відповідають положенням статті 60 </w:t>
            </w:r>
            <w:r w:rsidRPr="004D7312">
              <w:rPr>
                <w:rFonts w:ascii="Times New Roman" w:hAnsi="Times New Roman" w:cs="Times New Roman"/>
                <w:sz w:val="24"/>
                <w:szCs w:val="24"/>
              </w:rPr>
              <w:t xml:space="preserve">Директиви 112, </w:t>
            </w:r>
            <w:r w:rsidRPr="004D7312">
              <w:rPr>
                <w:rFonts w:ascii="Times New Roman" w:eastAsia="Times New Roman" w:hAnsi="Times New Roman" w:cs="Times New Roman"/>
                <w:sz w:val="24"/>
                <w:szCs w:val="24"/>
              </w:rPr>
              <w:t>з урахуванням того, що місцем ввозу товарів є митна територія України.</w:t>
            </w:r>
          </w:p>
          <w:p w:rsidR="003C2D92" w:rsidRPr="004D7312" w:rsidRDefault="003C2D92" w:rsidP="003C2D92">
            <w:pPr>
              <w:ind w:firstLine="459"/>
              <w:jc w:val="both"/>
              <w:rPr>
                <w:rFonts w:ascii="Times New Roman" w:hAnsi="Times New Roman" w:cs="Times New Roman"/>
                <w:sz w:val="24"/>
                <w:szCs w:val="24"/>
              </w:rPr>
            </w:pPr>
            <w:r w:rsidRPr="004D7312">
              <w:rPr>
                <w:rFonts w:ascii="Times New Roman" w:eastAsia="Calibri" w:hAnsi="Times New Roman" w:cs="Times New Roman"/>
                <w:i/>
                <w:sz w:val="24"/>
                <w:szCs w:val="24"/>
              </w:rPr>
              <w:t xml:space="preserve">Оскільки положення національного законодавства відповідають законодавству ЄС відсутня необхідність внесення змін до національного митного законодавства.  </w:t>
            </w:r>
          </w:p>
        </w:tc>
      </w:tr>
      <w:tr w:rsidR="0041380B" w:rsidRPr="004D7312" w:rsidTr="00B24D04">
        <w:tc>
          <w:tcPr>
            <w:tcW w:w="3823" w:type="dxa"/>
            <w:vMerge w:val="restart"/>
          </w:tcPr>
          <w:p w:rsidR="0041380B" w:rsidRPr="004D7312" w:rsidRDefault="0041380B" w:rsidP="0041380B">
            <w:pPr>
              <w:pStyle w:val="a3"/>
              <w:jc w:val="both"/>
              <w:rPr>
                <w:rFonts w:ascii="Times New Roman" w:hAnsi="Times New Roman" w:cs="Times New Roman"/>
                <w:sz w:val="24"/>
                <w:szCs w:val="24"/>
              </w:rPr>
            </w:pPr>
            <w:r w:rsidRPr="004D7312">
              <w:rPr>
                <w:rFonts w:ascii="Times New Roman" w:eastAsia="Times New Roman" w:hAnsi="Times New Roman" w:cs="Times New Roman"/>
                <w:sz w:val="24"/>
                <w:szCs w:val="24"/>
                <w:lang w:eastAsia="uk-UA"/>
              </w:rPr>
              <w:t>1499. Приведення у відповідність з нормами ЄС визначення поняття "факт виникнення податкового зобов'язання"</w:t>
            </w:r>
          </w:p>
        </w:tc>
        <w:tc>
          <w:tcPr>
            <w:tcW w:w="3973" w:type="dxa"/>
          </w:tcPr>
          <w:p w:rsidR="0041380B" w:rsidRPr="004D7312" w:rsidRDefault="0041380B" w:rsidP="0041380B">
            <w:pPr>
              <w:spacing w:line="228" w:lineRule="auto"/>
              <w:jc w:val="both"/>
              <w:rPr>
                <w:rFonts w:ascii="Times New Roman" w:hAnsi="Times New Roman" w:cs="Times New Roman"/>
                <w:sz w:val="24"/>
                <w:szCs w:val="24"/>
              </w:rPr>
            </w:pPr>
            <w:r w:rsidRPr="004D7312">
              <w:rPr>
                <w:rFonts w:ascii="Times New Roman" w:eastAsia="Times New Roman" w:hAnsi="Times New Roman" w:cs="Times New Roman"/>
                <w:sz w:val="24"/>
                <w:szCs w:val="24"/>
                <w:lang w:eastAsia="uk-UA"/>
              </w:rPr>
              <w:t>1) підготовка порівняльної таблиці щодо відповідності національного законодавства окремим положенням Директиви Ради 2006/112/ЄС від 28 листопада 2006 р. про спільну систему податку на додану вартість</w:t>
            </w:r>
          </w:p>
        </w:tc>
        <w:tc>
          <w:tcPr>
            <w:tcW w:w="7689" w:type="dxa"/>
            <w:shd w:val="clear" w:color="auto" w:fill="auto"/>
          </w:tcPr>
          <w:p w:rsidR="0041380B" w:rsidRPr="004D7312" w:rsidRDefault="0041380B" w:rsidP="0041380B">
            <w:pPr>
              <w:ind w:firstLine="459"/>
              <w:jc w:val="both"/>
              <w:rPr>
                <w:rFonts w:ascii="Times New Roman" w:eastAsia="Calibri" w:hAnsi="Times New Roman" w:cs="Times New Roman"/>
                <w:sz w:val="24"/>
                <w:szCs w:val="24"/>
              </w:rPr>
            </w:pPr>
            <w:r w:rsidRPr="004D7312">
              <w:rPr>
                <w:rFonts w:ascii="Times New Roman" w:hAnsi="Times New Roman" w:cs="Times New Roman"/>
                <w:b/>
                <w:sz w:val="24"/>
                <w:szCs w:val="24"/>
              </w:rPr>
              <w:t>1)</w:t>
            </w:r>
            <w:r w:rsidRPr="004D7312">
              <w:rPr>
                <w:rFonts w:ascii="Times New Roman" w:hAnsi="Times New Roman" w:cs="Times New Roman"/>
                <w:sz w:val="24"/>
                <w:szCs w:val="24"/>
              </w:rPr>
              <w:t xml:space="preserve"> </w:t>
            </w:r>
            <w:r w:rsidRPr="004D7312">
              <w:rPr>
                <w:rFonts w:ascii="Times New Roman" w:eastAsia="Calibri" w:hAnsi="Times New Roman" w:cs="Times New Roman"/>
                <w:b/>
                <w:sz w:val="24"/>
                <w:szCs w:val="24"/>
              </w:rPr>
              <w:t xml:space="preserve">Виконано.  </w:t>
            </w:r>
            <w:r w:rsidRPr="004D7312">
              <w:rPr>
                <w:rFonts w:ascii="Times New Roman" w:eastAsia="Calibri" w:hAnsi="Times New Roman" w:cs="Times New Roman"/>
                <w:sz w:val="24"/>
                <w:szCs w:val="24"/>
              </w:rPr>
              <w:t>Інформацію щодо виконання заходу наведено у пункті 1490.</w:t>
            </w:r>
            <w:r w:rsidRPr="004D7312">
              <w:rPr>
                <w:rFonts w:ascii="Times New Roman" w:eastAsia="Calibri" w:hAnsi="Times New Roman" w:cs="Times New Roman"/>
                <w:b/>
                <w:sz w:val="24"/>
                <w:szCs w:val="24"/>
              </w:rPr>
              <w:t xml:space="preserve"> </w:t>
            </w:r>
          </w:p>
        </w:tc>
      </w:tr>
      <w:tr w:rsidR="0041380B" w:rsidRPr="004D7312" w:rsidTr="00B24D04">
        <w:tc>
          <w:tcPr>
            <w:tcW w:w="3823" w:type="dxa"/>
            <w:vMerge/>
          </w:tcPr>
          <w:p w:rsidR="0041380B" w:rsidRPr="004D7312" w:rsidRDefault="0041380B" w:rsidP="0041380B">
            <w:pPr>
              <w:pStyle w:val="a3"/>
              <w:jc w:val="center"/>
              <w:rPr>
                <w:rFonts w:ascii="Times New Roman" w:hAnsi="Times New Roman" w:cs="Times New Roman"/>
                <w:sz w:val="24"/>
                <w:szCs w:val="24"/>
              </w:rPr>
            </w:pPr>
          </w:p>
        </w:tc>
        <w:tc>
          <w:tcPr>
            <w:tcW w:w="3973" w:type="dxa"/>
          </w:tcPr>
          <w:p w:rsidR="0041380B" w:rsidRPr="004D7312" w:rsidRDefault="0041380B" w:rsidP="0041380B">
            <w:pPr>
              <w:spacing w:line="228" w:lineRule="auto"/>
              <w:jc w:val="both"/>
              <w:rPr>
                <w:rFonts w:ascii="Times New Roman" w:hAnsi="Times New Roman" w:cs="Times New Roman"/>
                <w:sz w:val="24"/>
                <w:szCs w:val="24"/>
              </w:rPr>
            </w:pPr>
            <w:r w:rsidRPr="004D7312">
              <w:rPr>
                <w:rFonts w:ascii="Times New Roman" w:eastAsia="Times New Roman" w:hAnsi="Times New Roman" w:cs="Times New Roman"/>
                <w:sz w:val="24"/>
                <w:szCs w:val="24"/>
                <w:lang w:eastAsia="uk-UA"/>
              </w:rPr>
              <w:t>2) опрацювання порівняльної таблиці з експертами ЄС</w:t>
            </w:r>
          </w:p>
        </w:tc>
        <w:tc>
          <w:tcPr>
            <w:tcW w:w="7689" w:type="dxa"/>
            <w:shd w:val="clear" w:color="auto" w:fill="auto"/>
          </w:tcPr>
          <w:p w:rsidR="0041380B" w:rsidRPr="004D7312" w:rsidRDefault="0041380B" w:rsidP="0041380B">
            <w:pPr>
              <w:ind w:firstLine="453"/>
              <w:jc w:val="both"/>
              <w:rPr>
                <w:rFonts w:ascii="Times New Roman" w:hAnsi="Times New Roman" w:cs="Times New Roman"/>
                <w:sz w:val="24"/>
                <w:szCs w:val="24"/>
              </w:rPr>
            </w:pPr>
            <w:r w:rsidRPr="004D7312">
              <w:rPr>
                <w:rFonts w:ascii="Times New Roman" w:hAnsi="Times New Roman" w:cs="Times New Roman"/>
                <w:b/>
                <w:sz w:val="24"/>
                <w:szCs w:val="24"/>
              </w:rPr>
              <w:t>2)</w:t>
            </w:r>
            <w:r w:rsidRPr="004D7312">
              <w:rPr>
                <w:rFonts w:ascii="Times New Roman" w:hAnsi="Times New Roman" w:cs="Times New Roman"/>
                <w:sz w:val="24"/>
                <w:szCs w:val="24"/>
              </w:rPr>
              <w:t xml:space="preserve"> </w:t>
            </w:r>
            <w:r w:rsidRPr="004D7312">
              <w:rPr>
                <w:rFonts w:ascii="Times New Roman" w:eastAsia="Calibri" w:hAnsi="Times New Roman" w:cs="Times New Roman"/>
                <w:b/>
                <w:sz w:val="24"/>
                <w:szCs w:val="24"/>
              </w:rPr>
              <w:t xml:space="preserve">Виконано. </w:t>
            </w:r>
            <w:r w:rsidRPr="004D7312">
              <w:rPr>
                <w:rFonts w:ascii="Times New Roman" w:eastAsia="Calibri" w:hAnsi="Times New Roman" w:cs="Times New Roman"/>
                <w:sz w:val="24"/>
                <w:szCs w:val="24"/>
              </w:rPr>
              <w:t xml:space="preserve"> Інформацію щодо виконання заходу наведено у пункті 1490.</w:t>
            </w:r>
          </w:p>
        </w:tc>
      </w:tr>
      <w:tr w:rsidR="003C2D92" w:rsidRPr="004D7312" w:rsidTr="00B24D04">
        <w:tc>
          <w:tcPr>
            <w:tcW w:w="3823" w:type="dxa"/>
            <w:vMerge/>
          </w:tcPr>
          <w:p w:rsidR="003C2D92" w:rsidRPr="004D7312" w:rsidRDefault="003C2D92" w:rsidP="003C2D92">
            <w:pPr>
              <w:pStyle w:val="a3"/>
              <w:jc w:val="center"/>
              <w:rPr>
                <w:rFonts w:ascii="Times New Roman" w:hAnsi="Times New Roman" w:cs="Times New Roman"/>
                <w:sz w:val="24"/>
                <w:szCs w:val="24"/>
              </w:rPr>
            </w:pPr>
          </w:p>
        </w:tc>
        <w:tc>
          <w:tcPr>
            <w:tcW w:w="3973" w:type="dxa"/>
          </w:tcPr>
          <w:p w:rsidR="003C2D92" w:rsidRPr="004D7312" w:rsidRDefault="003C2D92" w:rsidP="003C2D92">
            <w:pPr>
              <w:spacing w:line="235" w:lineRule="atLeast"/>
              <w:jc w:val="both"/>
              <w:rPr>
                <w:rFonts w:ascii="Times New Roman" w:eastAsia="Times New Roman" w:hAnsi="Times New Roman" w:cs="Times New Roman"/>
                <w:sz w:val="24"/>
                <w:szCs w:val="24"/>
                <w:lang w:eastAsia="uk-UA"/>
              </w:rPr>
            </w:pPr>
            <w:r w:rsidRPr="004D7312">
              <w:rPr>
                <w:rFonts w:ascii="Times New Roman" w:eastAsia="Times New Roman" w:hAnsi="Times New Roman" w:cs="Times New Roman"/>
                <w:sz w:val="24"/>
                <w:szCs w:val="24"/>
                <w:lang w:eastAsia="uk-UA"/>
              </w:rPr>
              <w:t xml:space="preserve">3) розроблення, подання на розгляд Кабінету Міністрів України та забезпечення супроводження розгляду Верховною Радою України відповідного законопроекту (за </w:t>
            </w:r>
            <w:r w:rsidRPr="004D7312">
              <w:rPr>
                <w:rFonts w:ascii="Times New Roman" w:eastAsia="Times New Roman" w:hAnsi="Times New Roman" w:cs="Times New Roman"/>
                <w:sz w:val="24"/>
                <w:szCs w:val="24"/>
                <w:lang w:eastAsia="uk-UA"/>
              </w:rPr>
              <w:lastRenderedPageBreak/>
              <w:t>результатами аналізу порівняльної таблиці та за необхідності)</w:t>
            </w:r>
          </w:p>
        </w:tc>
        <w:tc>
          <w:tcPr>
            <w:tcW w:w="7689" w:type="dxa"/>
            <w:shd w:val="clear" w:color="auto" w:fill="auto"/>
          </w:tcPr>
          <w:p w:rsidR="003C2D92" w:rsidRPr="004D7312" w:rsidRDefault="003C2D92" w:rsidP="003C2D92">
            <w:pPr>
              <w:ind w:firstLine="459"/>
              <w:jc w:val="both"/>
              <w:rPr>
                <w:rFonts w:ascii="Times New Roman" w:eastAsia="Times New Roman" w:hAnsi="Times New Roman" w:cs="Times New Roman"/>
                <w:b/>
                <w:sz w:val="19"/>
                <w:szCs w:val="19"/>
              </w:rPr>
            </w:pPr>
            <w:r w:rsidRPr="004D7312">
              <w:rPr>
                <w:rFonts w:ascii="Times New Roman" w:hAnsi="Times New Roman" w:cs="Times New Roman"/>
                <w:b/>
                <w:sz w:val="24"/>
                <w:szCs w:val="24"/>
              </w:rPr>
              <w:lastRenderedPageBreak/>
              <w:t>3)</w:t>
            </w:r>
            <w:r w:rsidRPr="004D7312">
              <w:rPr>
                <w:rFonts w:ascii="Times New Roman" w:hAnsi="Times New Roman" w:cs="Times New Roman"/>
                <w:sz w:val="24"/>
                <w:szCs w:val="24"/>
              </w:rPr>
              <w:t xml:space="preserve"> </w:t>
            </w:r>
            <w:r w:rsidRPr="004D7312">
              <w:rPr>
                <w:rFonts w:ascii="Times New Roman" w:eastAsia="Calibri" w:hAnsi="Times New Roman" w:cs="Times New Roman"/>
                <w:b/>
                <w:sz w:val="24"/>
                <w:szCs w:val="24"/>
              </w:rPr>
              <w:t xml:space="preserve">Виконано. </w:t>
            </w:r>
            <w:r w:rsidRPr="004D7312">
              <w:rPr>
                <w:rFonts w:ascii="Times New Roman" w:eastAsia="Times New Roman" w:hAnsi="Times New Roman" w:cs="Times New Roman"/>
                <w:sz w:val="24"/>
                <w:szCs w:val="24"/>
              </w:rPr>
              <w:t xml:space="preserve">Положення Податкового кодексу України, зокрема статті 187 «Дата виникнення податкових зобов’язань» відповідає положенням статей 62, 63, 65, 66 «Факт виникнення податкового зобов’язання», «Податкове зобов’язання з ПДВ», </w:t>
            </w:r>
            <w:r w:rsidRPr="004D7312">
              <w:rPr>
                <w:rFonts w:ascii="Times New Roman" w:hAnsi="Times New Roman" w:cs="Times New Roman"/>
                <w:sz w:val="24"/>
                <w:szCs w:val="24"/>
              </w:rPr>
              <w:t>Директиви 112</w:t>
            </w:r>
            <w:r w:rsidRPr="004D7312">
              <w:rPr>
                <w:rFonts w:ascii="Times New Roman" w:eastAsia="Times New Roman" w:hAnsi="Times New Roman" w:cs="Times New Roman"/>
                <w:b/>
                <w:sz w:val="19"/>
                <w:szCs w:val="19"/>
              </w:rPr>
              <w:t>.</w:t>
            </w:r>
          </w:p>
          <w:p w:rsidR="003C2D92" w:rsidRPr="004D7312" w:rsidRDefault="003C2D92" w:rsidP="003C2D92">
            <w:pPr>
              <w:pBdr>
                <w:top w:val="nil"/>
                <w:left w:val="nil"/>
                <w:bottom w:val="nil"/>
                <w:right w:val="nil"/>
                <w:between w:val="nil"/>
              </w:pBdr>
              <w:ind w:firstLine="460"/>
              <w:jc w:val="both"/>
              <w:rPr>
                <w:rFonts w:ascii="Times New Roman" w:eastAsia="Times New Roman" w:hAnsi="Times New Roman" w:cs="Times New Roman"/>
                <w:b/>
                <w:sz w:val="19"/>
                <w:szCs w:val="19"/>
              </w:rPr>
            </w:pPr>
            <w:r w:rsidRPr="004D7312">
              <w:rPr>
                <w:rFonts w:ascii="Times New Roman" w:eastAsia="Calibri" w:hAnsi="Times New Roman" w:cs="Times New Roman"/>
                <w:i/>
                <w:sz w:val="24"/>
                <w:szCs w:val="24"/>
              </w:rPr>
              <w:lastRenderedPageBreak/>
              <w:t xml:space="preserve">Оскільки положення національного законодавства відповідають законодавству ЄС відсутня необхідність внесення змін до національного податкового законодавства.  </w:t>
            </w:r>
          </w:p>
        </w:tc>
      </w:tr>
      <w:tr w:rsidR="0041380B" w:rsidRPr="004D7312" w:rsidTr="00B24D04">
        <w:tc>
          <w:tcPr>
            <w:tcW w:w="3823" w:type="dxa"/>
            <w:vMerge w:val="restart"/>
          </w:tcPr>
          <w:p w:rsidR="0041380B" w:rsidRPr="004D7312" w:rsidRDefault="0041380B" w:rsidP="0041380B">
            <w:pPr>
              <w:pStyle w:val="a3"/>
              <w:jc w:val="both"/>
              <w:rPr>
                <w:rFonts w:ascii="Times New Roman" w:hAnsi="Times New Roman" w:cs="Times New Roman"/>
                <w:sz w:val="24"/>
                <w:szCs w:val="24"/>
              </w:rPr>
            </w:pPr>
            <w:r w:rsidRPr="004D7312">
              <w:rPr>
                <w:rFonts w:ascii="Times New Roman" w:eastAsia="Times New Roman" w:hAnsi="Times New Roman" w:cs="Times New Roman"/>
                <w:sz w:val="24"/>
                <w:szCs w:val="24"/>
                <w:lang w:eastAsia="uk-UA"/>
              </w:rPr>
              <w:lastRenderedPageBreak/>
              <w:t>1500. Дотримання вимог ЄС стосовно змісту поняття "ринкова вартість товарів та послуг"</w:t>
            </w:r>
          </w:p>
        </w:tc>
        <w:tc>
          <w:tcPr>
            <w:tcW w:w="3973" w:type="dxa"/>
          </w:tcPr>
          <w:p w:rsidR="0041380B" w:rsidRPr="004D7312" w:rsidRDefault="0041380B" w:rsidP="0041380B">
            <w:pPr>
              <w:spacing w:line="228" w:lineRule="auto"/>
              <w:jc w:val="both"/>
              <w:rPr>
                <w:rFonts w:ascii="Times New Roman" w:hAnsi="Times New Roman" w:cs="Times New Roman"/>
                <w:sz w:val="24"/>
                <w:szCs w:val="24"/>
              </w:rPr>
            </w:pPr>
            <w:r w:rsidRPr="004D7312">
              <w:rPr>
                <w:rFonts w:ascii="Times New Roman" w:eastAsia="Times New Roman" w:hAnsi="Times New Roman" w:cs="Times New Roman"/>
                <w:sz w:val="24"/>
                <w:szCs w:val="24"/>
                <w:lang w:eastAsia="uk-UA"/>
              </w:rPr>
              <w:t>1) підготовка порівняльної таблиці щодо відповідності національного законодавства окремим положенням Директиви Ради 2006/112/ЄС від 28 листопада 2006 р. про спільну систему податку на додану вартість</w:t>
            </w:r>
          </w:p>
        </w:tc>
        <w:tc>
          <w:tcPr>
            <w:tcW w:w="7689" w:type="dxa"/>
            <w:shd w:val="clear" w:color="auto" w:fill="auto"/>
          </w:tcPr>
          <w:p w:rsidR="0041380B" w:rsidRPr="004D7312" w:rsidRDefault="0041380B" w:rsidP="0041380B">
            <w:pPr>
              <w:ind w:firstLine="459"/>
              <w:jc w:val="both"/>
              <w:rPr>
                <w:rFonts w:ascii="Times New Roman" w:eastAsia="Calibri" w:hAnsi="Times New Roman" w:cs="Times New Roman"/>
                <w:sz w:val="24"/>
                <w:szCs w:val="24"/>
              </w:rPr>
            </w:pPr>
            <w:r w:rsidRPr="004D7312">
              <w:rPr>
                <w:rFonts w:ascii="Times New Roman" w:hAnsi="Times New Roman" w:cs="Times New Roman"/>
                <w:b/>
                <w:sz w:val="24"/>
                <w:szCs w:val="24"/>
              </w:rPr>
              <w:t>1)</w:t>
            </w:r>
            <w:r w:rsidRPr="004D7312">
              <w:rPr>
                <w:rFonts w:ascii="Times New Roman" w:hAnsi="Times New Roman" w:cs="Times New Roman"/>
                <w:sz w:val="24"/>
                <w:szCs w:val="24"/>
              </w:rPr>
              <w:t xml:space="preserve"> </w:t>
            </w:r>
            <w:r w:rsidRPr="004D7312">
              <w:rPr>
                <w:rFonts w:ascii="Times New Roman" w:eastAsia="Calibri" w:hAnsi="Times New Roman" w:cs="Times New Roman"/>
                <w:b/>
                <w:sz w:val="24"/>
                <w:szCs w:val="24"/>
              </w:rPr>
              <w:t xml:space="preserve">Виконано.  </w:t>
            </w:r>
            <w:r w:rsidRPr="004D7312">
              <w:rPr>
                <w:rFonts w:ascii="Times New Roman" w:eastAsia="Calibri" w:hAnsi="Times New Roman" w:cs="Times New Roman"/>
                <w:sz w:val="24"/>
                <w:szCs w:val="24"/>
              </w:rPr>
              <w:t>Інформацію щодо виконання заходу наведено у пункті 1490.</w:t>
            </w:r>
            <w:r w:rsidRPr="004D7312">
              <w:rPr>
                <w:rFonts w:ascii="Times New Roman" w:eastAsia="Calibri" w:hAnsi="Times New Roman" w:cs="Times New Roman"/>
                <w:b/>
                <w:sz w:val="24"/>
                <w:szCs w:val="24"/>
              </w:rPr>
              <w:t xml:space="preserve"> </w:t>
            </w:r>
          </w:p>
        </w:tc>
      </w:tr>
      <w:tr w:rsidR="0041380B" w:rsidRPr="004D7312" w:rsidTr="00B24D04">
        <w:tc>
          <w:tcPr>
            <w:tcW w:w="3823" w:type="dxa"/>
            <w:vMerge/>
          </w:tcPr>
          <w:p w:rsidR="0041380B" w:rsidRPr="004D7312" w:rsidRDefault="0041380B" w:rsidP="0041380B">
            <w:pPr>
              <w:pStyle w:val="a3"/>
              <w:jc w:val="center"/>
              <w:rPr>
                <w:rFonts w:ascii="Times New Roman" w:hAnsi="Times New Roman" w:cs="Times New Roman"/>
                <w:sz w:val="24"/>
                <w:szCs w:val="24"/>
              </w:rPr>
            </w:pPr>
          </w:p>
        </w:tc>
        <w:tc>
          <w:tcPr>
            <w:tcW w:w="3973" w:type="dxa"/>
          </w:tcPr>
          <w:p w:rsidR="0041380B" w:rsidRPr="004D7312" w:rsidRDefault="0041380B" w:rsidP="0041380B">
            <w:pPr>
              <w:spacing w:line="228" w:lineRule="auto"/>
              <w:jc w:val="both"/>
              <w:rPr>
                <w:rFonts w:ascii="Times New Roman" w:hAnsi="Times New Roman" w:cs="Times New Roman"/>
                <w:sz w:val="24"/>
                <w:szCs w:val="24"/>
              </w:rPr>
            </w:pPr>
            <w:r w:rsidRPr="004D7312">
              <w:rPr>
                <w:rFonts w:ascii="Times New Roman" w:eastAsia="Times New Roman" w:hAnsi="Times New Roman" w:cs="Times New Roman"/>
                <w:sz w:val="24"/>
                <w:szCs w:val="24"/>
                <w:lang w:eastAsia="uk-UA"/>
              </w:rPr>
              <w:t>2) опрацювання порівняльної таблиці з експертами ЄС</w:t>
            </w:r>
          </w:p>
        </w:tc>
        <w:tc>
          <w:tcPr>
            <w:tcW w:w="7689" w:type="dxa"/>
            <w:shd w:val="clear" w:color="auto" w:fill="auto"/>
          </w:tcPr>
          <w:p w:rsidR="0041380B" w:rsidRPr="004D7312" w:rsidRDefault="0041380B" w:rsidP="0041380B">
            <w:pPr>
              <w:ind w:firstLine="453"/>
              <w:jc w:val="both"/>
              <w:rPr>
                <w:rFonts w:ascii="Times New Roman" w:hAnsi="Times New Roman" w:cs="Times New Roman"/>
                <w:sz w:val="24"/>
                <w:szCs w:val="24"/>
              </w:rPr>
            </w:pPr>
            <w:r w:rsidRPr="004D7312">
              <w:rPr>
                <w:rFonts w:ascii="Times New Roman" w:hAnsi="Times New Roman" w:cs="Times New Roman"/>
                <w:b/>
                <w:sz w:val="24"/>
                <w:szCs w:val="24"/>
              </w:rPr>
              <w:t>2)</w:t>
            </w:r>
            <w:r w:rsidRPr="004D7312">
              <w:rPr>
                <w:rFonts w:ascii="Times New Roman" w:hAnsi="Times New Roman" w:cs="Times New Roman"/>
                <w:sz w:val="24"/>
                <w:szCs w:val="24"/>
              </w:rPr>
              <w:t xml:space="preserve"> </w:t>
            </w:r>
            <w:r w:rsidRPr="004D7312">
              <w:rPr>
                <w:rFonts w:ascii="Times New Roman" w:eastAsia="Calibri" w:hAnsi="Times New Roman" w:cs="Times New Roman"/>
                <w:b/>
                <w:sz w:val="24"/>
                <w:szCs w:val="24"/>
              </w:rPr>
              <w:t xml:space="preserve">Виконано. </w:t>
            </w:r>
            <w:r w:rsidRPr="004D7312">
              <w:rPr>
                <w:rFonts w:ascii="Times New Roman" w:eastAsia="Calibri" w:hAnsi="Times New Roman" w:cs="Times New Roman"/>
                <w:sz w:val="24"/>
                <w:szCs w:val="24"/>
              </w:rPr>
              <w:t xml:space="preserve"> Інформацію щодо виконання заходу наведено у пункті 1490.</w:t>
            </w:r>
          </w:p>
        </w:tc>
      </w:tr>
      <w:tr w:rsidR="003C2D92" w:rsidRPr="004D7312" w:rsidTr="00B24D04">
        <w:tc>
          <w:tcPr>
            <w:tcW w:w="3823" w:type="dxa"/>
            <w:vMerge/>
          </w:tcPr>
          <w:p w:rsidR="003C2D92" w:rsidRPr="004D7312" w:rsidRDefault="003C2D92" w:rsidP="003C2D92">
            <w:pPr>
              <w:pStyle w:val="a3"/>
              <w:jc w:val="center"/>
              <w:rPr>
                <w:rFonts w:ascii="Times New Roman" w:hAnsi="Times New Roman" w:cs="Times New Roman"/>
                <w:sz w:val="24"/>
                <w:szCs w:val="24"/>
              </w:rPr>
            </w:pPr>
          </w:p>
        </w:tc>
        <w:tc>
          <w:tcPr>
            <w:tcW w:w="3973" w:type="dxa"/>
          </w:tcPr>
          <w:p w:rsidR="003C2D92" w:rsidRPr="004D7312" w:rsidRDefault="003C2D92" w:rsidP="003C2D92">
            <w:pPr>
              <w:spacing w:line="235" w:lineRule="atLeast"/>
              <w:jc w:val="both"/>
              <w:rPr>
                <w:rFonts w:ascii="Times New Roman" w:eastAsia="Times New Roman" w:hAnsi="Times New Roman" w:cs="Times New Roman"/>
                <w:sz w:val="24"/>
                <w:szCs w:val="24"/>
                <w:lang w:eastAsia="uk-UA"/>
              </w:rPr>
            </w:pPr>
            <w:r w:rsidRPr="004D7312">
              <w:rPr>
                <w:rFonts w:ascii="Times New Roman" w:eastAsia="Times New Roman" w:hAnsi="Times New Roman" w:cs="Times New Roman"/>
                <w:sz w:val="24"/>
                <w:szCs w:val="24"/>
                <w:lang w:eastAsia="uk-UA"/>
              </w:rPr>
              <w:t>3) розроблення, подання на розгляд Кабінету Міністрів України та забезпечення супроводження розгляду Верховною Радою України відповідного законопроекту (за результатами аналізу порівняльної таблиці та за необхідності)</w:t>
            </w:r>
          </w:p>
        </w:tc>
        <w:tc>
          <w:tcPr>
            <w:tcW w:w="7689" w:type="dxa"/>
            <w:shd w:val="clear" w:color="auto" w:fill="auto"/>
          </w:tcPr>
          <w:p w:rsidR="003C2D92" w:rsidRPr="004D7312" w:rsidRDefault="003C2D92" w:rsidP="003C2D92">
            <w:pPr>
              <w:ind w:firstLine="459"/>
              <w:jc w:val="both"/>
              <w:rPr>
                <w:rFonts w:ascii="Times New Roman" w:eastAsia="Times New Roman" w:hAnsi="Times New Roman" w:cs="Times New Roman"/>
                <w:b/>
                <w:sz w:val="19"/>
                <w:szCs w:val="19"/>
              </w:rPr>
            </w:pPr>
            <w:r w:rsidRPr="004D7312">
              <w:rPr>
                <w:rFonts w:ascii="Times New Roman" w:hAnsi="Times New Roman" w:cs="Times New Roman"/>
                <w:b/>
                <w:sz w:val="24"/>
                <w:szCs w:val="24"/>
              </w:rPr>
              <w:t>3)</w:t>
            </w:r>
            <w:r w:rsidRPr="004D7312">
              <w:rPr>
                <w:rFonts w:ascii="Times New Roman" w:hAnsi="Times New Roman" w:cs="Times New Roman"/>
                <w:sz w:val="24"/>
                <w:szCs w:val="24"/>
              </w:rPr>
              <w:t xml:space="preserve"> </w:t>
            </w:r>
            <w:r w:rsidRPr="004D7312">
              <w:rPr>
                <w:rFonts w:ascii="Times New Roman" w:eastAsia="Calibri" w:hAnsi="Times New Roman" w:cs="Times New Roman"/>
                <w:b/>
                <w:sz w:val="24"/>
                <w:szCs w:val="24"/>
              </w:rPr>
              <w:t xml:space="preserve">Виконано. </w:t>
            </w:r>
            <w:r w:rsidRPr="004D7312">
              <w:rPr>
                <w:rFonts w:ascii="Times New Roman" w:eastAsia="Times New Roman" w:hAnsi="Times New Roman" w:cs="Times New Roman"/>
                <w:sz w:val="24"/>
                <w:szCs w:val="24"/>
              </w:rPr>
              <w:t xml:space="preserve">За змістом положення Податкового кодексу України, зокрема статті 14.1.219 «ринкова ціна» Кодексу  відповідає положенню статті 72 «ринкова вартість» </w:t>
            </w:r>
            <w:r w:rsidRPr="004D7312">
              <w:rPr>
                <w:rFonts w:ascii="Times New Roman" w:hAnsi="Times New Roman" w:cs="Times New Roman"/>
                <w:sz w:val="24"/>
                <w:szCs w:val="24"/>
              </w:rPr>
              <w:t>Директиви 112</w:t>
            </w:r>
            <w:r w:rsidRPr="004D7312">
              <w:rPr>
                <w:rFonts w:ascii="Times New Roman" w:eastAsia="Times New Roman" w:hAnsi="Times New Roman" w:cs="Times New Roman"/>
                <w:b/>
                <w:sz w:val="19"/>
                <w:szCs w:val="19"/>
              </w:rPr>
              <w:t xml:space="preserve">. </w:t>
            </w:r>
          </w:p>
          <w:p w:rsidR="003C2D92" w:rsidRPr="004D7312" w:rsidRDefault="003C2D92" w:rsidP="003C2D92">
            <w:pPr>
              <w:pBdr>
                <w:top w:val="nil"/>
                <w:left w:val="nil"/>
                <w:bottom w:val="nil"/>
                <w:right w:val="nil"/>
                <w:between w:val="nil"/>
              </w:pBdr>
              <w:ind w:firstLine="460"/>
              <w:jc w:val="both"/>
              <w:rPr>
                <w:rFonts w:ascii="Times New Roman" w:eastAsia="Calibri" w:hAnsi="Times New Roman" w:cs="Times New Roman"/>
                <w:i/>
                <w:sz w:val="24"/>
                <w:szCs w:val="24"/>
              </w:rPr>
            </w:pPr>
            <w:r w:rsidRPr="004D7312">
              <w:rPr>
                <w:rFonts w:ascii="Times New Roman" w:eastAsia="Calibri" w:hAnsi="Times New Roman" w:cs="Times New Roman"/>
                <w:i/>
                <w:sz w:val="24"/>
                <w:szCs w:val="24"/>
              </w:rPr>
              <w:t xml:space="preserve">Оскільки положення національного законодавства відповідають законодавству ЄС відсутня необхідність внесення змін до національного податкового законодавства.  </w:t>
            </w:r>
          </w:p>
        </w:tc>
      </w:tr>
      <w:tr w:rsidR="0041380B" w:rsidRPr="004D7312" w:rsidTr="00B24D04">
        <w:tc>
          <w:tcPr>
            <w:tcW w:w="3823" w:type="dxa"/>
            <w:vMerge w:val="restart"/>
          </w:tcPr>
          <w:p w:rsidR="0041380B" w:rsidRPr="004D7312" w:rsidRDefault="0041380B" w:rsidP="0041380B">
            <w:pPr>
              <w:pStyle w:val="a3"/>
              <w:jc w:val="both"/>
              <w:rPr>
                <w:rFonts w:ascii="Times New Roman" w:eastAsia="Times New Roman" w:hAnsi="Times New Roman" w:cs="Times New Roman"/>
                <w:sz w:val="24"/>
                <w:szCs w:val="24"/>
                <w:lang w:eastAsia="uk-UA"/>
              </w:rPr>
            </w:pPr>
            <w:r w:rsidRPr="004D7312">
              <w:rPr>
                <w:rFonts w:ascii="Times New Roman" w:eastAsia="Times New Roman" w:hAnsi="Times New Roman" w:cs="Times New Roman"/>
                <w:sz w:val="24"/>
                <w:szCs w:val="24"/>
                <w:lang w:eastAsia="uk-UA"/>
              </w:rPr>
              <w:t xml:space="preserve">1501. </w:t>
            </w:r>
            <w:r w:rsidR="00005024" w:rsidRPr="00AB61A9">
              <w:rPr>
                <w:rFonts w:ascii="Times New Roman" w:eastAsia="Times New Roman" w:hAnsi="Times New Roman" w:cs="Times New Roman"/>
                <w:sz w:val="24"/>
                <w:szCs w:val="24"/>
                <w:lang w:eastAsia="uk-UA"/>
              </w:rPr>
              <w:t xml:space="preserve"> Законодавче закріплення відповідно до норм ЄС поняття та складових "бази оподаткування"</w:t>
            </w:r>
          </w:p>
        </w:tc>
        <w:tc>
          <w:tcPr>
            <w:tcW w:w="3973" w:type="dxa"/>
          </w:tcPr>
          <w:p w:rsidR="0041380B" w:rsidRPr="004D7312" w:rsidRDefault="0041380B" w:rsidP="0041380B">
            <w:pPr>
              <w:jc w:val="both"/>
              <w:rPr>
                <w:rFonts w:ascii="Times New Roman" w:eastAsia="Times New Roman" w:hAnsi="Times New Roman" w:cs="Times New Roman"/>
                <w:sz w:val="24"/>
                <w:szCs w:val="24"/>
                <w:lang w:eastAsia="uk-UA"/>
              </w:rPr>
            </w:pPr>
            <w:r w:rsidRPr="004D7312">
              <w:rPr>
                <w:rFonts w:ascii="Times New Roman" w:eastAsia="Times New Roman" w:hAnsi="Times New Roman" w:cs="Times New Roman"/>
                <w:sz w:val="24"/>
                <w:szCs w:val="24"/>
                <w:lang w:eastAsia="uk-UA"/>
              </w:rPr>
              <w:t>1) підготовка порівняльної таблиці щодо відповідності національного законодавства окремим положенням Директиви Ради 2006/112/ЄС від 28 листопада 2006 р. про спільну систему податку на додану вартість</w:t>
            </w:r>
          </w:p>
        </w:tc>
        <w:tc>
          <w:tcPr>
            <w:tcW w:w="7689" w:type="dxa"/>
            <w:shd w:val="clear" w:color="auto" w:fill="auto"/>
          </w:tcPr>
          <w:p w:rsidR="0041380B" w:rsidRPr="004D7312" w:rsidRDefault="0041380B" w:rsidP="0041380B">
            <w:pPr>
              <w:ind w:firstLine="459"/>
              <w:jc w:val="both"/>
              <w:rPr>
                <w:rFonts w:ascii="Times New Roman" w:eastAsia="Calibri" w:hAnsi="Times New Roman" w:cs="Times New Roman"/>
                <w:sz w:val="24"/>
                <w:szCs w:val="24"/>
              </w:rPr>
            </w:pPr>
            <w:r w:rsidRPr="004D7312">
              <w:rPr>
                <w:rFonts w:ascii="Times New Roman" w:hAnsi="Times New Roman" w:cs="Times New Roman"/>
                <w:b/>
                <w:sz w:val="24"/>
                <w:szCs w:val="24"/>
              </w:rPr>
              <w:t>1)</w:t>
            </w:r>
            <w:r w:rsidRPr="004D7312">
              <w:rPr>
                <w:rFonts w:ascii="Times New Roman" w:hAnsi="Times New Roman" w:cs="Times New Roman"/>
                <w:sz w:val="24"/>
                <w:szCs w:val="24"/>
              </w:rPr>
              <w:t xml:space="preserve"> </w:t>
            </w:r>
            <w:r w:rsidRPr="004D7312">
              <w:rPr>
                <w:rFonts w:ascii="Times New Roman" w:eastAsia="Calibri" w:hAnsi="Times New Roman" w:cs="Times New Roman"/>
                <w:b/>
                <w:sz w:val="24"/>
                <w:szCs w:val="24"/>
              </w:rPr>
              <w:t xml:space="preserve">Виконано.  </w:t>
            </w:r>
            <w:r w:rsidRPr="004D7312">
              <w:rPr>
                <w:rFonts w:ascii="Times New Roman" w:eastAsia="Calibri" w:hAnsi="Times New Roman" w:cs="Times New Roman"/>
                <w:sz w:val="24"/>
                <w:szCs w:val="24"/>
              </w:rPr>
              <w:t>Інформацію щодо виконання заходу наведено у пункті 1490.</w:t>
            </w:r>
            <w:r w:rsidRPr="004D7312">
              <w:rPr>
                <w:rFonts w:ascii="Times New Roman" w:eastAsia="Calibri" w:hAnsi="Times New Roman" w:cs="Times New Roman"/>
                <w:b/>
                <w:sz w:val="24"/>
                <w:szCs w:val="24"/>
              </w:rPr>
              <w:t xml:space="preserve"> </w:t>
            </w:r>
          </w:p>
        </w:tc>
      </w:tr>
      <w:tr w:rsidR="0041380B" w:rsidRPr="004D7312" w:rsidTr="00B24D04">
        <w:tc>
          <w:tcPr>
            <w:tcW w:w="3823" w:type="dxa"/>
            <w:vMerge/>
          </w:tcPr>
          <w:p w:rsidR="0041380B" w:rsidRPr="004D7312" w:rsidRDefault="0041380B" w:rsidP="0041380B">
            <w:pPr>
              <w:pStyle w:val="a3"/>
              <w:jc w:val="both"/>
              <w:rPr>
                <w:rFonts w:ascii="Times New Roman" w:eastAsia="Times New Roman" w:hAnsi="Times New Roman" w:cs="Times New Roman"/>
                <w:sz w:val="24"/>
                <w:szCs w:val="24"/>
                <w:lang w:eastAsia="uk-UA"/>
              </w:rPr>
            </w:pPr>
          </w:p>
        </w:tc>
        <w:tc>
          <w:tcPr>
            <w:tcW w:w="3973" w:type="dxa"/>
          </w:tcPr>
          <w:p w:rsidR="0041380B" w:rsidRPr="004D7312" w:rsidRDefault="0041380B" w:rsidP="0041380B">
            <w:pPr>
              <w:jc w:val="both"/>
              <w:rPr>
                <w:rFonts w:ascii="Times New Roman" w:eastAsia="Times New Roman" w:hAnsi="Times New Roman" w:cs="Times New Roman"/>
                <w:sz w:val="24"/>
                <w:szCs w:val="24"/>
                <w:lang w:eastAsia="uk-UA"/>
              </w:rPr>
            </w:pPr>
            <w:r w:rsidRPr="004D7312">
              <w:rPr>
                <w:rFonts w:ascii="Times New Roman" w:eastAsia="Times New Roman" w:hAnsi="Times New Roman" w:cs="Times New Roman"/>
                <w:sz w:val="24"/>
                <w:szCs w:val="24"/>
                <w:lang w:eastAsia="uk-UA"/>
              </w:rPr>
              <w:t>2) опрацювання порівняльної таблиці з експертами ЄС</w:t>
            </w:r>
          </w:p>
        </w:tc>
        <w:tc>
          <w:tcPr>
            <w:tcW w:w="7689" w:type="dxa"/>
            <w:shd w:val="clear" w:color="auto" w:fill="auto"/>
          </w:tcPr>
          <w:p w:rsidR="0041380B" w:rsidRPr="004D7312" w:rsidRDefault="0041380B" w:rsidP="0041380B">
            <w:pPr>
              <w:ind w:firstLine="453"/>
              <w:jc w:val="both"/>
              <w:rPr>
                <w:rFonts w:ascii="Times New Roman" w:hAnsi="Times New Roman" w:cs="Times New Roman"/>
                <w:sz w:val="24"/>
                <w:szCs w:val="24"/>
              </w:rPr>
            </w:pPr>
            <w:r w:rsidRPr="004D7312">
              <w:rPr>
                <w:rFonts w:ascii="Times New Roman" w:hAnsi="Times New Roman" w:cs="Times New Roman"/>
                <w:b/>
                <w:sz w:val="24"/>
                <w:szCs w:val="24"/>
              </w:rPr>
              <w:t>2)</w:t>
            </w:r>
            <w:r w:rsidRPr="004D7312">
              <w:rPr>
                <w:rFonts w:ascii="Times New Roman" w:hAnsi="Times New Roman" w:cs="Times New Roman"/>
                <w:sz w:val="24"/>
                <w:szCs w:val="24"/>
              </w:rPr>
              <w:t xml:space="preserve"> </w:t>
            </w:r>
            <w:r w:rsidRPr="004D7312">
              <w:rPr>
                <w:rFonts w:ascii="Times New Roman" w:eastAsia="Calibri" w:hAnsi="Times New Roman" w:cs="Times New Roman"/>
                <w:b/>
                <w:sz w:val="24"/>
                <w:szCs w:val="24"/>
              </w:rPr>
              <w:t xml:space="preserve">Виконано. </w:t>
            </w:r>
            <w:r w:rsidRPr="004D7312">
              <w:rPr>
                <w:rFonts w:ascii="Times New Roman" w:eastAsia="Calibri" w:hAnsi="Times New Roman" w:cs="Times New Roman"/>
                <w:sz w:val="24"/>
                <w:szCs w:val="24"/>
              </w:rPr>
              <w:t xml:space="preserve"> Інформацію щодо виконання заходу наведено у пункті 1490.</w:t>
            </w:r>
          </w:p>
        </w:tc>
      </w:tr>
      <w:tr w:rsidR="00CB7B3C" w:rsidRPr="004D7312" w:rsidTr="00B24D04">
        <w:tc>
          <w:tcPr>
            <w:tcW w:w="3823" w:type="dxa"/>
            <w:vMerge/>
          </w:tcPr>
          <w:p w:rsidR="00CB7B3C" w:rsidRPr="004D7312" w:rsidRDefault="00CB7B3C" w:rsidP="00CB7B3C">
            <w:pPr>
              <w:pStyle w:val="a3"/>
              <w:jc w:val="both"/>
              <w:rPr>
                <w:rFonts w:ascii="Times New Roman" w:eastAsia="Times New Roman" w:hAnsi="Times New Roman" w:cs="Times New Roman"/>
                <w:sz w:val="24"/>
                <w:szCs w:val="24"/>
                <w:lang w:eastAsia="uk-UA"/>
              </w:rPr>
            </w:pPr>
          </w:p>
        </w:tc>
        <w:tc>
          <w:tcPr>
            <w:tcW w:w="3973" w:type="dxa"/>
          </w:tcPr>
          <w:p w:rsidR="00CB7B3C" w:rsidRPr="004D7312" w:rsidRDefault="00CB7B3C" w:rsidP="00CB7B3C">
            <w:pPr>
              <w:jc w:val="both"/>
              <w:rPr>
                <w:rFonts w:ascii="Times New Roman" w:eastAsia="Times New Roman" w:hAnsi="Times New Roman" w:cs="Times New Roman"/>
                <w:sz w:val="24"/>
                <w:szCs w:val="24"/>
                <w:lang w:eastAsia="uk-UA"/>
              </w:rPr>
            </w:pPr>
            <w:r w:rsidRPr="004D7312">
              <w:rPr>
                <w:rFonts w:ascii="Times New Roman" w:eastAsia="Times New Roman" w:hAnsi="Times New Roman" w:cs="Times New Roman"/>
                <w:sz w:val="24"/>
                <w:szCs w:val="24"/>
                <w:lang w:eastAsia="uk-UA"/>
              </w:rPr>
              <w:t>3) розроблення, подання на розгляд Кабінету Міністрів України та забезпечення супроводження розгляду Верховною Радою України відповідного законопроекту (за результатами аналізу порівняльної таблиці та за необхідності)</w:t>
            </w:r>
          </w:p>
        </w:tc>
        <w:tc>
          <w:tcPr>
            <w:tcW w:w="7689" w:type="dxa"/>
            <w:shd w:val="clear" w:color="auto" w:fill="auto"/>
          </w:tcPr>
          <w:p w:rsidR="00CB7B3C" w:rsidRPr="004D7312" w:rsidRDefault="00CB7B3C" w:rsidP="00CB7B3C">
            <w:pPr>
              <w:ind w:firstLine="459"/>
              <w:jc w:val="both"/>
              <w:rPr>
                <w:rFonts w:ascii="Times New Roman" w:hAnsi="Times New Roman" w:cs="Times New Roman"/>
                <w:b/>
                <w:sz w:val="24"/>
                <w:szCs w:val="24"/>
              </w:rPr>
            </w:pPr>
            <w:r w:rsidRPr="004D7312">
              <w:rPr>
                <w:rFonts w:ascii="Times New Roman" w:hAnsi="Times New Roman" w:cs="Times New Roman"/>
                <w:b/>
                <w:sz w:val="24"/>
                <w:szCs w:val="24"/>
              </w:rPr>
              <w:t xml:space="preserve">3) Виконується. Передбачає виконання у майбутньому. </w:t>
            </w:r>
          </w:p>
          <w:p w:rsidR="00CB7B3C" w:rsidRPr="004D7312" w:rsidRDefault="00CB7B3C" w:rsidP="00CB7B3C">
            <w:pPr>
              <w:ind w:firstLine="459"/>
              <w:jc w:val="both"/>
              <w:rPr>
                <w:rFonts w:ascii="Times New Roman" w:hAnsi="Times New Roman" w:cs="Times New Roman"/>
                <w:sz w:val="24"/>
                <w:szCs w:val="24"/>
              </w:rPr>
            </w:pPr>
            <w:r w:rsidRPr="004D7312">
              <w:rPr>
                <w:rFonts w:ascii="Times New Roman" w:hAnsi="Times New Roman" w:cs="Times New Roman"/>
                <w:sz w:val="24"/>
                <w:szCs w:val="24"/>
              </w:rPr>
              <w:t>На сьогодні норми Податкового кодексу України</w:t>
            </w:r>
            <w:r w:rsidR="004555DB" w:rsidRPr="004D7312">
              <w:rPr>
                <w:rFonts w:ascii="Times New Roman" w:hAnsi="Times New Roman" w:cs="Times New Roman"/>
                <w:sz w:val="24"/>
                <w:szCs w:val="24"/>
              </w:rPr>
              <w:t>,</w:t>
            </w:r>
            <w:r w:rsidRPr="004D7312">
              <w:rPr>
                <w:rFonts w:ascii="Times New Roman" w:hAnsi="Times New Roman" w:cs="Times New Roman"/>
                <w:sz w:val="24"/>
                <w:szCs w:val="24"/>
              </w:rPr>
              <w:t xml:space="preserve"> відповідно до висновку ЄС, в цілому відповідають законодавству ЄС.</w:t>
            </w:r>
          </w:p>
          <w:p w:rsidR="00CB7B3C" w:rsidRPr="004D7312" w:rsidRDefault="00CB7B3C" w:rsidP="00CB7B3C">
            <w:pPr>
              <w:ind w:firstLine="459"/>
              <w:jc w:val="both"/>
              <w:rPr>
                <w:rFonts w:ascii="Times New Roman" w:hAnsi="Times New Roman" w:cs="Times New Roman"/>
                <w:sz w:val="24"/>
                <w:szCs w:val="24"/>
              </w:rPr>
            </w:pPr>
            <w:r w:rsidRPr="004D7312">
              <w:rPr>
                <w:rFonts w:ascii="Times New Roman" w:hAnsi="Times New Roman" w:cs="Times New Roman"/>
                <w:sz w:val="24"/>
                <w:szCs w:val="24"/>
              </w:rPr>
              <w:t>Разом з тим, деякі статті Податкового кодексу України потребують уваги або майбутніх дій щодо можливої гармонізації із законодавством ЄС. У висновку</w:t>
            </w:r>
            <w:r w:rsidR="00E719A4" w:rsidRPr="004D7312">
              <w:rPr>
                <w:rFonts w:ascii="Times New Roman" w:hAnsi="Times New Roman" w:cs="Times New Roman"/>
                <w:sz w:val="24"/>
                <w:szCs w:val="24"/>
              </w:rPr>
              <w:t xml:space="preserve"> ЄС</w:t>
            </w:r>
            <w:r w:rsidRPr="004D7312">
              <w:rPr>
                <w:rFonts w:ascii="Times New Roman" w:hAnsi="Times New Roman" w:cs="Times New Roman"/>
                <w:sz w:val="24"/>
                <w:szCs w:val="24"/>
              </w:rPr>
              <w:t xml:space="preserve"> зазначено, що такі дії не є терміновими та потребують здійснення у майбутньому, зокрема у тих випадках, коли існує ризик подвійного оподаткування або неоподаткування.</w:t>
            </w:r>
          </w:p>
          <w:p w:rsidR="00CB7B3C" w:rsidRPr="004D7312" w:rsidRDefault="00CB7B3C" w:rsidP="00CB7B3C">
            <w:pPr>
              <w:ind w:firstLine="459"/>
              <w:jc w:val="both"/>
              <w:rPr>
                <w:rFonts w:ascii="Times New Roman" w:hAnsi="Times New Roman" w:cs="Times New Roman"/>
                <w:sz w:val="24"/>
                <w:szCs w:val="24"/>
              </w:rPr>
            </w:pPr>
            <w:r w:rsidRPr="004D7312">
              <w:rPr>
                <w:rFonts w:ascii="Times New Roman" w:hAnsi="Times New Roman" w:cs="Times New Roman"/>
                <w:sz w:val="24"/>
                <w:szCs w:val="24"/>
              </w:rPr>
              <w:lastRenderedPageBreak/>
              <w:t xml:space="preserve">Водночас оскільки на сьогодні Україна не є членом Європейського  співтовариства, і правила оподаткування платника податку відповідно до норм Податкового кодексу України передбачають оподаткування платників податку що зареєстрований на території України, тому норми Кодексу щодо визначення «бази оподаткування», зокрема  (стаття 188. «Порядок визначення бази оподаткування в разі постачання товарів/послуг» Кодексу) будуть потребувати подальшого поступового узгодження з законодавством ЄС, зокрема зі статтями 73,79 «База оподаткування» Директиви 2006/112/ЄС) у майбутньому, після вступу України до </w:t>
            </w:r>
            <w:r w:rsidR="00BE0B79" w:rsidRPr="004D7312">
              <w:rPr>
                <w:rFonts w:ascii="Times New Roman" w:hAnsi="Times New Roman" w:cs="Times New Roman"/>
                <w:sz w:val="24"/>
                <w:szCs w:val="24"/>
              </w:rPr>
              <w:t>ЄС</w:t>
            </w:r>
            <w:r w:rsidRPr="004D7312">
              <w:rPr>
                <w:rFonts w:ascii="Times New Roman" w:hAnsi="Times New Roman" w:cs="Times New Roman"/>
                <w:sz w:val="24"/>
                <w:szCs w:val="24"/>
              </w:rPr>
              <w:t xml:space="preserve">. </w:t>
            </w:r>
          </w:p>
          <w:p w:rsidR="00CB7B3C" w:rsidRPr="004D7312" w:rsidRDefault="00CB7B3C" w:rsidP="00CB7B3C">
            <w:pPr>
              <w:ind w:firstLine="459"/>
              <w:jc w:val="both"/>
              <w:rPr>
                <w:rFonts w:ascii="Times New Roman" w:hAnsi="Times New Roman" w:cs="Times New Roman"/>
                <w:sz w:val="24"/>
                <w:szCs w:val="24"/>
              </w:rPr>
            </w:pPr>
            <w:r w:rsidRPr="004D7312">
              <w:rPr>
                <w:rFonts w:ascii="Times New Roman" w:hAnsi="Times New Roman" w:cs="Times New Roman"/>
                <w:sz w:val="24"/>
                <w:szCs w:val="24"/>
              </w:rPr>
              <w:t xml:space="preserve">Відповідно до діючого українського законодавства визначення «бази оподаткування» не пов’язано з можливістю подвійного оподаткування операцій з постачання товарів/послуг або не оподаткування таких операцій. </w:t>
            </w:r>
          </w:p>
          <w:p w:rsidR="00CB7B3C" w:rsidRPr="004D7312" w:rsidRDefault="00CB7B3C" w:rsidP="00CB7B3C">
            <w:pPr>
              <w:ind w:firstLine="459"/>
              <w:jc w:val="both"/>
              <w:rPr>
                <w:rFonts w:ascii="Times New Roman" w:hAnsi="Times New Roman" w:cs="Times New Roman"/>
                <w:b/>
                <w:sz w:val="24"/>
                <w:szCs w:val="24"/>
              </w:rPr>
            </w:pPr>
            <w:r w:rsidRPr="004D7312">
              <w:rPr>
                <w:rFonts w:ascii="Times New Roman" w:hAnsi="Times New Roman" w:cs="Times New Roman"/>
                <w:sz w:val="24"/>
                <w:szCs w:val="24"/>
              </w:rPr>
              <w:t>Отже, зазначені положення Кодексу потребуватимуть  узгодження з законодавством ЄС у майбутньому.</w:t>
            </w:r>
          </w:p>
        </w:tc>
      </w:tr>
      <w:tr w:rsidR="0041380B" w:rsidRPr="004D7312" w:rsidTr="00B24D04">
        <w:tc>
          <w:tcPr>
            <w:tcW w:w="3823" w:type="dxa"/>
            <w:vMerge w:val="restart"/>
          </w:tcPr>
          <w:p w:rsidR="0041380B" w:rsidRPr="004D7312" w:rsidRDefault="0041380B" w:rsidP="0041380B">
            <w:pPr>
              <w:pStyle w:val="a3"/>
              <w:jc w:val="both"/>
              <w:rPr>
                <w:rFonts w:ascii="Times New Roman" w:hAnsi="Times New Roman" w:cs="Times New Roman"/>
                <w:sz w:val="24"/>
                <w:szCs w:val="24"/>
              </w:rPr>
            </w:pPr>
            <w:r w:rsidRPr="004D7312">
              <w:rPr>
                <w:rFonts w:ascii="Times New Roman" w:eastAsia="Times New Roman" w:hAnsi="Times New Roman" w:cs="Times New Roman"/>
                <w:sz w:val="24"/>
                <w:szCs w:val="24"/>
                <w:lang w:eastAsia="uk-UA"/>
              </w:rPr>
              <w:lastRenderedPageBreak/>
              <w:t>1502. Приведення у відповідність з нормами ЄС підстав, які передбачають знижені ставки податку на додану вартість</w:t>
            </w:r>
          </w:p>
        </w:tc>
        <w:tc>
          <w:tcPr>
            <w:tcW w:w="3973" w:type="dxa"/>
          </w:tcPr>
          <w:p w:rsidR="0041380B" w:rsidRPr="004D7312" w:rsidRDefault="0041380B" w:rsidP="0041380B">
            <w:pPr>
              <w:spacing w:line="228" w:lineRule="auto"/>
              <w:jc w:val="both"/>
              <w:rPr>
                <w:rFonts w:ascii="Times New Roman" w:hAnsi="Times New Roman" w:cs="Times New Roman"/>
                <w:sz w:val="24"/>
                <w:szCs w:val="24"/>
              </w:rPr>
            </w:pPr>
            <w:r w:rsidRPr="004D7312">
              <w:rPr>
                <w:rFonts w:ascii="Times New Roman" w:eastAsia="Times New Roman" w:hAnsi="Times New Roman" w:cs="Times New Roman"/>
                <w:sz w:val="24"/>
                <w:szCs w:val="24"/>
                <w:lang w:eastAsia="uk-UA"/>
              </w:rPr>
              <w:t>1) підготовка порівняльної таблиці щодо відповідності національного законодавства окремим положенням Директиви Ради 2006/112/ЄС від 28 листопада 2006 р. про спільну систему податку на додану вартість</w:t>
            </w:r>
          </w:p>
        </w:tc>
        <w:tc>
          <w:tcPr>
            <w:tcW w:w="7689" w:type="dxa"/>
            <w:shd w:val="clear" w:color="auto" w:fill="auto"/>
          </w:tcPr>
          <w:p w:rsidR="0041380B" w:rsidRPr="004D7312" w:rsidRDefault="0041380B" w:rsidP="0041380B">
            <w:pPr>
              <w:ind w:firstLine="459"/>
              <w:jc w:val="both"/>
              <w:rPr>
                <w:rFonts w:ascii="Times New Roman" w:eastAsia="Calibri" w:hAnsi="Times New Roman" w:cs="Times New Roman"/>
                <w:sz w:val="24"/>
                <w:szCs w:val="24"/>
              </w:rPr>
            </w:pPr>
            <w:r w:rsidRPr="004D7312">
              <w:rPr>
                <w:rFonts w:ascii="Times New Roman" w:hAnsi="Times New Roman" w:cs="Times New Roman"/>
                <w:b/>
                <w:sz w:val="24"/>
                <w:szCs w:val="24"/>
              </w:rPr>
              <w:t>1)</w:t>
            </w:r>
            <w:r w:rsidRPr="004D7312">
              <w:rPr>
                <w:rFonts w:ascii="Times New Roman" w:hAnsi="Times New Roman" w:cs="Times New Roman"/>
                <w:sz w:val="24"/>
                <w:szCs w:val="24"/>
              </w:rPr>
              <w:t xml:space="preserve"> </w:t>
            </w:r>
            <w:r w:rsidRPr="004D7312">
              <w:rPr>
                <w:rFonts w:ascii="Times New Roman" w:eastAsia="Calibri" w:hAnsi="Times New Roman" w:cs="Times New Roman"/>
                <w:b/>
                <w:sz w:val="24"/>
                <w:szCs w:val="24"/>
              </w:rPr>
              <w:t xml:space="preserve">Виконано.  </w:t>
            </w:r>
            <w:r w:rsidRPr="004D7312">
              <w:rPr>
                <w:rFonts w:ascii="Times New Roman" w:eastAsia="Calibri" w:hAnsi="Times New Roman" w:cs="Times New Roman"/>
                <w:sz w:val="24"/>
                <w:szCs w:val="24"/>
              </w:rPr>
              <w:t>Інформацію щодо виконання заходу наведено у пункті 1490.</w:t>
            </w:r>
            <w:r w:rsidRPr="004D7312">
              <w:rPr>
                <w:rFonts w:ascii="Times New Roman" w:eastAsia="Calibri" w:hAnsi="Times New Roman" w:cs="Times New Roman"/>
                <w:b/>
                <w:sz w:val="24"/>
                <w:szCs w:val="24"/>
              </w:rPr>
              <w:t xml:space="preserve"> </w:t>
            </w:r>
          </w:p>
        </w:tc>
      </w:tr>
      <w:tr w:rsidR="0041380B" w:rsidRPr="004D7312" w:rsidTr="00B24D04">
        <w:trPr>
          <w:trHeight w:val="633"/>
        </w:trPr>
        <w:tc>
          <w:tcPr>
            <w:tcW w:w="3823" w:type="dxa"/>
            <w:vMerge/>
          </w:tcPr>
          <w:p w:rsidR="0041380B" w:rsidRPr="004D7312" w:rsidRDefault="0041380B" w:rsidP="0041380B">
            <w:pPr>
              <w:pStyle w:val="a3"/>
              <w:jc w:val="center"/>
              <w:rPr>
                <w:rFonts w:ascii="Times New Roman" w:hAnsi="Times New Roman" w:cs="Times New Roman"/>
                <w:sz w:val="24"/>
                <w:szCs w:val="24"/>
              </w:rPr>
            </w:pPr>
          </w:p>
        </w:tc>
        <w:tc>
          <w:tcPr>
            <w:tcW w:w="3973" w:type="dxa"/>
          </w:tcPr>
          <w:p w:rsidR="0041380B" w:rsidRPr="004D7312" w:rsidRDefault="0041380B" w:rsidP="0041380B">
            <w:pPr>
              <w:spacing w:line="228" w:lineRule="auto"/>
              <w:jc w:val="both"/>
              <w:rPr>
                <w:rFonts w:ascii="Times New Roman" w:hAnsi="Times New Roman" w:cs="Times New Roman"/>
                <w:sz w:val="24"/>
                <w:szCs w:val="24"/>
              </w:rPr>
            </w:pPr>
            <w:r w:rsidRPr="004D7312">
              <w:rPr>
                <w:rFonts w:ascii="Times New Roman" w:eastAsia="Times New Roman" w:hAnsi="Times New Roman" w:cs="Times New Roman"/>
                <w:sz w:val="24"/>
                <w:szCs w:val="24"/>
                <w:lang w:eastAsia="uk-UA"/>
              </w:rPr>
              <w:t>2) опрацювання порівняльної таблиці з експертами ЄС</w:t>
            </w:r>
          </w:p>
        </w:tc>
        <w:tc>
          <w:tcPr>
            <w:tcW w:w="7689" w:type="dxa"/>
            <w:shd w:val="clear" w:color="auto" w:fill="auto"/>
          </w:tcPr>
          <w:p w:rsidR="0041380B" w:rsidRPr="004D7312" w:rsidRDefault="0041380B" w:rsidP="0041380B">
            <w:pPr>
              <w:ind w:firstLine="453"/>
              <w:jc w:val="both"/>
              <w:rPr>
                <w:rFonts w:ascii="Times New Roman" w:hAnsi="Times New Roman" w:cs="Times New Roman"/>
                <w:sz w:val="24"/>
                <w:szCs w:val="24"/>
              </w:rPr>
            </w:pPr>
            <w:r w:rsidRPr="004D7312">
              <w:rPr>
                <w:rFonts w:ascii="Times New Roman" w:hAnsi="Times New Roman" w:cs="Times New Roman"/>
                <w:b/>
                <w:sz w:val="24"/>
                <w:szCs w:val="24"/>
              </w:rPr>
              <w:t>2)</w:t>
            </w:r>
            <w:r w:rsidRPr="004D7312">
              <w:rPr>
                <w:rFonts w:ascii="Times New Roman" w:hAnsi="Times New Roman" w:cs="Times New Roman"/>
                <w:sz w:val="24"/>
                <w:szCs w:val="24"/>
              </w:rPr>
              <w:t xml:space="preserve"> </w:t>
            </w:r>
            <w:r w:rsidRPr="004D7312">
              <w:rPr>
                <w:rFonts w:ascii="Times New Roman" w:eastAsia="Calibri" w:hAnsi="Times New Roman" w:cs="Times New Roman"/>
                <w:b/>
                <w:sz w:val="24"/>
                <w:szCs w:val="24"/>
              </w:rPr>
              <w:t xml:space="preserve">Виконано. </w:t>
            </w:r>
            <w:r w:rsidRPr="004D7312">
              <w:rPr>
                <w:rFonts w:ascii="Times New Roman" w:eastAsia="Calibri" w:hAnsi="Times New Roman" w:cs="Times New Roman"/>
                <w:sz w:val="24"/>
                <w:szCs w:val="24"/>
              </w:rPr>
              <w:t xml:space="preserve"> Інформацію щодо виконання заходу наведено у пункті 1490.</w:t>
            </w:r>
          </w:p>
        </w:tc>
      </w:tr>
      <w:tr w:rsidR="00CB7B3C" w:rsidRPr="004D7312" w:rsidTr="00B24D04">
        <w:tc>
          <w:tcPr>
            <w:tcW w:w="3823" w:type="dxa"/>
            <w:vMerge/>
          </w:tcPr>
          <w:p w:rsidR="00CB7B3C" w:rsidRPr="004D7312" w:rsidRDefault="00CB7B3C" w:rsidP="00CB7B3C">
            <w:pPr>
              <w:pStyle w:val="a3"/>
              <w:jc w:val="center"/>
              <w:rPr>
                <w:rFonts w:ascii="Times New Roman" w:hAnsi="Times New Roman" w:cs="Times New Roman"/>
                <w:sz w:val="24"/>
                <w:szCs w:val="24"/>
              </w:rPr>
            </w:pPr>
          </w:p>
        </w:tc>
        <w:tc>
          <w:tcPr>
            <w:tcW w:w="3973" w:type="dxa"/>
          </w:tcPr>
          <w:p w:rsidR="00CB7B3C" w:rsidRPr="004D7312" w:rsidRDefault="00CB7B3C" w:rsidP="00CB7B3C">
            <w:pPr>
              <w:spacing w:line="235" w:lineRule="atLeast"/>
              <w:jc w:val="both"/>
              <w:rPr>
                <w:rFonts w:ascii="Times New Roman" w:eastAsia="Times New Roman" w:hAnsi="Times New Roman" w:cs="Times New Roman"/>
                <w:sz w:val="24"/>
                <w:szCs w:val="24"/>
                <w:lang w:eastAsia="uk-UA"/>
              </w:rPr>
            </w:pPr>
            <w:r w:rsidRPr="004D7312">
              <w:rPr>
                <w:rFonts w:ascii="Times New Roman" w:eastAsia="Times New Roman" w:hAnsi="Times New Roman" w:cs="Times New Roman"/>
                <w:sz w:val="24"/>
                <w:szCs w:val="24"/>
                <w:lang w:eastAsia="uk-UA"/>
              </w:rPr>
              <w:t>3) розроблення, подання на розгляд Кабінету Міністрів України та забезпечення супроводження розгляду Верховною Радою України відповідного законопроекту (за результатами аналізу порівняльної таблиці та за необхідності)</w:t>
            </w:r>
          </w:p>
        </w:tc>
        <w:tc>
          <w:tcPr>
            <w:tcW w:w="7689" w:type="dxa"/>
            <w:shd w:val="clear" w:color="auto" w:fill="auto"/>
          </w:tcPr>
          <w:p w:rsidR="00CB7B3C" w:rsidRPr="004D7312" w:rsidRDefault="00CB7B3C" w:rsidP="00CB7B3C">
            <w:pPr>
              <w:ind w:firstLine="459"/>
              <w:jc w:val="both"/>
              <w:rPr>
                <w:rFonts w:ascii="Times New Roman" w:eastAsia="Times New Roman" w:hAnsi="Times New Roman" w:cs="Times New Roman"/>
                <w:b/>
                <w:sz w:val="24"/>
                <w:szCs w:val="24"/>
              </w:rPr>
            </w:pPr>
            <w:r w:rsidRPr="004D7312">
              <w:rPr>
                <w:rFonts w:ascii="Times New Roman" w:hAnsi="Times New Roman" w:cs="Times New Roman"/>
                <w:b/>
                <w:sz w:val="24"/>
                <w:szCs w:val="24"/>
              </w:rPr>
              <w:t>3)</w:t>
            </w:r>
            <w:r w:rsidRPr="004D7312">
              <w:rPr>
                <w:rFonts w:ascii="Times New Roman" w:hAnsi="Times New Roman" w:cs="Times New Roman"/>
                <w:sz w:val="24"/>
                <w:szCs w:val="24"/>
              </w:rPr>
              <w:t xml:space="preserve"> </w:t>
            </w:r>
            <w:r w:rsidRPr="004D7312">
              <w:rPr>
                <w:rFonts w:ascii="Times New Roman" w:eastAsia="Calibri" w:hAnsi="Times New Roman" w:cs="Times New Roman"/>
                <w:b/>
                <w:sz w:val="24"/>
                <w:szCs w:val="24"/>
              </w:rPr>
              <w:t xml:space="preserve">Виконано. </w:t>
            </w:r>
            <w:r w:rsidRPr="004D7312">
              <w:rPr>
                <w:rFonts w:ascii="Times New Roman" w:hAnsi="Times New Roman" w:cs="Times New Roman"/>
                <w:sz w:val="24"/>
                <w:szCs w:val="24"/>
              </w:rPr>
              <w:t xml:space="preserve">Положення Податкового кодексу України, зокрема  статті 193 </w:t>
            </w:r>
            <w:r w:rsidRPr="004D7312">
              <w:rPr>
                <w:rFonts w:ascii="Times New Roman" w:hAnsi="Times New Roman" w:cs="Times New Roman"/>
                <w:color w:val="000000" w:themeColor="text1"/>
                <w:sz w:val="24"/>
                <w:szCs w:val="24"/>
              </w:rPr>
              <w:t>«</w:t>
            </w:r>
            <w:r w:rsidRPr="004D7312">
              <w:rPr>
                <w:rFonts w:ascii="Times New Roman" w:eastAsia="Times New Roman" w:hAnsi="Times New Roman" w:cs="Times New Roman"/>
                <w:color w:val="000000" w:themeColor="text1"/>
                <w:sz w:val="24"/>
                <w:szCs w:val="24"/>
              </w:rPr>
              <w:t xml:space="preserve">Розміри ставок податку», </w:t>
            </w:r>
            <w:r w:rsidRPr="004D7312">
              <w:rPr>
                <w:rFonts w:ascii="Times New Roman" w:eastAsia="Times New Roman" w:hAnsi="Times New Roman" w:cs="Times New Roman"/>
                <w:sz w:val="24"/>
                <w:szCs w:val="24"/>
              </w:rPr>
              <w:t xml:space="preserve">відповідають положенням статті 98 «Знижені ставки» Директиви </w:t>
            </w:r>
            <w:r w:rsidRPr="004D7312">
              <w:rPr>
                <w:rFonts w:ascii="Times New Roman" w:hAnsi="Times New Roman" w:cs="Times New Roman"/>
                <w:sz w:val="24"/>
                <w:szCs w:val="24"/>
              </w:rPr>
              <w:t>2006/112/ЄС</w:t>
            </w:r>
            <w:r w:rsidRPr="004D7312">
              <w:rPr>
                <w:rFonts w:ascii="Times New Roman" w:eastAsia="Times New Roman" w:hAnsi="Times New Roman" w:cs="Times New Roman"/>
                <w:sz w:val="24"/>
                <w:szCs w:val="24"/>
              </w:rPr>
              <w:t>.</w:t>
            </w:r>
          </w:p>
          <w:p w:rsidR="00CB7B3C" w:rsidRPr="004D7312" w:rsidRDefault="00CB7B3C" w:rsidP="00CB7B3C">
            <w:pPr>
              <w:ind w:firstLine="459"/>
              <w:jc w:val="both"/>
              <w:rPr>
                <w:rFonts w:ascii="Times New Roman" w:hAnsi="Times New Roman" w:cs="Times New Roman"/>
                <w:sz w:val="24"/>
                <w:szCs w:val="24"/>
              </w:rPr>
            </w:pPr>
            <w:r w:rsidRPr="004D7312">
              <w:rPr>
                <w:rFonts w:ascii="Times New Roman" w:eastAsia="Calibri" w:hAnsi="Times New Roman" w:cs="Times New Roman"/>
                <w:i/>
                <w:sz w:val="24"/>
                <w:szCs w:val="24"/>
              </w:rPr>
              <w:t xml:space="preserve">Оскільки положення національного законодавства відповідають законодавству ЄС відсутня необхідність внесення змін до національного податкового законодавства.  </w:t>
            </w:r>
          </w:p>
        </w:tc>
      </w:tr>
      <w:tr w:rsidR="0041380B" w:rsidRPr="004D7312" w:rsidTr="00B24D04">
        <w:tc>
          <w:tcPr>
            <w:tcW w:w="3823" w:type="dxa"/>
            <w:vMerge w:val="restart"/>
          </w:tcPr>
          <w:p w:rsidR="0041380B" w:rsidRPr="004D7312" w:rsidRDefault="0041380B" w:rsidP="0041380B">
            <w:pPr>
              <w:pStyle w:val="a3"/>
              <w:jc w:val="both"/>
              <w:rPr>
                <w:rFonts w:ascii="Times New Roman" w:eastAsia="Times New Roman" w:hAnsi="Times New Roman" w:cs="Times New Roman"/>
                <w:sz w:val="24"/>
                <w:szCs w:val="24"/>
                <w:lang w:eastAsia="uk-UA"/>
              </w:rPr>
            </w:pPr>
            <w:r w:rsidRPr="004D7312">
              <w:rPr>
                <w:rFonts w:ascii="Times New Roman" w:eastAsia="Times New Roman" w:hAnsi="Times New Roman" w:cs="Times New Roman"/>
                <w:sz w:val="24"/>
                <w:szCs w:val="24"/>
                <w:lang w:eastAsia="uk-UA"/>
              </w:rPr>
              <w:t xml:space="preserve">1503. Приведення у відповідність з нормами ЄС визначення порядку звільнення від оподаткування </w:t>
            </w:r>
            <w:r w:rsidRPr="004D7312">
              <w:rPr>
                <w:rFonts w:ascii="Times New Roman" w:eastAsia="Times New Roman" w:hAnsi="Times New Roman" w:cs="Times New Roman"/>
                <w:sz w:val="24"/>
                <w:szCs w:val="24"/>
                <w:lang w:eastAsia="uk-UA"/>
              </w:rPr>
              <w:lastRenderedPageBreak/>
              <w:t>певних видів діяльності в суспільних інтересах</w:t>
            </w:r>
          </w:p>
        </w:tc>
        <w:tc>
          <w:tcPr>
            <w:tcW w:w="3973" w:type="dxa"/>
          </w:tcPr>
          <w:p w:rsidR="0041380B" w:rsidRPr="004D7312" w:rsidRDefault="0041380B" w:rsidP="0041380B">
            <w:pPr>
              <w:jc w:val="both"/>
              <w:rPr>
                <w:rFonts w:ascii="Times New Roman" w:eastAsia="Times New Roman" w:hAnsi="Times New Roman" w:cs="Times New Roman"/>
                <w:sz w:val="24"/>
                <w:szCs w:val="24"/>
                <w:lang w:eastAsia="uk-UA"/>
              </w:rPr>
            </w:pPr>
            <w:r w:rsidRPr="004D7312">
              <w:rPr>
                <w:rFonts w:ascii="Times New Roman" w:eastAsia="Times New Roman" w:hAnsi="Times New Roman" w:cs="Times New Roman"/>
                <w:sz w:val="24"/>
                <w:szCs w:val="24"/>
                <w:lang w:eastAsia="uk-UA"/>
              </w:rPr>
              <w:lastRenderedPageBreak/>
              <w:t xml:space="preserve">1) підготовка порівняльної таблиці щодо відповідності національного законодавства окремим положенням </w:t>
            </w:r>
            <w:r w:rsidRPr="004D7312">
              <w:rPr>
                <w:rFonts w:ascii="Times New Roman" w:eastAsia="Times New Roman" w:hAnsi="Times New Roman" w:cs="Times New Roman"/>
                <w:sz w:val="24"/>
                <w:szCs w:val="24"/>
                <w:lang w:eastAsia="uk-UA"/>
              </w:rPr>
              <w:lastRenderedPageBreak/>
              <w:t>Директиви Ради 2006/112/ЄС від 28 листопада 2006 р. про спільну систему податку на додану вартість</w:t>
            </w:r>
          </w:p>
        </w:tc>
        <w:tc>
          <w:tcPr>
            <w:tcW w:w="7689" w:type="dxa"/>
            <w:shd w:val="clear" w:color="auto" w:fill="auto"/>
          </w:tcPr>
          <w:p w:rsidR="0041380B" w:rsidRPr="004D7312" w:rsidRDefault="0041380B" w:rsidP="0041380B">
            <w:pPr>
              <w:ind w:firstLine="459"/>
              <w:jc w:val="both"/>
              <w:rPr>
                <w:rFonts w:ascii="Times New Roman" w:eastAsia="Calibri" w:hAnsi="Times New Roman" w:cs="Times New Roman"/>
                <w:sz w:val="24"/>
                <w:szCs w:val="24"/>
              </w:rPr>
            </w:pPr>
            <w:r w:rsidRPr="004D7312">
              <w:rPr>
                <w:rFonts w:ascii="Times New Roman" w:hAnsi="Times New Roman" w:cs="Times New Roman"/>
                <w:b/>
                <w:sz w:val="24"/>
                <w:szCs w:val="24"/>
              </w:rPr>
              <w:lastRenderedPageBreak/>
              <w:t>1)</w:t>
            </w:r>
            <w:r w:rsidRPr="004D7312">
              <w:rPr>
                <w:rFonts w:ascii="Times New Roman" w:hAnsi="Times New Roman" w:cs="Times New Roman"/>
                <w:sz w:val="24"/>
                <w:szCs w:val="24"/>
              </w:rPr>
              <w:t xml:space="preserve"> </w:t>
            </w:r>
            <w:r w:rsidRPr="004D7312">
              <w:rPr>
                <w:rFonts w:ascii="Times New Roman" w:eastAsia="Calibri" w:hAnsi="Times New Roman" w:cs="Times New Roman"/>
                <w:b/>
                <w:sz w:val="24"/>
                <w:szCs w:val="24"/>
              </w:rPr>
              <w:t xml:space="preserve">Виконано.  </w:t>
            </w:r>
            <w:r w:rsidRPr="004D7312">
              <w:rPr>
                <w:rFonts w:ascii="Times New Roman" w:eastAsia="Calibri" w:hAnsi="Times New Roman" w:cs="Times New Roman"/>
                <w:sz w:val="24"/>
                <w:szCs w:val="24"/>
              </w:rPr>
              <w:t>Інформацію щодо виконання заходу наведено у пункті 1490.</w:t>
            </w:r>
            <w:r w:rsidRPr="004D7312">
              <w:rPr>
                <w:rFonts w:ascii="Times New Roman" w:eastAsia="Calibri" w:hAnsi="Times New Roman" w:cs="Times New Roman"/>
                <w:b/>
                <w:sz w:val="24"/>
                <w:szCs w:val="24"/>
              </w:rPr>
              <w:t xml:space="preserve"> </w:t>
            </w:r>
          </w:p>
        </w:tc>
      </w:tr>
      <w:tr w:rsidR="0041380B" w:rsidRPr="004D7312" w:rsidTr="00B24D04">
        <w:tc>
          <w:tcPr>
            <w:tcW w:w="3823" w:type="dxa"/>
            <w:vMerge/>
          </w:tcPr>
          <w:p w:rsidR="0041380B" w:rsidRPr="004D7312" w:rsidRDefault="0041380B" w:rsidP="0041380B">
            <w:pPr>
              <w:pStyle w:val="a3"/>
              <w:jc w:val="both"/>
              <w:rPr>
                <w:rFonts w:ascii="Times New Roman" w:eastAsia="Times New Roman" w:hAnsi="Times New Roman" w:cs="Times New Roman"/>
                <w:sz w:val="24"/>
                <w:szCs w:val="24"/>
                <w:lang w:eastAsia="uk-UA"/>
              </w:rPr>
            </w:pPr>
          </w:p>
        </w:tc>
        <w:tc>
          <w:tcPr>
            <w:tcW w:w="3973" w:type="dxa"/>
          </w:tcPr>
          <w:p w:rsidR="0041380B" w:rsidRPr="004D7312" w:rsidRDefault="0041380B" w:rsidP="0041380B">
            <w:pPr>
              <w:jc w:val="both"/>
              <w:rPr>
                <w:rFonts w:ascii="Times New Roman" w:eastAsia="Times New Roman" w:hAnsi="Times New Roman" w:cs="Times New Roman"/>
                <w:sz w:val="24"/>
                <w:szCs w:val="24"/>
                <w:lang w:eastAsia="uk-UA"/>
              </w:rPr>
            </w:pPr>
            <w:r w:rsidRPr="004D7312">
              <w:rPr>
                <w:rFonts w:ascii="Times New Roman" w:eastAsia="Times New Roman" w:hAnsi="Times New Roman" w:cs="Times New Roman"/>
                <w:sz w:val="24"/>
                <w:szCs w:val="24"/>
                <w:lang w:eastAsia="uk-UA"/>
              </w:rPr>
              <w:t>2) опрацювання порівняльної таблиці з експертами ЄС</w:t>
            </w:r>
          </w:p>
        </w:tc>
        <w:tc>
          <w:tcPr>
            <w:tcW w:w="7689" w:type="dxa"/>
            <w:shd w:val="clear" w:color="auto" w:fill="auto"/>
          </w:tcPr>
          <w:p w:rsidR="0041380B" w:rsidRPr="004D7312" w:rsidRDefault="0041380B" w:rsidP="0041380B">
            <w:pPr>
              <w:ind w:firstLine="453"/>
              <w:jc w:val="both"/>
              <w:rPr>
                <w:rFonts w:ascii="Times New Roman" w:hAnsi="Times New Roman" w:cs="Times New Roman"/>
                <w:sz w:val="24"/>
                <w:szCs w:val="24"/>
              </w:rPr>
            </w:pPr>
            <w:r w:rsidRPr="004D7312">
              <w:rPr>
                <w:rFonts w:ascii="Times New Roman" w:hAnsi="Times New Roman" w:cs="Times New Roman"/>
                <w:b/>
                <w:sz w:val="24"/>
                <w:szCs w:val="24"/>
              </w:rPr>
              <w:t>2)</w:t>
            </w:r>
            <w:r w:rsidRPr="004D7312">
              <w:rPr>
                <w:rFonts w:ascii="Times New Roman" w:hAnsi="Times New Roman" w:cs="Times New Roman"/>
                <w:sz w:val="24"/>
                <w:szCs w:val="24"/>
              </w:rPr>
              <w:t xml:space="preserve"> </w:t>
            </w:r>
            <w:r w:rsidRPr="004D7312">
              <w:rPr>
                <w:rFonts w:ascii="Times New Roman" w:eastAsia="Calibri" w:hAnsi="Times New Roman" w:cs="Times New Roman"/>
                <w:b/>
                <w:sz w:val="24"/>
                <w:szCs w:val="24"/>
              </w:rPr>
              <w:t xml:space="preserve">Виконано. </w:t>
            </w:r>
            <w:r w:rsidRPr="004D7312">
              <w:rPr>
                <w:rFonts w:ascii="Times New Roman" w:eastAsia="Calibri" w:hAnsi="Times New Roman" w:cs="Times New Roman"/>
                <w:sz w:val="24"/>
                <w:szCs w:val="24"/>
              </w:rPr>
              <w:t xml:space="preserve"> Інформацію щодо виконання заходу наведено у пункті 1490.</w:t>
            </w:r>
          </w:p>
        </w:tc>
      </w:tr>
      <w:tr w:rsidR="008A4B83" w:rsidRPr="004D7312" w:rsidTr="00B24D04">
        <w:tc>
          <w:tcPr>
            <w:tcW w:w="3823" w:type="dxa"/>
            <w:vMerge/>
          </w:tcPr>
          <w:p w:rsidR="008A4B83" w:rsidRPr="004D7312" w:rsidRDefault="008A4B83" w:rsidP="008A4B83">
            <w:pPr>
              <w:pStyle w:val="a3"/>
              <w:jc w:val="both"/>
              <w:rPr>
                <w:rFonts w:ascii="Times New Roman" w:eastAsia="Times New Roman" w:hAnsi="Times New Roman" w:cs="Times New Roman"/>
                <w:sz w:val="24"/>
                <w:szCs w:val="24"/>
                <w:lang w:eastAsia="uk-UA"/>
              </w:rPr>
            </w:pPr>
          </w:p>
        </w:tc>
        <w:tc>
          <w:tcPr>
            <w:tcW w:w="3973" w:type="dxa"/>
          </w:tcPr>
          <w:p w:rsidR="008A4B83" w:rsidRPr="004D7312" w:rsidRDefault="008A4B83" w:rsidP="008A4B83">
            <w:pPr>
              <w:jc w:val="both"/>
              <w:rPr>
                <w:rFonts w:ascii="Times New Roman" w:eastAsia="Times New Roman" w:hAnsi="Times New Roman" w:cs="Times New Roman"/>
                <w:sz w:val="24"/>
                <w:szCs w:val="24"/>
                <w:lang w:eastAsia="uk-UA"/>
              </w:rPr>
            </w:pPr>
            <w:r w:rsidRPr="004D7312">
              <w:rPr>
                <w:rFonts w:ascii="Times New Roman" w:eastAsia="Times New Roman" w:hAnsi="Times New Roman" w:cs="Times New Roman"/>
                <w:sz w:val="24"/>
                <w:szCs w:val="24"/>
                <w:lang w:eastAsia="uk-UA"/>
              </w:rPr>
              <w:t>3) розроблення, подання на розгляд Кабінету Міністрів України та забезпечення супроводження розгляду Верховною Радою України відповідного законопроекту (за результатами аналізу порівняльної таблиці та за необхідності)</w:t>
            </w:r>
          </w:p>
        </w:tc>
        <w:tc>
          <w:tcPr>
            <w:tcW w:w="7689" w:type="dxa"/>
            <w:shd w:val="clear" w:color="auto" w:fill="auto"/>
          </w:tcPr>
          <w:p w:rsidR="008A4B83" w:rsidRPr="004D7312" w:rsidRDefault="008A4B83" w:rsidP="008A4B83">
            <w:pPr>
              <w:ind w:firstLine="459"/>
              <w:jc w:val="both"/>
              <w:rPr>
                <w:rFonts w:ascii="Times New Roman" w:hAnsi="Times New Roman" w:cs="Times New Roman"/>
                <w:sz w:val="24"/>
                <w:szCs w:val="24"/>
              </w:rPr>
            </w:pPr>
            <w:r w:rsidRPr="004D7312">
              <w:rPr>
                <w:rFonts w:ascii="Times New Roman" w:hAnsi="Times New Roman" w:cs="Times New Roman"/>
                <w:b/>
                <w:sz w:val="24"/>
                <w:szCs w:val="24"/>
              </w:rPr>
              <w:t>3) Виконується. Передбачає виконання  у майбутньому</w:t>
            </w:r>
            <w:r w:rsidRPr="004D7312">
              <w:rPr>
                <w:rFonts w:ascii="Times New Roman" w:hAnsi="Times New Roman" w:cs="Times New Roman"/>
                <w:sz w:val="24"/>
                <w:szCs w:val="24"/>
              </w:rPr>
              <w:t>.</w:t>
            </w:r>
          </w:p>
          <w:p w:rsidR="008A4B83" w:rsidRPr="004D7312" w:rsidRDefault="008A4B83" w:rsidP="008A4B83">
            <w:pPr>
              <w:ind w:firstLine="459"/>
              <w:jc w:val="both"/>
              <w:rPr>
                <w:rFonts w:ascii="Times New Roman" w:hAnsi="Times New Roman" w:cs="Times New Roman"/>
                <w:sz w:val="24"/>
                <w:szCs w:val="24"/>
              </w:rPr>
            </w:pPr>
            <w:r w:rsidRPr="004D7312">
              <w:rPr>
                <w:rFonts w:ascii="Times New Roman" w:hAnsi="Times New Roman" w:cs="Times New Roman"/>
                <w:sz w:val="24"/>
                <w:szCs w:val="24"/>
              </w:rPr>
              <w:t>На сьогодні норми Податкового кодексу України</w:t>
            </w:r>
            <w:r w:rsidR="00E719A4" w:rsidRPr="004D7312">
              <w:rPr>
                <w:rFonts w:ascii="Times New Roman" w:hAnsi="Times New Roman" w:cs="Times New Roman"/>
                <w:sz w:val="24"/>
                <w:szCs w:val="24"/>
              </w:rPr>
              <w:t>,</w:t>
            </w:r>
            <w:r w:rsidRPr="004D7312">
              <w:rPr>
                <w:rFonts w:ascii="Times New Roman" w:hAnsi="Times New Roman" w:cs="Times New Roman"/>
                <w:sz w:val="24"/>
                <w:szCs w:val="24"/>
              </w:rPr>
              <w:t xml:space="preserve"> відповідно до висновку ЄС, в цілому відповідають законодавству ЄС.</w:t>
            </w:r>
          </w:p>
          <w:p w:rsidR="008A4B83" w:rsidRPr="004D7312" w:rsidRDefault="008A4B83" w:rsidP="008A4B83">
            <w:pPr>
              <w:ind w:firstLine="459"/>
              <w:jc w:val="both"/>
              <w:rPr>
                <w:rFonts w:ascii="Times New Roman" w:hAnsi="Times New Roman" w:cs="Times New Roman"/>
                <w:sz w:val="24"/>
                <w:szCs w:val="24"/>
              </w:rPr>
            </w:pPr>
            <w:r w:rsidRPr="004D7312">
              <w:rPr>
                <w:rFonts w:ascii="Times New Roman" w:hAnsi="Times New Roman" w:cs="Times New Roman"/>
                <w:sz w:val="24"/>
                <w:szCs w:val="24"/>
              </w:rPr>
              <w:t xml:space="preserve">Разом з </w:t>
            </w:r>
            <w:r w:rsidR="00670CAF" w:rsidRPr="004D7312">
              <w:rPr>
                <w:rFonts w:ascii="Times New Roman" w:hAnsi="Times New Roman" w:cs="Times New Roman"/>
                <w:sz w:val="24"/>
                <w:szCs w:val="24"/>
              </w:rPr>
              <w:t>ц</w:t>
            </w:r>
            <w:r w:rsidRPr="004D7312">
              <w:rPr>
                <w:rFonts w:ascii="Times New Roman" w:hAnsi="Times New Roman" w:cs="Times New Roman"/>
                <w:sz w:val="24"/>
                <w:szCs w:val="24"/>
              </w:rPr>
              <w:t xml:space="preserve">им, </w:t>
            </w:r>
            <w:r w:rsidR="00670CAF" w:rsidRPr="004D7312">
              <w:rPr>
                <w:rFonts w:ascii="Times New Roman" w:hAnsi="Times New Roman" w:cs="Times New Roman"/>
                <w:sz w:val="24"/>
                <w:szCs w:val="24"/>
              </w:rPr>
              <w:t xml:space="preserve">у висновку ЄС </w:t>
            </w:r>
            <w:r w:rsidRPr="004D7312">
              <w:rPr>
                <w:rFonts w:ascii="Times New Roman" w:hAnsi="Times New Roman" w:cs="Times New Roman"/>
                <w:sz w:val="24"/>
                <w:szCs w:val="24"/>
              </w:rPr>
              <w:t>визначено декілька статей Кодексу, які можуть вимагати гармонізації із законодавством ЄС, при чому ці зміни не є терміновими та мають бути впроваджені у майбутньому.</w:t>
            </w:r>
          </w:p>
          <w:p w:rsidR="008A4B83" w:rsidRPr="004D7312" w:rsidRDefault="008A4B83" w:rsidP="00F83C82">
            <w:pPr>
              <w:ind w:firstLine="464"/>
              <w:jc w:val="both"/>
              <w:rPr>
                <w:rFonts w:ascii="Times New Roman" w:hAnsi="Times New Roman" w:cs="Times New Roman"/>
                <w:b/>
                <w:i/>
                <w:sz w:val="24"/>
                <w:szCs w:val="24"/>
              </w:rPr>
            </w:pPr>
            <w:r w:rsidRPr="004D7312">
              <w:rPr>
                <w:rFonts w:ascii="Times New Roman" w:hAnsi="Times New Roman" w:cs="Times New Roman"/>
                <w:sz w:val="24"/>
                <w:szCs w:val="24"/>
              </w:rPr>
              <w:t xml:space="preserve">Зокрема </w:t>
            </w:r>
            <w:r w:rsidRPr="004D7312">
              <w:rPr>
                <w:rFonts w:ascii="Times New Roman" w:eastAsia="Calibri" w:hAnsi="Times New Roman" w:cs="Times New Roman"/>
                <w:sz w:val="24"/>
                <w:szCs w:val="24"/>
              </w:rPr>
              <w:t xml:space="preserve">зазначено щодо необхідності більшого узгодження </w:t>
            </w:r>
            <w:r w:rsidRPr="004D7312">
              <w:rPr>
                <w:rFonts w:ascii="Times New Roman" w:hAnsi="Times New Roman" w:cs="Times New Roman"/>
                <w:sz w:val="24"/>
                <w:szCs w:val="24"/>
              </w:rPr>
              <w:t xml:space="preserve">статті </w:t>
            </w:r>
            <w:r w:rsidRPr="004D7312">
              <w:rPr>
                <w:rFonts w:ascii="Times New Roman" w:eastAsia="Times New Roman" w:hAnsi="Times New Roman" w:cs="Times New Roman"/>
                <w:sz w:val="24"/>
                <w:szCs w:val="24"/>
              </w:rPr>
              <w:t xml:space="preserve">197. «Операції, звільнені від оподаткування» Кодексу зі </w:t>
            </w:r>
            <w:r w:rsidRPr="004D7312">
              <w:rPr>
                <w:rFonts w:ascii="Times New Roman" w:hAnsi="Times New Roman" w:cs="Times New Roman"/>
                <w:sz w:val="24"/>
                <w:szCs w:val="24"/>
              </w:rPr>
              <w:t>статтями 132 та 134 Директиви 112, що потребує розгляду у майбутньому.</w:t>
            </w:r>
          </w:p>
        </w:tc>
      </w:tr>
      <w:tr w:rsidR="0041380B" w:rsidRPr="004D7312" w:rsidTr="00B24D04">
        <w:tc>
          <w:tcPr>
            <w:tcW w:w="3823" w:type="dxa"/>
            <w:vMerge w:val="restart"/>
          </w:tcPr>
          <w:p w:rsidR="0041380B" w:rsidRPr="004D7312" w:rsidRDefault="0041380B" w:rsidP="0041380B">
            <w:pPr>
              <w:pStyle w:val="a3"/>
              <w:jc w:val="both"/>
              <w:rPr>
                <w:rFonts w:ascii="Times New Roman" w:hAnsi="Times New Roman" w:cs="Times New Roman"/>
                <w:sz w:val="24"/>
                <w:szCs w:val="24"/>
              </w:rPr>
            </w:pPr>
            <w:r w:rsidRPr="004D7312">
              <w:rPr>
                <w:rFonts w:ascii="Times New Roman" w:eastAsia="Times New Roman" w:hAnsi="Times New Roman" w:cs="Times New Roman"/>
                <w:sz w:val="24"/>
                <w:szCs w:val="24"/>
                <w:lang w:eastAsia="uk-UA"/>
              </w:rPr>
              <w:t>1504. Законодавче закріплення процедури звільнення від оподаткування під час імпорту чи експорту та деяких інших випадках</w:t>
            </w:r>
          </w:p>
        </w:tc>
        <w:tc>
          <w:tcPr>
            <w:tcW w:w="3973" w:type="dxa"/>
          </w:tcPr>
          <w:p w:rsidR="0041380B" w:rsidRPr="004D7312" w:rsidRDefault="0041380B" w:rsidP="0041380B">
            <w:pPr>
              <w:spacing w:line="228" w:lineRule="auto"/>
              <w:jc w:val="both"/>
              <w:rPr>
                <w:rFonts w:ascii="Times New Roman" w:hAnsi="Times New Roman" w:cs="Times New Roman"/>
                <w:sz w:val="24"/>
                <w:szCs w:val="24"/>
              </w:rPr>
            </w:pPr>
            <w:r w:rsidRPr="004D7312">
              <w:rPr>
                <w:rFonts w:ascii="Times New Roman" w:eastAsia="Times New Roman" w:hAnsi="Times New Roman" w:cs="Times New Roman"/>
                <w:sz w:val="24"/>
                <w:szCs w:val="24"/>
                <w:lang w:eastAsia="uk-UA"/>
              </w:rPr>
              <w:t>1) підготовка порівняльної таблиці щодо відповідності національного законодавства окремим положенням Директиви Ради 2006/112/ЄС від 28 листопада 2006 р. про спільну систему податку на додану вартість</w:t>
            </w:r>
          </w:p>
        </w:tc>
        <w:tc>
          <w:tcPr>
            <w:tcW w:w="7689" w:type="dxa"/>
            <w:shd w:val="clear" w:color="auto" w:fill="auto"/>
          </w:tcPr>
          <w:p w:rsidR="0041380B" w:rsidRPr="004D7312" w:rsidRDefault="0041380B" w:rsidP="0041380B">
            <w:pPr>
              <w:ind w:firstLine="459"/>
              <w:jc w:val="both"/>
              <w:rPr>
                <w:rFonts w:ascii="Times New Roman" w:eastAsia="Calibri" w:hAnsi="Times New Roman" w:cs="Times New Roman"/>
                <w:sz w:val="24"/>
                <w:szCs w:val="24"/>
              </w:rPr>
            </w:pPr>
            <w:r w:rsidRPr="004D7312">
              <w:rPr>
                <w:rFonts w:ascii="Times New Roman" w:hAnsi="Times New Roman" w:cs="Times New Roman"/>
                <w:b/>
                <w:sz w:val="24"/>
                <w:szCs w:val="24"/>
              </w:rPr>
              <w:t>1)</w:t>
            </w:r>
            <w:r w:rsidRPr="004D7312">
              <w:rPr>
                <w:rFonts w:ascii="Times New Roman" w:hAnsi="Times New Roman" w:cs="Times New Roman"/>
                <w:sz w:val="24"/>
                <w:szCs w:val="24"/>
              </w:rPr>
              <w:t xml:space="preserve"> </w:t>
            </w:r>
            <w:r w:rsidRPr="004D7312">
              <w:rPr>
                <w:rFonts w:ascii="Times New Roman" w:eastAsia="Calibri" w:hAnsi="Times New Roman" w:cs="Times New Roman"/>
                <w:b/>
                <w:sz w:val="24"/>
                <w:szCs w:val="24"/>
              </w:rPr>
              <w:t xml:space="preserve">Виконано.  </w:t>
            </w:r>
            <w:r w:rsidRPr="004D7312">
              <w:rPr>
                <w:rFonts w:ascii="Times New Roman" w:eastAsia="Calibri" w:hAnsi="Times New Roman" w:cs="Times New Roman"/>
                <w:sz w:val="24"/>
                <w:szCs w:val="24"/>
              </w:rPr>
              <w:t>Інформацію щодо виконання заходу наведено у пункті 1490.</w:t>
            </w:r>
            <w:r w:rsidRPr="004D7312">
              <w:rPr>
                <w:rFonts w:ascii="Times New Roman" w:eastAsia="Calibri" w:hAnsi="Times New Roman" w:cs="Times New Roman"/>
                <w:b/>
                <w:sz w:val="24"/>
                <w:szCs w:val="24"/>
              </w:rPr>
              <w:t xml:space="preserve"> </w:t>
            </w:r>
          </w:p>
        </w:tc>
      </w:tr>
      <w:tr w:rsidR="0041380B" w:rsidRPr="004D7312" w:rsidTr="00B24D04">
        <w:tc>
          <w:tcPr>
            <w:tcW w:w="3823" w:type="dxa"/>
            <w:vMerge/>
          </w:tcPr>
          <w:p w:rsidR="0041380B" w:rsidRPr="004D7312" w:rsidRDefault="0041380B" w:rsidP="0041380B">
            <w:pPr>
              <w:pStyle w:val="a3"/>
              <w:jc w:val="center"/>
              <w:rPr>
                <w:rFonts w:ascii="Times New Roman" w:hAnsi="Times New Roman" w:cs="Times New Roman"/>
                <w:sz w:val="24"/>
                <w:szCs w:val="24"/>
              </w:rPr>
            </w:pPr>
          </w:p>
        </w:tc>
        <w:tc>
          <w:tcPr>
            <w:tcW w:w="3973" w:type="dxa"/>
          </w:tcPr>
          <w:p w:rsidR="0041380B" w:rsidRPr="004D7312" w:rsidRDefault="0041380B" w:rsidP="0041380B">
            <w:pPr>
              <w:spacing w:line="228" w:lineRule="auto"/>
              <w:jc w:val="both"/>
              <w:rPr>
                <w:rFonts w:ascii="Times New Roman" w:hAnsi="Times New Roman" w:cs="Times New Roman"/>
                <w:sz w:val="24"/>
                <w:szCs w:val="24"/>
              </w:rPr>
            </w:pPr>
            <w:r w:rsidRPr="004D7312">
              <w:rPr>
                <w:rFonts w:ascii="Times New Roman" w:eastAsia="Times New Roman" w:hAnsi="Times New Roman" w:cs="Times New Roman"/>
                <w:sz w:val="24"/>
                <w:szCs w:val="24"/>
                <w:lang w:eastAsia="uk-UA"/>
              </w:rPr>
              <w:t>2) опрацювання порівняльної таблиці з експертами ЄС</w:t>
            </w:r>
          </w:p>
        </w:tc>
        <w:tc>
          <w:tcPr>
            <w:tcW w:w="7689" w:type="dxa"/>
            <w:shd w:val="clear" w:color="auto" w:fill="auto"/>
          </w:tcPr>
          <w:p w:rsidR="0041380B" w:rsidRPr="004D7312" w:rsidRDefault="0041380B" w:rsidP="0041380B">
            <w:pPr>
              <w:ind w:firstLine="453"/>
              <w:jc w:val="both"/>
              <w:rPr>
                <w:rFonts w:ascii="Times New Roman" w:hAnsi="Times New Roman" w:cs="Times New Roman"/>
                <w:sz w:val="24"/>
                <w:szCs w:val="24"/>
              </w:rPr>
            </w:pPr>
            <w:r w:rsidRPr="004D7312">
              <w:rPr>
                <w:rFonts w:ascii="Times New Roman" w:hAnsi="Times New Roman" w:cs="Times New Roman"/>
                <w:b/>
                <w:sz w:val="24"/>
                <w:szCs w:val="24"/>
              </w:rPr>
              <w:t>2)</w:t>
            </w:r>
            <w:r w:rsidRPr="004D7312">
              <w:rPr>
                <w:rFonts w:ascii="Times New Roman" w:hAnsi="Times New Roman" w:cs="Times New Roman"/>
                <w:sz w:val="24"/>
                <w:szCs w:val="24"/>
              </w:rPr>
              <w:t xml:space="preserve"> </w:t>
            </w:r>
            <w:r w:rsidRPr="004D7312">
              <w:rPr>
                <w:rFonts w:ascii="Times New Roman" w:eastAsia="Calibri" w:hAnsi="Times New Roman" w:cs="Times New Roman"/>
                <w:b/>
                <w:sz w:val="24"/>
                <w:szCs w:val="24"/>
              </w:rPr>
              <w:t xml:space="preserve">Виконано. </w:t>
            </w:r>
            <w:r w:rsidRPr="004D7312">
              <w:rPr>
                <w:rFonts w:ascii="Times New Roman" w:eastAsia="Calibri" w:hAnsi="Times New Roman" w:cs="Times New Roman"/>
                <w:sz w:val="24"/>
                <w:szCs w:val="24"/>
              </w:rPr>
              <w:t xml:space="preserve"> Інформацію щодо виконання заходу наведено у пункті 1490.</w:t>
            </w:r>
          </w:p>
        </w:tc>
      </w:tr>
      <w:tr w:rsidR="008A4B83" w:rsidRPr="004D7312" w:rsidTr="00B24D04">
        <w:tc>
          <w:tcPr>
            <w:tcW w:w="3823" w:type="dxa"/>
            <w:vMerge/>
          </w:tcPr>
          <w:p w:rsidR="008A4B83" w:rsidRPr="004D7312" w:rsidRDefault="008A4B83" w:rsidP="008A4B83">
            <w:pPr>
              <w:pStyle w:val="a3"/>
              <w:jc w:val="center"/>
              <w:rPr>
                <w:rFonts w:ascii="Times New Roman" w:hAnsi="Times New Roman" w:cs="Times New Roman"/>
                <w:sz w:val="24"/>
                <w:szCs w:val="24"/>
              </w:rPr>
            </w:pPr>
          </w:p>
        </w:tc>
        <w:tc>
          <w:tcPr>
            <w:tcW w:w="3973" w:type="dxa"/>
          </w:tcPr>
          <w:p w:rsidR="008A4B83" w:rsidRPr="004D7312" w:rsidRDefault="008A4B83" w:rsidP="008A4B83">
            <w:pPr>
              <w:spacing w:line="235" w:lineRule="atLeast"/>
              <w:jc w:val="both"/>
              <w:rPr>
                <w:rFonts w:ascii="Times New Roman" w:eastAsia="Times New Roman" w:hAnsi="Times New Roman" w:cs="Times New Roman"/>
                <w:sz w:val="24"/>
                <w:szCs w:val="24"/>
                <w:lang w:eastAsia="uk-UA"/>
              </w:rPr>
            </w:pPr>
            <w:r w:rsidRPr="004D7312">
              <w:rPr>
                <w:rFonts w:ascii="Times New Roman" w:eastAsia="Times New Roman" w:hAnsi="Times New Roman" w:cs="Times New Roman"/>
                <w:sz w:val="24"/>
                <w:szCs w:val="24"/>
                <w:lang w:eastAsia="uk-UA"/>
              </w:rPr>
              <w:t>3) розроблення, подання на розгляд Кабінету Міністрів України та забезпечення супроводження розгляду Верховною Радою України відповідного законопроекту (за результатами аналізу порівняльної таблиці та за необхідності)</w:t>
            </w:r>
          </w:p>
        </w:tc>
        <w:tc>
          <w:tcPr>
            <w:tcW w:w="7689" w:type="dxa"/>
            <w:shd w:val="clear" w:color="auto" w:fill="auto"/>
          </w:tcPr>
          <w:p w:rsidR="008A4B83" w:rsidRPr="004D7312" w:rsidRDefault="008A4B83" w:rsidP="008A4B83">
            <w:pPr>
              <w:ind w:firstLine="459"/>
              <w:jc w:val="both"/>
              <w:rPr>
                <w:rFonts w:ascii="Times New Roman" w:hAnsi="Times New Roman" w:cs="Times New Roman"/>
                <w:sz w:val="24"/>
                <w:szCs w:val="24"/>
                <w:u w:val="single"/>
              </w:rPr>
            </w:pPr>
            <w:r w:rsidRPr="004D7312">
              <w:rPr>
                <w:rFonts w:ascii="Times New Roman" w:hAnsi="Times New Roman" w:cs="Times New Roman"/>
                <w:b/>
                <w:sz w:val="24"/>
                <w:szCs w:val="24"/>
              </w:rPr>
              <w:t>3)</w:t>
            </w:r>
            <w:r w:rsidRPr="004D7312">
              <w:rPr>
                <w:rFonts w:ascii="Times New Roman" w:hAnsi="Times New Roman" w:cs="Times New Roman"/>
                <w:sz w:val="24"/>
                <w:szCs w:val="24"/>
              </w:rPr>
              <w:t xml:space="preserve"> </w:t>
            </w:r>
            <w:r w:rsidRPr="004D7312">
              <w:rPr>
                <w:rFonts w:ascii="Times New Roman" w:eastAsia="Calibri" w:hAnsi="Times New Roman" w:cs="Times New Roman"/>
                <w:b/>
                <w:sz w:val="24"/>
                <w:szCs w:val="24"/>
              </w:rPr>
              <w:t xml:space="preserve">Виконано. </w:t>
            </w:r>
            <w:r w:rsidRPr="004D7312">
              <w:rPr>
                <w:rFonts w:ascii="Times New Roman" w:eastAsia="Times New Roman" w:hAnsi="Times New Roman" w:cs="Times New Roman"/>
                <w:sz w:val="24"/>
                <w:szCs w:val="24"/>
              </w:rPr>
              <w:t xml:space="preserve">Положення </w:t>
            </w:r>
            <w:r w:rsidRPr="004D7312">
              <w:rPr>
                <w:rFonts w:ascii="Times New Roman" w:hAnsi="Times New Roman" w:cs="Times New Roman"/>
                <w:sz w:val="24"/>
                <w:szCs w:val="24"/>
              </w:rPr>
              <w:t xml:space="preserve">Податкового кодексу України, зокрема: </w:t>
            </w:r>
            <w:r w:rsidRPr="004D7312">
              <w:rPr>
                <w:rFonts w:ascii="Times New Roman" w:hAnsi="Times New Roman" w:cs="Times New Roman"/>
                <w:sz w:val="24"/>
                <w:szCs w:val="24"/>
                <w:u w:val="single"/>
              </w:rPr>
              <w:t xml:space="preserve">щодо імпорту  </w:t>
            </w:r>
          </w:p>
          <w:p w:rsidR="008A4B83" w:rsidRPr="004D7312" w:rsidRDefault="008A4B83" w:rsidP="008A4B83">
            <w:pPr>
              <w:pBdr>
                <w:top w:val="nil"/>
                <w:left w:val="nil"/>
                <w:bottom w:val="nil"/>
                <w:right w:val="nil"/>
                <w:between w:val="nil"/>
              </w:pBdr>
              <w:jc w:val="both"/>
              <w:rPr>
                <w:rFonts w:ascii="Times New Roman" w:eastAsia="Times New Roman" w:hAnsi="Times New Roman" w:cs="Times New Roman"/>
                <w:sz w:val="24"/>
                <w:szCs w:val="24"/>
              </w:rPr>
            </w:pPr>
            <w:r w:rsidRPr="004D7312">
              <w:rPr>
                <w:rFonts w:ascii="Times New Roman" w:hAnsi="Times New Roman" w:cs="Times New Roman"/>
                <w:sz w:val="24"/>
                <w:szCs w:val="24"/>
              </w:rPr>
              <w:t>підпункт</w:t>
            </w:r>
            <w:r w:rsidR="004D7312">
              <w:rPr>
                <w:rFonts w:ascii="Times New Roman" w:hAnsi="Times New Roman" w:cs="Times New Roman"/>
                <w:sz w:val="24"/>
                <w:szCs w:val="24"/>
              </w:rPr>
              <w:t>и</w:t>
            </w:r>
            <w:r w:rsidRPr="004D7312">
              <w:rPr>
                <w:rFonts w:ascii="Times New Roman" w:hAnsi="Times New Roman" w:cs="Times New Roman"/>
                <w:sz w:val="24"/>
                <w:szCs w:val="24"/>
              </w:rPr>
              <w:t xml:space="preserve"> 196.1.16, 196.1.17 статті 196 «</w:t>
            </w:r>
            <w:r w:rsidRPr="004D7312">
              <w:rPr>
                <w:rFonts w:ascii="Times New Roman" w:eastAsia="Times New Roman" w:hAnsi="Times New Roman" w:cs="Times New Roman"/>
                <w:sz w:val="24"/>
                <w:szCs w:val="24"/>
              </w:rPr>
              <w:t xml:space="preserve">Операції, що не є об'єктом оподаткування» Кодексу та пункти </w:t>
            </w:r>
            <w:r w:rsidRPr="004D7312">
              <w:rPr>
                <w:rFonts w:ascii="Times New Roman" w:hAnsi="Times New Roman" w:cs="Times New Roman"/>
                <w:sz w:val="24"/>
                <w:szCs w:val="24"/>
              </w:rPr>
              <w:t>197.2,197.3,197.4,197.11,197.19 статті 197 «</w:t>
            </w:r>
            <w:r w:rsidRPr="004D7312">
              <w:rPr>
                <w:rFonts w:ascii="Times New Roman" w:eastAsia="Times New Roman" w:hAnsi="Times New Roman" w:cs="Times New Roman"/>
                <w:sz w:val="24"/>
                <w:szCs w:val="24"/>
              </w:rPr>
              <w:t xml:space="preserve">Операції, звільнені від оподаткування» Кодексу, статті 369, 374 Митного кодексу відповідають положенням пунктів (а) (b) (е) (f) (g) ст. 143 (1) «Звільнення від оподаткування під час імпорту» Директиви </w:t>
            </w:r>
            <w:r w:rsidRPr="004D7312">
              <w:rPr>
                <w:rFonts w:ascii="Times New Roman" w:hAnsi="Times New Roman" w:cs="Times New Roman"/>
                <w:sz w:val="24"/>
                <w:szCs w:val="24"/>
              </w:rPr>
              <w:t>112</w:t>
            </w:r>
            <w:r w:rsidRPr="004D7312">
              <w:rPr>
                <w:rFonts w:ascii="Times New Roman" w:eastAsia="Times New Roman" w:hAnsi="Times New Roman" w:cs="Times New Roman"/>
                <w:b/>
                <w:sz w:val="19"/>
                <w:szCs w:val="19"/>
              </w:rPr>
              <w:t xml:space="preserve">,  </w:t>
            </w:r>
            <w:r w:rsidRPr="004D7312">
              <w:rPr>
                <w:rFonts w:ascii="Times New Roman" w:eastAsia="Times New Roman" w:hAnsi="Times New Roman" w:cs="Times New Roman"/>
                <w:sz w:val="24"/>
                <w:szCs w:val="24"/>
              </w:rPr>
              <w:t>а положення пункту (k) ст. 143  (1) щодо оподаткування операцій із ввезення золота наявні в Кодексі за більш ширшим переліком дорогоцінних металів</w:t>
            </w:r>
            <w:r w:rsidRPr="004D7312">
              <w:rPr>
                <w:rFonts w:ascii="Times New Roman" w:hAnsi="Times New Roman" w:cs="Times New Roman"/>
                <w:sz w:val="24"/>
                <w:szCs w:val="24"/>
              </w:rPr>
              <w:t xml:space="preserve">. </w:t>
            </w:r>
            <w:r w:rsidRPr="004D7312">
              <w:rPr>
                <w:rFonts w:ascii="Times New Roman" w:eastAsia="Times New Roman" w:hAnsi="Times New Roman" w:cs="Times New Roman"/>
                <w:sz w:val="24"/>
                <w:szCs w:val="24"/>
              </w:rPr>
              <w:t xml:space="preserve">При цьому операції, що не є об’єктом оподаткування, за принципом дії схоже на віднесення до операцій, що </w:t>
            </w:r>
            <w:r w:rsidRPr="004D7312">
              <w:rPr>
                <w:rFonts w:ascii="Times New Roman" w:eastAsia="Times New Roman" w:hAnsi="Times New Roman" w:cs="Times New Roman"/>
                <w:sz w:val="24"/>
                <w:szCs w:val="24"/>
              </w:rPr>
              <w:lastRenderedPageBreak/>
              <w:t>звільненні від оподаткування (не дає права на зменшення податкового зобов’язання)</w:t>
            </w:r>
            <w:r w:rsidR="0041380B" w:rsidRPr="004D7312">
              <w:rPr>
                <w:rFonts w:ascii="Times New Roman" w:eastAsia="Times New Roman" w:hAnsi="Times New Roman" w:cs="Times New Roman"/>
                <w:sz w:val="24"/>
                <w:szCs w:val="24"/>
              </w:rPr>
              <w:t>;</w:t>
            </w:r>
          </w:p>
          <w:p w:rsidR="0041380B" w:rsidRPr="004D7312" w:rsidRDefault="0041380B" w:rsidP="008A4B83">
            <w:pPr>
              <w:pBdr>
                <w:top w:val="nil"/>
                <w:left w:val="nil"/>
                <w:bottom w:val="nil"/>
                <w:right w:val="nil"/>
                <w:between w:val="nil"/>
              </w:pBdr>
              <w:jc w:val="both"/>
              <w:rPr>
                <w:rFonts w:ascii="Times New Roman" w:eastAsia="Times New Roman" w:hAnsi="Times New Roman" w:cs="Times New Roman"/>
                <w:sz w:val="16"/>
                <w:szCs w:val="16"/>
              </w:rPr>
            </w:pPr>
          </w:p>
          <w:p w:rsidR="008A4B83" w:rsidRPr="004D7312" w:rsidRDefault="008A4B83" w:rsidP="008A4B83">
            <w:pPr>
              <w:pBdr>
                <w:top w:val="nil"/>
                <w:left w:val="nil"/>
                <w:bottom w:val="nil"/>
                <w:right w:val="nil"/>
                <w:between w:val="nil"/>
              </w:pBdr>
              <w:jc w:val="both"/>
              <w:rPr>
                <w:rFonts w:ascii="Times New Roman" w:eastAsia="Times New Roman" w:hAnsi="Times New Roman" w:cs="Times New Roman"/>
                <w:sz w:val="24"/>
                <w:szCs w:val="24"/>
                <w:u w:val="single"/>
              </w:rPr>
            </w:pPr>
            <w:r w:rsidRPr="004D7312">
              <w:rPr>
                <w:rFonts w:ascii="Times New Roman" w:eastAsia="Times New Roman" w:hAnsi="Times New Roman" w:cs="Times New Roman"/>
                <w:sz w:val="24"/>
                <w:szCs w:val="24"/>
                <w:u w:val="single"/>
              </w:rPr>
              <w:t>щодо експорту</w:t>
            </w:r>
          </w:p>
          <w:p w:rsidR="008A4B83" w:rsidRPr="004D7312" w:rsidRDefault="008A4B83" w:rsidP="008A4B83">
            <w:pPr>
              <w:pBdr>
                <w:top w:val="nil"/>
                <w:left w:val="nil"/>
                <w:bottom w:val="nil"/>
                <w:right w:val="nil"/>
                <w:between w:val="nil"/>
              </w:pBdr>
              <w:jc w:val="both"/>
              <w:rPr>
                <w:rFonts w:ascii="Times New Roman" w:eastAsia="Times New Roman" w:hAnsi="Times New Roman" w:cs="Times New Roman"/>
                <w:b/>
                <w:sz w:val="24"/>
                <w:szCs w:val="24"/>
                <w:u w:val="single"/>
              </w:rPr>
            </w:pPr>
            <w:r w:rsidRPr="004D7312">
              <w:rPr>
                <w:rFonts w:ascii="Times New Roman" w:eastAsia="Times New Roman" w:hAnsi="Times New Roman" w:cs="Times New Roman"/>
                <w:sz w:val="24"/>
                <w:szCs w:val="24"/>
              </w:rPr>
              <w:t>підпункти 195.1.1, 195.1.3 «</w:t>
            </w:r>
            <w:r w:rsidRPr="004D7312">
              <w:rPr>
                <w:rFonts w:ascii="Times New Roman" w:hAnsi="Times New Roman" w:cs="Times New Roman"/>
                <w:color w:val="333333"/>
                <w:sz w:val="24"/>
                <w:szCs w:val="24"/>
                <w:shd w:val="clear" w:color="auto" w:fill="FFFFFF"/>
              </w:rPr>
              <w:t xml:space="preserve">Операції, що підлягають оподаткуванню за нульовою ставкою» </w:t>
            </w:r>
            <w:r w:rsidRPr="004D7312">
              <w:rPr>
                <w:rFonts w:ascii="Times New Roman" w:eastAsia="Times New Roman" w:hAnsi="Times New Roman" w:cs="Times New Roman"/>
                <w:sz w:val="24"/>
                <w:szCs w:val="24"/>
              </w:rPr>
              <w:t>відповідають положенням пунктів (а) (с) (d) (е) ст. 146 (1) «Звільнення від оподаткування під час вивозу</w:t>
            </w:r>
            <w:r w:rsidRPr="004D7312">
              <w:rPr>
                <w:rFonts w:ascii="Times New Roman" w:eastAsia="Times New Roman" w:hAnsi="Times New Roman" w:cs="Times New Roman"/>
                <w:i/>
                <w:sz w:val="24"/>
                <w:szCs w:val="24"/>
              </w:rPr>
              <w:t>»</w:t>
            </w:r>
            <w:r w:rsidRPr="004D7312">
              <w:rPr>
                <w:rFonts w:ascii="Times New Roman" w:eastAsia="Times New Roman" w:hAnsi="Times New Roman" w:cs="Times New Roman"/>
                <w:sz w:val="24"/>
                <w:szCs w:val="24"/>
              </w:rPr>
              <w:t xml:space="preserve"> Директиви </w:t>
            </w:r>
            <w:r w:rsidRPr="004D7312">
              <w:rPr>
                <w:rFonts w:ascii="Times New Roman" w:hAnsi="Times New Roman" w:cs="Times New Roman"/>
                <w:sz w:val="24"/>
                <w:szCs w:val="24"/>
              </w:rPr>
              <w:t>112</w:t>
            </w:r>
            <w:r w:rsidRPr="004D7312">
              <w:rPr>
                <w:rFonts w:ascii="Times New Roman" w:eastAsia="Times New Roman" w:hAnsi="Times New Roman" w:cs="Times New Roman"/>
                <w:sz w:val="24"/>
                <w:szCs w:val="24"/>
              </w:rPr>
              <w:t xml:space="preserve"> (механізм звільнення від оподаткування в Україні реалізовано шляхом застосування ставки 0% використовується в т.ч. Державами-членами).</w:t>
            </w:r>
          </w:p>
          <w:p w:rsidR="008A4B83" w:rsidRPr="004D7312" w:rsidRDefault="008A4B83" w:rsidP="008A4B83">
            <w:pPr>
              <w:ind w:firstLine="459"/>
              <w:jc w:val="both"/>
              <w:rPr>
                <w:rFonts w:ascii="Times New Roman" w:hAnsi="Times New Roman" w:cs="Times New Roman"/>
                <w:sz w:val="24"/>
                <w:szCs w:val="24"/>
              </w:rPr>
            </w:pPr>
            <w:r w:rsidRPr="004D7312">
              <w:rPr>
                <w:rFonts w:ascii="Times New Roman" w:eastAsia="Calibri" w:hAnsi="Times New Roman" w:cs="Times New Roman"/>
                <w:i/>
                <w:sz w:val="24"/>
                <w:szCs w:val="24"/>
              </w:rPr>
              <w:t xml:space="preserve">Оскільки положення національного законодавства відповідають законодавству ЄС відсутня необхідність внесення змін до національного податкового законодавства.  </w:t>
            </w:r>
          </w:p>
        </w:tc>
      </w:tr>
      <w:tr w:rsidR="004F6453" w:rsidRPr="004D7312" w:rsidTr="00B24D04">
        <w:tc>
          <w:tcPr>
            <w:tcW w:w="3823" w:type="dxa"/>
            <w:vMerge w:val="restart"/>
          </w:tcPr>
          <w:p w:rsidR="004F6453" w:rsidRPr="004D7312" w:rsidRDefault="004F6453" w:rsidP="004F6453">
            <w:pPr>
              <w:pStyle w:val="a3"/>
              <w:jc w:val="both"/>
              <w:rPr>
                <w:rFonts w:ascii="Times New Roman" w:hAnsi="Times New Roman" w:cs="Times New Roman"/>
                <w:sz w:val="24"/>
                <w:szCs w:val="24"/>
              </w:rPr>
            </w:pPr>
            <w:r w:rsidRPr="004D7312">
              <w:rPr>
                <w:rFonts w:ascii="Times New Roman" w:eastAsia="Times New Roman" w:hAnsi="Times New Roman" w:cs="Times New Roman"/>
                <w:sz w:val="24"/>
                <w:szCs w:val="24"/>
                <w:lang w:eastAsia="uk-UA"/>
              </w:rPr>
              <w:lastRenderedPageBreak/>
              <w:t>1505. Дотримання вимог ЄС стосовно визначення змісту понять "митні склади, склади, що не є митними, та подібні заклади"</w:t>
            </w:r>
          </w:p>
        </w:tc>
        <w:tc>
          <w:tcPr>
            <w:tcW w:w="3973" w:type="dxa"/>
          </w:tcPr>
          <w:p w:rsidR="004F6453" w:rsidRPr="004D7312" w:rsidRDefault="004F6453" w:rsidP="004F6453">
            <w:pPr>
              <w:spacing w:line="228" w:lineRule="auto"/>
              <w:jc w:val="both"/>
              <w:rPr>
                <w:rFonts w:ascii="Times New Roman" w:hAnsi="Times New Roman" w:cs="Times New Roman"/>
                <w:sz w:val="24"/>
                <w:szCs w:val="24"/>
              </w:rPr>
            </w:pPr>
            <w:r w:rsidRPr="004D7312">
              <w:rPr>
                <w:rFonts w:ascii="Times New Roman" w:eastAsia="Times New Roman" w:hAnsi="Times New Roman" w:cs="Times New Roman"/>
                <w:sz w:val="24"/>
                <w:szCs w:val="24"/>
                <w:lang w:eastAsia="uk-UA"/>
              </w:rPr>
              <w:t>1) підготовка порівняльної таблиці щодо відповідності національного законодавства окремим положенням Директиви Ради 2006/112/ЄС від 28 листопада 2006 р. про спільну систему податку на додану вартість</w:t>
            </w:r>
          </w:p>
        </w:tc>
        <w:tc>
          <w:tcPr>
            <w:tcW w:w="7689" w:type="dxa"/>
            <w:shd w:val="clear" w:color="auto" w:fill="auto"/>
          </w:tcPr>
          <w:p w:rsidR="004F6453" w:rsidRPr="004D7312" w:rsidRDefault="004F6453" w:rsidP="004F6453">
            <w:pPr>
              <w:ind w:firstLine="459"/>
              <w:jc w:val="both"/>
              <w:rPr>
                <w:rFonts w:ascii="Times New Roman" w:eastAsia="Calibri" w:hAnsi="Times New Roman" w:cs="Times New Roman"/>
                <w:sz w:val="24"/>
                <w:szCs w:val="24"/>
              </w:rPr>
            </w:pPr>
            <w:r w:rsidRPr="004D7312">
              <w:rPr>
                <w:rFonts w:ascii="Times New Roman" w:hAnsi="Times New Roman" w:cs="Times New Roman"/>
                <w:b/>
                <w:sz w:val="24"/>
                <w:szCs w:val="24"/>
              </w:rPr>
              <w:t>1)</w:t>
            </w:r>
            <w:r w:rsidRPr="004D7312">
              <w:rPr>
                <w:rFonts w:ascii="Times New Roman" w:hAnsi="Times New Roman" w:cs="Times New Roman"/>
                <w:sz w:val="24"/>
                <w:szCs w:val="24"/>
              </w:rPr>
              <w:t xml:space="preserve"> </w:t>
            </w:r>
            <w:r w:rsidRPr="004D7312">
              <w:rPr>
                <w:rFonts w:ascii="Times New Roman" w:eastAsia="Calibri" w:hAnsi="Times New Roman" w:cs="Times New Roman"/>
                <w:b/>
                <w:sz w:val="24"/>
                <w:szCs w:val="24"/>
              </w:rPr>
              <w:t xml:space="preserve">Виконано.  </w:t>
            </w:r>
            <w:r w:rsidRPr="004D7312">
              <w:rPr>
                <w:rFonts w:ascii="Times New Roman" w:eastAsia="Calibri" w:hAnsi="Times New Roman" w:cs="Times New Roman"/>
                <w:sz w:val="24"/>
                <w:szCs w:val="24"/>
              </w:rPr>
              <w:t>Інформацію щодо виконання заходу наведено у пункті 1490.</w:t>
            </w:r>
            <w:r w:rsidRPr="004D7312">
              <w:rPr>
                <w:rFonts w:ascii="Times New Roman" w:eastAsia="Calibri" w:hAnsi="Times New Roman" w:cs="Times New Roman"/>
                <w:b/>
                <w:sz w:val="24"/>
                <w:szCs w:val="24"/>
              </w:rPr>
              <w:t xml:space="preserve"> </w:t>
            </w:r>
          </w:p>
        </w:tc>
      </w:tr>
      <w:tr w:rsidR="004F6453" w:rsidRPr="004D7312" w:rsidTr="00B24D04">
        <w:tc>
          <w:tcPr>
            <w:tcW w:w="3823" w:type="dxa"/>
            <w:vMerge/>
          </w:tcPr>
          <w:p w:rsidR="004F6453" w:rsidRPr="004D7312" w:rsidRDefault="004F6453" w:rsidP="004F6453">
            <w:pPr>
              <w:pStyle w:val="a3"/>
              <w:jc w:val="center"/>
              <w:rPr>
                <w:rFonts w:ascii="Times New Roman" w:hAnsi="Times New Roman" w:cs="Times New Roman"/>
                <w:sz w:val="24"/>
                <w:szCs w:val="24"/>
              </w:rPr>
            </w:pPr>
          </w:p>
        </w:tc>
        <w:tc>
          <w:tcPr>
            <w:tcW w:w="3973" w:type="dxa"/>
          </w:tcPr>
          <w:p w:rsidR="004F6453" w:rsidRPr="004D7312" w:rsidRDefault="004F6453" w:rsidP="004F6453">
            <w:pPr>
              <w:spacing w:line="228" w:lineRule="auto"/>
              <w:jc w:val="both"/>
              <w:rPr>
                <w:rFonts w:ascii="Times New Roman" w:hAnsi="Times New Roman" w:cs="Times New Roman"/>
                <w:sz w:val="24"/>
                <w:szCs w:val="24"/>
              </w:rPr>
            </w:pPr>
            <w:r w:rsidRPr="004D7312">
              <w:rPr>
                <w:rFonts w:ascii="Times New Roman" w:eastAsia="Times New Roman" w:hAnsi="Times New Roman" w:cs="Times New Roman"/>
                <w:sz w:val="24"/>
                <w:szCs w:val="24"/>
                <w:lang w:eastAsia="uk-UA"/>
              </w:rPr>
              <w:t>2) опрацювання порівняльної таблиці з експертами ЄС</w:t>
            </w:r>
          </w:p>
        </w:tc>
        <w:tc>
          <w:tcPr>
            <w:tcW w:w="7689" w:type="dxa"/>
            <w:shd w:val="clear" w:color="auto" w:fill="auto"/>
          </w:tcPr>
          <w:p w:rsidR="004F6453" w:rsidRPr="004D7312" w:rsidRDefault="004F6453" w:rsidP="004F6453">
            <w:pPr>
              <w:ind w:firstLine="453"/>
              <w:jc w:val="both"/>
              <w:rPr>
                <w:rFonts w:ascii="Times New Roman" w:hAnsi="Times New Roman" w:cs="Times New Roman"/>
                <w:sz w:val="24"/>
                <w:szCs w:val="24"/>
              </w:rPr>
            </w:pPr>
            <w:r w:rsidRPr="004D7312">
              <w:rPr>
                <w:rFonts w:ascii="Times New Roman" w:hAnsi="Times New Roman" w:cs="Times New Roman"/>
                <w:b/>
                <w:sz w:val="24"/>
                <w:szCs w:val="24"/>
              </w:rPr>
              <w:t>2)</w:t>
            </w:r>
            <w:r w:rsidRPr="004D7312">
              <w:rPr>
                <w:rFonts w:ascii="Times New Roman" w:hAnsi="Times New Roman" w:cs="Times New Roman"/>
                <w:sz w:val="24"/>
                <w:szCs w:val="24"/>
              </w:rPr>
              <w:t xml:space="preserve"> </w:t>
            </w:r>
            <w:r w:rsidRPr="004D7312">
              <w:rPr>
                <w:rFonts w:ascii="Times New Roman" w:eastAsia="Calibri" w:hAnsi="Times New Roman" w:cs="Times New Roman"/>
                <w:b/>
                <w:sz w:val="24"/>
                <w:szCs w:val="24"/>
              </w:rPr>
              <w:t xml:space="preserve">Виконано. </w:t>
            </w:r>
            <w:r w:rsidRPr="004D7312">
              <w:rPr>
                <w:rFonts w:ascii="Times New Roman" w:eastAsia="Calibri" w:hAnsi="Times New Roman" w:cs="Times New Roman"/>
                <w:sz w:val="24"/>
                <w:szCs w:val="24"/>
              </w:rPr>
              <w:t xml:space="preserve"> Інформацію щодо виконання заходу наведено у пункті 1490.</w:t>
            </w:r>
          </w:p>
        </w:tc>
      </w:tr>
      <w:tr w:rsidR="008A4B83" w:rsidRPr="004D7312" w:rsidTr="00B24D04">
        <w:tc>
          <w:tcPr>
            <w:tcW w:w="3823" w:type="dxa"/>
            <w:vMerge/>
          </w:tcPr>
          <w:p w:rsidR="008A4B83" w:rsidRPr="004D7312" w:rsidRDefault="008A4B83" w:rsidP="008A4B83">
            <w:pPr>
              <w:pStyle w:val="a3"/>
              <w:jc w:val="center"/>
              <w:rPr>
                <w:rFonts w:ascii="Times New Roman" w:hAnsi="Times New Roman" w:cs="Times New Roman"/>
                <w:sz w:val="24"/>
                <w:szCs w:val="24"/>
              </w:rPr>
            </w:pPr>
          </w:p>
        </w:tc>
        <w:tc>
          <w:tcPr>
            <w:tcW w:w="3973" w:type="dxa"/>
          </w:tcPr>
          <w:p w:rsidR="008A4B83" w:rsidRPr="004D7312" w:rsidRDefault="008A4B83" w:rsidP="008A4B83">
            <w:pPr>
              <w:spacing w:line="235" w:lineRule="atLeast"/>
              <w:jc w:val="both"/>
              <w:rPr>
                <w:rFonts w:ascii="Times New Roman" w:eastAsia="Times New Roman" w:hAnsi="Times New Roman" w:cs="Times New Roman"/>
                <w:sz w:val="24"/>
                <w:szCs w:val="24"/>
                <w:lang w:eastAsia="uk-UA"/>
              </w:rPr>
            </w:pPr>
            <w:r w:rsidRPr="004D7312">
              <w:rPr>
                <w:rFonts w:ascii="Times New Roman" w:eastAsia="Times New Roman" w:hAnsi="Times New Roman" w:cs="Times New Roman"/>
                <w:sz w:val="24"/>
                <w:szCs w:val="24"/>
                <w:lang w:eastAsia="uk-UA"/>
              </w:rPr>
              <w:t>3) розроблення, подання на розгляд Кабінету Міністрів України та забезпечення супроводження розгляду Верховною Радою України відповідного законопроекту (за результатами аналізу порівняльної таблиці та за необхідності)</w:t>
            </w:r>
          </w:p>
        </w:tc>
        <w:tc>
          <w:tcPr>
            <w:tcW w:w="7689" w:type="dxa"/>
            <w:shd w:val="clear" w:color="auto" w:fill="auto"/>
          </w:tcPr>
          <w:p w:rsidR="008A4B83" w:rsidRPr="004D7312" w:rsidRDefault="008A4B83" w:rsidP="008A4B83">
            <w:pPr>
              <w:ind w:firstLine="459"/>
              <w:jc w:val="both"/>
              <w:rPr>
                <w:rFonts w:ascii="Times New Roman" w:hAnsi="Times New Roman" w:cs="Times New Roman"/>
                <w:sz w:val="24"/>
                <w:szCs w:val="24"/>
              </w:rPr>
            </w:pPr>
            <w:r w:rsidRPr="004D7312">
              <w:rPr>
                <w:rFonts w:ascii="Times New Roman" w:hAnsi="Times New Roman" w:cs="Times New Roman"/>
                <w:b/>
                <w:color w:val="000000" w:themeColor="text1"/>
                <w:sz w:val="24"/>
                <w:szCs w:val="24"/>
              </w:rPr>
              <w:t>3)</w:t>
            </w:r>
            <w:r w:rsidRPr="004D7312">
              <w:rPr>
                <w:rFonts w:ascii="Times New Roman" w:hAnsi="Times New Roman" w:cs="Times New Roman"/>
                <w:color w:val="000000" w:themeColor="text1"/>
                <w:sz w:val="24"/>
                <w:szCs w:val="24"/>
              </w:rPr>
              <w:t xml:space="preserve"> </w:t>
            </w:r>
            <w:r w:rsidRPr="004D7312">
              <w:rPr>
                <w:rFonts w:ascii="Times New Roman" w:eastAsia="Calibri" w:hAnsi="Times New Roman" w:cs="Times New Roman"/>
                <w:b/>
                <w:color w:val="000000" w:themeColor="text1"/>
                <w:sz w:val="24"/>
                <w:szCs w:val="24"/>
              </w:rPr>
              <w:t xml:space="preserve">Виконано. </w:t>
            </w:r>
            <w:r w:rsidRPr="004D7312">
              <w:rPr>
                <w:rFonts w:ascii="Times New Roman" w:hAnsi="Times New Roman" w:cs="Times New Roman"/>
                <w:sz w:val="24"/>
                <w:szCs w:val="24"/>
              </w:rPr>
              <w:t xml:space="preserve">Положення Податкового кодексу України, зокрема  статті </w:t>
            </w:r>
            <w:r w:rsidRPr="004D7312">
              <w:rPr>
                <w:rFonts w:ascii="Times New Roman" w:eastAsia="Times New Roman" w:hAnsi="Times New Roman" w:cs="Times New Roman"/>
                <w:sz w:val="24"/>
                <w:szCs w:val="24"/>
              </w:rPr>
              <w:t>14.1.6. «акцизний склад», 206. «Особливості оподаткування операцій під час переміщення товарів через митний кордон України залежно від обраного митного режиму»</w:t>
            </w:r>
            <w:r w:rsidRPr="004D7312">
              <w:rPr>
                <w:rFonts w:ascii="Times New Roman" w:eastAsia="Times New Roman" w:hAnsi="Times New Roman" w:cs="Times New Roman"/>
                <w:b/>
                <w:sz w:val="19"/>
                <w:szCs w:val="19"/>
              </w:rPr>
              <w:t xml:space="preserve">, </w:t>
            </w:r>
            <w:r w:rsidRPr="004D7312">
              <w:rPr>
                <w:rFonts w:ascii="Times New Roman" w:eastAsia="Times New Roman" w:hAnsi="Times New Roman" w:cs="Times New Roman"/>
                <w:sz w:val="24"/>
                <w:szCs w:val="24"/>
              </w:rPr>
              <w:t>Митного кодексу, зокрема  статті  201.«Тимчасове зберігання товарів під митним контролем»,  зокрема  статті 132. «Умови поміщення товарів у митний режим вільної митної зони» відповідають положенням статті 154, пунктів</w:t>
            </w:r>
            <w:r w:rsidRPr="004D7312">
              <w:rPr>
                <w:rFonts w:ascii="Times New Roman" w:eastAsia="Times New Roman" w:hAnsi="Times New Roman" w:cs="Times New Roman"/>
                <w:b/>
                <w:sz w:val="19"/>
                <w:szCs w:val="19"/>
              </w:rPr>
              <w:t xml:space="preserve">  </w:t>
            </w:r>
            <w:r w:rsidRPr="004D7312">
              <w:rPr>
                <w:rFonts w:ascii="Times New Roman" w:eastAsia="Times New Roman" w:hAnsi="Times New Roman" w:cs="Times New Roman"/>
                <w:sz w:val="24"/>
                <w:szCs w:val="24"/>
              </w:rPr>
              <w:t xml:space="preserve">(а), (b), (с)  ст. 156 (1) «Митні склади, склади, інші ніж митні склади, та подібні режими»,  пунктів Директиви </w:t>
            </w:r>
            <w:r w:rsidRPr="004D7312">
              <w:rPr>
                <w:rFonts w:ascii="Times New Roman" w:hAnsi="Times New Roman" w:cs="Times New Roman"/>
                <w:sz w:val="24"/>
                <w:szCs w:val="24"/>
              </w:rPr>
              <w:t>112.</w:t>
            </w:r>
          </w:p>
          <w:p w:rsidR="008A4B83" w:rsidRPr="004D7312" w:rsidRDefault="008A4B83" w:rsidP="008A4B83">
            <w:pPr>
              <w:ind w:firstLine="459"/>
              <w:jc w:val="both"/>
              <w:rPr>
                <w:rFonts w:ascii="Times New Roman" w:hAnsi="Times New Roman" w:cs="Times New Roman"/>
                <w:sz w:val="24"/>
                <w:szCs w:val="24"/>
              </w:rPr>
            </w:pPr>
            <w:r w:rsidRPr="004D7312">
              <w:rPr>
                <w:rFonts w:ascii="Times New Roman" w:eastAsia="Calibri" w:hAnsi="Times New Roman" w:cs="Times New Roman"/>
                <w:i/>
                <w:sz w:val="24"/>
                <w:szCs w:val="24"/>
              </w:rPr>
              <w:t xml:space="preserve">Оскільки положення національного законодавства відповідають законодавству ЄС відсутня необхідність внесення змін до національного податкового та митного законодавства. </w:t>
            </w:r>
          </w:p>
        </w:tc>
      </w:tr>
      <w:tr w:rsidR="004F6453" w:rsidRPr="004D7312" w:rsidTr="00B24D04">
        <w:tc>
          <w:tcPr>
            <w:tcW w:w="3823" w:type="dxa"/>
            <w:vMerge w:val="restart"/>
          </w:tcPr>
          <w:p w:rsidR="004F6453" w:rsidRPr="004D7312" w:rsidRDefault="004F6453" w:rsidP="004F6453">
            <w:pPr>
              <w:pStyle w:val="a3"/>
              <w:jc w:val="both"/>
              <w:rPr>
                <w:rFonts w:ascii="Times New Roman" w:hAnsi="Times New Roman" w:cs="Times New Roman"/>
                <w:sz w:val="24"/>
                <w:szCs w:val="24"/>
              </w:rPr>
            </w:pPr>
            <w:r w:rsidRPr="004D7312">
              <w:rPr>
                <w:rFonts w:ascii="Times New Roman" w:eastAsia="Times New Roman" w:hAnsi="Times New Roman" w:cs="Times New Roman"/>
                <w:sz w:val="24"/>
                <w:szCs w:val="24"/>
                <w:lang w:eastAsia="uk-UA"/>
              </w:rPr>
              <w:t xml:space="preserve">1506. Приведення у відповідність з нормами ЄС визначення змісту </w:t>
            </w:r>
            <w:r w:rsidRPr="004D7312">
              <w:rPr>
                <w:rFonts w:ascii="Times New Roman" w:eastAsia="Times New Roman" w:hAnsi="Times New Roman" w:cs="Times New Roman"/>
                <w:sz w:val="24"/>
                <w:szCs w:val="24"/>
                <w:lang w:eastAsia="uk-UA"/>
              </w:rPr>
              <w:lastRenderedPageBreak/>
              <w:t>поняття "походження та обсяг права на зменшення податкового зобов'язання"</w:t>
            </w:r>
          </w:p>
        </w:tc>
        <w:tc>
          <w:tcPr>
            <w:tcW w:w="3973" w:type="dxa"/>
          </w:tcPr>
          <w:p w:rsidR="004F6453" w:rsidRPr="004D7312" w:rsidRDefault="004F6453" w:rsidP="004F6453">
            <w:pPr>
              <w:spacing w:line="228" w:lineRule="auto"/>
              <w:jc w:val="both"/>
              <w:rPr>
                <w:rFonts w:ascii="Times New Roman" w:hAnsi="Times New Roman" w:cs="Times New Roman"/>
                <w:sz w:val="24"/>
                <w:szCs w:val="24"/>
              </w:rPr>
            </w:pPr>
            <w:r w:rsidRPr="004D7312">
              <w:rPr>
                <w:rFonts w:ascii="Times New Roman" w:eastAsia="Times New Roman" w:hAnsi="Times New Roman" w:cs="Times New Roman"/>
                <w:sz w:val="24"/>
                <w:szCs w:val="24"/>
                <w:lang w:eastAsia="uk-UA"/>
              </w:rPr>
              <w:lastRenderedPageBreak/>
              <w:t xml:space="preserve">1) підготовка порівняльної таблиці щодо відповідності національного законодавства окремим положенням </w:t>
            </w:r>
            <w:r w:rsidRPr="004D7312">
              <w:rPr>
                <w:rFonts w:ascii="Times New Roman" w:eastAsia="Times New Roman" w:hAnsi="Times New Roman" w:cs="Times New Roman"/>
                <w:sz w:val="24"/>
                <w:szCs w:val="24"/>
                <w:lang w:eastAsia="uk-UA"/>
              </w:rPr>
              <w:lastRenderedPageBreak/>
              <w:t>Директиви Ради 2006/112/ЄС від 28 листопада 2006 р. про спільну систему податку на додану вартість</w:t>
            </w:r>
          </w:p>
        </w:tc>
        <w:tc>
          <w:tcPr>
            <w:tcW w:w="7689" w:type="dxa"/>
            <w:shd w:val="clear" w:color="auto" w:fill="auto"/>
          </w:tcPr>
          <w:p w:rsidR="004F6453" w:rsidRPr="004D7312" w:rsidRDefault="004F6453" w:rsidP="004F6453">
            <w:pPr>
              <w:ind w:firstLine="459"/>
              <w:jc w:val="both"/>
              <w:rPr>
                <w:rFonts w:ascii="Times New Roman" w:eastAsia="Calibri" w:hAnsi="Times New Roman" w:cs="Times New Roman"/>
                <w:sz w:val="24"/>
                <w:szCs w:val="24"/>
              </w:rPr>
            </w:pPr>
            <w:r w:rsidRPr="004D7312">
              <w:rPr>
                <w:rFonts w:ascii="Times New Roman" w:hAnsi="Times New Roman" w:cs="Times New Roman"/>
                <w:b/>
                <w:sz w:val="24"/>
                <w:szCs w:val="24"/>
              </w:rPr>
              <w:lastRenderedPageBreak/>
              <w:t>1)</w:t>
            </w:r>
            <w:r w:rsidRPr="004D7312">
              <w:rPr>
                <w:rFonts w:ascii="Times New Roman" w:hAnsi="Times New Roman" w:cs="Times New Roman"/>
                <w:sz w:val="24"/>
                <w:szCs w:val="24"/>
              </w:rPr>
              <w:t xml:space="preserve"> </w:t>
            </w:r>
            <w:r w:rsidRPr="004D7312">
              <w:rPr>
                <w:rFonts w:ascii="Times New Roman" w:eastAsia="Calibri" w:hAnsi="Times New Roman" w:cs="Times New Roman"/>
                <w:b/>
                <w:sz w:val="24"/>
                <w:szCs w:val="24"/>
              </w:rPr>
              <w:t xml:space="preserve">Виконано.  </w:t>
            </w:r>
            <w:r w:rsidRPr="004D7312">
              <w:rPr>
                <w:rFonts w:ascii="Times New Roman" w:eastAsia="Calibri" w:hAnsi="Times New Roman" w:cs="Times New Roman"/>
                <w:sz w:val="24"/>
                <w:szCs w:val="24"/>
              </w:rPr>
              <w:t>Інформацію щодо виконання заходу наведено у пункті 1490.</w:t>
            </w:r>
            <w:r w:rsidRPr="004D7312">
              <w:rPr>
                <w:rFonts w:ascii="Times New Roman" w:eastAsia="Calibri" w:hAnsi="Times New Roman" w:cs="Times New Roman"/>
                <w:b/>
                <w:sz w:val="24"/>
                <w:szCs w:val="24"/>
              </w:rPr>
              <w:t xml:space="preserve"> </w:t>
            </w:r>
          </w:p>
        </w:tc>
      </w:tr>
      <w:tr w:rsidR="004F6453" w:rsidRPr="004D7312" w:rsidTr="00B24D04">
        <w:tc>
          <w:tcPr>
            <w:tcW w:w="3823" w:type="dxa"/>
            <w:vMerge/>
          </w:tcPr>
          <w:p w:rsidR="004F6453" w:rsidRPr="004D7312" w:rsidRDefault="004F6453" w:rsidP="004F6453">
            <w:pPr>
              <w:pStyle w:val="a3"/>
              <w:jc w:val="center"/>
              <w:rPr>
                <w:rFonts w:ascii="Times New Roman" w:hAnsi="Times New Roman" w:cs="Times New Roman"/>
                <w:sz w:val="24"/>
                <w:szCs w:val="24"/>
              </w:rPr>
            </w:pPr>
          </w:p>
        </w:tc>
        <w:tc>
          <w:tcPr>
            <w:tcW w:w="3973" w:type="dxa"/>
          </w:tcPr>
          <w:p w:rsidR="004F6453" w:rsidRPr="004D7312" w:rsidRDefault="004F6453" w:rsidP="004F6453">
            <w:pPr>
              <w:spacing w:line="228" w:lineRule="auto"/>
              <w:jc w:val="both"/>
              <w:rPr>
                <w:rFonts w:ascii="Times New Roman" w:hAnsi="Times New Roman" w:cs="Times New Roman"/>
                <w:sz w:val="24"/>
                <w:szCs w:val="24"/>
              </w:rPr>
            </w:pPr>
            <w:r w:rsidRPr="004D7312">
              <w:rPr>
                <w:rFonts w:ascii="Times New Roman" w:eastAsia="Times New Roman" w:hAnsi="Times New Roman" w:cs="Times New Roman"/>
                <w:sz w:val="24"/>
                <w:szCs w:val="24"/>
                <w:lang w:eastAsia="uk-UA"/>
              </w:rPr>
              <w:t>2) опрацювання порівняльної таблиці з експертами ЄС</w:t>
            </w:r>
          </w:p>
        </w:tc>
        <w:tc>
          <w:tcPr>
            <w:tcW w:w="7689" w:type="dxa"/>
            <w:shd w:val="clear" w:color="auto" w:fill="auto"/>
          </w:tcPr>
          <w:p w:rsidR="004F6453" w:rsidRPr="004D7312" w:rsidRDefault="004F6453" w:rsidP="004F6453">
            <w:pPr>
              <w:ind w:firstLine="453"/>
              <w:jc w:val="both"/>
              <w:rPr>
                <w:rFonts w:ascii="Times New Roman" w:hAnsi="Times New Roman" w:cs="Times New Roman"/>
                <w:sz w:val="24"/>
                <w:szCs w:val="24"/>
              </w:rPr>
            </w:pPr>
            <w:r w:rsidRPr="004D7312">
              <w:rPr>
                <w:rFonts w:ascii="Times New Roman" w:hAnsi="Times New Roman" w:cs="Times New Roman"/>
                <w:b/>
                <w:sz w:val="24"/>
                <w:szCs w:val="24"/>
              </w:rPr>
              <w:t>2)</w:t>
            </w:r>
            <w:r w:rsidRPr="004D7312">
              <w:rPr>
                <w:rFonts w:ascii="Times New Roman" w:hAnsi="Times New Roman" w:cs="Times New Roman"/>
                <w:sz w:val="24"/>
                <w:szCs w:val="24"/>
              </w:rPr>
              <w:t xml:space="preserve"> </w:t>
            </w:r>
            <w:r w:rsidRPr="004D7312">
              <w:rPr>
                <w:rFonts w:ascii="Times New Roman" w:eastAsia="Calibri" w:hAnsi="Times New Roman" w:cs="Times New Roman"/>
                <w:b/>
                <w:sz w:val="24"/>
                <w:szCs w:val="24"/>
              </w:rPr>
              <w:t xml:space="preserve">Виконано. </w:t>
            </w:r>
            <w:r w:rsidRPr="004D7312">
              <w:rPr>
                <w:rFonts w:ascii="Times New Roman" w:eastAsia="Calibri" w:hAnsi="Times New Roman" w:cs="Times New Roman"/>
                <w:sz w:val="24"/>
                <w:szCs w:val="24"/>
              </w:rPr>
              <w:t xml:space="preserve"> Інформацію щодо виконання заходу наведено у пункті 1490.</w:t>
            </w:r>
          </w:p>
        </w:tc>
      </w:tr>
      <w:tr w:rsidR="008A4B83" w:rsidRPr="004D7312" w:rsidTr="00B24D04">
        <w:tc>
          <w:tcPr>
            <w:tcW w:w="3823" w:type="dxa"/>
            <w:vMerge/>
          </w:tcPr>
          <w:p w:rsidR="008A4B83" w:rsidRPr="004D7312" w:rsidRDefault="008A4B83" w:rsidP="008A4B83">
            <w:pPr>
              <w:pStyle w:val="a3"/>
              <w:jc w:val="center"/>
              <w:rPr>
                <w:rFonts w:ascii="Times New Roman" w:hAnsi="Times New Roman" w:cs="Times New Roman"/>
                <w:sz w:val="24"/>
                <w:szCs w:val="24"/>
              </w:rPr>
            </w:pPr>
          </w:p>
        </w:tc>
        <w:tc>
          <w:tcPr>
            <w:tcW w:w="3973" w:type="dxa"/>
          </w:tcPr>
          <w:p w:rsidR="008A4B83" w:rsidRPr="004D7312" w:rsidRDefault="008A4B83" w:rsidP="008A4B83">
            <w:pPr>
              <w:spacing w:line="235" w:lineRule="atLeast"/>
              <w:jc w:val="both"/>
              <w:rPr>
                <w:rFonts w:ascii="Times New Roman" w:eastAsia="Times New Roman" w:hAnsi="Times New Roman" w:cs="Times New Roman"/>
                <w:sz w:val="24"/>
                <w:szCs w:val="24"/>
                <w:lang w:eastAsia="uk-UA"/>
              </w:rPr>
            </w:pPr>
            <w:r w:rsidRPr="004D7312">
              <w:rPr>
                <w:rFonts w:ascii="Times New Roman" w:eastAsia="Times New Roman" w:hAnsi="Times New Roman" w:cs="Times New Roman"/>
                <w:sz w:val="24"/>
                <w:szCs w:val="24"/>
                <w:lang w:eastAsia="uk-UA"/>
              </w:rPr>
              <w:t>3) розроблення, подання на розгляд Кабінету Міністрів України та забезпечення супроводження розгляду Верховною Радою України відповідного законопроекту (за результатами аналізу порівняльної таблиці та за необхідності)</w:t>
            </w:r>
          </w:p>
        </w:tc>
        <w:tc>
          <w:tcPr>
            <w:tcW w:w="7689" w:type="dxa"/>
            <w:shd w:val="clear" w:color="auto" w:fill="auto"/>
          </w:tcPr>
          <w:p w:rsidR="008A4B83" w:rsidRPr="004D7312" w:rsidRDefault="008A4B83" w:rsidP="008A4B83">
            <w:pPr>
              <w:ind w:firstLine="459"/>
              <w:jc w:val="both"/>
              <w:rPr>
                <w:rFonts w:ascii="Times New Roman" w:eastAsia="Times New Roman" w:hAnsi="Times New Roman" w:cs="Times New Roman"/>
                <w:b/>
                <w:sz w:val="24"/>
                <w:szCs w:val="24"/>
              </w:rPr>
            </w:pPr>
            <w:r w:rsidRPr="004D7312">
              <w:rPr>
                <w:rFonts w:ascii="Times New Roman" w:hAnsi="Times New Roman" w:cs="Times New Roman"/>
                <w:b/>
                <w:sz w:val="24"/>
                <w:szCs w:val="24"/>
              </w:rPr>
              <w:t>3)</w:t>
            </w:r>
            <w:r w:rsidRPr="004D7312">
              <w:rPr>
                <w:rFonts w:ascii="Times New Roman" w:hAnsi="Times New Roman" w:cs="Times New Roman"/>
                <w:sz w:val="24"/>
                <w:szCs w:val="24"/>
              </w:rPr>
              <w:t xml:space="preserve"> </w:t>
            </w:r>
            <w:r w:rsidRPr="004D7312">
              <w:rPr>
                <w:rFonts w:ascii="Times New Roman" w:eastAsia="Calibri" w:hAnsi="Times New Roman" w:cs="Times New Roman"/>
                <w:b/>
                <w:sz w:val="24"/>
                <w:szCs w:val="24"/>
              </w:rPr>
              <w:t xml:space="preserve">Виконано. </w:t>
            </w:r>
            <w:r w:rsidRPr="004D7312">
              <w:rPr>
                <w:rFonts w:ascii="Times New Roman" w:hAnsi="Times New Roman" w:cs="Times New Roman"/>
                <w:sz w:val="24"/>
                <w:szCs w:val="24"/>
              </w:rPr>
              <w:t>Положення Податкового кодексу України, зокрема  статті 14.1.181, 198 «Податковий кредит»</w:t>
            </w:r>
            <w:r w:rsidRPr="004D7312">
              <w:rPr>
                <w:rFonts w:ascii="Times New Roman" w:eastAsia="Times New Roman" w:hAnsi="Times New Roman" w:cs="Times New Roman"/>
                <w:color w:val="000000" w:themeColor="text1"/>
                <w:sz w:val="24"/>
                <w:szCs w:val="24"/>
              </w:rPr>
              <w:t xml:space="preserve">, </w:t>
            </w:r>
            <w:r w:rsidRPr="004D7312">
              <w:rPr>
                <w:rFonts w:ascii="Times New Roman" w:eastAsia="Times New Roman" w:hAnsi="Times New Roman" w:cs="Times New Roman"/>
                <w:sz w:val="24"/>
                <w:szCs w:val="24"/>
              </w:rPr>
              <w:t xml:space="preserve">відповідають положенням статті 167, 168 щодо виникнення та обсягу права на віднесення на зменшення податкового зобов’язання  Директиви </w:t>
            </w:r>
            <w:r w:rsidRPr="004D7312">
              <w:rPr>
                <w:rFonts w:ascii="Times New Roman" w:hAnsi="Times New Roman" w:cs="Times New Roman"/>
                <w:sz w:val="24"/>
                <w:szCs w:val="24"/>
              </w:rPr>
              <w:t>112</w:t>
            </w:r>
            <w:r w:rsidRPr="004D7312">
              <w:rPr>
                <w:rFonts w:ascii="Times New Roman" w:eastAsia="Times New Roman" w:hAnsi="Times New Roman" w:cs="Times New Roman"/>
                <w:b/>
                <w:sz w:val="24"/>
                <w:szCs w:val="24"/>
              </w:rPr>
              <w:t xml:space="preserve">. </w:t>
            </w:r>
          </w:p>
          <w:p w:rsidR="008A4B83" w:rsidRPr="004D7312" w:rsidRDefault="008A4B83" w:rsidP="008A4B83">
            <w:pPr>
              <w:ind w:firstLine="459"/>
              <w:jc w:val="both"/>
              <w:rPr>
                <w:rFonts w:ascii="Times New Roman" w:hAnsi="Times New Roman" w:cs="Times New Roman"/>
                <w:sz w:val="24"/>
                <w:szCs w:val="24"/>
              </w:rPr>
            </w:pPr>
            <w:r w:rsidRPr="004D7312">
              <w:rPr>
                <w:rFonts w:ascii="Times New Roman" w:eastAsia="Calibri" w:hAnsi="Times New Roman" w:cs="Times New Roman"/>
                <w:i/>
                <w:sz w:val="24"/>
                <w:szCs w:val="24"/>
              </w:rPr>
              <w:t xml:space="preserve">Оскільки положення національного законодавства відповідають законодавству ЄС відсутня необхідність внесення змін до національного податкового законодавства.  </w:t>
            </w:r>
          </w:p>
        </w:tc>
      </w:tr>
      <w:tr w:rsidR="004F6453" w:rsidRPr="004D7312" w:rsidTr="00B24D04">
        <w:tc>
          <w:tcPr>
            <w:tcW w:w="3823" w:type="dxa"/>
            <w:vMerge w:val="restart"/>
          </w:tcPr>
          <w:p w:rsidR="004F6453" w:rsidRPr="004D7312" w:rsidRDefault="004F6453" w:rsidP="004F6453">
            <w:pPr>
              <w:pStyle w:val="a3"/>
              <w:jc w:val="both"/>
              <w:rPr>
                <w:rFonts w:ascii="Times New Roman" w:hAnsi="Times New Roman" w:cs="Times New Roman"/>
                <w:sz w:val="24"/>
                <w:szCs w:val="24"/>
              </w:rPr>
            </w:pPr>
            <w:r w:rsidRPr="004D7312">
              <w:rPr>
                <w:rFonts w:ascii="Times New Roman" w:eastAsia="Times New Roman" w:hAnsi="Times New Roman" w:cs="Times New Roman"/>
                <w:color w:val="000000" w:themeColor="text1"/>
                <w:sz w:val="24"/>
                <w:szCs w:val="24"/>
                <w:lang w:eastAsia="uk-UA"/>
              </w:rPr>
              <w:t>1507. Дотримання вимог ЄС стосовно визначення поняття "пропорційне віднесення на зменшення податкового зобов'язання"</w:t>
            </w:r>
          </w:p>
        </w:tc>
        <w:tc>
          <w:tcPr>
            <w:tcW w:w="3973" w:type="dxa"/>
          </w:tcPr>
          <w:p w:rsidR="004F6453" w:rsidRPr="004D7312" w:rsidRDefault="004F6453" w:rsidP="004F6453">
            <w:pPr>
              <w:spacing w:line="228" w:lineRule="auto"/>
              <w:jc w:val="both"/>
              <w:rPr>
                <w:rFonts w:ascii="Times New Roman" w:hAnsi="Times New Roman" w:cs="Times New Roman"/>
                <w:sz w:val="24"/>
                <w:szCs w:val="24"/>
              </w:rPr>
            </w:pPr>
            <w:r w:rsidRPr="004D7312">
              <w:rPr>
                <w:rFonts w:ascii="Times New Roman" w:eastAsia="Times New Roman" w:hAnsi="Times New Roman" w:cs="Times New Roman"/>
                <w:sz w:val="24"/>
                <w:szCs w:val="24"/>
                <w:lang w:eastAsia="uk-UA"/>
              </w:rPr>
              <w:t>1) підготовка порівняльної таблиці щодо відповідності національного законодавства окремим положенням Директиви Ради 2006/112/ЄС від 28 листопада 2006 р. про спільну систему податку на додану вартість</w:t>
            </w:r>
          </w:p>
        </w:tc>
        <w:tc>
          <w:tcPr>
            <w:tcW w:w="7689" w:type="dxa"/>
          </w:tcPr>
          <w:p w:rsidR="004F6453" w:rsidRPr="004D7312" w:rsidRDefault="004F6453" w:rsidP="004F6453">
            <w:pPr>
              <w:ind w:firstLine="459"/>
              <w:jc w:val="both"/>
              <w:rPr>
                <w:rFonts w:ascii="Times New Roman" w:eastAsia="Calibri" w:hAnsi="Times New Roman" w:cs="Times New Roman"/>
                <w:sz w:val="24"/>
                <w:szCs w:val="24"/>
              </w:rPr>
            </w:pPr>
            <w:r w:rsidRPr="004D7312">
              <w:rPr>
                <w:rFonts w:ascii="Times New Roman" w:hAnsi="Times New Roman" w:cs="Times New Roman"/>
                <w:b/>
                <w:sz w:val="24"/>
                <w:szCs w:val="24"/>
              </w:rPr>
              <w:t>1)</w:t>
            </w:r>
            <w:r w:rsidRPr="004D7312">
              <w:rPr>
                <w:rFonts w:ascii="Times New Roman" w:hAnsi="Times New Roman" w:cs="Times New Roman"/>
                <w:sz w:val="24"/>
                <w:szCs w:val="24"/>
              </w:rPr>
              <w:t xml:space="preserve"> </w:t>
            </w:r>
            <w:r w:rsidRPr="004D7312">
              <w:rPr>
                <w:rFonts w:ascii="Times New Roman" w:eastAsia="Calibri" w:hAnsi="Times New Roman" w:cs="Times New Roman"/>
                <w:b/>
                <w:sz w:val="24"/>
                <w:szCs w:val="24"/>
              </w:rPr>
              <w:t xml:space="preserve">Виконано.  </w:t>
            </w:r>
            <w:r w:rsidRPr="004D7312">
              <w:rPr>
                <w:rFonts w:ascii="Times New Roman" w:eastAsia="Calibri" w:hAnsi="Times New Roman" w:cs="Times New Roman"/>
                <w:sz w:val="24"/>
                <w:szCs w:val="24"/>
              </w:rPr>
              <w:t>Інформацію щодо виконання заходу наведено у пункті 1490.</w:t>
            </w:r>
            <w:r w:rsidRPr="004D7312">
              <w:rPr>
                <w:rFonts w:ascii="Times New Roman" w:eastAsia="Calibri" w:hAnsi="Times New Roman" w:cs="Times New Roman"/>
                <w:b/>
                <w:sz w:val="24"/>
                <w:szCs w:val="24"/>
              </w:rPr>
              <w:t xml:space="preserve"> </w:t>
            </w:r>
          </w:p>
        </w:tc>
      </w:tr>
      <w:tr w:rsidR="004F6453" w:rsidRPr="004D7312" w:rsidTr="00B24D04">
        <w:tc>
          <w:tcPr>
            <w:tcW w:w="3823" w:type="dxa"/>
            <w:vMerge/>
          </w:tcPr>
          <w:p w:rsidR="004F6453" w:rsidRPr="004D7312" w:rsidRDefault="004F6453" w:rsidP="004F6453">
            <w:pPr>
              <w:pStyle w:val="a3"/>
              <w:jc w:val="center"/>
              <w:rPr>
                <w:rFonts w:ascii="Times New Roman" w:hAnsi="Times New Roman" w:cs="Times New Roman"/>
                <w:sz w:val="24"/>
                <w:szCs w:val="24"/>
              </w:rPr>
            </w:pPr>
          </w:p>
        </w:tc>
        <w:tc>
          <w:tcPr>
            <w:tcW w:w="3973" w:type="dxa"/>
          </w:tcPr>
          <w:p w:rsidR="004F6453" w:rsidRPr="004D7312" w:rsidRDefault="004F6453" w:rsidP="004F6453">
            <w:pPr>
              <w:spacing w:line="228" w:lineRule="auto"/>
              <w:jc w:val="both"/>
              <w:rPr>
                <w:rFonts w:ascii="Times New Roman" w:hAnsi="Times New Roman" w:cs="Times New Roman"/>
                <w:sz w:val="24"/>
                <w:szCs w:val="24"/>
              </w:rPr>
            </w:pPr>
            <w:r w:rsidRPr="004D7312">
              <w:rPr>
                <w:rFonts w:ascii="Times New Roman" w:eastAsia="Times New Roman" w:hAnsi="Times New Roman" w:cs="Times New Roman"/>
                <w:sz w:val="24"/>
                <w:szCs w:val="24"/>
                <w:lang w:eastAsia="uk-UA"/>
              </w:rPr>
              <w:t>2) опрацювання порівняльної таблиці з експертами ЄС</w:t>
            </w:r>
          </w:p>
        </w:tc>
        <w:tc>
          <w:tcPr>
            <w:tcW w:w="7689" w:type="dxa"/>
          </w:tcPr>
          <w:p w:rsidR="004F6453" w:rsidRPr="004D7312" w:rsidRDefault="004F6453" w:rsidP="004F6453">
            <w:pPr>
              <w:ind w:firstLine="453"/>
              <w:jc w:val="both"/>
              <w:rPr>
                <w:rFonts w:ascii="Times New Roman" w:hAnsi="Times New Roman" w:cs="Times New Roman"/>
                <w:sz w:val="24"/>
                <w:szCs w:val="24"/>
              </w:rPr>
            </w:pPr>
            <w:r w:rsidRPr="004D7312">
              <w:rPr>
                <w:rFonts w:ascii="Times New Roman" w:hAnsi="Times New Roman" w:cs="Times New Roman"/>
                <w:b/>
                <w:sz w:val="24"/>
                <w:szCs w:val="24"/>
              </w:rPr>
              <w:t>2)</w:t>
            </w:r>
            <w:r w:rsidRPr="004D7312">
              <w:rPr>
                <w:rFonts w:ascii="Times New Roman" w:hAnsi="Times New Roman" w:cs="Times New Roman"/>
                <w:sz w:val="24"/>
                <w:szCs w:val="24"/>
              </w:rPr>
              <w:t xml:space="preserve"> </w:t>
            </w:r>
            <w:r w:rsidRPr="004D7312">
              <w:rPr>
                <w:rFonts w:ascii="Times New Roman" w:eastAsia="Calibri" w:hAnsi="Times New Roman" w:cs="Times New Roman"/>
                <w:b/>
                <w:sz w:val="24"/>
                <w:szCs w:val="24"/>
              </w:rPr>
              <w:t xml:space="preserve">Виконано. </w:t>
            </w:r>
            <w:r w:rsidRPr="004D7312">
              <w:rPr>
                <w:rFonts w:ascii="Times New Roman" w:eastAsia="Calibri" w:hAnsi="Times New Roman" w:cs="Times New Roman"/>
                <w:sz w:val="24"/>
                <w:szCs w:val="24"/>
              </w:rPr>
              <w:t xml:space="preserve"> Інформацію щодо виконання заходу наведено у пункті 1490.</w:t>
            </w:r>
          </w:p>
        </w:tc>
      </w:tr>
      <w:tr w:rsidR="008A4B83" w:rsidRPr="004D7312" w:rsidTr="00B24D04">
        <w:tc>
          <w:tcPr>
            <w:tcW w:w="3823" w:type="dxa"/>
            <w:vMerge/>
          </w:tcPr>
          <w:p w:rsidR="008A4B83" w:rsidRPr="004D7312" w:rsidRDefault="008A4B83" w:rsidP="008A4B83">
            <w:pPr>
              <w:pStyle w:val="a3"/>
              <w:jc w:val="center"/>
              <w:rPr>
                <w:rFonts w:ascii="Times New Roman" w:hAnsi="Times New Roman" w:cs="Times New Roman"/>
                <w:sz w:val="24"/>
                <w:szCs w:val="24"/>
              </w:rPr>
            </w:pPr>
          </w:p>
        </w:tc>
        <w:tc>
          <w:tcPr>
            <w:tcW w:w="3973" w:type="dxa"/>
          </w:tcPr>
          <w:p w:rsidR="008A4B83" w:rsidRPr="004D7312" w:rsidRDefault="008A4B83" w:rsidP="008A4B83">
            <w:pPr>
              <w:spacing w:line="235" w:lineRule="atLeast"/>
              <w:jc w:val="both"/>
              <w:rPr>
                <w:rFonts w:ascii="Times New Roman" w:eastAsia="Times New Roman" w:hAnsi="Times New Roman" w:cs="Times New Roman"/>
                <w:sz w:val="24"/>
                <w:szCs w:val="24"/>
                <w:lang w:eastAsia="uk-UA"/>
              </w:rPr>
            </w:pPr>
            <w:r w:rsidRPr="004D7312">
              <w:rPr>
                <w:rFonts w:ascii="Times New Roman" w:eastAsia="Times New Roman" w:hAnsi="Times New Roman" w:cs="Times New Roman"/>
                <w:sz w:val="24"/>
                <w:szCs w:val="24"/>
                <w:lang w:eastAsia="uk-UA"/>
              </w:rPr>
              <w:t>3) розроблення, подання на розгляд Кабінету Міністрів України та забезпечення супроводження розгляду Верховною Радою України відповідного законопроекту (за результатами аналізу порівняльної таблиці та за необхідності)</w:t>
            </w:r>
          </w:p>
        </w:tc>
        <w:tc>
          <w:tcPr>
            <w:tcW w:w="7689" w:type="dxa"/>
          </w:tcPr>
          <w:p w:rsidR="00864425" w:rsidRPr="004D7312" w:rsidRDefault="008A4B83" w:rsidP="00864425">
            <w:pPr>
              <w:pBdr>
                <w:top w:val="nil"/>
                <w:left w:val="nil"/>
                <w:bottom w:val="nil"/>
                <w:right w:val="nil"/>
                <w:between w:val="nil"/>
              </w:pBdr>
              <w:ind w:firstLine="466"/>
              <w:jc w:val="both"/>
              <w:rPr>
                <w:rFonts w:ascii="Times New Roman" w:eastAsia="Calibri" w:hAnsi="Times New Roman" w:cs="Times New Roman"/>
                <w:sz w:val="24"/>
                <w:szCs w:val="24"/>
              </w:rPr>
            </w:pPr>
            <w:r w:rsidRPr="004D7312">
              <w:rPr>
                <w:rFonts w:ascii="Times New Roman" w:hAnsi="Times New Roman" w:cs="Times New Roman"/>
                <w:b/>
                <w:sz w:val="24"/>
                <w:szCs w:val="24"/>
              </w:rPr>
              <w:t>3)</w:t>
            </w:r>
            <w:r w:rsidRPr="004D7312">
              <w:rPr>
                <w:rFonts w:ascii="Times New Roman" w:hAnsi="Times New Roman" w:cs="Times New Roman"/>
                <w:sz w:val="24"/>
                <w:szCs w:val="24"/>
              </w:rPr>
              <w:t xml:space="preserve"> </w:t>
            </w:r>
            <w:r w:rsidRPr="004D7312">
              <w:rPr>
                <w:rFonts w:ascii="Times New Roman" w:eastAsia="Calibri" w:hAnsi="Times New Roman" w:cs="Times New Roman"/>
                <w:b/>
                <w:sz w:val="24"/>
                <w:szCs w:val="24"/>
              </w:rPr>
              <w:t xml:space="preserve">Виконано. </w:t>
            </w:r>
            <w:r w:rsidR="00864425" w:rsidRPr="004D7312">
              <w:rPr>
                <w:rFonts w:ascii="Times New Roman" w:eastAsia="Calibri" w:hAnsi="Times New Roman" w:cs="Times New Roman"/>
                <w:sz w:val="24"/>
                <w:szCs w:val="24"/>
              </w:rPr>
              <w:t xml:space="preserve"> Положення статей 198</w:t>
            </w:r>
            <w:r w:rsidR="00F72131" w:rsidRPr="004D7312">
              <w:rPr>
                <w:rFonts w:ascii="Times New Roman" w:eastAsia="Calibri" w:hAnsi="Times New Roman" w:cs="Times New Roman"/>
                <w:sz w:val="24"/>
                <w:szCs w:val="24"/>
              </w:rPr>
              <w:t xml:space="preserve"> «Податковий кредит»</w:t>
            </w:r>
            <w:r w:rsidR="00864425" w:rsidRPr="004D7312">
              <w:rPr>
                <w:rFonts w:ascii="Times New Roman" w:eastAsia="Calibri" w:hAnsi="Times New Roman" w:cs="Times New Roman"/>
                <w:sz w:val="24"/>
                <w:szCs w:val="24"/>
              </w:rPr>
              <w:t xml:space="preserve"> та 199</w:t>
            </w:r>
            <w:r w:rsidR="00F72131" w:rsidRPr="004D7312">
              <w:rPr>
                <w:rFonts w:ascii="Times New Roman" w:eastAsia="Calibri" w:hAnsi="Times New Roman" w:cs="Times New Roman"/>
                <w:sz w:val="24"/>
                <w:szCs w:val="24"/>
              </w:rPr>
              <w:t xml:space="preserve"> «Пропорційне віднесення сум податку до податкового кредиту» </w:t>
            </w:r>
            <w:r w:rsidR="00864425" w:rsidRPr="004D7312">
              <w:rPr>
                <w:rFonts w:ascii="Times New Roman" w:eastAsia="Calibri" w:hAnsi="Times New Roman" w:cs="Times New Roman"/>
                <w:sz w:val="24"/>
                <w:szCs w:val="24"/>
              </w:rPr>
              <w:t xml:space="preserve"> Податкового кодексу загалом відповідають положенням ст. 168а Директиви </w:t>
            </w:r>
            <w:r w:rsidR="00864425" w:rsidRPr="004D7312">
              <w:rPr>
                <w:rFonts w:ascii="Times New Roman" w:hAnsi="Times New Roman" w:cs="Times New Roman"/>
                <w:sz w:val="24"/>
                <w:szCs w:val="24"/>
              </w:rPr>
              <w:t>112</w:t>
            </w:r>
            <w:r w:rsidR="00864425" w:rsidRPr="004D7312">
              <w:rPr>
                <w:rFonts w:ascii="Times New Roman" w:eastAsia="Calibri" w:hAnsi="Times New Roman" w:cs="Times New Roman"/>
                <w:sz w:val="24"/>
                <w:szCs w:val="24"/>
              </w:rPr>
              <w:t xml:space="preserve"> за сутністю, </w:t>
            </w:r>
            <w:r w:rsidR="00864425" w:rsidRPr="004D7312">
              <w:t xml:space="preserve"> </w:t>
            </w:r>
            <w:r w:rsidR="00864425" w:rsidRPr="004D7312">
              <w:rPr>
                <w:rFonts w:ascii="Times New Roman" w:eastAsia="Calibri" w:hAnsi="Times New Roman" w:cs="Times New Roman"/>
                <w:sz w:val="24"/>
                <w:szCs w:val="24"/>
              </w:rPr>
              <w:t xml:space="preserve">але відмінні за формою реалізації. У зв’язку із запровадженим в Україні системи електронного адміністрування ПДВ за податковими документами (накладними), передбачено право на зменшення податкового зобов’язання, яке здійснюється незалежно від того, чи такі товари/послуги та основні фонди почали використовуватися в оподатковуваних операціях із подальшим збільшенням податкового зобов’язання в операціях, що не є господарською діяльністю. </w:t>
            </w:r>
          </w:p>
          <w:p w:rsidR="00864425" w:rsidRPr="004D7312" w:rsidRDefault="00864425" w:rsidP="00864425">
            <w:pPr>
              <w:pBdr>
                <w:top w:val="nil"/>
                <w:left w:val="nil"/>
                <w:bottom w:val="nil"/>
                <w:right w:val="nil"/>
                <w:between w:val="nil"/>
              </w:pBdr>
              <w:ind w:firstLine="466"/>
              <w:jc w:val="both"/>
              <w:rPr>
                <w:rFonts w:ascii="Times New Roman" w:eastAsia="Calibri" w:hAnsi="Times New Roman" w:cs="Times New Roman"/>
                <w:sz w:val="24"/>
                <w:szCs w:val="24"/>
              </w:rPr>
            </w:pPr>
            <w:r w:rsidRPr="004D7312">
              <w:rPr>
                <w:rFonts w:ascii="Times New Roman" w:eastAsia="Calibri" w:hAnsi="Times New Roman" w:cs="Times New Roman"/>
                <w:sz w:val="24"/>
                <w:szCs w:val="24"/>
              </w:rPr>
              <w:t xml:space="preserve">Також слід зазначити, що у згаданому висновку </w:t>
            </w:r>
            <w:r w:rsidRPr="004D7312">
              <w:rPr>
                <w:rFonts w:ascii="Times New Roman" w:hAnsi="Times New Roman" w:cs="Times New Roman"/>
                <w:sz w:val="24"/>
                <w:szCs w:val="24"/>
              </w:rPr>
              <w:t>ЄК</w:t>
            </w:r>
            <w:r w:rsidRPr="004D7312">
              <w:rPr>
                <w:rFonts w:ascii="Times New Roman" w:eastAsia="Calibri" w:hAnsi="Times New Roman" w:cs="Times New Roman"/>
                <w:sz w:val="24"/>
                <w:szCs w:val="24"/>
              </w:rPr>
              <w:t xml:space="preserve"> відсутні зауваження до статей 198 та 199 Кодексу.</w:t>
            </w:r>
          </w:p>
          <w:p w:rsidR="008A4B83" w:rsidRPr="004D7312" w:rsidRDefault="00864425" w:rsidP="00864425">
            <w:pPr>
              <w:pBdr>
                <w:top w:val="nil"/>
                <w:left w:val="nil"/>
                <w:bottom w:val="nil"/>
                <w:right w:val="nil"/>
                <w:between w:val="nil"/>
              </w:pBdr>
              <w:ind w:firstLine="466"/>
              <w:jc w:val="both"/>
              <w:rPr>
                <w:rFonts w:ascii="Times New Roman" w:eastAsia="MS Mincho" w:hAnsi="Times New Roman" w:cs="Times New Roman"/>
                <w:b/>
                <w:sz w:val="24"/>
                <w:szCs w:val="24"/>
                <w:lang w:eastAsia="uk-UA"/>
              </w:rPr>
            </w:pPr>
            <w:r w:rsidRPr="004D7312">
              <w:rPr>
                <w:rFonts w:ascii="Times New Roman" w:eastAsia="Calibri" w:hAnsi="Times New Roman" w:cs="Times New Roman"/>
                <w:i/>
                <w:sz w:val="24"/>
                <w:szCs w:val="24"/>
              </w:rPr>
              <w:lastRenderedPageBreak/>
              <w:t>Оскільки згадані положення національного законодавства відповідають законодавству ЄС, відсутня необхідність внесення змін до національного податкового законодавства.</w:t>
            </w:r>
          </w:p>
        </w:tc>
      </w:tr>
      <w:tr w:rsidR="004F6453" w:rsidRPr="004D7312" w:rsidTr="00B24D04">
        <w:tc>
          <w:tcPr>
            <w:tcW w:w="3823" w:type="dxa"/>
            <w:vMerge w:val="restart"/>
          </w:tcPr>
          <w:p w:rsidR="004F6453" w:rsidRPr="004D7312" w:rsidRDefault="004F6453" w:rsidP="004F6453">
            <w:pPr>
              <w:pStyle w:val="a3"/>
              <w:jc w:val="both"/>
              <w:rPr>
                <w:rFonts w:ascii="Times New Roman" w:hAnsi="Times New Roman" w:cs="Times New Roman"/>
                <w:sz w:val="24"/>
                <w:szCs w:val="24"/>
              </w:rPr>
            </w:pPr>
            <w:r w:rsidRPr="004D7312">
              <w:rPr>
                <w:rFonts w:ascii="Times New Roman" w:eastAsia="Times New Roman" w:hAnsi="Times New Roman" w:cs="Times New Roman"/>
                <w:sz w:val="24"/>
                <w:szCs w:val="24"/>
                <w:lang w:eastAsia="uk-UA"/>
              </w:rPr>
              <w:lastRenderedPageBreak/>
              <w:t>1508. Приведення у відповідність з нормами ЄС порядку діяльності осіб, відповідальних за сплату податку на додану вартість податковим органам</w:t>
            </w:r>
          </w:p>
        </w:tc>
        <w:tc>
          <w:tcPr>
            <w:tcW w:w="3973" w:type="dxa"/>
          </w:tcPr>
          <w:p w:rsidR="004F6453" w:rsidRPr="004D7312" w:rsidRDefault="004F6453" w:rsidP="004F6453">
            <w:pPr>
              <w:spacing w:line="228" w:lineRule="auto"/>
              <w:jc w:val="both"/>
              <w:rPr>
                <w:rFonts w:ascii="Times New Roman" w:hAnsi="Times New Roman" w:cs="Times New Roman"/>
                <w:sz w:val="24"/>
                <w:szCs w:val="24"/>
              </w:rPr>
            </w:pPr>
            <w:r w:rsidRPr="004D7312">
              <w:rPr>
                <w:rFonts w:ascii="Times New Roman" w:eastAsia="Times New Roman" w:hAnsi="Times New Roman" w:cs="Times New Roman"/>
                <w:sz w:val="24"/>
                <w:szCs w:val="24"/>
                <w:lang w:eastAsia="uk-UA"/>
              </w:rPr>
              <w:t>1) підготовка порівняльної таблиці щодо відповідності національного законодавства окремим положенням Директиви Ради 2006/112/ЄС від 28 листопада 2006 р. про спільну систему податку на додану вартість</w:t>
            </w:r>
          </w:p>
        </w:tc>
        <w:tc>
          <w:tcPr>
            <w:tcW w:w="7689" w:type="dxa"/>
          </w:tcPr>
          <w:p w:rsidR="004F6453" w:rsidRPr="004D7312" w:rsidRDefault="004F6453" w:rsidP="004F6453">
            <w:pPr>
              <w:ind w:firstLine="459"/>
              <w:jc w:val="both"/>
              <w:rPr>
                <w:rFonts w:ascii="Times New Roman" w:eastAsia="Calibri" w:hAnsi="Times New Roman" w:cs="Times New Roman"/>
                <w:sz w:val="24"/>
                <w:szCs w:val="24"/>
              </w:rPr>
            </w:pPr>
            <w:r w:rsidRPr="004D7312">
              <w:rPr>
                <w:rFonts w:ascii="Times New Roman" w:hAnsi="Times New Roman" w:cs="Times New Roman"/>
                <w:b/>
                <w:sz w:val="24"/>
                <w:szCs w:val="24"/>
              </w:rPr>
              <w:t>1)</w:t>
            </w:r>
            <w:r w:rsidRPr="004D7312">
              <w:rPr>
                <w:rFonts w:ascii="Times New Roman" w:hAnsi="Times New Roman" w:cs="Times New Roman"/>
                <w:sz w:val="24"/>
                <w:szCs w:val="24"/>
              </w:rPr>
              <w:t xml:space="preserve"> </w:t>
            </w:r>
            <w:r w:rsidRPr="004D7312">
              <w:rPr>
                <w:rFonts w:ascii="Times New Roman" w:eastAsia="Calibri" w:hAnsi="Times New Roman" w:cs="Times New Roman"/>
                <w:b/>
                <w:sz w:val="24"/>
                <w:szCs w:val="24"/>
              </w:rPr>
              <w:t xml:space="preserve">Виконано.  </w:t>
            </w:r>
            <w:r w:rsidRPr="004D7312">
              <w:rPr>
                <w:rFonts w:ascii="Times New Roman" w:eastAsia="Calibri" w:hAnsi="Times New Roman" w:cs="Times New Roman"/>
                <w:sz w:val="24"/>
                <w:szCs w:val="24"/>
              </w:rPr>
              <w:t>Інформацію щодо виконання заходу наведено у пункті 1490.</w:t>
            </w:r>
            <w:r w:rsidRPr="004D7312">
              <w:rPr>
                <w:rFonts w:ascii="Times New Roman" w:eastAsia="Calibri" w:hAnsi="Times New Roman" w:cs="Times New Roman"/>
                <w:b/>
                <w:sz w:val="24"/>
                <w:szCs w:val="24"/>
              </w:rPr>
              <w:t xml:space="preserve"> </w:t>
            </w:r>
          </w:p>
        </w:tc>
      </w:tr>
      <w:tr w:rsidR="004F6453" w:rsidRPr="004D7312" w:rsidTr="00B24D04">
        <w:tc>
          <w:tcPr>
            <w:tcW w:w="3823" w:type="dxa"/>
            <w:vMerge/>
          </w:tcPr>
          <w:p w:rsidR="004F6453" w:rsidRPr="004D7312" w:rsidRDefault="004F6453" w:rsidP="004F6453">
            <w:pPr>
              <w:pStyle w:val="a3"/>
              <w:jc w:val="center"/>
              <w:rPr>
                <w:rFonts w:ascii="Times New Roman" w:hAnsi="Times New Roman" w:cs="Times New Roman"/>
                <w:sz w:val="24"/>
                <w:szCs w:val="24"/>
              </w:rPr>
            </w:pPr>
          </w:p>
        </w:tc>
        <w:tc>
          <w:tcPr>
            <w:tcW w:w="3973" w:type="dxa"/>
          </w:tcPr>
          <w:p w:rsidR="004F6453" w:rsidRPr="004D7312" w:rsidRDefault="004F6453" w:rsidP="004F6453">
            <w:pPr>
              <w:spacing w:line="228" w:lineRule="auto"/>
              <w:jc w:val="both"/>
              <w:rPr>
                <w:rFonts w:ascii="Times New Roman" w:hAnsi="Times New Roman" w:cs="Times New Roman"/>
                <w:sz w:val="24"/>
                <w:szCs w:val="24"/>
              </w:rPr>
            </w:pPr>
            <w:r w:rsidRPr="004D7312">
              <w:rPr>
                <w:rFonts w:ascii="Times New Roman" w:eastAsia="Times New Roman" w:hAnsi="Times New Roman" w:cs="Times New Roman"/>
                <w:sz w:val="24"/>
                <w:szCs w:val="24"/>
                <w:lang w:eastAsia="uk-UA"/>
              </w:rPr>
              <w:t>2) опрацювання порівняльної таблиці з експертами ЄС</w:t>
            </w:r>
          </w:p>
        </w:tc>
        <w:tc>
          <w:tcPr>
            <w:tcW w:w="7689" w:type="dxa"/>
          </w:tcPr>
          <w:p w:rsidR="004F6453" w:rsidRPr="004D7312" w:rsidRDefault="004F6453" w:rsidP="004F6453">
            <w:pPr>
              <w:ind w:firstLine="453"/>
              <w:jc w:val="both"/>
              <w:rPr>
                <w:rFonts w:ascii="Times New Roman" w:hAnsi="Times New Roman" w:cs="Times New Roman"/>
                <w:sz w:val="24"/>
                <w:szCs w:val="24"/>
              </w:rPr>
            </w:pPr>
            <w:r w:rsidRPr="004D7312">
              <w:rPr>
                <w:rFonts w:ascii="Times New Roman" w:hAnsi="Times New Roman" w:cs="Times New Roman"/>
                <w:b/>
                <w:sz w:val="24"/>
                <w:szCs w:val="24"/>
              </w:rPr>
              <w:t>2)</w:t>
            </w:r>
            <w:r w:rsidRPr="004D7312">
              <w:rPr>
                <w:rFonts w:ascii="Times New Roman" w:hAnsi="Times New Roman" w:cs="Times New Roman"/>
                <w:sz w:val="24"/>
                <w:szCs w:val="24"/>
              </w:rPr>
              <w:t xml:space="preserve"> </w:t>
            </w:r>
            <w:r w:rsidRPr="004D7312">
              <w:rPr>
                <w:rFonts w:ascii="Times New Roman" w:eastAsia="Calibri" w:hAnsi="Times New Roman" w:cs="Times New Roman"/>
                <w:b/>
                <w:sz w:val="24"/>
                <w:szCs w:val="24"/>
              </w:rPr>
              <w:t xml:space="preserve">Виконано. </w:t>
            </w:r>
            <w:r w:rsidRPr="004D7312">
              <w:rPr>
                <w:rFonts w:ascii="Times New Roman" w:eastAsia="Calibri" w:hAnsi="Times New Roman" w:cs="Times New Roman"/>
                <w:sz w:val="24"/>
                <w:szCs w:val="24"/>
              </w:rPr>
              <w:t xml:space="preserve"> Інформацію щодо виконання заходу наведено у пункті 1490.</w:t>
            </w:r>
          </w:p>
        </w:tc>
      </w:tr>
      <w:tr w:rsidR="008A4B83" w:rsidRPr="004D7312" w:rsidTr="00B24D04">
        <w:tc>
          <w:tcPr>
            <w:tcW w:w="3823" w:type="dxa"/>
            <w:vMerge/>
          </w:tcPr>
          <w:p w:rsidR="008A4B83" w:rsidRPr="004D7312" w:rsidRDefault="008A4B83" w:rsidP="008A4B83">
            <w:pPr>
              <w:pStyle w:val="a3"/>
              <w:jc w:val="center"/>
              <w:rPr>
                <w:rFonts w:ascii="Times New Roman" w:hAnsi="Times New Roman" w:cs="Times New Roman"/>
                <w:sz w:val="24"/>
                <w:szCs w:val="24"/>
              </w:rPr>
            </w:pPr>
          </w:p>
        </w:tc>
        <w:tc>
          <w:tcPr>
            <w:tcW w:w="3973" w:type="dxa"/>
          </w:tcPr>
          <w:p w:rsidR="008A4B83" w:rsidRPr="004D7312" w:rsidRDefault="008A4B83" w:rsidP="008A4B83">
            <w:pPr>
              <w:spacing w:line="235" w:lineRule="atLeast"/>
              <w:jc w:val="both"/>
              <w:rPr>
                <w:rFonts w:ascii="Times New Roman" w:eastAsia="Times New Roman" w:hAnsi="Times New Roman" w:cs="Times New Roman"/>
                <w:sz w:val="24"/>
                <w:szCs w:val="24"/>
                <w:lang w:eastAsia="uk-UA"/>
              </w:rPr>
            </w:pPr>
            <w:r w:rsidRPr="004D7312">
              <w:rPr>
                <w:rFonts w:ascii="Times New Roman" w:eastAsia="Times New Roman" w:hAnsi="Times New Roman" w:cs="Times New Roman"/>
                <w:sz w:val="24"/>
                <w:szCs w:val="24"/>
                <w:lang w:eastAsia="uk-UA"/>
              </w:rPr>
              <w:t>3) розроблення, подання на розгляд Кабінету Міністрів України та забезпечення супроводження розгляду Верховною Радою України відповідного законопроекту (за результатами аналізу порівняльної таблиці та за необхідності)</w:t>
            </w:r>
          </w:p>
        </w:tc>
        <w:tc>
          <w:tcPr>
            <w:tcW w:w="7689" w:type="dxa"/>
          </w:tcPr>
          <w:p w:rsidR="008A4B83" w:rsidRPr="004D7312" w:rsidRDefault="008A4B83" w:rsidP="008A4B83">
            <w:pPr>
              <w:ind w:firstLine="459"/>
              <w:jc w:val="both"/>
              <w:rPr>
                <w:rFonts w:ascii="Times New Roman" w:eastAsia="Times New Roman" w:hAnsi="Times New Roman" w:cs="Times New Roman"/>
                <w:sz w:val="24"/>
                <w:szCs w:val="24"/>
              </w:rPr>
            </w:pPr>
            <w:r w:rsidRPr="004D7312">
              <w:rPr>
                <w:rFonts w:ascii="Times New Roman" w:hAnsi="Times New Roman" w:cs="Times New Roman"/>
                <w:b/>
                <w:sz w:val="24"/>
                <w:szCs w:val="24"/>
              </w:rPr>
              <w:t>3)</w:t>
            </w:r>
            <w:r w:rsidRPr="004D7312">
              <w:rPr>
                <w:rFonts w:ascii="Times New Roman" w:hAnsi="Times New Roman" w:cs="Times New Roman"/>
                <w:sz w:val="24"/>
                <w:szCs w:val="24"/>
              </w:rPr>
              <w:t xml:space="preserve"> </w:t>
            </w:r>
            <w:r w:rsidRPr="004D7312">
              <w:rPr>
                <w:rFonts w:ascii="Times New Roman" w:eastAsia="Calibri" w:hAnsi="Times New Roman" w:cs="Times New Roman"/>
                <w:b/>
                <w:sz w:val="24"/>
                <w:szCs w:val="24"/>
              </w:rPr>
              <w:t xml:space="preserve">Виконано. </w:t>
            </w:r>
            <w:r w:rsidRPr="004D7312">
              <w:rPr>
                <w:rFonts w:ascii="Times New Roman" w:hAnsi="Times New Roman" w:cs="Times New Roman"/>
                <w:sz w:val="24"/>
                <w:szCs w:val="24"/>
              </w:rPr>
              <w:t>Положення Податкового кодексу України, зокрема  статті 180.«Платники податку»</w:t>
            </w:r>
            <w:r w:rsidRPr="004D7312">
              <w:rPr>
                <w:rFonts w:ascii="Times New Roman" w:eastAsia="Times New Roman" w:hAnsi="Times New Roman" w:cs="Times New Roman"/>
                <w:color w:val="000000" w:themeColor="text1"/>
                <w:sz w:val="24"/>
                <w:szCs w:val="24"/>
              </w:rPr>
              <w:t xml:space="preserve">, </w:t>
            </w:r>
            <w:r w:rsidRPr="004D7312">
              <w:rPr>
                <w:rFonts w:ascii="Times New Roman" w:eastAsia="Times New Roman" w:hAnsi="Times New Roman" w:cs="Times New Roman"/>
                <w:sz w:val="24"/>
                <w:szCs w:val="24"/>
              </w:rPr>
              <w:t xml:space="preserve">відповідають положенням статті 192а, щодо особи, відповідальної за сплату ПДВ податковим органам Директиви </w:t>
            </w:r>
            <w:r w:rsidRPr="004D7312">
              <w:rPr>
                <w:rFonts w:ascii="Times New Roman" w:hAnsi="Times New Roman" w:cs="Times New Roman"/>
                <w:sz w:val="24"/>
                <w:szCs w:val="24"/>
              </w:rPr>
              <w:t>112</w:t>
            </w:r>
            <w:r w:rsidRPr="004D7312">
              <w:rPr>
                <w:rFonts w:ascii="Times New Roman" w:eastAsia="Times New Roman" w:hAnsi="Times New Roman" w:cs="Times New Roman"/>
                <w:b/>
                <w:sz w:val="24"/>
                <w:szCs w:val="24"/>
              </w:rPr>
              <w:t>.</w:t>
            </w:r>
            <w:r w:rsidRPr="004D7312">
              <w:rPr>
                <w:rFonts w:ascii="Times New Roman" w:eastAsia="Times New Roman" w:hAnsi="Times New Roman" w:cs="Times New Roman"/>
                <w:sz w:val="24"/>
                <w:szCs w:val="24"/>
              </w:rPr>
              <w:t xml:space="preserve"> </w:t>
            </w:r>
          </w:p>
          <w:p w:rsidR="008A4B83" w:rsidRPr="004D7312" w:rsidRDefault="008A4B83" w:rsidP="008A4B83">
            <w:pPr>
              <w:ind w:firstLine="572"/>
              <w:jc w:val="both"/>
              <w:rPr>
                <w:rFonts w:ascii="Times New Roman" w:eastAsia="MS Mincho" w:hAnsi="Times New Roman" w:cs="Times New Roman"/>
                <w:b/>
                <w:sz w:val="24"/>
                <w:szCs w:val="24"/>
                <w:lang w:eastAsia="uk-UA"/>
              </w:rPr>
            </w:pPr>
            <w:r w:rsidRPr="004D7312">
              <w:rPr>
                <w:rFonts w:ascii="Times New Roman" w:eastAsia="Calibri" w:hAnsi="Times New Roman" w:cs="Times New Roman"/>
                <w:i/>
                <w:sz w:val="24"/>
                <w:szCs w:val="24"/>
              </w:rPr>
              <w:t xml:space="preserve">Оскільки положення національного законодавства відповідають законодавству ЄС відсутня необхідність внесення змін до національного податкового законодавства.  </w:t>
            </w:r>
          </w:p>
        </w:tc>
      </w:tr>
      <w:tr w:rsidR="004F6453" w:rsidRPr="004D7312" w:rsidTr="00B24D04">
        <w:tc>
          <w:tcPr>
            <w:tcW w:w="3823" w:type="dxa"/>
            <w:vMerge w:val="restart"/>
          </w:tcPr>
          <w:p w:rsidR="004F6453" w:rsidRPr="004D7312" w:rsidRDefault="004F6453" w:rsidP="004F6453">
            <w:pPr>
              <w:pStyle w:val="a3"/>
              <w:jc w:val="both"/>
              <w:rPr>
                <w:rFonts w:ascii="Times New Roman" w:hAnsi="Times New Roman" w:cs="Times New Roman"/>
                <w:sz w:val="24"/>
                <w:szCs w:val="24"/>
              </w:rPr>
            </w:pPr>
            <w:r w:rsidRPr="004D7312">
              <w:rPr>
                <w:rFonts w:ascii="Times New Roman" w:eastAsia="Times New Roman" w:hAnsi="Times New Roman" w:cs="Times New Roman"/>
                <w:sz w:val="24"/>
                <w:szCs w:val="24"/>
                <w:lang w:eastAsia="uk-UA"/>
              </w:rPr>
              <w:t>1509. Дотримання вимог ЄС стосовно порядку сплати податку на додану вартість</w:t>
            </w:r>
          </w:p>
        </w:tc>
        <w:tc>
          <w:tcPr>
            <w:tcW w:w="3973" w:type="dxa"/>
          </w:tcPr>
          <w:p w:rsidR="004F6453" w:rsidRPr="004D7312" w:rsidRDefault="004F6453" w:rsidP="004F6453">
            <w:pPr>
              <w:spacing w:line="228" w:lineRule="auto"/>
              <w:jc w:val="both"/>
              <w:rPr>
                <w:rFonts w:ascii="Times New Roman" w:hAnsi="Times New Roman" w:cs="Times New Roman"/>
                <w:sz w:val="24"/>
                <w:szCs w:val="24"/>
              </w:rPr>
            </w:pPr>
            <w:r w:rsidRPr="004D7312">
              <w:rPr>
                <w:rFonts w:ascii="Times New Roman" w:eastAsia="Times New Roman" w:hAnsi="Times New Roman" w:cs="Times New Roman"/>
                <w:sz w:val="24"/>
                <w:szCs w:val="24"/>
                <w:lang w:eastAsia="uk-UA"/>
              </w:rPr>
              <w:t>1) підготовка порівняльної таблиці щодо відповідності національного законодавства окремим положенням Директиви Ради 2006/112/ЄС від 28 листопада 2006 р. про спільну систему податку на додану вартість</w:t>
            </w:r>
          </w:p>
        </w:tc>
        <w:tc>
          <w:tcPr>
            <w:tcW w:w="7689" w:type="dxa"/>
            <w:shd w:val="clear" w:color="auto" w:fill="auto"/>
          </w:tcPr>
          <w:p w:rsidR="004F6453" w:rsidRPr="004D7312" w:rsidRDefault="004F6453" w:rsidP="004F6453">
            <w:pPr>
              <w:ind w:firstLine="459"/>
              <w:jc w:val="both"/>
              <w:rPr>
                <w:rFonts w:ascii="Times New Roman" w:eastAsia="Calibri" w:hAnsi="Times New Roman" w:cs="Times New Roman"/>
                <w:sz w:val="24"/>
                <w:szCs w:val="24"/>
              </w:rPr>
            </w:pPr>
            <w:r w:rsidRPr="004D7312">
              <w:rPr>
                <w:rFonts w:ascii="Times New Roman" w:hAnsi="Times New Roman" w:cs="Times New Roman"/>
                <w:b/>
                <w:sz w:val="24"/>
                <w:szCs w:val="24"/>
              </w:rPr>
              <w:t>1)</w:t>
            </w:r>
            <w:r w:rsidRPr="004D7312">
              <w:rPr>
                <w:rFonts w:ascii="Times New Roman" w:hAnsi="Times New Roman" w:cs="Times New Roman"/>
                <w:sz w:val="24"/>
                <w:szCs w:val="24"/>
              </w:rPr>
              <w:t xml:space="preserve"> </w:t>
            </w:r>
            <w:r w:rsidRPr="004D7312">
              <w:rPr>
                <w:rFonts w:ascii="Times New Roman" w:eastAsia="Calibri" w:hAnsi="Times New Roman" w:cs="Times New Roman"/>
                <w:b/>
                <w:sz w:val="24"/>
                <w:szCs w:val="24"/>
              </w:rPr>
              <w:t xml:space="preserve">Виконано.  </w:t>
            </w:r>
            <w:r w:rsidRPr="004D7312">
              <w:rPr>
                <w:rFonts w:ascii="Times New Roman" w:eastAsia="Calibri" w:hAnsi="Times New Roman" w:cs="Times New Roman"/>
                <w:sz w:val="24"/>
                <w:szCs w:val="24"/>
              </w:rPr>
              <w:t>Інформацію щодо виконання заходу наведено у пункті 1490.</w:t>
            </w:r>
            <w:r w:rsidRPr="004D7312">
              <w:rPr>
                <w:rFonts w:ascii="Times New Roman" w:eastAsia="Calibri" w:hAnsi="Times New Roman" w:cs="Times New Roman"/>
                <w:b/>
                <w:sz w:val="24"/>
                <w:szCs w:val="24"/>
              </w:rPr>
              <w:t xml:space="preserve"> </w:t>
            </w:r>
          </w:p>
        </w:tc>
      </w:tr>
      <w:tr w:rsidR="004F6453" w:rsidRPr="004D7312" w:rsidTr="00B24D04">
        <w:tc>
          <w:tcPr>
            <w:tcW w:w="3823" w:type="dxa"/>
            <w:vMerge/>
          </w:tcPr>
          <w:p w:rsidR="004F6453" w:rsidRPr="004D7312" w:rsidRDefault="004F6453" w:rsidP="004F6453">
            <w:pPr>
              <w:pStyle w:val="a3"/>
              <w:jc w:val="center"/>
              <w:rPr>
                <w:rFonts w:ascii="Times New Roman" w:hAnsi="Times New Roman" w:cs="Times New Roman"/>
                <w:sz w:val="24"/>
                <w:szCs w:val="24"/>
              </w:rPr>
            </w:pPr>
          </w:p>
        </w:tc>
        <w:tc>
          <w:tcPr>
            <w:tcW w:w="3973" w:type="dxa"/>
          </w:tcPr>
          <w:p w:rsidR="004F6453" w:rsidRPr="004D7312" w:rsidRDefault="004F6453" w:rsidP="004F6453">
            <w:pPr>
              <w:spacing w:line="228" w:lineRule="auto"/>
              <w:jc w:val="both"/>
              <w:rPr>
                <w:rFonts w:ascii="Times New Roman" w:hAnsi="Times New Roman" w:cs="Times New Roman"/>
                <w:sz w:val="24"/>
                <w:szCs w:val="24"/>
              </w:rPr>
            </w:pPr>
            <w:r w:rsidRPr="004D7312">
              <w:rPr>
                <w:rFonts w:ascii="Times New Roman" w:eastAsia="Times New Roman" w:hAnsi="Times New Roman" w:cs="Times New Roman"/>
                <w:sz w:val="24"/>
                <w:szCs w:val="24"/>
                <w:lang w:eastAsia="uk-UA"/>
              </w:rPr>
              <w:t>2) опрацювання порівняльної таблиці з експертами ЄС</w:t>
            </w:r>
          </w:p>
        </w:tc>
        <w:tc>
          <w:tcPr>
            <w:tcW w:w="7689" w:type="dxa"/>
            <w:shd w:val="clear" w:color="auto" w:fill="auto"/>
          </w:tcPr>
          <w:p w:rsidR="004F6453" w:rsidRPr="004D7312" w:rsidRDefault="004F6453" w:rsidP="004F6453">
            <w:pPr>
              <w:ind w:firstLine="453"/>
              <w:jc w:val="both"/>
              <w:rPr>
                <w:rFonts w:ascii="Times New Roman" w:hAnsi="Times New Roman" w:cs="Times New Roman"/>
                <w:sz w:val="24"/>
                <w:szCs w:val="24"/>
              </w:rPr>
            </w:pPr>
            <w:r w:rsidRPr="004D7312">
              <w:rPr>
                <w:rFonts w:ascii="Times New Roman" w:hAnsi="Times New Roman" w:cs="Times New Roman"/>
                <w:b/>
                <w:sz w:val="24"/>
                <w:szCs w:val="24"/>
              </w:rPr>
              <w:t>2)</w:t>
            </w:r>
            <w:r w:rsidRPr="004D7312">
              <w:rPr>
                <w:rFonts w:ascii="Times New Roman" w:hAnsi="Times New Roman" w:cs="Times New Roman"/>
                <w:sz w:val="24"/>
                <w:szCs w:val="24"/>
              </w:rPr>
              <w:t xml:space="preserve"> </w:t>
            </w:r>
            <w:r w:rsidRPr="004D7312">
              <w:rPr>
                <w:rFonts w:ascii="Times New Roman" w:eastAsia="Calibri" w:hAnsi="Times New Roman" w:cs="Times New Roman"/>
                <w:b/>
                <w:sz w:val="24"/>
                <w:szCs w:val="24"/>
              </w:rPr>
              <w:t xml:space="preserve">Виконано. </w:t>
            </w:r>
            <w:r w:rsidRPr="004D7312">
              <w:rPr>
                <w:rFonts w:ascii="Times New Roman" w:eastAsia="Calibri" w:hAnsi="Times New Roman" w:cs="Times New Roman"/>
                <w:sz w:val="24"/>
                <w:szCs w:val="24"/>
              </w:rPr>
              <w:t xml:space="preserve"> Інформацію щодо виконання заходу наведено у пункті 1490.</w:t>
            </w:r>
          </w:p>
        </w:tc>
      </w:tr>
      <w:tr w:rsidR="008A4B83" w:rsidRPr="004D7312" w:rsidTr="00B24D04">
        <w:tc>
          <w:tcPr>
            <w:tcW w:w="3823" w:type="dxa"/>
            <w:vMerge/>
          </w:tcPr>
          <w:p w:rsidR="008A4B83" w:rsidRPr="004D7312" w:rsidRDefault="008A4B83" w:rsidP="008A4B83">
            <w:pPr>
              <w:pStyle w:val="a3"/>
              <w:jc w:val="center"/>
              <w:rPr>
                <w:rFonts w:ascii="Times New Roman" w:hAnsi="Times New Roman" w:cs="Times New Roman"/>
                <w:sz w:val="24"/>
                <w:szCs w:val="24"/>
              </w:rPr>
            </w:pPr>
          </w:p>
        </w:tc>
        <w:tc>
          <w:tcPr>
            <w:tcW w:w="3973" w:type="dxa"/>
          </w:tcPr>
          <w:p w:rsidR="008A4B83" w:rsidRPr="004D7312" w:rsidRDefault="008A4B83" w:rsidP="008A4B83">
            <w:pPr>
              <w:spacing w:line="235" w:lineRule="atLeast"/>
              <w:jc w:val="both"/>
              <w:rPr>
                <w:rFonts w:ascii="Times New Roman" w:eastAsia="Times New Roman" w:hAnsi="Times New Roman" w:cs="Times New Roman"/>
                <w:sz w:val="24"/>
                <w:szCs w:val="24"/>
                <w:lang w:eastAsia="uk-UA"/>
              </w:rPr>
            </w:pPr>
            <w:r w:rsidRPr="004D7312">
              <w:rPr>
                <w:rFonts w:ascii="Times New Roman" w:eastAsia="Times New Roman" w:hAnsi="Times New Roman" w:cs="Times New Roman"/>
                <w:sz w:val="24"/>
                <w:szCs w:val="24"/>
                <w:lang w:eastAsia="uk-UA"/>
              </w:rPr>
              <w:t>3) розроблення, подання на розгляд Кабінету Міністрів України та забезпечення супроводження розгляду Верховною Радою України відповідного законопроекту (за результатами аналізу порівняльної таблиці та за необхідності)</w:t>
            </w:r>
          </w:p>
        </w:tc>
        <w:tc>
          <w:tcPr>
            <w:tcW w:w="7689" w:type="dxa"/>
            <w:shd w:val="clear" w:color="auto" w:fill="auto"/>
          </w:tcPr>
          <w:p w:rsidR="008A4B83" w:rsidRPr="004D7312" w:rsidRDefault="008A4B83" w:rsidP="008A4B83">
            <w:pPr>
              <w:ind w:firstLine="459"/>
              <w:jc w:val="both"/>
              <w:rPr>
                <w:rFonts w:ascii="Times New Roman" w:eastAsia="Times New Roman" w:hAnsi="Times New Roman" w:cs="Times New Roman"/>
                <w:sz w:val="24"/>
                <w:szCs w:val="24"/>
              </w:rPr>
            </w:pPr>
            <w:r w:rsidRPr="004D7312">
              <w:rPr>
                <w:rFonts w:ascii="Times New Roman" w:hAnsi="Times New Roman" w:cs="Times New Roman"/>
                <w:b/>
                <w:sz w:val="24"/>
                <w:szCs w:val="24"/>
              </w:rPr>
              <w:t>3)</w:t>
            </w:r>
            <w:r w:rsidRPr="004D7312">
              <w:rPr>
                <w:rFonts w:ascii="Times New Roman" w:hAnsi="Times New Roman" w:cs="Times New Roman"/>
                <w:sz w:val="24"/>
                <w:szCs w:val="24"/>
              </w:rPr>
              <w:t xml:space="preserve"> </w:t>
            </w:r>
            <w:r w:rsidRPr="004D7312">
              <w:rPr>
                <w:rFonts w:ascii="Times New Roman" w:eastAsia="Calibri" w:hAnsi="Times New Roman" w:cs="Times New Roman"/>
                <w:b/>
                <w:sz w:val="24"/>
                <w:szCs w:val="24"/>
              </w:rPr>
              <w:t xml:space="preserve">Виконано. </w:t>
            </w:r>
            <w:r w:rsidRPr="004D7312">
              <w:rPr>
                <w:rFonts w:ascii="Times New Roman" w:eastAsia="Times New Roman" w:hAnsi="Times New Roman" w:cs="Times New Roman"/>
                <w:sz w:val="24"/>
                <w:szCs w:val="24"/>
              </w:rPr>
              <w:t xml:space="preserve">Положення </w:t>
            </w:r>
            <w:r w:rsidRPr="004D7312">
              <w:rPr>
                <w:rFonts w:ascii="Times New Roman" w:hAnsi="Times New Roman" w:cs="Times New Roman"/>
                <w:sz w:val="24"/>
                <w:szCs w:val="24"/>
              </w:rPr>
              <w:t>Податкового кодексу України, зокрема  статті 200 «</w:t>
            </w:r>
            <w:r w:rsidRPr="004D7312">
              <w:rPr>
                <w:rFonts w:ascii="Times New Roman" w:eastAsia="Times New Roman" w:hAnsi="Times New Roman" w:cs="Times New Roman"/>
                <w:sz w:val="24"/>
                <w:szCs w:val="24"/>
              </w:rPr>
              <w:t xml:space="preserve">Порядок визначення суми податку, що підлягає сплаті (перерахуванню) до Державного бюджету України або відшкодуванню з Державного бюджету України (бюджетному відшкодуванню), та строки проведення розрахунків» відповідають положенням ст. 206 «Порядок сплати» Директиви </w:t>
            </w:r>
            <w:r w:rsidRPr="004D7312">
              <w:rPr>
                <w:rFonts w:ascii="Times New Roman" w:hAnsi="Times New Roman" w:cs="Times New Roman"/>
                <w:sz w:val="24"/>
                <w:szCs w:val="24"/>
              </w:rPr>
              <w:t>112</w:t>
            </w:r>
            <w:r w:rsidRPr="004D7312">
              <w:rPr>
                <w:rFonts w:ascii="Times New Roman" w:eastAsia="Times New Roman" w:hAnsi="Times New Roman" w:cs="Times New Roman"/>
                <w:sz w:val="24"/>
                <w:szCs w:val="24"/>
              </w:rPr>
              <w:t>.</w:t>
            </w:r>
          </w:p>
          <w:p w:rsidR="008A4B83" w:rsidRPr="004D7312" w:rsidRDefault="008A4B83" w:rsidP="008A4B83">
            <w:pPr>
              <w:pBdr>
                <w:top w:val="nil"/>
                <w:left w:val="nil"/>
                <w:bottom w:val="nil"/>
                <w:right w:val="nil"/>
                <w:between w:val="nil"/>
              </w:pBdr>
              <w:ind w:firstLine="460"/>
              <w:jc w:val="both"/>
              <w:rPr>
                <w:rFonts w:ascii="Times New Roman" w:hAnsi="Times New Roman" w:cs="Times New Roman"/>
                <w:sz w:val="24"/>
                <w:szCs w:val="24"/>
              </w:rPr>
            </w:pPr>
            <w:r w:rsidRPr="004D7312">
              <w:rPr>
                <w:rFonts w:ascii="Times New Roman" w:eastAsia="Calibri" w:hAnsi="Times New Roman" w:cs="Times New Roman"/>
                <w:i/>
                <w:sz w:val="24"/>
                <w:szCs w:val="24"/>
              </w:rPr>
              <w:lastRenderedPageBreak/>
              <w:t xml:space="preserve">Оскільки положення національного законодавства відповідають законодавству ЄС відсутня необхідність внесення змін до національного податкового законодавства.  </w:t>
            </w:r>
          </w:p>
        </w:tc>
      </w:tr>
      <w:tr w:rsidR="004F6453" w:rsidRPr="004D7312" w:rsidTr="00B24D04">
        <w:tc>
          <w:tcPr>
            <w:tcW w:w="3823" w:type="dxa"/>
            <w:vMerge w:val="restart"/>
          </w:tcPr>
          <w:p w:rsidR="004F6453" w:rsidRPr="004D7312" w:rsidRDefault="004F6453" w:rsidP="004F6453">
            <w:pPr>
              <w:pStyle w:val="a3"/>
              <w:jc w:val="both"/>
              <w:rPr>
                <w:rFonts w:ascii="Times New Roman" w:hAnsi="Times New Roman" w:cs="Times New Roman"/>
                <w:sz w:val="24"/>
                <w:szCs w:val="24"/>
              </w:rPr>
            </w:pPr>
            <w:r w:rsidRPr="004D7312">
              <w:rPr>
                <w:rFonts w:ascii="Times New Roman" w:eastAsia="Times New Roman" w:hAnsi="Times New Roman" w:cs="Times New Roman"/>
                <w:sz w:val="24"/>
                <w:szCs w:val="24"/>
                <w:lang w:eastAsia="uk-UA"/>
              </w:rPr>
              <w:lastRenderedPageBreak/>
              <w:t>1510. Встановлення положення про відомості, які кожний платник податку заявляє про початок своєї діяльності, зміни в ній або її припинення</w:t>
            </w:r>
          </w:p>
        </w:tc>
        <w:tc>
          <w:tcPr>
            <w:tcW w:w="3973" w:type="dxa"/>
          </w:tcPr>
          <w:p w:rsidR="004F6453" w:rsidRPr="004D7312" w:rsidRDefault="004F6453" w:rsidP="004F6453">
            <w:pPr>
              <w:spacing w:line="228" w:lineRule="auto"/>
              <w:jc w:val="both"/>
              <w:rPr>
                <w:rFonts w:ascii="Times New Roman" w:hAnsi="Times New Roman" w:cs="Times New Roman"/>
                <w:sz w:val="24"/>
                <w:szCs w:val="24"/>
              </w:rPr>
            </w:pPr>
            <w:r w:rsidRPr="004D7312">
              <w:rPr>
                <w:rFonts w:ascii="Times New Roman" w:eastAsia="Times New Roman" w:hAnsi="Times New Roman" w:cs="Times New Roman"/>
                <w:sz w:val="24"/>
                <w:szCs w:val="24"/>
                <w:lang w:eastAsia="uk-UA"/>
              </w:rPr>
              <w:t>1) підготовка порівняльної таблиці щодо відповідності національного законодавства окремим положенням Директиви Ради 2006/112/ЄС від 28 листопада 2006 р. про спільну систему податку на додану вартість</w:t>
            </w:r>
          </w:p>
        </w:tc>
        <w:tc>
          <w:tcPr>
            <w:tcW w:w="7689" w:type="dxa"/>
            <w:shd w:val="clear" w:color="auto" w:fill="auto"/>
          </w:tcPr>
          <w:p w:rsidR="004F6453" w:rsidRPr="004D7312" w:rsidRDefault="004F6453" w:rsidP="004F6453">
            <w:pPr>
              <w:ind w:firstLine="459"/>
              <w:jc w:val="both"/>
              <w:rPr>
                <w:rFonts w:ascii="Times New Roman" w:eastAsia="Calibri" w:hAnsi="Times New Roman" w:cs="Times New Roman"/>
                <w:sz w:val="24"/>
                <w:szCs w:val="24"/>
              </w:rPr>
            </w:pPr>
            <w:r w:rsidRPr="004D7312">
              <w:rPr>
                <w:rFonts w:ascii="Times New Roman" w:hAnsi="Times New Roman" w:cs="Times New Roman"/>
                <w:b/>
                <w:sz w:val="24"/>
                <w:szCs w:val="24"/>
              </w:rPr>
              <w:t>1)</w:t>
            </w:r>
            <w:r w:rsidRPr="004D7312">
              <w:rPr>
                <w:rFonts w:ascii="Times New Roman" w:hAnsi="Times New Roman" w:cs="Times New Roman"/>
                <w:sz w:val="24"/>
                <w:szCs w:val="24"/>
              </w:rPr>
              <w:t xml:space="preserve"> </w:t>
            </w:r>
            <w:r w:rsidRPr="004D7312">
              <w:rPr>
                <w:rFonts w:ascii="Times New Roman" w:eastAsia="Calibri" w:hAnsi="Times New Roman" w:cs="Times New Roman"/>
                <w:b/>
                <w:sz w:val="24"/>
                <w:szCs w:val="24"/>
              </w:rPr>
              <w:t xml:space="preserve">Виконано.  </w:t>
            </w:r>
            <w:r w:rsidRPr="004D7312">
              <w:rPr>
                <w:rFonts w:ascii="Times New Roman" w:eastAsia="Calibri" w:hAnsi="Times New Roman" w:cs="Times New Roman"/>
                <w:sz w:val="24"/>
                <w:szCs w:val="24"/>
              </w:rPr>
              <w:t>Інформацію щодо виконання заходу наведено у пункті 1490.</w:t>
            </w:r>
            <w:r w:rsidRPr="004D7312">
              <w:rPr>
                <w:rFonts w:ascii="Times New Roman" w:eastAsia="Calibri" w:hAnsi="Times New Roman" w:cs="Times New Roman"/>
                <w:b/>
                <w:sz w:val="24"/>
                <w:szCs w:val="24"/>
              </w:rPr>
              <w:t xml:space="preserve"> </w:t>
            </w:r>
          </w:p>
        </w:tc>
      </w:tr>
      <w:tr w:rsidR="004F6453" w:rsidRPr="004D7312" w:rsidTr="00B24D04">
        <w:tc>
          <w:tcPr>
            <w:tcW w:w="3823" w:type="dxa"/>
            <w:vMerge/>
          </w:tcPr>
          <w:p w:rsidR="004F6453" w:rsidRPr="004D7312" w:rsidRDefault="004F6453" w:rsidP="004F6453">
            <w:pPr>
              <w:pStyle w:val="a3"/>
              <w:jc w:val="both"/>
              <w:rPr>
                <w:rFonts w:ascii="Times New Roman" w:hAnsi="Times New Roman" w:cs="Times New Roman"/>
                <w:sz w:val="24"/>
                <w:szCs w:val="24"/>
              </w:rPr>
            </w:pPr>
          </w:p>
        </w:tc>
        <w:tc>
          <w:tcPr>
            <w:tcW w:w="3973" w:type="dxa"/>
          </w:tcPr>
          <w:p w:rsidR="004F6453" w:rsidRPr="004D7312" w:rsidRDefault="004F6453" w:rsidP="004F6453">
            <w:pPr>
              <w:spacing w:line="228" w:lineRule="auto"/>
              <w:jc w:val="both"/>
              <w:rPr>
                <w:rFonts w:ascii="Times New Roman" w:hAnsi="Times New Roman" w:cs="Times New Roman"/>
                <w:sz w:val="24"/>
                <w:szCs w:val="24"/>
              </w:rPr>
            </w:pPr>
            <w:r w:rsidRPr="004D7312">
              <w:rPr>
                <w:rFonts w:ascii="Times New Roman" w:eastAsia="Times New Roman" w:hAnsi="Times New Roman" w:cs="Times New Roman"/>
                <w:sz w:val="24"/>
                <w:szCs w:val="24"/>
                <w:lang w:eastAsia="uk-UA"/>
              </w:rPr>
              <w:t>2) опрацювання порівняльної таблиці з експертами ЄС</w:t>
            </w:r>
          </w:p>
        </w:tc>
        <w:tc>
          <w:tcPr>
            <w:tcW w:w="7689" w:type="dxa"/>
            <w:shd w:val="clear" w:color="auto" w:fill="auto"/>
          </w:tcPr>
          <w:p w:rsidR="004F6453" w:rsidRPr="004D7312" w:rsidRDefault="004F6453" w:rsidP="004F6453">
            <w:pPr>
              <w:ind w:firstLine="453"/>
              <w:jc w:val="both"/>
              <w:rPr>
                <w:rFonts w:ascii="Times New Roman" w:hAnsi="Times New Roman" w:cs="Times New Roman"/>
                <w:sz w:val="24"/>
                <w:szCs w:val="24"/>
              </w:rPr>
            </w:pPr>
            <w:r w:rsidRPr="004D7312">
              <w:rPr>
                <w:rFonts w:ascii="Times New Roman" w:hAnsi="Times New Roman" w:cs="Times New Roman"/>
                <w:b/>
                <w:sz w:val="24"/>
                <w:szCs w:val="24"/>
              </w:rPr>
              <w:t>2)</w:t>
            </w:r>
            <w:r w:rsidRPr="004D7312">
              <w:rPr>
                <w:rFonts w:ascii="Times New Roman" w:hAnsi="Times New Roman" w:cs="Times New Roman"/>
                <w:sz w:val="24"/>
                <w:szCs w:val="24"/>
              </w:rPr>
              <w:t xml:space="preserve"> </w:t>
            </w:r>
            <w:r w:rsidRPr="004D7312">
              <w:rPr>
                <w:rFonts w:ascii="Times New Roman" w:eastAsia="Calibri" w:hAnsi="Times New Roman" w:cs="Times New Roman"/>
                <w:b/>
                <w:sz w:val="24"/>
                <w:szCs w:val="24"/>
              </w:rPr>
              <w:t xml:space="preserve">Виконано. </w:t>
            </w:r>
            <w:r w:rsidRPr="004D7312">
              <w:rPr>
                <w:rFonts w:ascii="Times New Roman" w:eastAsia="Calibri" w:hAnsi="Times New Roman" w:cs="Times New Roman"/>
                <w:sz w:val="24"/>
                <w:szCs w:val="24"/>
              </w:rPr>
              <w:t xml:space="preserve"> Інформацію щодо виконання заходу наведено у пункті 1490.</w:t>
            </w:r>
          </w:p>
        </w:tc>
      </w:tr>
      <w:tr w:rsidR="008A4B83" w:rsidRPr="004D7312" w:rsidTr="00B24D04">
        <w:tc>
          <w:tcPr>
            <w:tcW w:w="3823" w:type="dxa"/>
            <w:vMerge/>
          </w:tcPr>
          <w:p w:rsidR="008A4B83" w:rsidRPr="004D7312" w:rsidRDefault="008A4B83" w:rsidP="008A4B83">
            <w:pPr>
              <w:pStyle w:val="a3"/>
              <w:jc w:val="both"/>
              <w:rPr>
                <w:rFonts w:ascii="Times New Roman" w:hAnsi="Times New Roman" w:cs="Times New Roman"/>
                <w:sz w:val="24"/>
                <w:szCs w:val="24"/>
              </w:rPr>
            </w:pPr>
          </w:p>
        </w:tc>
        <w:tc>
          <w:tcPr>
            <w:tcW w:w="3973" w:type="dxa"/>
          </w:tcPr>
          <w:p w:rsidR="008A4B83" w:rsidRPr="004D7312" w:rsidRDefault="008A4B83" w:rsidP="008A4B83">
            <w:pPr>
              <w:spacing w:line="235" w:lineRule="atLeast"/>
              <w:jc w:val="both"/>
              <w:rPr>
                <w:rFonts w:ascii="Times New Roman" w:eastAsia="Times New Roman" w:hAnsi="Times New Roman" w:cs="Times New Roman"/>
                <w:sz w:val="24"/>
                <w:szCs w:val="24"/>
                <w:lang w:eastAsia="uk-UA"/>
              </w:rPr>
            </w:pPr>
            <w:r w:rsidRPr="004D7312">
              <w:rPr>
                <w:rFonts w:ascii="Times New Roman" w:eastAsia="Times New Roman" w:hAnsi="Times New Roman" w:cs="Times New Roman"/>
                <w:sz w:val="24"/>
                <w:szCs w:val="24"/>
                <w:lang w:eastAsia="uk-UA"/>
              </w:rPr>
              <w:t>3) розроблення, подання на розгляд Кабінету Міністрів України та забезпечення супроводження розгляду Верховною Радою України відповідного законопроекту (за результатами аналізу порівняльної таблиці та за необхідності)</w:t>
            </w:r>
          </w:p>
        </w:tc>
        <w:tc>
          <w:tcPr>
            <w:tcW w:w="7689" w:type="dxa"/>
            <w:shd w:val="clear" w:color="auto" w:fill="auto"/>
          </w:tcPr>
          <w:p w:rsidR="008A4B83" w:rsidRPr="004D7312" w:rsidRDefault="008A4B83" w:rsidP="008A4B83">
            <w:pPr>
              <w:ind w:firstLine="459"/>
              <w:jc w:val="both"/>
              <w:rPr>
                <w:rFonts w:ascii="Times New Roman" w:eastAsia="Times New Roman" w:hAnsi="Times New Roman" w:cs="Times New Roman"/>
                <w:sz w:val="24"/>
                <w:szCs w:val="24"/>
              </w:rPr>
            </w:pPr>
            <w:r w:rsidRPr="004D7312">
              <w:rPr>
                <w:rFonts w:ascii="Times New Roman" w:hAnsi="Times New Roman" w:cs="Times New Roman"/>
                <w:b/>
                <w:sz w:val="24"/>
                <w:szCs w:val="24"/>
              </w:rPr>
              <w:t>3)</w:t>
            </w:r>
            <w:r w:rsidRPr="004D7312">
              <w:rPr>
                <w:rFonts w:ascii="Times New Roman" w:hAnsi="Times New Roman" w:cs="Times New Roman"/>
                <w:sz w:val="24"/>
                <w:szCs w:val="24"/>
              </w:rPr>
              <w:t xml:space="preserve"> </w:t>
            </w:r>
            <w:r w:rsidRPr="004D7312">
              <w:rPr>
                <w:rFonts w:ascii="Times New Roman" w:eastAsia="Calibri" w:hAnsi="Times New Roman" w:cs="Times New Roman"/>
                <w:b/>
                <w:sz w:val="24"/>
                <w:szCs w:val="24"/>
              </w:rPr>
              <w:t xml:space="preserve">Виконано. </w:t>
            </w:r>
            <w:r w:rsidRPr="004D7312">
              <w:rPr>
                <w:rFonts w:ascii="Times New Roman" w:eastAsia="Times New Roman" w:hAnsi="Times New Roman" w:cs="Times New Roman"/>
                <w:sz w:val="24"/>
                <w:szCs w:val="24"/>
              </w:rPr>
              <w:t xml:space="preserve">Положення </w:t>
            </w:r>
            <w:r w:rsidRPr="004D7312">
              <w:rPr>
                <w:rFonts w:ascii="Times New Roman" w:hAnsi="Times New Roman" w:cs="Times New Roman"/>
                <w:sz w:val="24"/>
                <w:szCs w:val="24"/>
              </w:rPr>
              <w:t>Податкового кодексу України, зокрема  статті 181.«</w:t>
            </w:r>
            <w:r w:rsidRPr="004D7312">
              <w:rPr>
                <w:rFonts w:ascii="Times New Roman" w:eastAsia="Times New Roman" w:hAnsi="Times New Roman" w:cs="Times New Roman"/>
                <w:sz w:val="24"/>
                <w:szCs w:val="24"/>
              </w:rPr>
              <w:t>Вимоги щодо реєстрації осіб як платників податку», 182. «Добровільна реєстрація платників податку»,</w:t>
            </w:r>
            <w:r w:rsidRPr="004D7312">
              <w:rPr>
                <w:rFonts w:ascii="Times New Roman" w:eastAsia="Times New Roman" w:hAnsi="Times New Roman" w:cs="Times New Roman"/>
                <w:b/>
                <w:sz w:val="19"/>
                <w:szCs w:val="19"/>
              </w:rPr>
              <w:t xml:space="preserve"> </w:t>
            </w:r>
            <w:r w:rsidRPr="004D7312">
              <w:rPr>
                <w:rFonts w:ascii="Times New Roman" w:eastAsia="Times New Roman" w:hAnsi="Times New Roman" w:cs="Times New Roman"/>
                <w:sz w:val="24"/>
                <w:szCs w:val="24"/>
              </w:rPr>
              <w:t xml:space="preserve">183. «Порядок реєстрації платників податку», 184. «Анулювання реєстрації платника податку» відповідають положенням статті 213 (1) Директиви </w:t>
            </w:r>
            <w:r w:rsidRPr="004D7312">
              <w:rPr>
                <w:rFonts w:ascii="Times New Roman" w:hAnsi="Times New Roman" w:cs="Times New Roman"/>
                <w:sz w:val="24"/>
                <w:szCs w:val="24"/>
              </w:rPr>
              <w:t xml:space="preserve">112 </w:t>
            </w:r>
            <w:r w:rsidRPr="004D7312">
              <w:rPr>
                <w:rFonts w:ascii="Times New Roman" w:eastAsia="Times New Roman" w:hAnsi="Times New Roman" w:cs="Times New Roman"/>
                <w:sz w:val="24"/>
                <w:szCs w:val="24"/>
              </w:rPr>
              <w:t>щодо заявлення про початок, зміну або припинення її діяльності як оподатковуваної особи.</w:t>
            </w:r>
          </w:p>
          <w:p w:rsidR="008A4B83" w:rsidRPr="004D7312" w:rsidRDefault="008A4B83" w:rsidP="008A4B83">
            <w:pPr>
              <w:ind w:firstLine="459"/>
              <w:jc w:val="both"/>
              <w:rPr>
                <w:rFonts w:ascii="Times New Roman" w:hAnsi="Times New Roman" w:cs="Times New Roman"/>
                <w:sz w:val="24"/>
                <w:szCs w:val="24"/>
              </w:rPr>
            </w:pPr>
            <w:r w:rsidRPr="004D7312">
              <w:rPr>
                <w:rFonts w:ascii="Times New Roman" w:eastAsia="Calibri" w:hAnsi="Times New Roman" w:cs="Times New Roman"/>
                <w:i/>
                <w:sz w:val="24"/>
                <w:szCs w:val="24"/>
              </w:rPr>
              <w:t xml:space="preserve">Оскільки положення національного законодавства відповідають законодавству ЄС відсутня необхідність внесення змін до національного податкового законодавства.  </w:t>
            </w:r>
          </w:p>
        </w:tc>
      </w:tr>
      <w:tr w:rsidR="004F6453" w:rsidRPr="004D7312" w:rsidTr="00B24D04">
        <w:tc>
          <w:tcPr>
            <w:tcW w:w="3823" w:type="dxa"/>
            <w:vMerge w:val="restart"/>
          </w:tcPr>
          <w:p w:rsidR="004F6453" w:rsidRPr="004D7312" w:rsidRDefault="004F6453" w:rsidP="004F6453">
            <w:pPr>
              <w:pStyle w:val="a3"/>
              <w:tabs>
                <w:tab w:val="left" w:pos="2700"/>
              </w:tabs>
              <w:jc w:val="both"/>
              <w:rPr>
                <w:rFonts w:ascii="Times New Roman" w:hAnsi="Times New Roman" w:cs="Times New Roman"/>
                <w:sz w:val="24"/>
                <w:szCs w:val="24"/>
              </w:rPr>
            </w:pPr>
            <w:r w:rsidRPr="004D7312">
              <w:rPr>
                <w:rFonts w:ascii="Times New Roman" w:eastAsia="Times New Roman" w:hAnsi="Times New Roman" w:cs="Times New Roman"/>
                <w:sz w:val="24"/>
                <w:szCs w:val="24"/>
                <w:lang w:eastAsia="uk-UA"/>
              </w:rPr>
              <w:t>1511.Встановлення індивідуального ідентифікаційного номера платника податку на додану вартість</w:t>
            </w:r>
          </w:p>
        </w:tc>
        <w:tc>
          <w:tcPr>
            <w:tcW w:w="3973" w:type="dxa"/>
          </w:tcPr>
          <w:p w:rsidR="004F6453" w:rsidRPr="004D7312" w:rsidRDefault="004F6453" w:rsidP="004F6453">
            <w:pPr>
              <w:spacing w:line="228" w:lineRule="auto"/>
              <w:jc w:val="both"/>
              <w:rPr>
                <w:rFonts w:ascii="Times New Roman" w:hAnsi="Times New Roman" w:cs="Times New Roman"/>
                <w:sz w:val="24"/>
                <w:szCs w:val="24"/>
              </w:rPr>
            </w:pPr>
            <w:r w:rsidRPr="004D7312">
              <w:rPr>
                <w:rFonts w:ascii="Times New Roman" w:eastAsia="Times New Roman" w:hAnsi="Times New Roman" w:cs="Times New Roman"/>
                <w:sz w:val="24"/>
                <w:szCs w:val="24"/>
                <w:lang w:eastAsia="uk-UA"/>
              </w:rPr>
              <w:t>1) підготовка порівняльної таблиці щодо відповідності національного законодавства окремим положенням Директиви Ради 2006/112/ЄС від 28 листопада 2006 р. про спільну систему податку на додану вартість</w:t>
            </w:r>
          </w:p>
        </w:tc>
        <w:tc>
          <w:tcPr>
            <w:tcW w:w="7689" w:type="dxa"/>
            <w:shd w:val="clear" w:color="auto" w:fill="auto"/>
          </w:tcPr>
          <w:p w:rsidR="004F6453" w:rsidRPr="004D7312" w:rsidRDefault="004F6453" w:rsidP="004F6453">
            <w:pPr>
              <w:ind w:firstLine="459"/>
              <w:jc w:val="both"/>
              <w:rPr>
                <w:rFonts w:ascii="Times New Roman" w:eastAsia="Calibri" w:hAnsi="Times New Roman" w:cs="Times New Roman"/>
                <w:sz w:val="24"/>
                <w:szCs w:val="24"/>
              </w:rPr>
            </w:pPr>
            <w:r w:rsidRPr="004D7312">
              <w:rPr>
                <w:rFonts w:ascii="Times New Roman" w:hAnsi="Times New Roman" w:cs="Times New Roman"/>
                <w:b/>
                <w:sz w:val="24"/>
                <w:szCs w:val="24"/>
              </w:rPr>
              <w:t>1)</w:t>
            </w:r>
            <w:r w:rsidRPr="004D7312">
              <w:rPr>
                <w:rFonts w:ascii="Times New Roman" w:hAnsi="Times New Roman" w:cs="Times New Roman"/>
                <w:sz w:val="24"/>
                <w:szCs w:val="24"/>
              </w:rPr>
              <w:t xml:space="preserve"> </w:t>
            </w:r>
            <w:r w:rsidRPr="004D7312">
              <w:rPr>
                <w:rFonts w:ascii="Times New Roman" w:eastAsia="Calibri" w:hAnsi="Times New Roman" w:cs="Times New Roman"/>
                <w:b/>
                <w:sz w:val="24"/>
                <w:szCs w:val="24"/>
              </w:rPr>
              <w:t xml:space="preserve">Виконано.  </w:t>
            </w:r>
            <w:r w:rsidRPr="004D7312">
              <w:rPr>
                <w:rFonts w:ascii="Times New Roman" w:eastAsia="Calibri" w:hAnsi="Times New Roman" w:cs="Times New Roman"/>
                <w:sz w:val="24"/>
                <w:szCs w:val="24"/>
              </w:rPr>
              <w:t>Інформацію щодо виконання заходу наведено у пункті 1490.</w:t>
            </w:r>
            <w:r w:rsidRPr="004D7312">
              <w:rPr>
                <w:rFonts w:ascii="Times New Roman" w:eastAsia="Calibri" w:hAnsi="Times New Roman" w:cs="Times New Roman"/>
                <w:b/>
                <w:sz w:val="24"/>
                <w:szCs w:val="24"/>
              </w:rPr>
              <w:t xml:space="preserve"> </w:t>
            </w:r>
          </w:p>
        </w:tc>
      </w:tr>
      <w:tr w:rsidR="004F6453" w:rsidRPr="004D7312" w:rsidTr="00B24D04">
        <w:trPr>
          <w:trHeight w:val="795"/>
        </w:trPr>
        <w:tc>
          <w:tcPr>
            <w:tcW w:w="3823" w:type="dxa"/>
            <w:vMerge/>
          </w:tcPr>
          <w:p w:rsidR="004F6453" w:rsidRPr="004D7312" w:rsidRDefault="004F6453" w:rsidP="004F6453">
            <w:pPr>
              <w:pStyle w:val="a3"/>
              <w:jc w:val="center"/>
              <w:rPr>
                <w:rFonts w:ascii="Times New Roman" w:hAnsi="Times New Roman" w:cs="Times New Roman"/>
                <w:sz w:val="24"/>
                <w:szCs w:val="24"/>
              </w:rPr>
            </w:pPr>
          </w:p>
        </w:tc>
        <w:tc>
          <w:tcPr>
            <w:tcW w:w="3973" w:type="dxa"/>
          </w:tcPr>
          <w:p w:rsidR="004F6453" w:rsidRPr="004D7312" w:rsidRDefault="004F6453" w:rsidP="004F6453">
            <w:pPr>
              <w:spacing w:line="228" w:lineRule="auto"/>
              <w:jc w:val="both"/>
              <w:rPr>
                <w:rFonts w:ascii="Times New Roman" w:hAnsi="Times New Roman" w:cs="Times New Roman"/>
                <w:sz w:val="24"/>
                <w:szCs w:val="24"/>
              </w:rPr>
            </w:pPr>
            <w:r w:rsidRPr="004D7312">
              <w:rPr>
                <w:rFonts w:ascii="Times New Roman" w:eastAsia="Times New Roman" w:hAnsi="Times New Roman" w:cs="Times New Roman"/>
                <w:sz w:val="24"/>
                <w:szCs w:val="24"/>
                <w:lang w:eastAsia="uk-UA"/>
              </w:rPr>
              <w:t>2) опрацювання порівняльної таблиці з експертами ЄС</w:t>
            </w:r>
          </w:p>
        </w:tc>
        <w:tc>
          <w:tcPr>
            <w:tcW w:w="7689" w:type="dxa"/>
            <w:shd w:val="clear" w:color="auto" w:fill="auto"/>
          </w:tcPr>
          <w:p w:rsidR="004F6453" w:rsidRPr="004D7312" w:rsidRDefault="004F6453" w:rsidP="004F6453">
            <w:pPr>
              <w:ind w:firstLine="453"/>
              <w:jc w:val="both"/>
              <w:rPr>
                <w:rFonts w:ascii="Times New Roman" w:hAnsi="Times New Roman" w:cs="Times New Roman"/>
                <w:sz w:val="24"/>
                <w:szCs w:val="24"/>
              </w:rPr>
            </w:pPr>
            <w:r w:rsidRPr="004D7312">
              <w:rPr>
                <w:rFonts w:ascii="Times New Roman" w:hAnsi="Times New Roman" w:cs="Times New Roman"/>
                <w:b/>
                <w:sz w:val="24"/>
                <w:szCs w:val="24"/>
              </w:rPr>
              <w:t>2)</w:t>
            </w:r>
            <w:r w:rsidRPr="004D7312">
              <w:rPr>
                <w:rFonts w:ascii="Times New Roman" w:hAnsi="Times New Roman" w:cs="Times New Roman"/>
                <w:sz w:val="24"/>
                <w:szCs w:val="24"/>
              </w:rPr>
              <w:t xml:space="preserve"> </w:t>
            </w:r>
            <w:r w:rsidRPr="004D7312">
              <w:rPr>
                <w:rFonts w:ascii="Times New Roman" w:eastAsia="Calibri" w:hAnsi="Times New Roman" w:cs="Times New Roman"/>
                <w:b/>
                <w:sz w:val="24"/>
                <w:szCs w:val="24"/>
              </w:rPr>
              <w:t xml:space="preserve">Виконано. </w:t>
            </w:r>
            <w:r w:rsidRPr="004D7312">
              <w:rPr>
                <w:rFonts w:ascii="Times New Roman" w:eastAsia="Calibri" w:hAnsi="Times New Roman" w:cs="Times New Roman"/>
                <w:sz w:val="24"/>
                <w:szCs w:val="24"/>
              </w:rPr>
              <w:t xml:space="preserve"> Інформацію щодо виконання заходу наведено у пункті 1490.</w:t>
            </w:r>
          </w:p>
        </w:tc>
      </w:tr>
      <w:tr w:rsidR="008A4B83" w:rsidRPr="004D7312" w:rsidTr="00B24D04">
        <w:tc>
          <w:tcPr>
            <w:tcW w:w="3823" w:type="dxa"/>
            <w:vMerge/>
          </w:tcPr>
          <w:p w:rsidR="008A4B83" w:rsidRPr="004D7312" w:rsidRDefault="008A4B83" w:rsidP="008A4B83">
            <w:pPr>
              <w:pStyle w:val="a3"/>
              <w:jc w:val="center"/>
              <w:rPr>
                <w:rFonts w:ascii="Times New Roman" w:hAnsi="Times New Roman" w:cs="Times New Roman"/>
                <w:sz w:val="24"/>
                <w:szCs w:val="24"/>
              </w:rPr>
            </w:pPr>
          </w:p>
        </w:tc>
        <w:tc>
          <w:tcPr>
            <w:tcW w:w="3973" w:type="dxa"/>
          </w:tcPr>
          <w:p w:rsidR="008A4B83" w:rsidRPr="004D7312" w:rsidRDefault="008A4B83" w:rsidP="008A4B83">
            <w:pPr>
              <w:spacing w:line="235" w:lineRule="atLeast"/>
              <w:jc w:val="both"/>
              <w:rPr>
                <w:rFonts w:ascii="Times New Roman" w:eastAsia="Times New Roman" w:hAnsi="Times New Roman" w:cs="Times New Roman"/>
                <w:sz w:val="24"/>
                <w:szCs w:val="24"/>
                <w:lang w:eastAsia="uk-UA"/>
              </w:rPr>
            </w:pPr>
            <w:r w:rsidRPr="004D7312">
              <w:rPr>
                <w:rFonts w:ascii="Times New Roman" w:eastAsia="Times New Roman" w:hAnsi="Times New Roman" w:cs="Times New Roman"/>
                <w:sz w:val="24"/>
                <w:szCs w:val="24"/>
                <w:lang w:eastAsia="uk-UA"/>
              </w:rPr>
              <w:t xml:space="preserve">3) розроблення, подання на розгляд Кабінету Міністрів України та забезпечення супроводження розгляду Верховною Радою України </w:t>
            </w:r>
            <w:r w:rsidRPr="004D7312">
              <w:rPr>
                <w:rFonts w:ascii="Times New Roman" w:eastAsia="Times New Roman" w:hAnsi="Times New Roman" w:cs="Times New Roman"/>
                <w:sz w:val="24"/>
                <w:szCs w:val="24"/>
                <w:lang w:eastAsia="uk-UA"/>
              </w:rPr>
              <w:lastRenderedPageBreak/>
              <w:t>відповідного законопроекту (за результатами аналізу порівняльної таблиці та за необхідності)</w:t>
            </w:r>
          </w:p>
        </w:tc>
        <w:tc>
          <w:tcPr>
            <w:tcW w:w="7689" w:type="dxa"/>
            <w:shd w:val="clear" w:color="auto" w:fill="auto"/>
          </w:tcPr>
          <w:p w:rsidR="008A4B83" w:rsidRPr="004D7312" w:rsidRDefault="008A4B83" w:rsidP="008A4B83">
            <w:pPr>
              <w:ind w:firstLine="459"/>
              <w:jc w:val="both"/>
              <w:rPr>
                <w:rFonts w:ascii="Times New Roman" w:eastAsia="Times New Roman" w:hAnsi="Times New Roman" w:cs="Times New Roman"/>
                <w:sz w:val="24"/>
                <w:szCs w:val="24"/>
              </w:rPr>
            </w:pPr>
            <w:r w:rsidRPr="004D7312">
              <w:rPr>
                <w:rFonts w:ascii="Times New Roman" w:hAnsi="Times New Roman" w:cs="Times New Roman"/>
                <w:b/>
                <w:sz w:val="24"/>
                <w:szCs w:val="24"/>
              </w:rPr>
              <w:lastRenderedPageBreak/>
              <w:t>3)</w:t>
            </w:r>
            <w:r w:rsidRPr="004D7312">
              <w:rPr>
                <w:rFonts w:ascii="Times New Roman" w:hAnsi="Times New Roman" w:cs="Times New Roman"/>
                <w:sz w:val="24"/>
                <w:szCs w:val="24"/>
              </w:rPr>
              <w:t xml:space="preserve"> </w:t>
            </w:r>
            <w:r w:rsidRPr="004D7312">
              <w:rPr>
                <w:rFonts w:ascii="Times New Roman" w:eastAsia="Calibri" w:hAnsi="Times New Roman" w:cs="Times New Roman"/>
                <w:b/>
                <w:sz w:val="24"/>
                <w:szCs w:val="24"/>
              </w:rPr>
              <w:t xml:space="preserve">Виконано. </w:t>
            </w:r>
            <w:r w:rsidRPr="004D7312">
              <w:rPr>
                <w:rFonts w:ascii="Times New Roman" w:eastAsia="Times New Roman" w:hAnsi="Times New Roman" w:cs="Times New Roman"/>
                <w:sz w:val="24"/>
                <w:szCs w:val="24"/>
              </w:rPr>
              <w:t xml:space="preserve">Положення </w:t>
            </w:r>
            <w:r w:rsidRPr="004D7312">
              <w:rPr>
                <w:rFonts w:ascii="Times New Roman" w:hAnsi="Times New Roman" w:cs="Times New Roman"/>
                <w:sz w:val="24"/>
                <w:szCs w:val="24"/>
              </w:rPr>
              <w:t>Податкового кодексу України, зокрема  статті 183 «</w:t>
            </w:r>
            <w:r w:rsidRPr="004D7312">
              <w:rPr>
                <w:rFonts w:ascii="Times New Roman" w:eastAsia="Times New Roman" w:hAnsi="Times New Roman" w:cs="Times New Roman"/>
                <w:sz w:val="24"/>
                <w:szCs w:val="24"/>
              </w:rPr>
              <w:t>Порядок реєстрації платників податку</w:t>
            </w:r>
            <w:r w:rsidRPr="004D7312">
              <w:rPr>
                <w:rFonts w:ascii="Times New Roman" w:hAnsi="Times New Roman" w:cs="Times New Roman"/>
                <w:sz w:val="24"/>
                <w:szCs w:val="24"/>
              </w:rPr>
              <w:t xml:space="preserve">» </w:t>
            </w:r>
            <w:r w:rsidRPr="004D7312">
              <w:rPr>
                <w:rFonts w:ascii="Times New Roman" w:eastAsia="Times New Roman" w:hAnsi="Times New Roman" w:cs="Times New Roman"/>
                <w:sz w:val="24"/>
                <w:szCs w:val="24"/>
              </w:rPr>
              <w:t xml:space="preserve">відповідають  положенням пунктів (а), (d) статті 214 Директиви </w:t>
            </w:r>
            <w:r w:rsidRPr="004D7312">
              <w:rPr>
                <w:rFonts w:ascii="Times New Roman" w:hAnsi="Times New Roman" w:cs="Times New Roman"/>
                <w:sz w:val="24"/>
                <w:szCs w:val="24"/>
              </w:rPr>
              <w:t>112</w:t>
            </w:r>
            <w:r w:rsidRPr="004D7312">
              <w:rPr>
                <w:rFonts w:ascii="Times New Roman" w:eastAsia="Times New Roman" w:hAnsi="Times New Roman" w:cs="Times New Roman"/>
                <w:sz w:val="24"/>
                <w:szCs w:val="24"/>
              </w:rPr>
              <w:t xml:space="preserve"> щодо  забезпечення ідентифікації за допомогою індивідуального номера таких осіб.</w:t>
            </w:r>
          </w:p>
          <w:p w:rsidR="008A4B83" w:rsidRPr="004D7312" w:rsidRDefault="008A4B83" w:rsidP="008A4B83">
            <w:pPr>
              <w:pBdr>
                <w:top w:val="nil"/>
                <w:left w:val="nil"/>
                <w:bottom w:val="nil"/>
                <w:right w:val="nil"/>
                <w:between w:val="nil"/>
              </w:pBdr>
              <w:ind w:firstLine="466"/>
              <w:jc w:val="both"/>
              <w:rPr>
                <w:rFonts w:ascii="Times New Roman" w:eastAsia="Times New Roman" w:hAnsi="Times New Roman" w:cs="Times New Roman"/>
                <w:sz w:val="24"/>
                <w:szCs w:val="24"/>
              </w:rPr>
            </w:pPr>
            <w:r w:rsidRPr="004D7312">
              <w:rPr>
                <w:rFonts w:ascii="Times New Roman" w:eastAsia="Calibri" w:hAnsi="Times New Roman" w:cs="Times New Roman"/>
                <w:i/>
                <w:sz w:val="24"/>
                <w:szCs w:val="24"/>
              </w:rPr>
              <w:lastRenderedPageBreak/>
              <w:t xml:space="preserve">Оскільки положення національного законодавства відповідають законодавству ЄС відсутня необхідність внесення змін до національного податкового законодавства.  </w:t>
            </w:r>
          </w:p>
        </w:tc>
      </w:tr>
      <w:tr w:rsidR="004F6453" w:rsidRPr="004D7312" w:rsidTr="00B24D04">
        <w:tc>
          <w:tcPr>
            <w:tcW w:w="3823" w:type="dxa"/>
            <w:vMerge w:val="restart"/>
          </w:tcPr>
          <w:p w:rsidR="004F6453" w:rsidRPr="004D7312" w:rsidRDefault="004F6453" w:rsidP="004F6453">
            <w:pPr>
              <w:jc w:val="both"/>
              <w:rPr>
                <w:rFonts w:ascii="Times New Roman" w:eastAsia="Times New Roman" w:hAnsi="Times New Roman" w:cs="Times New Roman"/>
                <w:sz w:val="24"/>
                <w:szCs w:val="24"/>
                <w:lang w:eastAsia="uk-UA"/>
              </w:rPr>
            </w:pPr>
            <w:r w:rsidRPr="004D7312">
              <w:rPr>
                <w:rFonts w:ascii="Times New Roman" w:eastAsia="Times New Roman" w:hAnsi="Times New Roman" w:cs="Times New Roman"/>
                <w:sz w:val="24"/>
                <w:szCs w:val="24"/>
                <w:lang w:eastAsia="uk-UA"/>
              </w:rPr>
              <w:lastRenderedPageBreak/>
              <w:t>1512. Формування державою можливостей подання відомостей електронними засобами згідно з установленими умовами</w:t>
            </w:r>
          </w:p>
          <w:p w:rsidR="004F6453" w:rsidRPr="004D7312" w:rsidRDefault="004F6453" w:rsidP="004F6453">
            <w:pPr>
              <w:pStyle w:val="a3"/>
              <w:jc w:val="center"/>
              <w:rPr>
                <w:rFonts w:ascii="Times New Roman" w:hAnsi="Times New Roman" w:cs="Times New Roman"/>
                <w:sz w:val="24"/>
                <w:szCs w:val="24"/>
              </w:rPr>
            </w:pPr>
          </w:p>
        </w:tc>
        <w:tc>
          <w:tcPr>
            <w:tcW w:w="3973" w:type="dxa"/>
          </w:tcPr>
          <w:p w:rsidR="004F6453" w:rsidRPr="004D7312" w:rsidRDefault="004F6453" w:rsidP="004F6453">
            <w:pPr>
              <w:spacing w:line="228" w:lineRule="auto"/>
              <w:jc w:val="both"/>
              <w:rPr>
                <w:rFonts w:ascii="Times New Roman" w:hAnsi="Times New Roman" w:cs="Times New Roman"/>
                <w:sz w:val="24"/>
                <w:szCs w:val="24"/>
              </w:rPr>
            </w:pPr>
            <w:r w:rsidRPr="004D7312">
              <w:rPr>
                <w:rFonts w:ascii="Times New Roman" w:eastAsia="Times New Roman" w:hAnsi="Times New Roman" w:cs="Times New Roman"/>
                <w:sz w:val="24"/>
                <w:szCs w:val="24"/>
                <w:lang w:eastAsia="uk-UA"/>
              </w:rPr>
              <w:t>1) підготовка порівняльної таблиці щодо відповідності національного законодавства окремим положенням Директиви Ради 2006/112/ЄС від 28 листопада 2006 р. про спільну систему податку на додану вартість</w:t>
            </w:r>
          </w:p>
        </w:tc>
        <w:tc>
          <w:tcPr>
            <w:tcW w:w="7689" w:type="dxa"/>
            <w:shd w:val="clear" w:color="auto" w:fill="auto"/>
          </w:tcPr>
          <w:p w:rsidR="004F6453" w:rsidRPr="004D7312" w:rsidRDefault="004F6453" w:rsidP="004F6453">
            <w:pPr>
              <w:ind w:firstLine="459"/>
              <w:jc w:val="both"/>
              <w:rPr>
                <w:rFonts w:ascii="Times New Roman" w:eastAsia="Calibri" w:hAnsi="Times New Roman" w:cs="Times New Roman"/>
                <w:sz w:val="24"/>
                <w:szCs w:val="24"/>
              </w:rPr>
            </w:pPr>
            <w:r w:rsidRPr="004D7312">
              <w:rPr>
                <w:rFonts w:ascii="Times New Roman" w:hAnsi="Times New Roman" w:cs="Times New Roman"/>
                <w:b/>
                <w:sz w:val="24"/>
                <w:szCs w:val="24"/>
              </w:rPr>
              <w:t>1)</w:t>
            </w:r>
            <w:r w:rsidRPr="004D7312">
              <w:rPr>
                <w:rFonts w:ascii="Times New Roman" w:hAnsi="Times New Roman" w:cs="Times New Roman"/>
                <w:sz w:val="24"/>
                <w:szCs w:val="24"/>
              </w:rPr>
              <w:t xml:space="preserve"> </w:t>
            </w:r>
            <w:r w:rsidRPr="004D7312">
              <w:rPr>
                <w:rFonts w:ascii="Times New Roman" w:eastAsia="Calibri" w:hAnsi="Times New Roman" w:cs="Times New Roman"/>
                <w:b/>
                <w:sz w:val="24"/>
                <w:szCs w:val="24"/>
              </w:rPr>
              <w:t xml:space="preserve">Виконано.  </w:t>
            </w:r>
            <w:r w:rsidRPr="004D7312">
              <w:rPr>
                <w:rFonts w:ascii="Times New Roman" w:eastAsia="Calibri" w:hAnsi="Times New Roman" w:cs="Times New Roman"/>
                <w:sz w:val="24"/>
                <w:szCs w:val="24"/>
              </w:rPr>
              <w:t>Інформацію щодо виконання заходу наведено у пункті 1490.</w:t>
            </w:r>
            <w:r w:rsidRPr="004D7312">
              <w:rPr>
                <w:rFonts w:ascii="Times New Roman" w:eastAsia="Calibri" w:hAnsi="Times New Roman" w:cs="Times New Roman"/>
                <w:b/>
                <w:sz w:val="24"/>
                <w:szCs w:val="24"/>
              </w:rPr>
              <w:t xml:space="preserve"> </w:t>
            </w:r>
          </w:p>
        </w:tc>
      </w:tr>
      <w:tr w:rsidR="004F6453" w:rsidRPr="004D7312" w:rsidTr="00B24D04">
        <w:tc>
          <w:tcPr>
            <w:tcW w:w="3823" w:type="dxa"/>
            <w:vMerge/>
          </w:tcPr>
          <w:p w:rsidR="004F6453" w:rsidRPr="004D7312" w:rsidRDefault="004F6453" w:rsidP="004F6453">
            <w:pPr>
              <w:pStyle w:val="a3"/>
              <w:jc w:val="center"/>
              <w:rPr>
                <w:rFonts w:ascii="Times New Roman" w:hAnsi="Times New Roman" w:cs="Times New Roman"/>
                <w:sz w:val="24"/>
                <w:szCs w:val="24"/>
              </w:rPr>
            </w:pPr>
          </w:p>
        </w:tc>
        <w:tc>
          <w:tcPr>
            <w:tcW w:w="3973" w:type="dxa"/>
          </w:tcPr>
          <w:p w:rsidR="004F6453" w:rsidRPr="004D7312" w:rsidRDefault="004F6453" w:rsidP="004F6453">
            <w:pPr>
              <w:spacing w:line="228" w:lineRule="auto"/>
              <w:jc w:val="both"/>
              <w:rPr>
                <w:rFonts w:ascii="Times New Roman" w:hAnsi="Times New Roman" w:cs="Times New Roman"/>
                <w:sz w:val="24"/>
                <w:szCs w:val="24"/>
              </w:rPr>
            </w:pPr>
            <w:r w:rsidRPr="004D7312">
              <w:rPr>
                <w:rFonts w:ascii="Times New Roman" w:eastAsia="Times New Roman" w:hAnsi="Times New Roman" w:cs="Times New Roman"/>
                <w:sz w:val="24"/>
                <w:szCs w:val="24"/>
                <w:lang w:eastAsia="uk-UA"/>
              </w:rPr>
              <w:t>2) опрацювання порівняльної таблиці з експертами ЄС</w:t>
            </w:r>
          </w:p>
        </w:tc>
        <w:tc>
          <w:tcPr>
            <w:tcW w:w="7689" w:type="dxa"/>
            <w:shd w:val="clear" w:color="auto" w:fill="auto"/>
          </w:tcPr>
          <w:p w:rsidR="004F6453" w:rsidRPr="004D7312" w:rsidRDefault="004F6453" w:rsidP="004F6453">
            <w:pPr>
              <w:ind w:firstLine="453"/>
              <w:jc w:val="both"/>
              <w:rPr>
                <w:rFonts w:ascii="Times New Roman" w:hAnsi="Times New Roman" w:cs="Times New Roman"/>
                <w:sz w:val="24"/>
                <w:szCs w:val="24"/>
              </w:rPr>
            </w:pPr>
            <w:r w:rsidRPr="004D7312">
              <w:rPr>
                <w:rFonts w:ascii="Times New Roman" w:hAnsi="Times New Roman" w:cs="Times New Roman"/>
                <w:b/>
                <w:sz w:val="24"/>
                <w:szCs w:val="24"/>
              </w:rPr>
              <w:t>2)</w:t>
            </w:r>
            <w:r w:rsidRPr="004D7312">
              <w:rPr>
                <w:rFonts w:ascii="Times New Roman" w:hAnsi="Times New Roman" w:cs="Times New Roman"/>
                <w:sz w:val="24"/>
                <w:szCs w:val="24"/>
              </w:rPr>
              <w:t xml:space="preserve"> </w:t>
            </w:r>
            <w:r w:rsidRPr="004D7312">
              <w:rPr>
                <w:rFonts w:ascii="Times New Roman" w:eastAsia="Calibri" w:hAnsi="Times New Roman" w:cs="Times New Roman"/>
                <w:b/>
                <w:sz w:val="24"/>
                <w:szCs w:val="24"/>
              </w:rPr>
              <w:t xml:space="preserve">Виконано. </w:t>
            </w:r>
            <w:r w:rsidRPr="004D7312">
              <w:rPr>
                <w:rFonts w:ascii="Times New Roman" w:eastAsia="Calibri" w:hAnsi="Times New Roman" w:cs="Times New Roman"/>
                <w:sz w:val="24"/>
                <w:szCs w:val="24"/>
              </w:rPr>
              <w:t xml:space="preserve"> Інформацію щодо виконання заходу наведено у пункті 1490.</w:t>
            </w:r>
          </w:p>
        </w:tc>
      </w:tr>
      <w:tr w:rsidR="008A4B83" w:rsidRPr="004D7312" w:rsidTr="00B24D04">
        <w:tc>
          <w:tcPr>
            <w:tcW w:w="3823" w:type="dxa"/>
            <w:vMerge/>
          </w:tcPr>
          <w:p w:rsidR="008A4B83" w:rsidRPr="004D7312" w:rsidRDefault="008A4B83" w:rsidP="008A4B83">
            <w:pPr>
              <w:pStyle w:val="a3"/>
              <w:jc w:val="center"/>
              <w:rPr>
                <w:rFonts w:ascii="Times New Roman" w:hAnsi="Times New Roman" w:cs="Times New Roman"/>
                <w:sz w:val="24"/>
                <w:szCs w:val="24"/>
              </w:rPr>
            </w:pPr>
          </w:p>
        </w:tc>
        <w:tc>
          <w:tcPr>
            <w:tcW w:w="3973" w:type="dxa"/>
          </w:tcPr>
          <w:p w:rsidR="008A4B83" w:rsidRPr="004D7312" w:rsidRDefault="008A4B83" w:rsidP="008A4B83">
            <w:pPr>
              <w:spacing w:line="235" w:lineRule="atLeast"/>
              <w:jc w:val="both"/>
              <w:rPr>
                <w:rFonts w:ascii="Times New Roman" w:eastAsia="Times New Roman" w:hAnsi="Times New Roman" w:cs="Times New Roman"/>
                <w:sz w:val="24"/>
                <w:szCs w:val="24"/>
                <w:lang w:eastAsia="uk-UA"/>
              </w:rPr>
            </w:pPr>
            <w:r w:rsidRPr="004D7312">
              <w:rPr>
                <w:rFonts w:ascii="Times New Roman" w:eastAsia="Times New Roman" w:hAnsi="Times New Roman" w:cs="Times New Roman"/>
                <w:sz w:val="24"/>
                <w:szCs w:val="24"/>
                <w:lang w:eastAsia="uk-UA"/>
              </w:rPr>
              <w:t>3) розроблення, подання на розгляд Кабінету Міністрів України та забезпечення супроводження розгляду Верховною Радою України відповідного законопроекту (за результатами аналізу порівняльної таблиці та за необхідності)</w:t>
            </w:r>
          </w:p>
        </w:tc>
        <w:tc>
          <w:tcPr>
            <w:tcW w:w="7689" w:type="dxa"/>
            <w:shd w:val="clear" w:color="auto" w:fill="auto"/>
          </w:tcPr>
          <w:p w:rsidR="008A4B83" w:rsidRPr="004D7312" w:rsidRDefault="008A4B83" w:rsidP="008A4B83">
            <w:pPr>
              <w:ind w:firstLine="459"/>
              <w:jc w:val="both"/>
              <w:rPr>
                <w:rFonts w:ascii="Times New Roman" w:eastAsia="Times New Roman" w:hAnsi="Times New Roman" w:cs="Times New Roman"/>
                <w:sz w:val="24"/>
                <w:szCs w:val="24"/>
              </w:rPr>
            </w:pPr>
            <w:r w:rsidRPr="004D7312">
              <w:rPr>
                <w:rFonts w:ascii="Times New Roman" w:hAnsi="Times New Roman" w:cs="Times New Roman"/>
                <w:b/>
                <w:sz w:val="24"/>
                <w:szCs w:val="24"/>
              </w:rPr>
              <w:t>3)</w:t>
            </w:r>
            <w:r w:rsidRPr="004D7312">
              <w:rPr>
                <w:rFonts w:ascii="Times New Roman" w:hAnsi="Times New Roman" w:cs="Times New Roman"/>
                <w:sz w:val="24"/>
                <w:szCs w:val="24"/>
              </w:rPr>
              <w:t xml:space="preserve"> </w:t>
            </w:r>
            <w:r w:rsidRPr="004D7312">
              <w:rPr>
                <w:rFonts w:ascii="Times New Roman" w:eastAsia="Calibri" w:hAnsi="Times New Roman" w:cs="Times New Roman"/>
                <w:b/>
                <w:sz w:val="24"/>
                <w:szCs w:val="24"/>
              </w:rPr>
              <w:t xml:space="preserve">Виконано. </w:t>
            </w:r>
            <w:r w:rsidRPr="004D7312">
              <w:rPr>
                <w:rFonts w:ascii="Times New Roman" w:eastAsia="Times New Roman" w:hAnsi="Times New Roman" w:cs="Times New Roman"/>
                <w:sz w:val="24"/>
                <w:szCs w:val="24"/>
              </w:rPr>
              <w:t xml:space="preserve">Положення </w:t>
            </w:r>
            <w:r w:rsidRPr="004D7312">
              <w:rPr>
                <w:rFonts w:ascii="Times New Roman" w:hAnsi="Times New Roman" w:cs="Times New Roman"/>
                <w:sz w:val="24"/>
                <w:szCs w:val="24"/>
              </w:rPr>
              <w:t xml:space="preserve">Податкового кодексу України, зокрема пунктам 201.1., 201.11 статті 201 </w:t>
            </w:r>
            <w:r w:rsidRPr="004D7312">
              <w:rPr>
                <w:rFonts w:ascii="Times New Roman" w:eastAsia="Times New Roman" w:hAnsi="Times New Roman" w:cs="Times New Roman"/>
                <w:sz w:val="24"/>
                <w:szCs w:val="24"/>
              </w:rPr>
              <w:t xml:space="preserve">«Податкова накладна»  відповідають положенням статті 218 Директиви </w:t>
            </w:r>
            <w:r w:rsidRPr="004D7312">
              <w:rPr>
                <w:rFonts w:ascii="Times New Roman" w:hAnsi="Times New Roman" w:cs="Times New Roman"/>
                <w:sz w:val="24"/>
                <w:szCs w:val="24"/>
              </w:rPr>
              <w:t>112</w:t>
            </w:r>
            <w:r w:rsidRPr="004D7312">
              <w:rPr>
                <w:rFonts w:ascii="Times New Roman" w:eastAsia="Times New Roman" w:hAnsi="Times New Roman" w:cs="Times New Roman"/>
                <w:sz w:val="24"/>
                <w:szCs w:val="24"/>
              </w:rPr>
              <w:t>.</w:t>
            </w:r>
          </w:p>
          <w:p w:rsidR="008A4B83" w:rsidRPr="004D7312" w:rsidRDefault="008A4B83" w:rsidP="008A4B83">
            <w:pPr>
              <w:pBdr>
                <w:top w:val="nil"/>
                <w:left w:val="nil"/>
                <w:bottom w:val="nil"/>
                <w:right w:val="nil"/>
                <w:between w:val="nil"/>
              </w:pBdr>
              <w:ind w:firstLine="607"/>
              <w:jc w:val="both"/>
              <w:rPr>
                <w:rFonts w:ascii="Times New Roman" w:eastAsia="Times New Roman" w:hAnsi="Times New Roman" w:cs="Times New Roman"/>
                <w:sz w:val="24"/>
                <w:szCs w:val="24"/>
              </w:rPr>
            </w:pPr>
            <w:r w:rsidRPr="004D7312">
              <w:rPr>
                <w:rFonts w:ascii="Times New Roman" w:eastAsia="Times New Roman" w:hAnsi="Times New Roman" w:cs="Times New Roman"/>
                <w:sz w:val="24"/>
                <w:szCs w:val="24"/>
              </w:rPr>
              <w:t>Положення українського законодавства передбачають складання податкової накладної (аналога рахунку-фактури) виключно в електронному вигляді, що пов’язано із впровадженою системою електронного адміністрування ПДВ.</w:t>
            </w:r>
            <w:r w:rsidRPr="004D7312">
              <w:rPr>
                <w:rFonts w:ascii="Times New Roman" w:hAnsi="Times New Roman" w:cs="Times New Roman"/>
                <w:sz w:val="24"/>
                <w:szCs w:val="24"/>
              </w:rPr>
              <w:t xml:space="preserve"> </w:t>
            </w:r>
            <w:r w:rsidRPr="004D7312">
              <w:rPr>
                <w:rFonts w:ascii="Times New Roman" w:eastAsia="Times New Roman" w:hAnsi="Times New Roman" w:cs="Times New Roman"/>
                <w:sz w:val="24"/>
                <w:szCs w:val="24"/>
              </w:rPr>
              <w:t>При цьому для обліку ПДВ дозволяється  використовувати певні види документів, таких як транспортні квитки, готельні рахунки або касові чеки, як в електронній так і в паперовій формі за наявності певної регламентованої інформації.</w:t>
            </w:r>
            <w:r w:rsidRPr="004D7312">
              <w:rPr>
                <w:rFonts w:ascii="Times New Roman" w:hAnsi="Times New Roman" w:cs="Times New Roman"/>
                <w:sz w:val="24"/>
                <w:szCs w:val="24"/>
              </w:rPr>
              <w:t xml:space="preserve"> </w:t>
            </w:r>
            <w:r w:rsidRPr="004D7312">
              <w:rPr>
                <w:rFonts w:ascii="Times New Roman" w:eastAsia="Times New Roman" w:hAnsi="Times New Roman" w:cs="Times New Roman"/>
                <w:sz w:val="24"/>
                <w:szCs w:val="24"/>
              </w:rPr>
              <w:t>Перехід на електронні документи є частиною глобальної тенденції до підвищення ефективності і прозорості.</w:t>
            </w:r>
          </w:p>
          <w:p w:rsidR="008A4B83" w:rsidRPr="004D7312" w:rsidRDefault="008A4B83" w:rsidP="008A4B83">
            <w:pPr>
              <w:pBdr>
                <w:top w:val="nil"/>
                <w:left w:val="nil"/>
                <w:bottom w:val="nil"/>
                <w:right w:val="nil"/>
                <w:between w:val="nil"/>
              </w:pBdr>
              <w:ind w:firstLine="607"/>
              <w:jc w:val="both"/>
              <w:rPr>
                <w:rFonts w:ascii="Times New Roman" w:hAnsi="Times New Roman" w:cs="Times New Roman"/>
                <w:sz w:val="24"/>
                <w:szCs w:val="24"/>
              </w:rPr>
            </w:pPr>
            <w:r w:rsidRPr="004D7312">
              <w:rPr>
                <w:rFonts w:ascii="Times New Roman" w:eastAsia="Calibri" w:hAnsi="Times New Roman" w:cs="Times New Roman"/>
                <w:i/>
                <w:sz w:val="24"/>
                <w:szCs w:val="24"/>
              </w:rPr>
              <w:t xml:space="preserve">Оскільки положення національного законодавства відповідають законодавству ЄС відсутня необхідність внесення змін до національного податкового законодавства.  </w:t>
            </w:r>
          </w:p>
        </w:tc>
      </w:tr>
      <w:tr w:rsidR="004F6453" w:rsidRPr="004D7312" w:rsidTr="00B24D04">
        <w:tc>
          <w:tcPr>
            <w:tcW w:w="3823" w:type="dxa"/>
            <w:vMerge w:val="restart"/>
          </w:tcPr>
          <w:p w:rsidR="004F6453" w:rsidRPr="004D7312" w:rsidRDefault="004F6453" w:rsidP="004F6453">
            <w:pPr>
              <w:pStyle w:val="a3"/>
              <w:jc w:val="both"/>
              <w:rPr>
                <w:rFonts w:ascii="Times New Roman" w:hAnsi="Times New Roman" w:cs="Times New Roman"/>
                <w:sz w:val="24"/>
                <w:szCs w:val="24"/>
              </w:rPr>
            </w:pPr>
            <w:r w:rsidRPr="004D7312">
              <w:rPr>
                <w:rFonts w:ascii="Times New Roman" w:eastAsia="Times New Roman" w:hAnsi="Times New Roman" w:cs="Times New Roman"/>
                <w:sz w:val="24"/>
                <w:szCs w:val="24"/>
                <w:lang w:eastAsia="uk-UA"/>
              </w:rPr>
              <w:t>1513. Законодавче закріплення поняття рахунка відповідно до норм ЄС</w:t>
            </w:r>
          </w:p>
        </w:tc>
        <w:tc>
          <w:tcPr>
            <w:tcW w:w="3973" w:type="dxa"/>
          </w:tcPr>
          <w:p w:rsidR="004F6453" w:rsidRPr="004D7312" w:rsidRDefault="004F6453" w:rsidP="004F6453">
            <w:pPr>
              <w:spacing w:line="228" w:lineRule="auto"/>
              <w:jc w:val="both"/>
              <w:rPr>
                <w:rFonts w:ascii="Times New Roman" w:hAnsi="Times New Roman" w:cs="Times New Roman"/>
                <w:sz w:val="24"/>
                <w:szCs w:val="24"/>
              </w:rPr>
            </w:pPr>
            <w:r w:rsidRPr="004D7312">
              <w:rPr>
                <w:rFonts w:ascii="Times New Roman" w:eastAsia="Times New Roman" w:hAnsi="Times New Roman" w:cs="Times New Roman"/>
                <w:sz w:val="24"/>
                <w:szCs w:val="24"/>
                <w:lang w:eastAsia="uk-UA"/>
              </w:rPr>
              <w:t>1) підготовка порівняльної таблиці щодо відповідності національного законодавства окремим положенням Директиви Ради 2006/112/ЄС від 28 листопада 2006 р. про спільну систему податку на додану вартість</w:t>
            </w:r>
          </w:p>
        </w:tc>
        <w:tc>
          <w:tcPr>
            <w:tcW w:w="7689" w:type="dxa"/>
            <w:shd w:val="clear" w:color="auto" w:fill="auto"/>
          </w:tcPr>
          <w:p w:rsidR="004F6453" w:rsidRPr="004D7312" w:rsidRDefault="004F6453" w:rsidP="004F6453">
            <w:pPr>
              <w:ind w:firstLine="459"/>
              <w:jc w:val="both"/>
              <w:rPr>
                <w:rFonts w:ascii="Times New Roman" w:eastAsia="Calibri" w:hAnsi="Times New Roman" w:cs="Times New Roman"/>
                <w:sz w:val="24"/>
                <w:szCs w:val="24"/>
              </w:rPr>
            </w:pPr>
            <w:r w:rsidRPr="004D7312">
              <w:rPr>
                <w:rFonts w:ascii="Times New Roman" w:hAnsi="Times New Roman" w:cs="Times New Roman"/>
                <w:b/>
                <w:sz w:val="24"/>
                <w:szCs w:val="24"/>
              </w:rPr>
              <w:t>1)</w:t>
            </w:r>
            <w:r w:rsidRPr="004D7312">
              <w:rPr>
                <w:rFonts w:ascii="Times New Roman" w:hAnsi="Times New Roman" w:cs="Times New Roman"/>
                <w:sz w:val="24"/>
                <w:szCs w:val="24"/>
              </w:rPr>
              <w:t xml:space="preserve"> </w:t>
            </w:r>
            <w:r w:rsidRPr="004D7312">
              <w:rPr>
                <w:rFonts w:ascii="Times New Roman" w:eastAsia="Calibri" w:hAnsi="Times New Roman" w:cs="Times New Roman"/>
                <w:b/>
                <w:sz w:val="24"/>
                <w:szCs w:val="24"/>
              </w:rPr>
              <w:t xml:space="preserve">Виконано.  </w:t>
            </w:r>
            <w:r w:rsidRPr="004D7312">
              <w:rPr>
                <w:rFonts w:ascii="Times New Roman" w:eastAsia="Calibri" w:hAnsi="Times New Roman" w:cs="Times New Roman"/>
                <w:sz w:val="24"/>
                <w:szCs w:val="24"/>
              </w:rPr>
              <w:t>Інформацію щодо виконання заходу наведено у пункті 1490.</w:t>
            </w:r>
            <w:r w:rsidRPr="004D7312">
              <w:rPr>
                <w:rFonts w:ascii="Times New Roman" w:eastAsia="Calibri" w:hAnsi="Times New Roman" w:cs="Times New Roman"/>
                <w:b/>
                <w:sz w:val="24"/>
                <w:szCs w:val="24"/>
              </w:rPr>
              <w:t xml:space="preserve"> </w:t>
            </w:r>
          </w:p>
        </w:tc>
      </w:tr>
      <w:tr w:rsidR="004F6453" w:rsidRPr="004D7312" w:rsidTr="00B24D04">
        <w:tc>
          <w:tcPr>
            <w:tcW w:w="3823" w:type="dxa"/>
            <w:vMerge/>
          </w:tcPr>
          <w:p w:rsidR="004F6453" w:rsidRPr="004D7312" w:rsidRDefault="004F6453" w:rsidP="004F6453">
            <w:pPr>
              <w:pStyle w:val="a3"/>
              <w:jc w:val="center"/>
              <w:rPr>
                <w:rFonts w:ascii="Times New Roman" w:hAnsi="Times New Roman" w:cs="Times New Roman"/>
                <w:sz w:val="24"/>
                <w:szCs w:val="24"/>
              </w:rPr>
            </w:pPr>
          </w:p>
        </w:tc>
        <w:tc>
          <w:tcPr>
            <w:tcW w:w="3973" w:type="dxa"/>
          </w:tcPr>
          <w:p w:rsidR="004F6453" w:rsidRPr="004D7312" w:rsidRDefault="004F6453" w:rsidP="004F6453">
            <w:pPr>
              <w:spacing w:line="228" w:lineRule="auto"/>
              <w:jc w:val="both"/>
              <w:rPr>
                <w:rFonts w:ascii="Times New Roman" w:hAnsi="Times New Roman" w:cs="Times New Roman"/>
                <w:sz w:val="24"/>
                <w:szCs w:val="24"/>
              </w:rPr>
            </w:pPr>
            <w:r w:rsidRPr="004D7312">
              <w:rPr>
                <w:rFonts w:ascii="Times New Roman" w:eastAsia="Times New Roman" w:hAnsi="Times New Roman" w:cs="Times New Roman"/>
                <w:sz w:val="24"/>
                <w:szCs w:val="24"/>
                <w:lang w:eastAsia="uk-UA"/>
              </w:rPr>
              <w:t>2) опрацювання порівняльної таблиці з експертами ЄС</w:t>
            </w:r>
          </w:p>
        </w:tc>
        <w:tc>
          <w:tcPr>
            <w:tcW w:w="7689" w:type="dxa"/>
            <w:shd w:val="clear" w:color="auto" w:fill="auto"/>
          </w:tcPr>
          <w:p w:rsidR="004F6453" w:rsidRPr="004D7312" w:rsidRDefault="004F6453" w:rsidP="004F6453">
            <w:pPr>
              <w:ind w:firstLine="453"/>
              <w:jc w:val="both"/>
              <w:rPr>
                <w:rFonts w:ascii="Times New Roman" w:hAnsi="Times New Roman" w:cs="Times New Roman"/>
                <w:sz w:val="24"/>
                <w:szCs w:val="24"/>
              </w:rPr>
            </w:pPr>
            <w:r w:rsidRPr="004D7312">
              <w:rPr>
                <w:rFonts w:ascii="Times New Roman" w:hAnsi="Times New Roman" w:cs="Times New Roman"/>
                <w:b/>
                <w:sz w:val="24"/>
                <w:szCs w:val="24"/>
              </w:rPr>
              <w:t>2)</w:t>
            </w:r>
            <w:r w:rsidRPr="004D7312">
              <w:rPr>
                <w:rFonts w:ascii="Times New Roman" w:hAnsi="Times New Roman" w:cs="Times New Roman"/>
                <w:sz w:val="24"/>
                <w:szCs w:val="24"/>
              </w:rPr>
              <w:t xml:space="preserve"> </w:t>
            </w:r>
            <w:r w:rsidRPr="004D7312">
              <w:rPr>
                <w:rFonts w:ascii="Times New Roman" w:eastAsia="Calibri" w:hAnsi="Times New Roman" w:cs="Times New Roman"/>
                <w:b/>
                <w:sz w:val="24"/>
                <w:szCs w:val="24"/>
              </w:rPr>
              <w:t xml:space="preserve">Виконано. </w:t>
            </w:r>
            <w:r w:rsidRPr="004D7312">
              <w:rPr>
                <w:rFonts w:ascii="Times New Roman" w:eastAsia="Calibri" w:hAnsi="Times New Roman" w:cs="Times New Roman"/>
                <w:sz w:val="24"/>
                <w:szCs w:val="24"/>
              </w:rPr>
              <w:t xml:space="preserve"> Інформацію щодо виконання заходу наведено у пункті 1490.</w:t>
            </w:r>
          </w:p>
        </w:tc>
      </w:tr>
      <w:tr w:rsidR="008A4B83" w:rsidRPr="004D7312" w:rsidTr="00B24D04">
        <w:trPr>
          <w:trHeight w:val="1310"/>
        </w:trPr>
        <w:tc>
          <w:tcPr>
            <w:tcW w:w="3823" w:type="dxa"/>
            <w:vMerge/>
          </w:tcPr>
          <w:p w:rsidR="008A4B83" w:rsidRPr="004D7312" w:rsidRDefault="008A4B83" w:rsidP="008A4B83">
            <w:pPr>
              <w:pStyle w:val="a3"/>
              <w:jc w:val="center"/>
              <w:rPr>
                <w:rFonts w:ascii="Times New Roman" w:hAnsi="Times New Roman" w:cs="Times New Roman"/>
                <w:sz w:val="24"/>
                <w:szCs w:val="24"/>
              </w:rPr>
            </w:pPr>
          </w:p>
        </w:tc>
        <w:tc>
          <w:tcPr>
            <w:tcW w:w="3973" w:type="dxa"/>
          </w:tcPr>
          <w:p w:rsidR="008A4B83" w:rsidRPr="004D7312" w:rsidRDefault="008A4B83" w:rsidP="008A4B83">
            <w:pPr>
              <w:jc w:val="both"/>
              <w:rPr>
                <w:rFonts w:ascii="Times New Roman" w:eastAsia="Times New Roman" w:hAnsi="Times New Roman" w:cs="Times New Roman"/>
                <w:sz w:val="24"/>
                <w:szCs w:val="24"/>
                <w:lang w:eastAsia="uk-UA"/>
              </w:rPr>
            </w:pPr>
            <w:r w:rsidRPr="004D7312">
              <w:rPr>
                <w:rFonts w:ascii="Times New Roman" w:eastAsia="Times New Roman" w:hAnsi="Times New Roman" w:cs="Times New Roman"/>
                <w:sz w:val="24"/>
                <w:szCs w:val="24"/>
                <w:lang w:eastAsia="uk-UA"/>
              </w:rPr>
              <w:t>3) розроблення, подання на розгляд Кабінету Міністрів України та забезпечення супроводження розгляду Верховною Радою України відповідного законопроекту (за результатами аналізу порівняльної таблиці та за необхідності)</w:t>
            </w:r>
          </w:p>
        </w:tc>
        <w:tc>
          <w:tcPr>
            <w:tcW w:w="7689" w:type="dxa"/>
            <w:shd w:val="clear" w:color="auto" w:fill="auto"/>
          </w:tcPr>
          <w:p w:rsidR="008A4B83" w:rsidRPr="004D7312" w:rsidRDefault="008A4B83" w:rsidP="008A4B83">
            <w:pPr>
              <w:ind w:firstLine="459"/>
              <w:jc w:val="both"/>
              <w:rPr>
                <w:rFonts w:ascii="Times New Roman" w:hAnsi="Times New Roman" w:cs="Times New Roman"/>
                <w:sz w:val="24"/>
                <w:szCs w:val="24"/>
              </w:rPr>
            </w:pPr>
            <w:r w:rsidRPr="004D7312">
              <w:rPr>
                <w:rFonts w:ascii="Times New Roman" w:hAnsi="Times New Roman" w:cs="Times New Roman"/>
                <w:b/>
                <w:sz w:val="24"/>
                <w:szCs w:val="24"/>
              </w:rPr>
              <w:t>3)</w:t>
            </w:r>
            <w:r w:rsidRPr="004D7312">
              <w:rPr>
                <w:rFonts w:ascii="Times New Roman" w:hAnsi="Times New Roman" w:cs="Times New Roman"/>
                <w:sz w:val="24"/>
                <w:szCs w:val="24"/>
              </w:rPr>
              <w:t xml:space="preserve"> </w:t>
            </w:r>
            <w:r w:rsidRPr="004D7312">
              <w:rPr>
                <w:rFonts w:ascii="Times New Roman" w:eastAsia="Calibri" w:hAnsi="Times New Roman" w:cs="Times New Roman"/>
                <w:b/>
                <w:sz w:val="24"/>
                <w:szCs w:val="24"/>
              </w:rPr>
              <w:t xml:space="preserve">Виконано. </w:t>
            </w:r>
            <w:r w:rsidRPr="004D7312">
              <w:rPr>
                <w:rFonts w:ascii="Times New Roman" w:eastAsia="Times New Roman" w:hAnsi="Times New Roman" w:cs="Times New Roman"/>
                <w:sz w:val="24"/>
                <w:szCs w:val="24"/>
              </w:rPr>
              <w:t xml:space="preserve">Положення </w:t>
            </w:r>
            <w:r w:rsidRPr="004D7312">
              <w:rPr>
                <w:rFonts w:ascii="Times New Roman" w:hAnsi="Times New Roman" w:cs="Times New Roman"/>
                <w:sz w:val="24"/>
                <w:szCs w:val="24"/>
              </w:rPr>
              <w:t>Податкового кодексу України, зокрема   пункту 201.1 статті 201 «</w:t>
            </w:r>
            <w:r w:rsidRPr="004D7312">
              <w:rPr>
                <w:rFonts w:ascii="Times New Roman" w:eastAsia="Times New Roman" w:hAnsi="Times New Roman" w:cs="Times New Roman"/>
                <w:sz w:val="24"/>
                <w:szCs w:val="24"/>
              </w:rPr>
              <w:t>Податкова накладна»</w:t>
            </w:r>
            <w:r w:rsidRPr="004D7312">
              <w:rPr>
                <w:rFonts w:ascii="Times New Roman" w:eastAsia="Times New Roman" w:hAnsi="Times New Roman" w:cs="Times New Roman"/>
                <w:b/>
                <w:sz w:val="19"/>
                <w:szCs w:val="19"/>
              </w:rPr>
              <w:t xml:space="preserve"> </w:t>
            </w:r>
            <w:r w:rsidRPr="004D7312">
              <w:rPr>
                <w:rFonts w:ascii="Times New Roman" w:eastAsia="Times New Roman" w:hAnsi="Times New Roman" w:cs="Times New Roman"/>
                <w:sz w:val="24"/>
                <w:szCs w:val="24"/>
              </w:rPr>
              <w:t xml:space="preserve"> відповідають положенням статті 217 Директиви</w:t>
            </w:r>
            <w:r w:rsidRPr="004D7312">
              <w:rPr>
                <w:rFonts w:ascii="Times New Roman" w:hAnsi="Times New Roman" w:cs="Times New Roman"/>
                <w:sz w:val="24"/>
                <w:szCs w:val="24"/>
              </w:rPr>
              <w:t xml:space="preserve"> 112.</w:t>
            </w:r>
          </w:p>
          <w:p w:rsidR="008A4B83" w:rsidRPr="004D7312" w:rsidRDefault="008A4B83" w:rsidP="008A4B83">
            <w:pPr>
              <w:ind w:firstLine="459"/>
              <w:jc w:val="both"/>
              <w:rPr>
                <w:rFonts w:ascii="Times New Roman" w:hAnsi="Times New Roman" w:cs="Times New Roman"/>
                <w:sz w:val="24"/>
                <w:szCs w:val="24"/>
              </w:rPr>
            </w:pPr>
            <w:r w:rsidRPr="004D7312">
              <w:rPr>
                <w:rFonts w:ascii="Times New Roman" w:eastAsia="Calibri" w:hAnsi="Times New Roman" w:cs="Times New Roman"/>
                <w:i/>
                <w:sz w:val="24"/>
                <w:szCs w:val="24"/>
              </w:rPr>
              <w:t xml:space="preserve">Оскільки положення національного законодавства відповідають законодавству ЄС відсутня необхідність внесення змін до національного податкового законодавства.  </w:t>
            </w:r>
          </w:p>
        </w:tc>
      </w:tr>
      <w:tr w:rsidR="004F6453" w:rsidRPr="004D7312" w:rsidTr="00B24D04">
        <w:tc>
          <w:tcPr>
            <w:tcW w:w="3823" w:type="dxa"/>
            <w:vMerge w:val="restart"/>
          </w:tcPr>
          <w:p w:rsidR="004F6453" w:rsidRPr="004D7312" w:rsidRDefault="004F6453" w:rsidP="004F6453">
            <w:pPr>
              <w:pStyle w:val="a3"/>
              <w:jc w:val="both"/>
              <w:rPr>
                <w:rFonts w:ascii="Times New Roman" w:hAnsi="Times New Roman" w:cs="Times New Roman"/>
                <w:sz w:val="24"/>
                <w:szCs w:val="24"/>
              </w:rPr>
            </w:pPr>
            <w:r w:rsidRPr="004D7312">
              <w:rPr>
                <w:rFonts w:ascii="Times New Roman" w:eastAsia="Times New Roman" w:hAnsi="Times New Roman" w:cs="Times New Roman"/>
                <w:sz w:val="24"/>
                <w:szCs w:val="24"/>
                <w:lang w:eastAsia="uk-UA"/>
              </w:rPr>
              <w:t>1514. Приведення у відповідність з нормами ЄС процедури виставлення рахунків</w:t>
            </w:r>
          </w:p>
        </w:tc>
        <w:tc>
          <w:tcPr>
            <w:tcW w:w="3973" w:type="dxa"/>
          </w:tcPr>
          <w:p w:rsidR="004F6453" w:rsidRPr="004D7312" w:rsidRDefault="004F6453" w:rsidP="004F6453">
            <w:pPr>
              <w:spacing w:line="228" w:lineRule="auto"/>
              <w:jc w:val="both"/>
              <w:rPr>
                <w:rFonts w:ascii="Times New Roman" w:hAnsi="Times New Roman" w:cs="Times New Roman"/>
                <w:sz w:val="24"/>
                <w:szCs w:val="24"/>
              </w:rPr>
            </w:pPr>
            <w:r w:rsidRPr="004D7312">
              <w:rPr>
                <w:rFonts w:ascii="Times New Roman" w:eastAsia="Times New Roman" w:hAnsi="Times New Roman" w:cs="Times New Roman"/>
                <w:sz w:val="24"/>
                <w:szCs w:val="24"/>
                <w:lang w:eastAsia="uk-UA"/>
              </w:rPr>
              <w:t>1) підготовка порівняльної таблиці щодо відповідності національного законодавства окремим положенням Директиви Ради 2006/112/ЄС від 28 листопада 2006 р. про спільну систему податку на додану вартість</w:t>
            </w:r>
          </w:p>
        </w:tc>
        <w:tc>
          <w:tcPr>
            <w:tcW w:w="7689" w:type="dxa"/>
            <w:shd w:val="clear" w:color="auto" w:fill="auto"/>
          </w:tcPr>
          <w:p w:rsidR="004F6453" w:rsidRPr="004D7312" w:rsidRDefault="004F6453" w:rsidP="004F6453">
            <w:pPr>
              <w:ind w:firstLine="459"/>
              <w:jc w:val="both"/>
              <w:rPr>
                <w:rFonts w:ascii="Times New Roman" w:eastAsia="Calibri" w:hAnsi="Times New Roman" w:cs="Times New Roman"/>
                <w:sz w:val="24"/>
                <w:szCs w:val="24"/>
              </w:rPr>
            </w:pPr>
            <w:r w:rsidRPr="004D7312">
              <w:rPr>
                <w:rFonts w:ascii="Times New Roman" w:hAnsi="Times New Roman" w:cs="Times New Roman"/>
                <w:b/>
                <w:sz w:val="24"/>
                <w:szCs w:val="24"/>
              </w:rPr>
              <w:t>1)</w:t>
            </w:r>
            <w:r w:rsidRPr="004D7312">
              <w:rPr>
                <w:rFonts w:ascii="Times New Roman" w:hAnsi="Times New Roman" w:cs="Times New Roman"/>
                <w:sz w:val="24"/>
                <w:szCs w:val="24"/>
              </w:rPr>
              <w:t xml:space="preserve"> </w:t>
            </w:r>
            <w:r w:rsidRPr="004D7312">
              <w:rPr>
                <w:rFonts w:ascii="Times New Roman" w:eastAsia="Calibri" w:hAnsi="Times New Roman" w:cs="Times New Roman"/>
                <w:b/>
                <w:sz w:val="24"/>
                <w:szCs w:val="24"/>
              </w:rPr>
              <w:t xml:space="preserve">Виконано.  </w:t>
            </w:r>
            <w:r w:rsidRPr="004D7312">
              <w:rPr>
                <w:rFonts w:ascii="Times New Roman" w:eastAsia="Calibri" w:hAnsi="Times New Roman" w:cs="Times New Roman"/>
                <w:sz w:val="24"/>
                <w:szCs w:val="24"/>
              </w:rPr>
              <w:t>Інформацію щодо виконання заходу наведено у пункті 1490.</w:t>
            </w:r>
            <w:r w:rsidRPr="004D7312">
              <w:rPr>
                <w:rFonts w:ascii="Times New Roman" w:eastAsia="Calibri" w:hAnsi="Times New Roman" w:cs="Times New Roman"/>
                <w:b/>
                <w:sz w:val="24"/>
                <w:szCs w:val="24"/>
              </w:rPr>
              <w:t xml:space="preserve"> </w:t>
            </w:r>
          </w:p>
        </w:tc>
      </w:tr>
      <w:tr w:rsidR="004F6453" w:rsidRPr="004D7312" w:rsidTr="00B24D04">
        <w:tc>
          <w:tcPr>
            <w:tcW w:w="3823" w:type="dxa"/>
            <w:vMerge/>
          </w:tcPr>
          <w:p w:rsidR="004F6453" w:rsidRPr="004D7312" w:rsidRDefault="004F6453" w:rsidP="004F6453">
            <w:pPr>
              <w:pStyle w:val="a3"/>
              <w:jc w:val="center"/>
              <w:rPr>
                <w:rFonts w:ascii="Times New Roman" w:hAnsi="Times New Roman" w:cs="Times New Roman"/>
                <w:sz w:val="24"/>
                <w:szCs w:val="24"/>
              </w:rPr>
            </w:pPr>
          </w:p>
        </w:tc>
        <w:tc>
          <w:tcPr>
            <w:tcW w:w="3973" w:type="dxa"/>
          </w:tcPr>
          <w:p w:rsidR="004F6453" w:rsidRPr="004D7312" w:rsidRDefault="004F6453" w:rsidP="004F6453">
            <w:pPr>
              <w:spacing w:line="228" w:lineRule="auto"/>
              <w:jc w:val="both"/>
              <w:rPr>
                <w:rFonts w:ascii="Times New Roman" w:hAnsi="Times New Roman" w:cs="Times New Roman"/>
                <w:sz w:val="24"/>
                <w:szCs w:val="24"/>
              </w:rPr>
            </w:pPr>
            <w:r w:rsidRPr="004D7312">
              <w:rPr>
                <w:rFonts w:ascii="Times New Roman" w:eastAsia="Times New Roman" w:hAnsi="Times New Roman" w:cs="Times New Roman"/>
                <w:sz w:val="24"/>
                <w:szCs w:val="24"/>
                <w:lang w:eastAsia="uk-UA"/>
              </w:rPr>
              <w:t>2) опрацювання порівняльної таблиці з експертами ЄС</w:t>
            </w:r>
          </w:p>
        </w:tc>
        <w:tc>
          <w:tcPr>
            <w:tcW w:w="7689" w:type="dxa"/>
            <w:shd w:val="clear" w:color="auto" w:fill="auto"/>
          </w:tcPr>
          <w:p w:rsidR="004F6453" w:rsidRPr="004D7312" w:rsidRDefault="004F6453" w:rsidP="004F6453">
            <w:pPr>
              <w:ind w:firstLine="453"/>
              <w:jc w:val="both"/>
              <w:rPr>
                <w:rFonts w:ascii="Times New Roman" w:hAnsi="Times New Roman" w:cs="Times New Roman"/>
                <w:sz w:val="24"/>
                <w:szCs w:val="24"/>
              </w:rPr>
            </w:pPr>
            <w:r w:rsidRPr="004D7312">
              <w:rPr>
                <w:rFonts w:ascii="Times New Roman" w:hAnsi="Times New Roman" w:cs="Times New Roman"/>
                <w:b/>
                <w:sz w:val="24"/>
                <w:szCs w:val="24"/>
              </w:rPr>
              <w:t>2)</w:t>
            </w:r>
            <w:r w:rsidRPr="004D7312">
              <w:rPr>
                <w:rFonts w:ascii="Times New Roman" w:hAnsi="Times New Roman" w:cs="Times New Roman"/>
                <w:sz w:val="24"/>
                <w:szCs w:val="24"/>
              </w:rPr>
              <w:t xml:space="preserve"> </w:t>
            </w:r>
            <w:r w:rsidRPr="004D7312">
              <w:rPr>
                <w:rFonts w:ascii="Times New Roman" w:eastAsia="Calibri" w:hAnsi="Times New Roman" w:cs="Times New Roman"/>
                <w:b/>
                <w:sz w:val="24"/>
                <w:szCs w:val="24"/>
              </w:rPr>
              <w:t xml:space="preserve">Виконано. </w:t>
            </w:r>
            <w:r w:rsidRPr="004D7312">
              <w:rPr>
                <w:rFonts w:ascii="Times New Roman" w:eastAsia="Calibri" w:hAnsi="Times New Roman" w:cs="Times New Roman"/>
                <w:sz w:val="24"/>
                <w:szCs w:val="24"/>
              </w:rPr>
              <w:t xml:space="preserve"> Інформацію щодо виконання заходу наведено у пункті 1490.</w:t>
            </w:r>
          </w:p>
        </w:tc>
      </w:tr>
      <w:tr w:rsidR="008A4B83" w:rsidRPr="004D7312" w:rsidTr="00B24D04">
        <w:tc>
          <w:tcPr>
            <w:tcW w:w="3823" w:type="dxa"/>
            <w:vMerge/>
          </w:tcPr>
          <w:p w:rsidR="008A4B83" w:rsidRPr="004D7312" w:rsidRDefault="008A4B83" w:rsidP="008A4B83">
            <w:pPr>
              <w:pStyle w:val="a3"/>
              <w:jc w:val="center"/>
              <w:rPr>
                <w:rFonts w:ascii="Times New Roman" w:hAnsi="Times New Roman" w:cs="Times New Roman"/>
                <w:sz w:val="24"/>
                <w:szCs w:val="24"/>
              </w:rPr>
            </w:pPr>
          </w:p>
        </w:tc>
        <w:tc>
          <w:tcPr>
            <w:tcW w:w="3973" w:type="dxa"/>
          </w:tcPr>
          <w:p w:rsidR="008A4B83" w:rsidRPr="004D7312" w:rsidRDefault="008A4B83" w:rsidP="008A4B83">
            <w:pPr>
              <w:spacing w:line="235" w:lineRule="atLeast"/>
              <w:jc w:val="both"/>
              <w:rPr>
                <w:rFonts w:ascii="Times New Roman" w:eastAsia="Times New Roman" w:hAnsi="Times New Roman" w:cs="Times New Roman"/>
                <w:sz w:val="24"/>
                <w:szCs w:val="24"/>
                <w:lang w:eastAsia="uk-UA"/>
              </w:rPr>
            </w:pPr>
            <w:r w:rsidRPr="004D7312">
              <w:rPr>
                <w:rFonts w:ascii="Times New Roman" w:eastAsia="Times New Roman" w:hAnsi="Times New Roman" w:cs="Times New Roman"/>
                <w:sz w:val="24"/>
                <w:szCs w:val="24"/>
                <w:lang w:eastAsia="uk-UA"/>
              </w:rPr>
              <w:t>3) розроблення, подання на розгляд Кабінету Міністрів України та забезпечення супроводження розгляду Верховною Радою України відповідного законопроекту (за результатами аналізу порівняльної таблиці та за необхідності)</w:t>
            </w:r>
          </w:p>
          <w:p w:rsidR="008A4B83" w:rsidRPr="004D7312" w:rsidRDefault="008A4B83" w:rsidP="008A4B83">
            <w:pPr>
              <w:spacing w:line="235" w:lineRule="atLeast"/>
              <w:jc w:val="both"/>
              <w:rPr>
                <w:rFonts w:ascii="Times New Roman" w:eastAsia="Times New Roman" w:hAnsi="Times New Roman" w:cs="Times New Roman"/>
                <w:sz w:val="24"/>
                <w:szCs w:val="24"/>
                <w:lang w:eastAsia="uk-UA"/>
              </w:rPr>
            </w:pPr>
          </w:p>
        </w:tc>
        <w:tc>
          <w:tcPr>
            <w:tcW w:w="7689" w:type="dxa"/>
            <w:shd w:val="clear" w:color="auto" w:fill="auto"/>
          </w:tcPr>
          <w:p w:rsidR="008A4B83" w:rsidRPr="004D7312" w:rsidRDefault="008A4B83" w:rsidP="008A4B83">
            <w:pPr>
              <w:ind w:firstLine="459"/>
              <w:jc w:val="both"/>
              <w:rPr>
                <w:rFonts w:ascii="Times New Roman" w:eastAsia="Times New Roman" w:hAnsi="Times New Roman" w:cs="Times New Roman"/>
                <w:sz w:val="24"/>
                <w:szCs w:val="24"/>
              </w:rPr>
            </w:pPr>
            <w:r w:rsidRPr="004D7312">
              <w:rPr>
                <w:rFonts w:ascii="Times New Roman" w:hAnsi="Times New Roman" w:cs="Times New Roman"/>
                <w:b/>
                <w:sz w:val="24"/>
                <w:szCs w:val="24"/>
              </w:rPr>
              <w:t>3)</w:t>
            </w:r>
            <w:r w:rsidRPr="004D7312">
              <w:rPr>
                <w:rFonts w:ascii="Times New Roman" w:hAnsi="Times New Roman" w:cs="Times New Roman"/>
                <w:sz w:val="24"/>
                <w:szCs w:val="24"/>
              </w:rPr>
              <w:t xml:space="preserve"> </w:t>
            </w:r>
            <w:r w:rsidRPr="004D7312">
              <w:rPr>
                <w:rFonts w:ascii="Times New Roman" w:eastAsia="Calibri" w:hAnsi="Times New Roman" w:cs="Times New Roman"/>
                <w:b/>
                <w:sz w:val="24"/>
                <w:szCs w:val="24"/>
              </w:rPr>
              <w:t xml:space="preserve">Виконано. </w:t>
            </w:r>
            <w:r w:rsidRPr="004D7312">
              <w:rPr>
                <w:rFonts w:ascii="Times New Roman" w:eastAsia="Times New Roman" w:hAnsi="Times New Roman" w:cs="Times New Roman"/>
                <w:sz w:val="24"/>
                <w:szCs w:val="24"/>
              </w:rPr>
              <w:t xml:space="preserve">Положення </w:t>
            </w:r>
            <w:r w:rsidRPr="004D7312">
              <w:rPr>
                <w:rFonts w:ascii="Times New Roman" w:hAnsi="Times New Roman" w:cs="Times New Roman"/>
                <w:sz w:val="24"/>
                <w:szCs w:val="24"/>
              </w:rPr>
              <w:t>Податкового кодексу України, зокрема   пункту 201.2 статті 201 «</w:t>
            </w:r>
            <w:r w:rsidRPr="004D7312">
              <w:rPr>
                <w:rFonts w:ascii="Times New Roman" w:eastAsia="Times New Roman" w:hAnsi="Times New Roman" w:cs="Times New Roman"/>
                <w:sz w:val="24"/>
                <w:szCs w:val="24"/>
              </w:rPr>
              <w:t>Податкова накладна»  відповідають положенням статті 219а Директиви</w:t>
            </w:r>
            <w:r w:rsidRPr="004D7312">
              <w:rPr>
                <w:rFonts w:ascii="Times New Roman" w:hAnsi="Times New Roman" w:cs="Times New Roman"/>
                <w:sz w:val="24"/>
                <w:szCs w:val="24"/>
              </w:rPr>
              <w:t xml:space="preserve"> 112 </w:t>
            </w:r>
            <w:r w:rsidRPr="004D7312">
              <w:rPr>
                <w:rFonts w:ascii="Times New Roman" w:eastAsia="Times New Roman" w:hAnsi="Times New Roman" w:cs="Times New Roman"/>
                <w:sz w:val="24"/>
                <w:szCs w:val="24"/>
              </w:rPr>
              <w:t>– регламентують правила  заповнення податкової накладної (аналогу рахунку-фактури).</w:t>
            </w:r>
          </w:p>
          <w:p w:rsidR="008A4B83" w:rsidRPr="004D7312" w:rsidRDefault="008A4B83" w:rsidP="008A4B83">
            <w:pPr>
              <w:pBdr>
                <w:top w:val="nil"/>
                <w:left w:val="nil"/>
                <w:bottom w:val="nil"/>
                <w:right w:val="nil"/>
                <w:between w:val="nil"/>
              </w:pBdr>
              <w:ind w:firstLine="607"/>
              <w:jc w:val="both"/>
              <w:rPr>
                <w:rFonts w:ascii="Times New Roman" w:eastAsia="Times New Roman" w:hAnsi="Times New Roman" w:cs="Times New Roman"/>
                <w:sz w:val="24"/>
                <w:szCs w:val="24"/>
              </w:rPr>
            </w:pPr>
            <w:r w:rsidRPr="004D7312">
              <w:rPr>
                <w:rFonts w:ascii="Times New Roman" w:eastAsia="Times New Roman" w:hAnsi="Times New Roman" w:cs="Times New Roman"/>
                <w:sz w:val="24"/>
                <w:szCs w:val="24"/>
              </w:rPr>
              <w:t xml:space="preserve">На виконання пункту  201.2  </w:t>
            </w:r>
            <w:r w:rsidRPr="004D7312">
              <w:rPr>
                <w:rFonts w:ascii="Times New Roman" w:hAnsi="Times New Roman" w:cs="Times New Roman"/>
                <w:sz w:val="24"/>
                <w:szCs w:val="24"/>
              </w:rPr>
              <w:t>Податкового кодексу України</w:t>
            </w:r>
            <w:r w:rsidRPr="004D7312">
              <w:rPr>
                <w:rFonts w:ascii="Times New Roman" w:eastAsia="Times New Roman" w:hAnsi="Times New Roman" w:cs="Times New Roman"/>
                <w:sz w:val="24"/>
                <w:szCs w:val="24"/>
              </w:rPr>
              <w:t xml:space="preserve">  Міністерства фінансів України затверджено  Наказ від 31.12.2015 </w:t>
            </w:r>
            <w:r w:rsidR="009565F4" w:rsidRPr="004D7312">
              <w:rPr>
                <w:rFonts w:ascii="Times New Roman" w:eastAsia="Times New Roman" w:hAnsi="Times New Roman" w:cs="Times New Roman"/>
                <w:sz w:val="24"/>
                <w:szCs w:val="24"/>
              </w:rPr>
              <w:br/>
            </w:r>
            <w:r w:rsidRPr="004D7312">
              <w:rPr>
                <w:rFonts w:ascii="Times New Roman" w:eastAsia="Times New Roman" w:hAnsi="Times New Roman" w:cs="Times New Roman"/>
                <w:sz w:val="24"/>
                <w:szCs w:val="24"/>
              </w:rPr>
              <w:t xml:space="preserve">№ 1307 «Про затвердження форми податкової накладної та Порядку заповнення податкової накладної».  </w:t>
            </w:r>
          </w:p>
          <w:p w:rsidR="008A4B83" w:rsidRPr="004D7312" w:rsidRDefault="008A4B83" w:rsidP="008A4B83">
            <w:pPr>
              <w:pBdr>
                <w:top w:val="nil"/>
                <w:left w:val="nil"/>
                <w:bottom w:val="nil"/>
                <w:right w:val="nil"/>
                <w:between w:val="nil"/>
              </w:pBdr>
              <w:ind w:firstLine="607"/>
              <w:jc w:val="both"/>
              <w:rPr>
                <w:rFonts w:ascii="Times New Roman" w:hAnsi="Times New Roman" w:cs="Times New Roman"/>
                <w:sz w:val="24"/>
                <w:szCs w:val="24"/>
              </w:rPr>
            </w:pPr>
            <w:r w:rsidRPr="004D7312">
              <w:rPr>
                <w:rFonts w:ascii="Times New Roman" w:eastAsia="Calibri" w:hAnsi="Times New Roman" w:cs="Times New Roman"/>
                <w:i/>
                <w:sz w:val="24"/>
                <w:szCs w:val="24"/>
              </w:rPr>
              <w:t xml:space="preserve">Оскільки положення національного законодавства відповідають законодавству ЄС відсутня необхідність внесення змін до національного податкового законодавства.  </w:t>
            </w:r>
          </w:p>
        </w:tc>
      </w:tr>
      <w:tr w:rsidR="004F6453" w:rsidRPr="004D7312" w:rsidTr="00B24D04">
        <w:tc>
          <w:tcPr>
            <w:tcW w:w="3823" w:type="dxa"/>
            <w:vMerge w:val="restart"/>
          </w:tcPr>
          <w:p w:rsidR="004F6453" w:rsidRPr="004D7312" w:rsidRDefault="004F6453" w:rsidP="004F6453">
            <w:pPr>
              <w:pStyle w:val="a3"/>
              <w:jc w:val="both"/>
              <w:rPr>
                <w:rFonts w:ascii="Times New Roman" w:hAnsi="Times New Roman" w:cs="Times New Roman"/>
                <w:sz w:val="24"/>
                <w:szCs w:val="24"/>
              </w:rPr>
            </w:pPr>
            <w:r w:rsidRPr="004D7312">
              <w:rPr>
                <w:rFonts w:ascii="Times New Roman" w:eastAsia="Times New Roman" w:hAnsi="Times New Roman" w:cs="Times New Roman"/>
                <w:sz w:val="24"/>
                <w:szCs w:val="24"/>
                <w:lang w:eastAsia="uk-UA"/>
              </w:rPr>
              <w:t>1515. Дотримання вимог ЄС при законодавчому закріпленні змісту рахунків</w:t>
            </w:r>
          </w:p>
        </w:tc>
        <w:tc>
          <w:tcPr>
            <w:tcW w:w="3973" w:type="dxa"/>
          </w:tcPr>
          <w:p w:rsidR="004F6453" w:rsidRPr="004D7312" w:rsidRDefault="004F6453" w:rsidP="004F6453">
            <w:pPr>
              <w:spacing w:line="228" w:lineRule="auto"/>
              <w:jc w:val="both"/>
              <w:rPr>
                <w:rFonts w:ascii="Times New Roman" w:hAnsi="Times New Roman" w:cs="Times New Roman"/>
                <w:sz w:val="24"/>
                <w:szCs w:val="24"/>
              </w:rPr>
            </w:pPr>
            <w:r w:rsidRPr="004D7312">
              <w:rPr>
                <w:rFonts w:ascii="Times New Roman" w:eastAsia="Times New Roman" w:hAnsi="Times New Roman" w:cs="Times New Roman"/>
                <w:sz w:val="24"/>
                <w:szCs w:val="24"/>
                <w:lang w:eastAsia="uk-UA"/>
              </w:rPr>
              <w:t>1) підготовка порівняльної таблиці щодо відповідності національного законодавства окремим положенням Директиви Ради 2006/112/ЄС від 28 листопада 2006 р. про спільну систему податку на додану вартість</w:t>
            </w:r>
          </w:p>
        </w:tc>
        <w:tc>
          <w:tcPr>
            <w:tcW w:w="7689" w:type="dxa"/>
            <w:shd w:val="clear" w:color="auto" w:fill="auto"/>
          </w:tcPr>
          <w:p w:rsidR="004F6453" w:rsidRPr="004D7312" w:rsidRDefault="004F6453" w:rsidP="004F6453">
            <w:pPr>
              <w:ind w:firstLine="459"/>
              <w:jc w:val="both"/>
              <w:rPr>
                <w:rFonts w:ascii="Times New Roman" w:eastAsia="Calibri" w:hAnsi="Times New Roman" w:cs="Times New Roman"/>
                <w:sz w:val="24"/>
                <w:szCs w:val="24"/>
              </w:rPr>
            </w:pPr>
            <w:r w:rsidRPr="004D7312">
              <w:rPr>
                <w:rFonts w:ascii="Times New Roman" w:hAnsi="Times New Roman" w:cs="Times New Roman"/>
                <w:b/>
                <w:sz w:val="24"/>
                <w:szCs w:val="24"/>
              </w:rPr>
              <w:t>1)</w:t>
            </w:r>
            <w:r w:rsidRPr="004D7312">
              <w:rPr>
                <w:rFonts w:ascii="Times New Roman" w:hAnsi="Times New Roman" w:cs="Times New Roman"/>
                <w:sz w:val="24"/>
                <w:szCs w:val="24"/>
              </w:rPr>
              <w:t xml:space="preserve"> </w:t>
            </w:r>
            <w:r w:rsidRPr="004D7312">
              <w:rPr>
                <w:rFonts w:ascii="Times New Roman" w:eastAsia="Calibri" w:hAnsi="Times New Roman" w:cs="Times New Roman"/>
                <w:b/>
                <w:sz w:val="24"/>
                <w:szCs w:val="24"/>
              </w:rPr>
              <w:t xml:space="preserve">Виконано.  </w:t>
            </w:r>
            <w:r w:rsidRPr="004D7312">
              <w:rPr>
                <w:rFonts w:ascii="Times New Roman" w:eastAsia="Calibri" w:hAnsi="Times New Roman" w:cs="Times New Roman"/>
                <w:sz w:val="24"/>
                <w:szCs w:val="24"/>
              </w:rPr>
              <w:t>Інформацію щодо виконання заходу наведено у пункті 1490.</w:t>
            </w:r>
            <w:r w:rsidRPr="004D7312">
              <w:rPr>
                <w:rFonts w:ascii="Times New Roman" w:eastAsia="Calibri" w:hAnsi="Times New Roman" w:cs="Times New Roman"/>
                <w:b/>
                <w:sz w:val="24"/>
                <w:szCs w:val="24"/>
              </w:rPr>
              <w:t xml:space="preserve"> </w:t>
            </w:r>
          </w:p>
        </w:tc>
      </w:tr>
      <w:tr w:rsidR="004F6453" w:rsidRPr="004D7312" w:rsidTr="00B24D04">
        <w:tc>
          <w:tcPr>
            <w:tcW w:w="3823" w:type="dxa"/>
            <w:vMerge/>
          </w:tcPr>
          <w:p w:rsidR="004F6453" w:rsidRPr="004D7312" w:rsidRDefault="004F6453" w:rsidP="004F6453">
            <w:pPr>
              <w:pStyle w:val="a3"/>
              <w:jc w:val="center"/>
              <w:rPr>
                <w:rFonts w:ascii="Times New Roman" w:hAnsi="Times New Roman" w:cs="Times New Roman"/>
                <w:sz w:val="24"/>
                <w:szCs w:val="24"/>
              </w:rPr>
            </w:pPr>
          </w:p>
        </w:tc>
        <w:tc>
          <w:tcPr>
            <w:tcW w:w="3973" w:type="dxa"/>
          </w:tcPr>
          <w:p w:rsidR="004F6453" w:rsidRPr="004D7312" w:rsidRDefault="004F6453" w:rsidP="004F6453">
            <w:pPr>
              <w:spacing w:line="228" w:lineRule="auto"/>
              <w:jc w:val="both"/>
              <w:rPr>
                <w:rFonts w:ascii="Times New Roman" w:hAnsi="Times New Roman" w:cs="Times New Roman"/>
                <w:sz w:val="24"/>
                <w:szCs w:val="24"/>
              </w:rPr>
            </w:pPr>
            <w:r w:rsidRPr="004D7312">
              <w:rPr>
                <w:rFonts w:ascii="Times New Roman" w:eastAsia="Times New Roman" w:hAnsi="Times New Roman" w:cs="Times New Roman"/>
                <w:sz w:val="24"/>
                <w:szCs w:val="24"/>
                <w:lang w:eastAsia="uk-UA"/>
              </w:rPr>
              <w:t>2) опрацювання порівняльної таблиці з експертами ЄС</w:t>
            </w:r>
          </w:p>
        </w:tc>
        <w:tc>
          <w:tcPr>
            <w:tcW w:w="7689" w:type="dxa"/>
            <w:shd w:val="clear" w:color="auto" w:fill="auto"/>
          </w:tcPr>
          <w:p w:rsidR="004F6453" w:rsidRPr="004D7312" w:rsidRDefault="004F6453" w:rsidP="004F6453">
            <w:pPr>
              <w:ind w:firstLine="453"/>
              <w:jc w:val="both"/>
              <w:rPr>
                <w:rFonts w:ascii="Times New Roman" w:hAnsi="Times New Roman" w:cs="Times New Roman"/>
                <w:sz w:val="24"/>
                <w:szCs w:val="24"/>
              </w:rPr>
            </w:pPr>
            <w:r w:rsidRPr="004D7312">
              <w:rPr>
                <w:rFonts w:ascii="Times New Roman" w:hAnsi="Times New Roman" w:cs="Times New Roman"/>
                <w:b/>
                <w:sz w:val="24"/>
                <w:szCs w:val="24"/>
              </w:rPr>
              <w:t>2)</w:t>
            </w:r>
            <w:r w:rsidRPr="004D7312">
              <w:rPr>
                <w:rFonts w:ascii="Times New Roman" w:hAnsi="Times New Roman" w:cs="Times New Roman"/>
                <w:sz w:val="24"/>
                <w:szCs w:val="24"/>
              </w:rPr>
              <w:t xml:space="preserve"> </w:t>
            </w:r>
            <w:r w:rsidRPr="004D7312">
              <w:rPr>
                <w:rFonts w:ascii="Times New Roman" w:eastAsia="Calibri" w:hAnsi="Times New Roman" w:cs="Times New Roman"/>
                <w:b/>
                <w:sz w:val="24"/>
                <w:szCs w:val="24"/>
              </w:rPr>
              <w:t xml:space="preserve">Виконано. </w:t>
            </w:r>
            <w:r w:rsidRPr="004D7312">
              <w:rPr>
                <w:rFonts w:ascii="Times New Roman" w:eastAsia="Calibri" w:hAnsi="Times New Roman" w:cs="Times New Roman"/>
                <w:sz w:val="24"/>
                <w:szCs w:val="24"/>
              </w:rPr>
              <w:t xml:space="preserve"> Інформацію щодо виконання заходу наведено у пункті 1490.</w:t>
            </w:r>
          </w:p>
        </w:tc>
      </w:tr>
      <w:tr w:rsidR="008A4B83" w:rsidRPr="004D7312" w:rsidTr="00B24D04">
        <w:tc>
          <w:tcPr>
            <w:tcW w:w="3823" w:type="dxa"/>
            <w:vMerge/>
          </w:tcPr>
          <w:p w:rsidR="008A4B83" w:rsidRPr="004D7312" w:rsidRDefault="008A4B83" w:rsidP="008A4B83">
            <w:pPr>
              <w:pStyle w:val="a3"/>
              <w:jc w:val="center"/>
              <w:rPr>
                <w:rFonts w:ascii="Times New Roman" w:hAnsi="Times New Roman" w:cs="Times New Roman"/>
                <w:sz w:val="24"/>
                <w:szCs w:val="24"/>
              </w:rPr>
            </w:pPr>
          </w:p>
        </w:tc>
        <w:tc>
          <w:tcPr>
            <w:tcW w:w="3973" w:type="dxa"/>
          </w:tcPr>
          <w:p w:rsidR="008A4B83" w:rsidRPr="004D7312" w:rsidRDefault="008A4B83" w:rsidP="008A4B83">
            <w:pPr>
              <w:spacing w:line="235" w:lineRule="atLeast"/>
              <w:jc w:val="both"/>
              <w:rPr>
                <w:rFonts w:ascii="Times New Roman" w:eastAsia="Times New Roman" w:hAnsi="Times New Roman" w:cs="Times New Roman"/>
                <w:sz w:val="24"/>
                <w:szCs w:val="24"/>
                <w:lang w:eastAsia="uk-UA"/>
              </w:rPr>
            </w:pPr>
            <w:r w:rsidRPr="004D7312">
              <w:rPr>
                <w:rFonts w:ascii="Times New Roman" w:eastAsia="Times New Roman" w:hAnsi="Times New Roman" w:cs="Times New Roman"/>
                <w:sz w:val="24"/>
                <w:szCs w:val="24"/>
                <w:lang w:eastAsia="uk-UA"/>
              </w:rPr>
              <w:t>3) розроблення, подання на розгляд Кабінету Міністрів України та забезпечення супроводження розгляду Верховною Радою України відповідного законопроекту (за результатами аналізу порівняльної таблиці та за необхідності)</w:t>
            </w:r>
          </w:p>
        </w:tc>
        <w:tc>
          <w:tcPr>
            <w:tcW w:w="7689" w:type="dxa"/>
            <w:shd w:val="clear" w:color="auto" w:fill="auto"/>
          </w:tcPr>
          <w:p w:rsidR="008A4B83" w:rsidRPr="004D7312" w:rsidRDefault="008A4B83" w:rsidP="008A4B83">
            <w:pPr>
              <w:ind w:firstLine="459"/>
              <w:jc w:val="both"/>
              <w:rPr>
                <w:rFonts w:ascii="Times New Roman" w:eastAsia="Times New Roman" w:hAnsi="Times New Roman" w:cs="Times New Roman"/>
                <w:sz w:val="24"/>
                <w:szCs w:val="24"/>
              </w:rPr>
            </w:pPr>
            <w:r w:rsidRPr="004D7312">
              <w:rPr>
                <w:rFonts w:ascii="Times New Roman" w:hAnsi="Times New Roman" w:cs="Times New Roman"/>
                <w:b/>
                <w:sz w:val="24"/>
                <w:szCs w:val="24"/>
              </w:rPr>
              <w:t>3)</w:t>
            </w:r>
            <w:r w:rsidRPr="004D7312">
              <w:rPr>
                <w:rFonts w:ascii="Times New Roman" w:hAnsi="Times New Roman" w:cs="Times New Roman"/>
                <w:sz w:val="24"/>
                <w:szCs w:val="24"/>
              </w:rPr>
              <w:t xml:space="preserve"> </w:t>
            </w:r>
            <w:r w:rsidRPr="004D7312">
              <w:rPr>
                <w:rFonts w:ascii="Times New Roman" w:eastAsia="Calibri" w:hAnsi="Times New Roman" w:cs="Times New Roman"/>
                <w:b/>
                <w:sz w:val="24"/>
                <w:szCs w:val="24"/>
              </w:rPr>
              <w:t xml:space="preserve">Виконано. </w:t>
            </w:r>
            <w:r w:rsidRPr="004D7312">
              <w:rPr>
                <w:rFonts w:ascii="Times New Roman" w:eastAsia="Times New Roman" w:hAnsi="Times New Roman" w:cs="Times New Roman"/>
                <w:sz w:val="24"/>
                <w:szCs w:val="24"/>
              </w:rPr>
              <w:t xml:space="preserve">Положення </w:t>
            </w:r>
            <w:r w:rsidRPr="004D7312">
              <w:rPr>
                <w:rFonts w:ascii="Times New Roman" w:hAnsi="Times New Roman" w:cs="Times New Roman"/>
                <w:sz w:val="24"/>
                <w:szCs w:val="24"/>
              </w:rPr>
              <w:t>Податкового кодексу України, зокрема   пункту 201.1 статті 201 «</w:t>
            </w:r>
            <w:r w:rsidRPr="004D7312">
              <w:rPr>
                <w:rFonts w:ascii="Times New Roman" w:eastAsia="Times New Roman" w:hAnsi="Times New Roman" w:cs="Times New Roman"/>
                <w:sz w:val="24"/>
                <w:szCs w:val="24"/>
              </w:rPr>
              <w:t>Податкова накладна»  відповідають положенням п. (1), (2), (3), (4), (5 щодо найменування), (6), (7), (8), (9), (10), (11), (15) ст. 226 Директиви</w:t>
            </w:r>
            <w:r w:rsidRPr="004D7312">
              <w:rPr>
                <w:rFonts w:ascii="Times New Roman" w:hAnsi="Times New Roman" w:cs="Times New Roman"/>
                <w:sz w:val="24"/>
                <w:szCs w:val="24"/>
              </w:rPr>
              <w:t xml:space="preserve"> 112.</w:t>
            </w:r>
            <w:r w:rsidRPr="004D7312">
              <w:rPr>
                <w:rFonts w:ascii="Times New Roman" w:eastAsia="Times New Roman" w:hAnsi="Times New Roman" w:cs="Times New Roman"/>
                <w:sz w:val="24"/>
                <w:szCs w:val="24"/>
              </w:rPr>
              <w:t xml:space="preserve"> </w:t>
            </w:r>
          </w:p>
          <w:p w:rsidR="008A4B83" w:rsidRPr="004D7312" w:rsidRDefault="008A4B83" w:rsidP="008A4B83">
            <w:pPr>
              <w:ind w:firstLine="459"/>
              <w:jc w:val="both"/>
              <w:rPr>
                <w:rFonts w:ascii="Times New Roman" w:hAnsi="Times New Roman" w:cs="Times New Roman"/>
                <w:sz w:val="24"/>
                <w:szCs w:val="24"/>
              </w:rPr>
            </w:pPr>
            <w:r w:rsidRPr="004D7312">
              <w:rPr>
                <w:rFonts w:ascii="Times New Roman" w:eastAsia="Calibri" w:hAnsi="Times New Roman" w:cs="Times New Roman"/>
                <w:i/>
                <w:sz w:val="24"/>
                <w:szCs w:val="24"/>
              </w:rPr>
              <w:t xml:space="preserve">Оскільки положення національного законодавства відповідають законодавству ЄС відсутня необхідність внесення змін до національного податкового законодавства.  </w:t>
            </w:r>
          </w:p>
        </w:tc>
      </w:tr>
      <w:tr w:rsidR="004F6453" w:rsidRPr="004D7312" w:rsidTr="00B24D04">
        <w:tc>
          <w:tcPr>
            <w:tcW w:w="3823" w:type="dxa"/>
            <w:vMerge w:val="restart"/>
          </w:tcPr>
          <w:p w:rsidR="004F6453" w:rsidRPr="004D7312" w:rsidRDefault="004F6453" w:rsidP="004F6453">
            <w:pPr>
              <w:pStyle w:val="a3"/>
              <w:jc w:val="both"/>
              <w:rPr>
                <w:rFonts w:ascii="Times New Roman" w:hAnsi="Times New Roman" w:cs="Times New Roman"/>
                <w:sz w:val="24"/>
                <w:szCs w:val="24"/>
              </w:rPr>
            </w:pPr>
            <w:r w:rsidRPr="004D7312">
              <w:rPr>
                <w:rFonts w:ascii="Times New Roman" w:eastAsia="Times New Roman" w:hAnsi="Times New Roman" w:cs="Times New Roman"/>
                <w:color w:val="000000" w:themeColor="text1"/>
                <w:sz w:val="24"/>
                <w:szCs w:val="24"/>
                <w:lang w:eastAsia="uk-UA"/>
              </w:rPr>
              <w:t>1516. Приведення у відповідність з нормами ЄС порядку використання електронних рахунків</w:t>
            </w:r>
          </w:p>
        </w:tc>
        <w:tc>
          <w:tcPr>
            <w:tcW w:w="3973" w:type="dxa"/>
          </w:tcPr>
          <w:p w:rsidR="004F6453" w:rsidRPr="004D7312" w:rsidRDefault="004F6453" w:rsidP="004F6453">
            <w:pPr>
              <w:spacing w:line="228" w:lineRule="auto"/>
              <w:jc w:val="both"/>
              <w:rPr>
                <w:rFonts w:ascii="Times New Roman" w:hAnsi="Times New Roman" w:cs="Times New Roman"/>
                <w:sz w:val="24"/>
                <w:szCs w:val="24"/>
              </w:rPr>
            </w:pPr>
            <w:r w:rsidRPr="004D7312">
              <w:rPr>
                <w:rFonts w:ascii="Times New Roman" w:eastAsia="Times New Roman" w:hAnsi="Times New Roman" w:cs="Times New Roman"/>
                <w:sz w:val="24"/>
                <w:szCs w:val="24"/>
                <w:lang w:eastAsia="uk-UA"/>
              </w:rPr>
              <w:t>1) підготовка порівняльної таблиці щодо відповідності національного законодавства окремим положенням Директиви Ради 2006/112/ЄС від 28 листопада 2006 р. про спільну систему податку на додану вартість</w:t>
            </w:r>
          </w:p>
        </w:tc>
        <w:tc>
          <w:tcPr>
            <w:tcW w:w="7689" w:type="dxa"/>
            <w:shd w:val="clear" w:color="auto" w:fill="auto"/>
          </w:tcPr>
          <w:p w:rsidR="004F6453" w:rsidRPr="004D7312" w:rsidRDefault="004F6453" w:rsidP="004F6453">
            <w:pPr>
              <w:ind w:firstLine="459"/>
              <w:jc w:val="both"/>
              <w:rPr>
                <w:rFonts w:ascii="Times New Roman" w:eastAsia="Calibri" w:hAnsi="Times New Roman" w:cs="Times New Roman"/>
                <w:sz w:val="24"/>
                <w:szCs w:val="24"/>
              </w:rPr>
            </w:pPr>
            <w:r w:rsidRPr="004D7312">
              <w:rPr>
                <w:rFonts w:ascii="Times New Roman" w:hAnsi="Times New Roman" w:cs="Times New Roman"/>
                <w:b/>
                <w:sz w:val="24"/>
                <w:szCs w:val="24"/>
              </w:rPr>
              <w:t>1)</w:t>
            </w:r>
            <w:r w:rsidRPr="004D7312">
              <w:rPr>
                <w:rFonts w:ascii="Times New Roman" w:hAnsi="Times New Roman" w:cs="Times New Roman"/>
                <w:sz w:val="24"/>
                <w:szCs w:val="24"/>
              </w:rPr>
              <w:t xml:space="preserve"> </w:t>
            </w:r>
            <w:r w:rsidRPr="004D7312">
              <w:rPr>
                <w:rFonts w:ascii="Times New Roman" w:eastAsia="Calibri" w:hAnsi="Times New Roman" w:cs="Times New Roman"/>
                <w:b/>
                <w:sz w:val="24"/>
                <w:szCs w:val="24"/>
              </w:rPr>
              <w:t xml:space="preserve">Виконано.  </w:t>
            </w:r>
            <w:r w:rsidRPr="004D7312">
              <w:rPr>
                <w:rFonts w:ascii="Times New Roman" w:eastAsia="Calibri" w:hAnsi="Times New Roman" w:cs="Times New Roman"/>
                <w:sz w:val="24"/>
                <w:szCs w:val="24"/>
              </w:rPr>
              <w:t>Інформацію щодо виконання заходу наведено у пункті 1490.</w:t>
            </w:r>
            <w:r w:rsidRPr="004D7312">
              <w:rPr>
                <w:rFonts w:ascii="Times New Roman" w:eastAsia="Calibri" w:hAnsi="Times New Roman" w:cs="Times New Roman"/>
                <w:b/>
                <w:sz w:val="24"/>
                <w:szCs w:val="24"/>
              </w:rPr>
              <w:t xml:space="preserve"> </w:t>
            </w:r>
          </w:p>
        </w:tc>
      </w:tr>
      <w:tr w:rsidR="004F6453" w:rsidRPr="004D7312" w:rsidTr="00B24D04">
        <w:tc>
          <w:tcPr>
            <w:tcW w:w="3823" w:type="dxa"/>
            <w:vMerge/>
          </w:tcPr>
          <w:p w:rsidR="004F6453" w:rsidRPr="004D7312" w:rsidRDefault="004F6453" w:rsidP="004F6453">
            <w:pPr>
              <w:pStyle w:val="a3"/>
              <w:jc w:val="center"/>
              <w:rPr>
                <w:rFonts w:ascii="Times New Roman" w:hAnsi="Times New Roman" w:cs="Times New Roman"/>
                <w:sz w:val="24"/>
                <w:szCs w:val="24"/>
              </w:rPr>
            </w:pPr>
          </w:p>
        </w:tc>
        <w:tc>
          <w:tcPr>
            <w:tcW w:w="3973" w:type="dxa"/>
          </w:tcPr>
          <w:p w:rsidR="004F6453" w:rsidRPr="004D7312" w:rsidRDefault="004F6453" w:rsidP="004F6453">
            <w:pPr>
              <w:spacing w:line="228" w:lineRule="auto"/>
              <w:jc w:val="both"/>
              <w:rPr>
                <w:rFonts w:ascii="Times New Roman" w:hAnsi="Times New Roman" w:cs="Times New Roman"/>
                <w:sz w:val="24"/>
                <w:szCs w:val="24"/>
              </w:rPr>
            </w:pPr>
            <w:r w:rsidRPr="004D7312">
              <w:rPr>
                <w:rFonts w:ascii="Times New Roman" w:eastAsia="Times New Roman" w:hAnsi="Times New Roman" w:cs="Times New Roman"/>
                <w:sz w:val="24"/>
                <w:szCs w:val="24"/>
                <w:lang w:eastAsia="uk-UA"/>
              </w:rPr>
              <w:t>2) опрацювання порівняльної таблиці з експертами ЄС</w:t>
            </w:r>
          </w:p>
        </w:tc>
        <w:tc>
          <w:tcPr>
            <w:tcW w:w="7689" w:type="dxa"/>
            <w:shd w:val="clear" w:color="auto" w:fill="auto"/>
          </w:tcPr>
          <w:p w:rsidR="004F6453" w:rsidRPr="004D7312" w:rsidRDefault="004F6453" w:rsidP="004F6453">
            <w:pPr>
              <w:ind w:firstLine="453"/>
              <w:jc w:val="both"/>
              <w:rPr>
                <w:rFonts w:ascii="Times New Roman" w:hAnsi="Times New Roman" w:cs="Times New Roman"/>
                <w:sz w:val="24"/>
                <w:szCs w:val="24"/>
              </w:rPr>
            </w:pPr>
            <w:r w:rsidRPr="004D7312">
              <w:rPr>
                <w:rFonts w:ascii="Times New Roman" w:hAnsi="Times New Roman" w:cs="Times New Roman"/>
                <w:b/>
                <w:sz w:val="24"/>
                <w:szCs w:val="24"/>
              </w:rPr>
              <w:t>2)</w:t>
            </w:r>
            <w:r w:rsidRPr="004D7312">
              <w:rPr>
                <w:rFonts w:ascii="Times New Roman" w:hAnsi="Times New Roman" w:cs="Times New Roman"/>
                <w:sz w:val="24"/>
                <w:szCs w:val="24"/>
              </w:rPr>
              <w:t xml:space="preserve"> </w:t>
            </w:r>
            <w:r w:rsidRPr="004D7312">
              <w:rPr>
                <w:rFonts w:ascii="Times New Roman" w:eastAsia="Calibri" w:hAnsi="Times New Roman" w:cs="Times New Roman"/>
                <w:b/>
                <w:sz w:val="24"/>
                <w:szCs w:val="24"/>
              </w:rPr>
              <w:t xml:space="preserve">Виконано. </w:t>
            </w:r>
            <w:r w:rsidRPr="004D7312">
              <w:rPr>
                <w:rFonts w:ascii="Times New Roman" w:eastAsia="Calibri" w:hAnsi="Times New Roman" w:cs="Times New Roman"/>
                <w:sz w:val="24"/>
                <w:szCs w:val="24"/>
              </w:rPr>
              <w:t xml:space="preserve"> Інформацію щодо виконання заходу наведено у пункті 1490.</w:t>
            </w:r>
          </w:p>
        </w:tc>
      </w:tr>
      <w:tr w:rsidR="008A4B83" w:rsidRPr="004D7312" w:rsidTr="00B24D04">
        <w:tc>
          <w:tcPr>
            <w:tcW w:w="3823" w:type="dxa"/>
            <w:vMerge/>
          </w:tcPr>
          <w:p w:rsidR="008A4B83" w:rsidRPr="004D7312" w:rsidRDefault="008A4B83" w:rsidP="008A4B83">
            <w:pPr>
              <w:pStyle w:val="a3"/>
              <w:jc w:val="center"/>
              <w:rPr>
                <w:rFonts w:ascii="Times New Roman" w:hAnsi="Times New Roman" w:cs="Times New Roman"/>
                <w:sz w:val="24"/>
                <w:szCs w:val="24"/>
              </w:rPr>
            </w:pPr>
          </w:p>
        </w:tc>
        <w:tc>
          <w:tcPr>
            <w:tcW w:w="3973" w:type="dxa"/>
          </w:tcPr>
          <w:p w:rsidR="008A4B83" w:rsidRPr="004D7312" w:rsidRDefault="008A4B83" w:rsidP="008A4B83">
            <w:pPr>
              <w:spacing w:line="235" w:lineRule="atLeast"/>
              <w:jc w:val="both"/>
              <w:rPr>
                <w:rFonts w:ascii="Times New Roman" w:eastAsia="Times New Roman" w:hAnsi="Times New Roman" w:cs="Times New Roman"/>
                <w:sz w:val="24"/>
                <w:szCs w:val="24"/>
                <w:lang w:eastAsia="uk-UA"/>
              </w:rPr>
            </w:pPr>
            <w:r w:rsidRPr="004D7312">
              <w:rPr>
                <w:rFonts w:ascii="Times New Roman" w:eastAsia="Times New Roman" w:hAnsi="Times New Roman" w:cs="Times New Roman"/>
                <w:sz w:val="24"/>
                <w:szCs w:val="24"/>
                <w:lang w:eastAsia="uk-UA"/>
              </w:rPr>
              <w:t>3) розроблення, подання на розгляд Кабінету Міністрів України та забезпечення супроводження розгляду Верховною Радою України відповідного законопроекту (за результатами аналізу порівняльної таблиці та за необхідності)</w:t>
            </w:r>
          </w:p>
        </w:tc>
        <w:tc>
          <w:tcPr>
            <w:tcW w:w="7689" w:type="dxa"/>
            <w:shd w:val="clear" w:color="auto" w:fill="auto"/>
          </w:tcPr>
          <w:p w:rsidR="008A4B83" w:rsidRPr="004D7312" w:rsidRDefault="008A4B83" w:rsidP="008A4B83">
            <w:pPr>
              <w:ind w:firstLine="459"/>
              <w:jc w:val="both"/>
              <w:rPr>
                <w:rFonts w:ascii="Times New Roman" w:eastAsia="Times New Roman" w:hAnsi="Times New Roman" w:cs="Times New Roman"/>
                <w:sz w:val="24"/>
                <w:szCs w:val="24"/>
              </w:rPr>
            </w:pPr>
            <w:r w:rsidRPr="004D7312">
              <w:rPr>
                <w:rFonts w:ascii="Times New Roman" w:hAnsi="Times New Roman" w:cs="Times New Roman"/>
                <w:b/>
                <w:sz w:val="24"/>
                <w:szCs w:val="24"/>
              </w:rPr>
              <w:t>3)</w:t>
            </w:r>
            <w:r w:rsidRPr="004D7312">
              <w:rPr>
                <w:rFonts w:ascii="Times New Roman" w:hAnsi="Times New Roman" w:cs="Times New Roman"/>
                <w:sz w:val="24"/>
                <w:szCs w:val="24"/>
              </w:rPr>
              <w:t xml:space="preserve"> </w:t>
            </w:r>
            <w:r w:rsidRPr="004D7312">
              <w:rPr>
                <w:rFonts w:ascii="Times New Roman" w:eastAsia="Calibri" w:hAnsi="Times New Roman" w:cs="Times New Roman"/>
                <w:b/>
                <w:sz w:val="24"/>
                <w:szCs w:val="24"/>
              </w:rPr>
              <w:t xml:space="preserve">Виконано. </w:t>
            </w:r>
            <w:r w:rsidRPr="004D7312">
              <w:rPr>
                <w:rFonts w:ascii="Times New Roman" w:eastAsia="Times New Roman" w:hAnsi="Times New Roman" w:cs="Times New Roman"/>
                <w:sz w:val="24"/>
                <w:szCs w:val="24"/>
              </w:rPr>
              <w:t xml:space="preserve">Положення </w:t>
            </w:r>
            <w:r w:rsidRPr="004D7312">
              <w:rPr>
                <w:rFonts w:ascii="Times New Roman" w:hAnsi="Times New Roman" w:cs="Times New Roman"/>
                <w:sz w:val="24"/>
                <w:szCs w:val="24"/>
              </w:rPr>
              <w:t>Податкового кодексу України, зокрема   пунктів 201.1, 201.10 статті 201 «</w:t>
            </w:r>
            <w:r w:rsidRPr="004D7312">
              <w:rPr>
                <w:rFonts w:ascii="Times New Roman" w:eastAsia="Times New Roman" w:hAnsi="Times New Roman" w:cs="Times New Roman"/>
                <w:sz w:val="24"/>
                <w:szCs w:val="24"/>
              </w:rPr>
              <w:t xml:space="preserve">Податкова накладна», відповідають положенням статті 232 щодо використання електронного рахунку-фактури Директиви </w:t>
            </w:r>
            <w:r w:rsidRPr="004D7312">
              <w:rPr>
                <w:rFonts w:ascii="Times New Roman" w:hAnsi="Times New Roman" w:cs="Times New Roman"/>
                <w:sz w:val="24"/>
                <w:szCs w:val="24"/>
              </w:rPr>
              <w:t>112</w:t>
            </w:r>
            <w:r w:rsidRPr="004D7312">
              <w:rPr>
                <w:rFonts w:ascii="Times New Roman" w:eastAsia="Times New Roman" w:hAnsi="Times New Roman" w:cs="Times New Roman"/>
                <w:sz w:val="24"/>
                <w:szCs w:val="24"/>
              </w:rPr>
              <w:t xml:space="preserve">. </w:t>
            </w:r>
          </w:p>
          <w:p w:rsidR="008A4B83" w:rsidRPr="004D7312" w:rsidRDefault="008A4B83" w:rsidP="008A4B83">
            <w:pPr>
              <w:pBdr>
                <w:top w:val="nil"/>
                <w:left w:val="nil"/>
                <w:bottom w:val="nil"/>
                <w:right w:val="nil"/>
                <w:between w:val="nil"/>
              </w:pBdr>
              <w:ind w:firstLine="466"/>
              <w:jc w:val="both"/>
              <w:rPr>
                <w:rFonts w:ascii="Times New Roman" w:eastAsia="Times New Roman" w:hAnsi="Times New Roman" w:cs="Times New Roman"/>
                <w:sz w:val="24"/>
                <w:szCs w:val="24"/>
              </w:rPr>
            </w:pPr>
            <w:r w:rsidRPr="004D7312">
              <w:rPr>
                <w:rFonts w:ascii="Times New Roman" w:eastAsia="Times New Roman" w:hAnsi="Times New Roman" w:cs="Times New Roman"/>
                <w:sz w:val="24"/>
                <w:szCs w:val="24"/>
              </w:rPr>
              <w:t>В Україні законодавчо встановлено для всіх платників податків обов’язок використання складання  податкових накладних (аналог рахунку-фактури)  в електронному вигляді (пов’язано із запровадженням в Україні системи електронного адміністрування ПДВ, що передбачає виключно електронний документообіг. (Постанова КМУ «Про затвердження Порядку ведення Єдиного реєстру податкових накладних»).</w:t>
            </w:r>
          </w:p>
          <w:p w:rsidR="008A4B83" w:rsidRPr="004D7312" w:rsidRDefault="008A4B83" w:rsidP="008A4B83">
            <w:pPr>
              <w:pBdr>
                <w:top w:val="nil"/>
                <w:left w:val="nil"/>
                <w:bottom w:val="nil"/>
                <w:right w:val="nil"/>
                <w:between w:val="nil"/>
              </w:pBdr>
              <w:ind w:firstLine="466"/>
              <w:jc w:val="both"/>
              <w:rPr>
                <w:rFonts w:ascii="Times New Roman" w:hAnsi="Times New Roman" w:cs="Times New Roman"/>
                <w:sz w:val="24"/>
                <w:szCs w:val="24"/>
              </w:rPr>
            </w:pPr>
            <w:r w:rsidRPr="004D7312">
              <w:rPr>
                <w:rFonts w:ascii="Times New Roman" w:eastAsia="Calibri" w:hAnsi="Times New Roman" w:cs="Times New Roman"/>
                <w:i/>
                <w:sz w:val="24"/>
                <w:szCs w:val="24"/>
              </w:rPr>
              <w:t xml:space="preserve">Оскільки положення національного законодавства відповідають законодавству ЄС відсутня необхідність внесення змін до національного податкового законодавства.  </w:t>
            </w:r>
          </w:p>
        </w:tc>
      </w:tr>
      <w:tr w:rsidR="004F6453" w:rsidRPr="004D7312" w:rsidTr="00B24D04">
        <w:tc>
          <w:tcPr>
            <w:tcW w:w="3823" w:type="dxa"/>
            <w:vMerge w:val="restart"/>
          </w:tcPr>
          <w:p w:rsidR="004F6453" w:rsidRPr="004D7312" w:rsidRDefault="004F6453" w:rsidP="004F6453">
            <w:pPr>
              <w:pStyle w:val="a3"/>
              <w:jc w:val="both"/>
              <w:rPr>
                <w:rFonts w:ascii="Times New Roman" w:hAnsi="Times New Roman" w:cs="Times New Roman"/>
                <w:sz w:val="24"/>
                <w:szCs w:val="24"/>
              </w:rPr>
            </w:pPr>
            <w:r w:rsidRPr="004D7312">
              <w:rPr>
                <w:rFonts w:ascii="Times New Roman" w:eastAsia="Times New Roman" w:hAnsi="Times New Roman" w:cs="Times New Roman"/>
                <w:sz w:val="24"/>
                <w:szCs w:val="24"/>
                <w:lang w:eastAsia="uk-UA"/>
              </w:rPr>
              <w:t>1517. Приведення у відповідність з нормами ЄС визначення електронного зберігання рахунка</w:t>
            </w:r>
          </w:p>
        </w:tc>
        <w:tc>
          <w:tcPr>
            <w:tcW w:w="3973" w:type="dxa"/>
          </w:tcPr>
          <w:p w:rsidR="004F6453" w:rsidRPr="004D7312" w:rsidRDefault="004F6453" w:rsidP="004F6453">
            <w:pPr>
              <w:spacing w:line="228" w:lineRule="auto"/>
              <w:jc w:val="both"/>
              <w:rPr>
                <w:rFonts w:ascii="Times New Roman" w:hAnsi="Times New Roman" w:cs="Times New Roman"/>
                <w:sz w:val="24"/>
                <w:szCs w:val="24"/>
              </w:rPr>
            </w:pPr>
            <w:r w:rsidRPr="004D7312">
              <w:rPr>
                <w:rFonts w:ascii="Times New Roman" w:eastAsia="Times New Roman" w:hAnsi="Times New Roman" w:cs="Times New Roman"/>
                <w:sz w:val="24"/>
                <w:szCs w:val="24"/>
                <w:lang w:eastAsia="uk-UA"/>
              </w:rPr>
              <w:t xml:space="preserve">1) підготовка порівняльної таблиці щодо відповідності національного законодавства окремим положенням Директиви Ради 2006/112/ЄС від 28 </w:t>
            </w:r>
            <w:r w:rsidRPr="004D7312">
              <w:rPr>
                <w:rFonts w:ascii="Times New Roman" w:eastAsia="Times New Roman" w:hAnsi="Times New Roman" w:cs="Times New Roman"/>
                <w:sz w:val="24"/>
                <w:szCs w:val="24"/>
                <w:lang w:eastAsia="uk-UA"/>
              </w:rPr>
              <w:lastRenderedPageBreak/>
              <w:t>листопада 2006 р. про спільну систему податку на додану вартість</w:t>
            </w:r>
          </w:p>
        </w:tc>
        <w:tc>
          <w:tcPr>
            <w:tcW w:w="7689" w:type="dxa"/>
            <w:shd w:val="clear" w:color="auto" w:fill="auto"/>
          </w:tcPr>
          <w:p w:rsidR="004F6453" w:rsidRPr="004D7312" w:rsidRDefault="004F6453" w:rsidP="004F6453">
            <w:pPr>
              <w:ind w:firstLine="459"/>
              <w:jc w:val="both"/>
              <w:rPr>
                <w:rFonts w:ascii="Times New Roman" w:eastAsia="Calibri" w:hAnsi="Times New Roman" w:cs="Times New Roman"/>
                <w:sz w:val="24"/>
                <w:szCs w:val="24"/>
              </w:rPr>
            </w:pPr>
            <w:r w:rsidRPr="004D7312">
              <w:rPr>
                <w:rFonts w:ascii="Times New Roman" w:hAnsi="Times New Roman" w:cs="Times New Roman"/>
                <w:b/>
                <w:sz w:val="24"/>
                <w:szCs w:val="24"/>
              </w:rPr>
              <w:lastRenderedPageBreak/>
              <w:t>1)</w:t>
            </w:r>
            <w:r w:rsidRPr="004D7312">
              <w:rPr>
                <w:rFonts w:ascii="Times New Roman" w:hAnsi="Times New Roman" w:cs="Times New Roman"/>
                <w:sz w:val="24"/>
                <w:szCs w:val="24"/>
              </w:rPr>
              <w:t xml:space="preserve"> </w:t>
            </w:r>
            <w:r w:rsidRPr="004D7312">
              <w:rPr>
                <w:rFonts w:ascii="Times New Roman" w:eastAsia="Calibri" w:hAnsi="Times New Roman" w:cs="Times New Roman"/>
                <w:b/>
                <w:sz w:val="24"/>
                <w:szCs w:val="24"/>
              </w:rPr>
              <w:t xml:space="preserve">Виконано.  </w:t>
            </w:r>
            <w:r w:rsidRPr="004D7312">
              <w:rPr>
                <w:rFonts w:ascii="Times New Roman" w:eastAsia="Calibri" w:hAnsi="Times New Roman" w:cs="Times New Roman"/>
                <w:sz w:val="24"/>
                <w:szCs w:val="24"/>
              </w:rPr>
              <w:t>Інформацію щодо виконання заходу наведено у пункті 1490.</w:t>
            </w:r>
            <w:r w:rsidRPr="004D7312">
              <w:rPr>
                <w:rFonts w:ascii="Times New Roman" w:eastAsia="Calibri" w:hAnsi="Times New Roman" w:cs="Times New Roman"/>
                <w:b/>
                <w:sz w:val="24"/>
                <w:szCs w:val="24"/>
              </w:rPr>
              <w:t xml:space="preserve"> </w:t>
            </w:r>
          </w:p>
        </w:tc>
      </w:tr>
      <w:tr w:rsidR="004F6453" w:rsidRPr="004D7312" w:rsidTr="00B24D04">
        <w:tc>
          <w:tcPr>
            <w:tcW w:w="3823" w:type="dxa"/>
            <w:vMerge/>
          </w:tcPr>
          <w:p w:rsidR="004F6453" w:rsidRPr="004D7312" w:rsidRDefault="004F6453" w:rsidP="004F6453">
            <w:pPr>
              <w:pStyle w:val="a3"/>
              <w:jc w:val="center"/>
              <w:rPr>
                <w:rFonts w:ascii="Times New Roman" w:hAnsi="Times New Roman" w:cs="Times New Roman"/>
                <w:sz w:val="24"/>
                <w:szCs w:val="24"/>
              </w:rPr>
            </w:pPr>
          </w:p>
        </w:tc>
        <w:tc>
          <w:tcPr>
            <w:tcW w:w="3973" w:type="dxa"/>
          </w:tcPr>
          <w:p w:rsidR="004F6453" w:rsidRPr="004D7312" w:rsidRDefault="004F6453" w:rsidP="004F6453">
            <w:pPr>
              <w:spacing w:line="228" w:lineRule="auto"/>
              <w:jc w:val="both"/>
              <w:rPr>
                <w:rFonts w:ascii="Times New Roman" w:hAnsi="Times New Roman" w:cs="Times New Roman"/>
                <w:sz w:val="24"/>
                <w:szCs w:val="24"/>
              </w:rPr>
            </w:pPr>
            <w:r w:rsidRPr="004D7312">
              <w:rPr>
                <w:rFonts w:ascii="Times New Roman" w:eastAsia="Times New Roman" w:hAnsi="Times New Roman" w:cs="Times New Roman"/>
                <w:sz w:val="24"/>
                <w:szCs w:val="24"/>
                <w:lang w:eastAsia="uk-UA"/>
              </w:rPr>
              <w:t>2) опрацювання порівняльної таблиці з експертами ЄС</w:t>
            </w:r>
          </w:p>
        </w:tc>
        <w:tc>
          <w:tcPr>
            <w:tcW w:w="7689" w:type="dxa"/>
            <w:shd w:val="clear" w:color="auto" w:fill="auto"/>
          </w:tcPr>
          <w:p w:rsidR="004F6453" w:rsidRPr="004D7312" w:rsidRDefault="004F6453" w:rsidP="004F6453">
            <w:pPr>
              <w:ind w:firstLine="453"/>
              <w:jc w:val="both"/>
              <w:rPr>
                <w:rFonts w:ascii="Times New Roman" w:hAnsi="Times New Roman" w:cs="Times New Roman"/>
                <w:sz w:val="24"/>
                <w:szCs w:val="24"/>
              </w:rPr>
            </w:pPr>
            <w:r w:rsidRPr="004D7312">
              <w:rPr>
                <w:rFonts w:ascii="Times New Roman" w:hAnsi="Times New Roman" w:cs="Times New Roman"/>
                <w:b/>
                <w:sz w:val="24"/>
                <w:szCs w:val="24"/>
              </w:rPr>
              <w:t>2)</w:t>
            </w:r>
            <w:r w:rsidRPr="004D7312">
              <w:rPr>
                <w:rFonts w:ascii="Times New Roman" w:hAnsi="Times New Roman" w:cs="Times New Roman"/>
                <w:sz w:val="24"/>
                <w:szCs w:val="24"/>
              </w:rPr>
              <w:t xml:space="preserve"> </w:t>
            </w:r>
            <w:r w:rsidRPr="004D7312">
              <w:rPr>
                <w:rFonts w:ascii="Times New Roman" w:eastAsia="Calibri" w:hAnsi="Times New Roman" w:cs="Times New Roman"/>
                <w:b/>
                <w:sz w:val="24"/>
                <w:szCs w:val="24"/>
              </w:rPr>
              <w:t xml:space="preserve">Виконано. </w:t>
            </w:r>
            <w:r w:rsidRPr="004D7312">
              <w:rPr>
                <w:rFonts w:ascii="Times New Roman" w:eastAsia="Calibri" w:hAnsi="Times New Roman" w:cs="Times New Roman"/>
                <w:sz w:val="24"/>
                <w:szCs w:val="24"/>
              </w:rPr>
              <w:t xml:space="preserve"> Інформацію щодо виконання заходу наведено у пункті 1490.</w:t>
            </w:r>
          </w:p>
        </w:tc>
      </w:tr>
      <w:tr w:rsidR="008A4B83" w:rsidRPr="004D7312" w:rsidTr="00B24D04">
        <w:tc>
          <w:tcPr>
            <w:tcW w:w="3823" w:type="dxa"/>
            <w:vMerge/>
          </w:tcPr>
          <w:p w:rsidR="008A4B83" w:rsidRPr="004D7312" w:rsidRDefault="008A4B83" w:rsidP="008A4B83">
            <w:pPr>
              <w:pStyle w:val="a3"/>
              <w:jc w:val="center"/>
              <w:rPr>
                <w:rFonts w:ascii="Times New Roman" w:hAnsi="Times New Roman" w:cs="Times New Roman"/>
                <w:sz w:val="24"/>
                <w:szCs w:val="24"/>
              </w:rPr>
            </w:pPr>
          </w:p>
        </w:tc>
        <w:tc>
          <w:tcPr>
            <w:tcW w:w="3973" w:type="dxa"/>
          </w:tcPr>
          <w:p w:rsidR="008A4B83" w:rsidRPr="004D7312" w:rsidRDefault="008A4B83" w:rsidP="008A4B83">
            <w:pPr>
              <w:spacing w:line="235" w:lineRule="atLeast"/>
              <w:jc w:val="both"/>
              <w:rPr>
                <w:rFonts w:ascii="Times New Roman" w:eastAsia="Times New Roman" w:hAnsi="Times New Roman" w:cs="Times New Roman"/>
                <w:sz w:val="24"/>
                <w:szCs w:val="24"/>
                <w:lang w:eastAsia="uk-UA"/>
              </w:rPr>
            </w:pPr>
            <w:r w:rsidRPr="004D7312">
              <w:rPr>
                <w:rFonts w:ascii="Times New Roman" w:eastAsia="Times New Roman" w:hAnsi="Times New Roman" w:cs="Times New Roman"/>
                <w:sz w:val="24"/>
                <w:szCs w:val="24"/>
                <w:lang w:eastAsia="uk-UA"/>
              </w:rPr>
              <w:t>3) розроблення, подання на розгляд Кабінету Міністрів України та забезпечення супроводження розгляду Верховною Радою України відповідного законопроекту (за результатами аналізу порівняльної таблиці та за необхідності)</w:t>
            </w:r>
          </w:p>
        </w:tc>
        <w:tc>
          <w:tcPr>
            <w:tcW w:w="7689" w:type="dxa"/>
            <w:shd w:val="clear" w:color="auto" w:fill="auto"/>
          </w:tcPr>
          <w:p w:rsidR="008A4B83" w:rsidRPr="004D7312" w:rsidRDefault="008A4B83" w:rsidP="008A4B83">
            <w:pPr>
              <w:ind w:firstLine="459"/>
              <w:jc w:val="both"/>
              <w:rPr>
                <w:rFonts w:ascii="Times New Roman" w:eastAsia="Times New Roman" w:hAnsi="Times New Roman" w:cs="Times New Roman"/>
                <w:sz w:val="24"/>
                <w:szCs w:val="24"/>
              </w:rPr>
            </w:pPr>
            <w:r w:rsidRPr="004D7312">
              <w:rPr>
                <w:rFonts w:ascii="Times New Roman" w:hAnsi="Times New Roman" w:cs="Times New Roman"/>
                <w:b/>
                <w:color w:val="000000" w:themeColor="text1"/>
                <w:sz w:val="24"/>
                <w:szCs w:val="24"/>
              </w:rPr>
              <w:t>3)</w:t>
            </w:r>
            <w:r w:rsidRPr="004D7312">
              <w:rPr>
                <w:rFonts w:ascii="Times New Roman" w:hAnsi="Times New Roman" w:cs="Times New Roman"/>
                <w:color w:val="000000" w:themeColor="text1"/>
                <w:sz w:val="24"/>
                <w:szCs w:val="24"/>
              </w:rPr>
              <w:t xml:space="preserve"> </w:t>
            </w:r>
            <w:r w:rsidRPr="004D7312">
              <w:rPr>
                <w:rFonts w:ascii="Times New Roman" w:eastAsia="Calibri" w:hAnsi="Times New Roman" w:cs="Times New Roman"/>
                <w:b/>
                <w:color w:val="000000" w:themeColor="text1"/>
                <w:sz w:val="24"/>
                <w:szCs w:val="24"/>
              </w:rPr>
              <w:t xml:space="preserve">Виконано. </w:t>
            </w:r>
            <w:r w:rsidRPr="004D7312">
              <w:rPr>
                <w:rFonts w:ascii="Times New Roman" w:eastAsia="Calibri" w:hAnsi="Times New Roman" w:cs="Times New Roman"/>
                <w:color w:val="000000" w:themeColor="text1"/>
                <w:sz w:val="24"/>
                <w:szCs w:val="24"/>
              </w:rPr>
              <w:t xml:space="preserve">Положення </w:t>
            </w:r>
            <w:r w:rsidRPr="004D7312">
              <w:rPr>
                <w:rFonts w:ascii="Times New Roman" w:hAnsi="Times New Roman" w:cs="Times New Roman"/>
                <w:sz w:val="24"/>
                <w:szCs w:val="24"/>
              </w:rPr>
              <w:t>Податкового кодексу України, зокрема   пунктів 201.1, 201.10 статті 201 «</w:t>
            </w:r>
            <w:r w:rsidRPr="004D7312">
              <w:rPr>
                <w:rFonts w:ascii="Times New Roman" w:eastAsia="Times New Roman" w:hAnsi="Times New Roman" w:cs="Times New Roman"/>
                <w:sz w:val="24"/>
                <w:szCs w:val="24"/>
              </w:rPr>
              <w:t xml:space="preserve">Податкова накладна»,  </w:t>
            </w:r>
            <w:r w:rsidRPr="004D7312">
              <w:rPr>
                <w:rFonts w:ascii="Times New Roman" w:eastAsia="Calibri" w:hAnsi="Times New Roman" w:cs="Times New Roman"/>
                <w:color w:val="000000" w:themeColor="text1"/>
                <w:sz w:val="24"/>
                <w:szCs w:val="24"/>
              </w:rPr>
              <w:t>відповідають положенням статті 244</w:t>
            </w:r>
            <w:r w:rsidRPr="004D7312">
              <w:rPr>
                <w:rFonts w:ascii="Times New Roman" w:eastAsia="Times New Roman" w:hAnsi="Times New Roman" w:cs="Times New Roman"/>
                <w:sz w:val="24"/>
                <w:szCs w:val="24"/>
              </w:rPr>
              <w:t xml:space="preserve"> щодо спеціального обов’язку зі зберігання всіх рахунків-фактур</w:t>
            </w:r>
            <w:r w:rsidRPr="004D7312">
              <w:rPr>
                <w:rFonts w:ascii="Times New Roman" w:eastAsia="Calibri" w:hAnsi="Times New Roman" w:cs="Times New Roman"/>
                <w:color w:val="000000" w:themeColor="text1"/>
                <w:sz w:val="24"/>
                <w:szCs w:val="24"/>
              </w:rPr>
              <w:t xml:space="preserve"> </w:t>
            </w:r>
            <w:r w:rsidRPr="004D7312">
              <w:rPr>
                <w:rFonts w:ascii="Times New Roman" w:eastAsia="Times New Roman" w:hAnsi="Times New Roman" w:cs="Times New Roman"/>
                <w:sz w:val="24"/>
                <w:szCs w:val="24"/>
              </w:rPr>
              <w:t xml:space="preserve">Директиви </w:t>
            </w:r>
            <w:r w:rsidRPr="004D7312">
              <w:rPr>
                <w:rFonts w:ascii="Times New Roman" w:hAnsi="Times New Roman" w:cs="Times New Roman"/>
                <w:sz w:val="24"/>
                <w:szCs w:val="24"/>
              </w:rPr>
              <w:t xml:space="preserve">112 </w:t>
            </w:r>
            <w:r w:rsidRPr="004D7312">
              <w:rPr>
                <w:rFonts w:ascii="Times New Roman" w:eastAsia="Times New Roman" w:hAnsi="Times New Roman" w:cs="Times New Roman"/>
                <w:b/>
                <w:sz w:val="19"/>
                <w:szCs w:val="19"/>
              </w:rPr>
              <w:t xml:space="preserve">з </w:t>
            </w:r>
            <w:r w:rsidRPr="004D7312">
              <w:rPr>
                <w:rFonts w:ascii="Times New Roman" w:eastAsia="Times New Roman" w:hAnsi="Times New Roman" w:cs="Times New Roman"/>
                <w:sz w:val="24"/>
                <w:szCs w:val="24"/>
              </w:rPr>
              <w:t>урахуванням впровадженої системи електронного адміністрування ПДВ, яка передбачає централізовану реєстрацію всіх податкових накладних (аналогів рахунків-фактур) податковим органом.</w:t>
            </w:r>
          </w:p>
          <w:p w:rsidR="008A4B83" w:rsidRPr="004D7312" w:rsidRDefault="008A4B83" w:rsidP="008A4B83">
            <w:pPr>
              <w:widowControl w:val="0"/>
              <w:pBdr>
                <w:top w:val="nil"/>
                <w:left w:val="nil"/>
                <w:bottom w:val="nil"/>
                <w:right w:val="nil"/>
                <w:between w:val="nil"/>
              </w:pBdr>
              <w:ind w:firstLine="460"/>
              <w:jc w:val="both"/>
              <w:rPr>
                <w:rFonts w:ascii="Times New Roman" w:hAnsi="Times New Roman" w:cs="Times New Roman"/>
                <w:sz w:val="24"/>
                <w:szCs w:val="24"/>
              </w:rPr>
            </w:pPr>
            <w:r w:rsidRPr="004D7312">
              <w:rPr>
                <w:rFonts w:ascii="Times New Roman" w:eastAsia="Calibri" w:hAnsi="Times New Roman" w:cs="Times New Roman"/>
                <w:i/>
                <w:sz w:val="24"/>
                <w:szCs w:val="24"/>
              </w:rPr>
              <w:t xml:space="preserve">Оскільки положення національного законодавства відповідають законодавству ЄС відсутня необхідність внесення змін до національного податкового законодавства.  </w:t>
            </w:r>
          </w:p>
        </w:tc>
      </w:tr>
      <w:tr w:rsidR="004F6453" w:rsidRPr="004D7312" w:rsidTr="00B24D04">
        <w:tc>
          <w:tcPr>
            <w:tcW w:w="3823" w:type="dxa"/>
            <w:vMerge w:val="restart"/>
          </w:tcPr>
          <w:p w:rsidR="004F6453" w:rsidRPr="004D7312" w:rsidRDefault="004F6453" w:rsidP="004F6453">
            <w:pPr>
              <w:pStyle w:val="a3"/>
              <w:jc w:val="both"/>
              <w:rPr>
                <w:rFonts w:ascii="Times New Roman" w:hAnsi="Times New Roman" w:cs="Times New Roman"/>
                <w:sz w:val="24"/>
                <w:szCs w:val="24"/>
              </w:rPr>
            </w:pPr>
            <w:r w:rsidRPr="004D7312">
              <w:rPr>
                <w:rFonts w:ascii="Times New Roman" w:eastAsia="Times New Roman" w:hAnsi="Times New Roman" w:cs="Times New Roman"/>
                <w:sz w:val="24"/>
                <w:szCs w:val="24"/>
                <w:lang w:eastAsia="uk-UA"/>
              </w:rPr>
              <w:t>1518. Дотримання вимог ЄС стосовно складових декларації податку на додану вартість</w:t>
            </w:r>
          </w:p>
        </w:tc>
        <w:tc>
          <w:tcPr>
            <w:tcW w:w="3973" w:type="dxa"/>
          </w:tcPr>
          <w:p w:rsidR="004F6453" w:rsidRPr="004D7312" w:rsidRDefault="004F6453" w:rsidP="004F6453">
            <w:pPr>
              <w:spacing w:line="228" w:lineRule="auto"/>
              <w:jc w:val="both"/>
              <w:rPr>
                <w:rFonts w:ascii="Times New Roman" w:hAnsi="Times New Roman" w:cs="Times New Roman"/>
                <w:sz w:val="24"/>
                <w:szCs w:val="24"/>
              </w:rPr>
            </w:pPr>
            <w:r w:rsidRPr="004D7312">
              <w:rPr>
                <w:rFonts w:ascii="Times New Roman" w:eastAsia="Times New Roman" w:hAnsi="Times New Roman" w:cs="Times New Roman"/>
                <w:sz w:val="24"/>
                <w:szCs w:val="24"/>
                <w:lang w:eastAsia="uk-UA"/>
              </w:rPr>
              <w:t>1) підготовка порівняльної таблиці щодо відповідності національного законодавства окремим положенням Директиви Ради 2006/112/ЄС від 28 листопада 2006 р. про спільну систему податку на додану вартість</w:t>
            </w:r>
          </w:p>
        </w:tc>
        <w:tc>
          <w:tcPr>
            <w:tcW w:w="7689" w:type="dxa"/>
            <w:shd w:val="clear" w:color="auto" w:fill="auto"/>
          </w:tcPr>
          <w:p w:rsidR="004F6453" w:rsidRPr="004D7312" w:rsidRDefault="004F6453" w:rsidP="004F6453">
            <w:pPr>
              <w:ind w:firstLine="459"/>
              <w:jc w:val="both"/>
              <w:rPr>
                <w:rFonts w:ascii="Times New Roman" w:eastAsia="Calibri" w:hAnsi="Times New Roman" w:cs="Times New Roman"/>
                <w:sz w:val="24"/>
                <w:szCs w:val="24"/>
              </w:rPr>
            </w:pPr>
            <w:r w:rsidRPr="004D7312">
              <w:rPr>
                <w:rFonts w:ascii="Times New Roman" w:hAnsi="Times New Roman" w:cs="Times New Roman"/>
                <w:b/>
                <w:sz w:val="24"/>
                <w:szCs w:val="24"/>
              </w:rPr>
              <w:t>1)</w:t>
            </w:r>
            <w:r w:rsidRPr="004D7312">
              <w:rPr>
                <w:rFonts w:ascii="Times New Roman" w:hAnsi="Times New Roman" w:cs="Times New Roman"/>
                <w:sz w:val="24"/>
                <w:szCs w:val="24"/>
              </w:rPr>
              <w:t xml:space="preserve"> </w:t>
            </w:r>
            <w:r w:rsidRPr="004D7312">
              <w:rPr>
                <w:rFonts w:ascii="Times New Roman" w:eastAsia="Calibri" w:hAnsi="Times New Roman" w:cs="Times New Roman"/>
                <w:b/>
                <w:sz w:val="24"/>
                <w:szCs w:val="24"/>
              </w:rPr>
              <w:t xml:space="preserve">Виконано.  </w:t>
            </w:r>
            <w:r w:rsidRPr="004D7312">
              <w:rPr>
                <w:rFonts w:ascii="Times New Roman" w:eastAsia="Calibri" w:hAnsi="Times New Roman" w:cs="Times New Roman"/>
                <w:sz w:val="24"/>
                <w:szCs w:val="24"/>
              </w:rPr>
              <w:t>Інформацію щодо виконання заходу наведено у пункті 1490.</w:t>
            </w:r>
            <w:r w:rsidRPr="004D7312">
              <w:rPr>
                <w:rFonts w:ascii="Times New Roman" w:eastAsia="Calibri" w:hAnsi="Times New Roman" w:cs="Times New Roman"/>
                <w:b/>
                <w:sz w:val="24"/>
                <w:szCs w:val="24"/>
              </w:rPr>
              <w:t xml:space="preserve"> </w:t>
            </w:r>
          </w:p>
        </w:tc>
      </w:tr>
      <w:tr w:rsidR="004F6453" w:rsidRPr="004D7312" w:rsidTr="00B24D04">
        <w:tc>
          <w:tcPr>
            <w:tcW w:w="3823" w:type="dxa"/>
            <w:vMerge/>
          </w:tcPr>
          <w:p w:rsidR="004F6453" w:rsidRPr="004D7312" w:rsidRDefault="004F6453" w:rsidP="004F6453">
            <w:pPr>
              <w:pStyle w:val="a3"/>
              <w:jc w:val="center"/>
              <w:rPr>
                <w:rFonts w:ascii="Times New Roman" w:hAnsi="Times New Roman" w:cs="Times New Roman"/>
                <w:sz w:val="24"/>
                <w:szCs w:val="24"/>
              </w:rPr>
            </w:pPr>
          </w:p>
        </w:tc>
        <w:tc>
          <w:tcPr>
            <w:tcW w:w="3973" w:type="dxa"/>
          </w:tcPr>
          <w:p w:rsidR="004F6453" w:rsidRPr="004D7312" w:rsidRDefault="004F6453" w:rsidP="004F6453">
            <w:pPr>
              <w:spacing w:line="228" w:lineRule="auto"/>
              <w:jc w:val="both"/>
              <w:rPr>
                <w:rFonts w:ascii="Times New Roman" w:hAnsi="Times New Roman" w:cs="Times New Roman"/>
                <w:sz w:val="24"/>
                <w:szCs w:val="24"/>
              </w:rPr>
            </w:pPr>
            <w:r w:rsidRPr="004D7312">
              <w:rPr>
                <w:rFonts w:ascii="Times New Roman" w:eastAsia="Times New Roman" w:hAnsi="Times New Roman" w:cs="Times New Roman"/>
                <w:sz w:val="24"/>
                <w:szCs w:val="24"/>
                <w:lang w:eastAsia="uk-UA"/>
              </w:rPr>
              <w:t>2) опрацювання порівняльної таблиці з експертами ЄС</w:t>
            </w:r>
          </w:p>
        </w:tc>
        <w:tc>
          <w:tcPr>
            <w:tcW w:w="7689" w:type="dxa"/>
            <w:shd w:val="clear" w:color="auto" w:fill="auto"/>
          </w:tcPr>
          <w:p w:rsidR="004F6453" w:rsidRPr="004D7312" w:rsidRDefault="004F6453" w:rsidP="004F6453">
            <w:pPr>
              <w:ind w:firstLine="453"/>
              <w:jc w:val="both"/>
              <w:rPr>
                <w:rFonts w:ascii="Times New Roman" w:hAnsi="Times New Roman" w:cs="Times New Roman"/>
                <w:sz w:val="24"/>
                <w:szCs w:val="24"/>
              </w:rPr>
            </w:pPr>
            <w:r w:rsidRPr="004D7312">
              <w:rPr>
                <w:rFonts w:ascii="Times New Roman" w:hAnsi="Times New Roman" w:cs="Times New Roman"/>
                <w:b/>
                <w:sz w:val="24"/>
                <w:szCs w:val="24"/>
              </w:rPr>
              <w:t>2)</w:t>
            </w:r>
            <w:r w:rsidRPr="004D7312">
              <w:rPr>
                <w:rFonts w:ascii="Times New Roman" w:hAnsi="Times New Roman" w:cs="Times New Roman"/>
                <w:sz w:val="24"/>
                <w:szCs w:val="24"/>
              </w:rPr>
              <w:t xml:space="preserve"> </w:t>
            </w:r>
            <w:r w:rsidRPr="004D7312">
              <w:rPr>
                <w:rFonts w:ascii="Times New Roman" w:eastAsia="Calibri" w:hAnsi="Times New Roman" w:cs="Times New Roman"/>
                <w:b/>
                <w:sz w:val="24"/>
                <w:szCs w:val="24"/>
              </w:rPr>
              <w:t xml:space="preserve">Виконано. </w:t>
            </w:r>
            <w:r w:rsidRPr="004D7312">
              <w:rPr>
                <w:rFonts w:ascii="Times New Roman" w:eastAsia="Calibri" w:hAnsi="Times New Roman" w:cs="Times New Roman"/>
                <w:sz w:val="24"/>
                <w:szCs w:val="24"/>
              </w:rPr>
              <w:t xml:space="preserve"> Інформацію щодо виконання заходу наведено у пункті 1490.</w:t>
            </w:r>
          </w:p>
        </w:tc>
      </w:tr>
      <w:tr w:rsidR="008A4B83" w:rsidRPr="004D7312" w:rsidTr="00B24D04">
        <w:tc>
          <w:tcPr>
            <w:tcW w:w="3823" w:type="dxa"/>
            <w:vMerge/>
          </w:tcPr>
          <w:p w:rsidR="008A4B83" w:rsidRPr="004D7312" w:rsidRDefault="008A4B83" w:rsidP="008A4B83">
            <w:pPr>
              <w:pStyle w:val="a3"/>
              <w:jc w:val="center"/>
              <w:rPr>
                <w:rFonts w:ascii="Times New Roman" w:hAnsi="Times New Roman" w:cs="Times New Roman"/>
                <w:sz w:val="24"/>
                <w:szCs w:val="24"/>
              </w:rPr>
            </w:pPr>
          </w:p>
        </w:tc>
        <w:tc>
          <w:tcPr>
            <w:tcW w:w="3973" w:type="dxa"/>
          </w:tcPr>
          <w:p w:rsidR="008A4B83" w:rsidRPr="004D7312" w:rsidRDefault="008A4B83" w:rsidP="008A4B83">
            <w:pPr>
              <w:spacing w:line="235" w:lineRule="atLeast"/>
              <w:jc w:val="both"/>
              <w:rPr>
                <w:rFonts w:ascii="Times New Roman" w:eastAsia="Times New Roman" w:hAnsi="Times New Roman" w:cs="Times New Roman"/>
                <w:sz w:val="24"/>
                <w:szCs w:val="24"/>
                <w:lang w:eastAsia="uk-UA"/>
              </w:rPr>
            </w:pPr>
            <w:r w:rsidRPr="004D7312">
              <w:rPr>
                <w:rFonts w:ascii="Times New Roman" w:eastAsia="Times New Roman" w:hAnsi="Times New Roman" w:cs="Times New Roman"/>
                <w:sz w:val="24"/>
                <w:szCs w:val="24"/>
                <w:lang w:eastAsia="uk-UA"/>
              </w:rPr>
              <w:t>3) розроблення, подання на розгляд Кабінету Міністрів України та забезпечення супроводження розгляду Верховною Радою України відповідного законопроекту (за результатами аналізу порівняльної таблиці та за необхідності)</w:t>
            </w:r>
          </w:p>
        </w:tc>
        <w:tc>
          <w:tcPr>
            <w:tcW w:w="7689" w:type="dxa"/>
            <w:shd w:val="clear" w:color="auto" w:fill="auto"/>
          </w:tcPr>
          <w:p w:rsidR="008A4B83" w:rsidRPr="004D7312" w:rsidRDefault="008A4B83" w:rsidP="008A4B83">
            <w:pPr>
              <w:ind w:firstLine="459"/>
              <w:jc w:val="both"/>
              <w:rPr>
                <w:rFonts w:ascii="Times New Roman" w:eastAsia="Times New Roman" w:hAnsi="Times New Roman" w:cs="Times New Roman"/>
                <w:sz w:val="24"/>
                <w:szCs w:val="24"/>
              </w:rPr>
            </w:pPr>
            <w:r w:rsidRPr="004D7312">
              <w:rPr>
                <w:rFonts w:ascii="Times New Roman" w:hAnsi="Times New Roman" w:cs="Times New Roman"/>
                <w:b/>
                <w:sz w:val="24"/>
                <w:szCs w:val="24"/>
              </w:rPr>
              <w:t>3)</w:t>
            </w:r>
            <w:r w:rsidRPr="004D7312">
              <w:rPr>
                <w:rFonts w:ascii="Times New Roman" w:hAnsi="Times New Roman" w:cs="Times New Roman"/>
                <w:sz w:val="24"/>
                <w:szCs w:val="24"/>
              </w:rPr>
              <w:t xml:space="preserve"> </w:t>
            </w:r>
            <w:r w:rsidRPr="004D7312">
              <w:rPr>
                <w:rFonts w:ascii="Times New Roman" w:eastAsia="Calibri" w:hAnsi="Times New Roman" w:cs="Times New Roman"/>
                <w:b/>
                <w:sz w:val="24"/>
                <w:szCs w:val="24"/>
              </w:rPr>
              <w:t xml:space="preserve">Виконано. </w:t>
            </w:r>
            <w:r w:rsidRPr="004D7312">
              <w:rPr>
                <w:rFonts w:ascii="Times New Roman" w:eastAsia="Times New Roman" w:hAnsi="Times New Roman" w:cs="Times New Roman"/>
                <w:sz w:val="24"/>
                <w:szCs w:val="24"/>
              </w:rPr>
              <w:t xml:space="preserve">Положення </w:t>
            </w:r>
            <w:r w:rsidRPr="004D7312">
              <w:rPr>
                <w:rFonts w:ascii="Times New Roman" w:hAnsi="Times New Roman" w:cs="Times New Roman"/>
                <w:sz w:val="24"/>
                <w:szCs w:val="24"/>
              </w:rPr>
              <w:t xml:space="preserve">Податкового кодексу України, зокрема  статтей </w:t>
            </w:r>
            <w:r w:rsidRPr="004D7312">
              <w:rPr>
                <w:rFonts w:ascii="Times New Roman" w:eastAsia="Times New Roman" w:hAnsi="Times New Roman" w:cs="Times New Roman"/>
                <w:sz w:val="24"/>
                <w:szCs w:val="24"/>
              </w:rPr>
              <w:t xml:space="preserve">46. «Податкова декларація (розрахунок)», 48.«Складення податкової декларації», 49. «Подання податкової декларації до контролюючих органів» відповідають положенням статті 250 Директиви </w:t>
            </w:r>
            <w:r w:rsidRPr="004D7312">
              <w:rPr>
                <w:rFonts w:ascii="Times New Roman" w:hAnsi="Times New Roman" w:cs="Times New Roman"/>
                <w:sz w:val="24"/>
                <w:szCs w:val="24"/>
              </w:rPr>
              <w:t>112</w:t>
            </w:r>
            <w:r w:rsidRPr="004D7312">
              <w:rPr>
                <w:rFonts w:ascii="Times New Roman" w:eastAsia="Times New Roman" w:hAnsi="Times New Roman" w:cs="Times New Roman"/>
                <w:sz w:val="24"/>
                <w:szCs w:val="24"/>
              </w:rPr>
              <w:t>, при цьому в Україні законодавчо встановлено обов’язок подання податкової звітності з ПДВ виключно в електронному вигляді.</w:t>
            </w:r>
          </w:p>
          <w:p w:rsidR="008A4B83" w:rsidRPr="004D7312" w:rsidRDefault="008A4B83" w:rsidP="008A4B83">
            <w:pPr>
              <w:pBdr>
                <w:top w:val="nil"/>
                <w:left w:val="nil"/>
                <w:bottom w:val="nil"/>
                <w:right w:val="nil"/>
                <w:between w:val="nil"/>
              </w:pBdr>
              <w:ind w:firstLine="460"/>
              <w:jc w:val="both"/>
              <w:rPr>
                <w:rFonts w:ascii="Times New Roman" w:eastAsia="Times New Roman" w:hAnsi="Times New Roman" w:cs="Times New Roman"/>
                <w:sz w:val="24"/>
                <w:szCs w:val="24"/>
              </w:rPr>
            </w:pPr>
            <w:r w:rsidRPr="004D7312">
              <w:rPr>
                <w:rFonts w:ascii="Times New Roman" w:eastAsia="Times New Roman" w:hAnsi="Times New Roman" w:cs="Times New Roman"/>
                <w:sz w:val="24"/>
                <w:szCs w:val="24"/>
              </w:rPr>
              <w:t>Форма податкової декларації в Україні встановлена  Наказом Міністерства фінансів України від 28.01.2016  № 21 «Про затвердження форм та Порядку заповнення і подання податкової звітності з податку на додану вартість».</w:t>
            </w:r>
          </w:p>
          <w:p w:rsidR="008A4B83" w:rsidRPr="004D7312" w:rsidRDefault="008A4B83" w:rsidP="008A4B83">
            <w:pPr>
              <w:pBdr>
                <w:top w:val="nil"/>
                <w:left w:val="nil"/>
                <w:bottom w:val="nil"/>
                <w:right w:val="nil"/>
                <w:between w:val="nil"/>
              </w:pBdr>
              <w:ind w:firstLine="460"/>
              <w:jc w:val="both"/>
              <w:rPr>
                <w:rFonts w:ascii="Times New Roman" w:hAnsi="Times New Roman" w:cs="Times New Roman"/>
                <w:sz w:val="24"/>
                <w:szCs w:val="24"/>
              </w:rPr>
            </w:pPr>
            <w:r w:rsidRPr="004D7312">
              <w:rPr>
                <w:rFonts w:ascii="Times New Roman" w:eastAsia="Calibri" w:hAnsi="Times New Roman" w:cs="Times New Roman"/>
                <w:i/>
                <w:sz w:val="24"/>
                <w:szCs w:val="24"/>
              </w:rPr>
              <w:lastRenderedPageBreak/>
              <w:t xml:space="preserve">Оскільки положення національного законодавства відповідають законодавству ЄС відсутня необхідність внесення змін до національного податкового законодавства. </w:t>
            </w:r>
          </w:p>
        </w:tc>
      </w:tr>
      <w:tr w:rsidR="004F6453" w:rsidRPr="004D7312" w:rsidTr="00B24D04">
        <w:tc>
          <w:tcPr>
            <w:tcW w:w="3823" w:type="dxa"/>
            <w:vMerge w:val="restart"/>
          </w:tcPr>
          <w:p w:rsidR="004F6453" w:rsidRPr="004D7312" w:rsidRDefault="004F6453" w:rsidP="004F6453">
            <w:pPr>
              <w:pStyle w:val="a3"/>
              <w:jc w:val="both"/>
              <w:rPr>
                <w:rFonts w:ascii="Times New Roman" w:hAnsi="Times New Roman" w:cs="Times New Roman"/>
                <w:sz w:val="24"/>
                <w:szCs w:val="24"/>
              </w:rPr>
            </w:pPr>
            <w:r w:rsidRPr="004D7312">
              <w:rPr>
                <w:rFonts w:ascii="Times New Roman" w:eastAsia="Times New Roman" w:hAnsi="Times New Roman" w:cs="Times New Roman"/>
                <w:sz w:val="24"/>
                <w:szCs w:val="24"/>
                <w:lang w:eastAsia="uk-UA"/>
              </w:rPr>
              <w:lastRenderedPageBreak/>
              <w:t>1519. Законодавче закріплення вимог до зведеного звіту відповідно до права ЄС</w:t>
            </w:r>
          </w:p>
        </w:tc>
        <w:tc>
          <w:tcPr>
            <w:tcW w:w="3973" w:type="dxa"/>
          </w:tcPr>
          <w:p w:rsidR="004F6453" w:rsidRPr="004D7312" w:rsidRDefault="004F6453" w:rsidP="004F6453">
            <w:pPr>
              <w:spacing w:line="228" w:lineRule="auto"/>
              <w:jc w:val="both"/>
              <w:rPr>
                <w:rFonts w:ascii="Times New Roman" w:hAnsi="Times New Roman" w:cs="Times New Roman"/>
                <w:sz w:val="24"/>
                <w:szCs w:val="24"/>
              </w:rPr>
            </w:pPr>
            <w:r w:rsidRPr="004D7312">
              <w:rPr>
                <w:rFonts w:ascii="Times New Roman" w:eastAsia="Times New Roman" w:hAnsi="Times New Roman" w:cs="Times New Roman"/>
                <w:sz w:val="24"/>
                <w:szCs w:val="24"/>
                <w:lang w:eastAsia="uk-UA"/>
              </w:rPr>
              <w:t>1) підготовка порівняльної таблиці щодо відповідності національного законодавства окремим положенням Директиви Ради 2006/112/ЄС від 28 листопада 2006 р. про спільну систему податку на додану вартість</w:t>
            </w:r>
          </w:p>
        </w:tc>
        <w:tc>
          <w:tcPr>
            <w:tcW w:w="7689" w:type="dxa"/>
            <w:shd w:val="clear" w:color="auto" w:fill="auto"/>
          </w:tcPr>
          <w:p w:rsidR="004F6453" w:rsidRPr="004D7312" w:rsidRDefault="004F6453" w:rsidP="004F6453">
            <w:pPr>
              <w:ind w:firstLine="459"/>
              <w:jc w:val="both"/>
              <w:rPr>
                <w:rFonts w:ascii="Times New Roman" w:eastAsia="Calibri" w:hAnsi="Times New Roman" w:cs="Times New Roman"/>
                <w:sz w:val="24"/>
                <w:szCs w:val="24"/>
              </w:rPr>
            </w:pPr>
            <w:r w:rsidRPr="004D7312">
              <w:rPr>
                <w:rFonts w:ascii="Times New Roman" w:hAnsi="Times New Roman" w:cs="Times New Roman"/>
                <w:b/>
                <w:sz w:val="24"/>
                <w:szCs w:val="24"/>
              </w:rPr>
              <w:t>1)</w:t>
            </w:r>
            <w:r w:rsidRPr="004D7312">
              <w:rPr>
                <w:rFonts w:ascii="Times New Roman" w:hAnsi="Times New Roman" w:cs="Times New Roman"/>
                <w:sz w:val="24"/>
                <w:szCs w:val="24"/>
              </w:rPr>
              <w:t xml:space="preserve"> </w:t>
            </w:r>
            <w:r w:rsidRPr="004D7312">
              <w:rPr>
                <w:rFonts w:ascii="Times New Roman" w:eastAsia="Calibri" w:hAnsi="Times New Roman" w:cs="Times New Roman"/>
                <w:b/>
                <w:sz w:val="24"/>
                <w:szCs w:val="24"/>
              </w:rPr>
              <w:t xml:space="preserve">Виконано.  </w:t>
            </w:r>
            <w:r w:rsidRPr="004D7312">
              <w:rPr>
                <w:rFonts w:ascii="Times New Roman" w:eastAsia="Calibri" w:hAnsi="Times New Roman" w:cs="Times New Roman"/>
                <w:sz w:val="24"/>
                <w:szCs w:val="24"/>
              </w:rPr>
              <w:t>Інформацію щодо виконання заходу наведено у пункті 1490.</w:t>
            </w:r>
            <w:r w:rsidRPr="004D7312">
              <w:rPr>
                <w:rFonts w:ascii="Times New Roman" w:eastAsia="Calibri" w:hAnsi="Times New Roman" w:cs="Times New Roman"/>
                <w:b/>
                <w:sz w:val="24"/>
                <w:szCs w:val="24"/>
              </w:rPr>
              <w:t xml:space="preserve"> </w:t>
            </w:r>
          </w:p>
        </w:tc>
      </w:tr>
      <w:tr w:rsidR="004F6453" w:rsidRPr="004D7312" w:rsidTr="00B24D04">
        <w:tc>
          <w:tcPr>
            <w:tcW w:w="3823" w:type="dxa"/>
            <w:vMerge/>
          </w:tcPr>
          <w:p w:rsidR="004F6453" w:rsidRPr="004D7312" w:rsidRDefault="004F6453" w:rsidP="004F6453">
            <w:pPr>
              <w:pStyle w:val="a3"/>
              <w:jc w:val="center"/>
              <w:rPr>
                <w:rFonts w:ascii="Times New Roman" w:hAnsi="Times New Roman" w:cs="Times New Roman"/>
                <w:sz w:val="24"/>
                <w:szCs w:val="24"/>
              </w:rPr>
            </w:pPr>
          </w:p>
        </w:tc>
        <w:tc>
          <w:tcPr>
            <w:tcW w:w="3973" w:type="dxa"/>
          </w:tcPr>
          <w:p w:rsidR="004F6453" w:rsidRPr="004D7312" w:rsidRDefault="004F6453" w:rsidP="004F6453">
            <w:pPr>
              <w:spacing w:line="228" w:lineRule="auto"/>
              <w:jc w:val="both"/>
              <w:rPr>
                <w:rFonts w:ascii="Times New Roman" w:hAnsi="Times New Roman" w:cs="Times New Roman"/>
                <w:sz w:val="24"/>
                <w:szCs w:val="24"/>
              </w:rPr>
            </w:pPr>
            <w:r w:rsidRPr="004D7312">
              <w:rPr>
                <w:rFonts w:ascii="Times New Roman" w:eastAsia="Times New Roman" w:hAnsi="Times New Roman" w:cs="Times New Roman"/>
                <w:sz w:val="24"/>
                <w:szCs w:val="24"/>
                <w:lang w:eastAsia="uk-UA"/>
              </w:rPr>
              <w:t>2) опрацювання порівняльної таблиці з експертами ЄС</w:t>
            </w:r>
          </w:p>
        </w:tc>
        <w:tc>
          <w:tcPr>
            <w:tcW w:w="7689" w:type="dxa"/>
            <w:shd w:val="clear" w:color="auto" w:fill="auto"/>
          </w:tcPr>
          <w:p w:rsidR="004F6453" w:rsidRPr="004D7312" w:rsidRDefault="004F6453" w:rsidP="004F6453">
            <w:pPr>
              <w:ind w:firstLine="453"/>
              <w:jc w:val="both"/>
              <w:rPr>
                <w:rFonts w:ascii="Times New Roman" w:hAnsi="Times New Roman" w:cs="Times New Roman"/>
                <w:sz w:val="24"/>
                <w:szCs w:val="24"/>
              </w:rPr>
            </w:pPr>
            <w:r w:rsidRPr="004D7312">
              <w:rPr>
                <w:rFonts w:ascii="Times New Roman" w:hAnsi="Times New Roman" w:cs="Times New Roman"/>
                <w:b/>
                <w:sz w:val="24"/>
                <w:szCs w:val="24"/>
              </w:rPr>
              <w:t>2)</w:t>
            </w:r>
            <w:r w:rsidRPr="004D7312">
              <w:rPr>
                <w:rFonts w:ascii="Times New Roman" w:hAnsi="Times New Roman" w:cs="Times New Roman"/>
                <w:sz w:val="24"/>
                <w:szCs w:val="24"/>
              </w:rPr>
              <w:t xml:space="preserve"> </w:t>
            </w:r>
            <w:r w:rsidRPr="004D7312">
              <w:rPr>
                <w:rFonts w:ascii="Times New Roman" w:eastAsia="Calibri" w:hAnsi="Times New Roman" w:cs="Times New Roman"/>
                <w:b/>
                <w:sz w:val="24"/>
                <w:szCs w:val="24"/>
              </w:rPr>
              <w:t xml:space="preserve">Виконано. </w:t>
            </w:r>
            <w:r w:rsidRPr="004D7312">
              <w:rPr>
                <w:rFonts w:ascii="Times New Roman" w:eastAsia="Calibri" w:hAnsi="Times New Roman" w:cs="Times New Roman"/>
                <w:sz w:val="24"/>
                <w:szCs w:val="24"/>
              </w:rPr>
              <w:t xml:space="preserve"> Інформацію щодо виконання заходу наведено у пункті 1490.</w:t>
            </w:r>
          </w:p>
        </w:tc>
      </w:tr>
      <w:tr w:rsidR="008A4B83" w:rsidRPr="004D7312" w:rsidTr="00B24D04">
        <w:tc>
          <w:tcPr>
            <w:tcW w:w="3823" w:type="dxa"/>
            <w:vMerge/>
          </w:tcPr>
          <w:p w:rsidR="008A4B83" w:rsidRPr="004D7312" w:rsidRDefault="008A4B83" w:rsidP="008A4B83">
            <w:pPr>
              <w:pStyle w:val="a3"/>
              <w:jc w:val="center"/>
              <w:rPr>
                <w:rFonts w:ascii="Times New Roman" w:hAnsi="Times New Roman" w:cs="Times New Roman"/>
                <w:sz w:val="24"/>
                <w:szCs w:val="24"/>
              </w:rPr>
            </w:pPr>
          </w:p>
        </w:tc>
        <w:tc>
          <w:tcPr>
            <w:tcW w:w="3973" w:type="dxa"/>
          </w:tcPr>
          <w:p w:rsidR="008A4B83" w:rsidRPr="004D7312" w:rsidRDefault="008A4B83" w:rsidP="008A4B83">
            <w:pPr>
              <w:spacing w:line="235" w:lineRule="atLeast"/>
              <w:jc w:val="both"/>
              <w:rPr>
                <w:rFonts w:ascii="Times New Roman" w:eastAsia="Times New Roman" w:hAnsi="Times New Roman" w:cs="Times New Roman"/>
                <w:sz w:val="24"/>
                <w:szCs w:val="24"/>
                <w:lang w:eastAsia="uk-UA"/>
              </w:rPr>
            </w:pPr>
            <w:r w:rsidRPr="004D7312">
              <w:rPr>
                <w:rFonts w:ascii="Times New Roman" w:eastAsia="Times New Roman" w:hAnsi="Times New Roman" w:cs="Times New Roman"/>
                <w:sz w:val="24"/>
                <w:szCs w:val="24"/>
                <w:lang w:eastAsia="uk-UA"/>
              </w:rPr>
              <w:t>3) розроблення, подання на розгляд Кабінету Міністрів України та забезпечення супроводження розгляду Верховною Радою України відповідного законопроекту (за результатами аналізу порівняльної таблиці та за необхідності)</w:t>
            </w:r>
          </w:p>
          <w:p w:rsidR="008A4B83" w:rsidRPr="004D7312" w:rsidRDefault="008A4B83" w:rsidP="008A4B83">
            <w:pPr>
              <w:spacing w:line="235" w:lineRule="atLeast"/>
              <w:jc w:val="both"/>
              <w:rPr>
                <w:rFonts w:ascii="Times New Roman" w:eastAsia="Times New Roman" w:hAnsi="Times New Roman" w:cs="Times New Roman"/>
                <w:sz w:val="24"/>
                <w:szCs w:val="24"/>
                <w:lang w:eastAsia="uk-UA"/>
              </w:rPr>
            </w:pPr>
          </w:p>
        </w:tc>
        <w:tc>
          <w:tcPr>
            <w:tcW w:w="7689" w:type="dxa"/>
            <w:shd w:val="clear" w:color="auto" w:fill="auto"/>
          </w:tcPr>
          <w:p w:rsidR="008A4B83" w:rsidRPr="004D7312" w:rsidRDefault="008A4B83" w:rsidP="008A4B83">
            <w:pPr>
              <w:ind w:firstLine="459"/>
              <w:jc w:val="both"/>
              <w:rPr>
                <w:rFonts w:ascii="Times New Roman" w:eastAsia="Times New Roman" w:hAnsi="Times New Roman" w:cs="Times New Roman"/>
                <w:sz w:val="24"/>
                <w:szCs w:val="24"/>
              </w:rPr>
            </w:pPr>
            <w:r w:rsidRPr="004D7312">
              <w:rPr>
                <w:rFonts w:ascii="Times New Roman" w:hAnsi="Times New Roman" w:cs="Times New Roman"/>
                <w:b/>
                <w:sz w:val="24"/>
                <w:szCs w:val="24"/>
              </w:rPr>
              <w:t>3)</w:t>
            </w:r>
            <w:r w:rsidRPr="004D7312">
              <w:rPr>
                <w:rFonts w:ascii="Times New Roman" w:hAnsi="Times New Roman" w:cs="Times New Roman"/>
                <w:sz w:val="24"/>
                <w:szCs w:val="24"/>
              </w:rPr>
              <w:t xml:space="preserve"> </w:t>
            </w:r>
            <w:r w:rsidRPr="004D7312">
              <w:rPr>
                <w:rFonts w:ascii="Times New Roman" w:eastAsia="Calibri" w:hAnsi="Times New Roman" w:cs="Times New Roman"/>
                <w:b/>
                <w:sz w:val="24"/>
                <w:szCs w:val="24"/>
              </w:rPr>
              <w:t xml:space="preserve">Виконано. </w:t>
            </w:r>
            <w:r w:rsidRPr="004D7312">
              <w:rPr>
                <w:rFonts w:ascii="Times New Roman" w:eastAsia="Times New Roman" w:hAnsi="Times New Roman" w:cs="Times New Roman"/>
                <w:sz w:val="24"/>
                <w:szCs w:val="24"/>
              </w:rPr>
              <w:t>Положення статті 262 Директиви  щодо зведених звітів  на цьому етапі є нерелевантними (не застосовується до України), оскільки вони стосуються поставок в межах ЄС. Наразі законодавчо не можливо зобов’язати українських платників податків подавати звітність у ЄС, якщо вони не ведуть бізнес та / або не мають реєстрації / присутності в ЄС. І якщо українські платники податків ведуть бізнес та / або реєструються в ЄС (тобто платниками ПДВ або через представництво), вони повинні відповідати місцевим вимогам, встановленим відповідними державами-членами ЄС.</w:t>
            </w:r>
          </w:p>
          <w:p w:rsidR="008A4B83" w:rsidRDefault="008A4B83" w:rsidP="004D7312">
            <w:pPr>
              <w:ind w:firstLine="459"/>
              <w:jc w:val="both"/>
              <w:rPr>
                <w:rFonts w:ascii="Times New Roman" w:eastAsia="Calibri" w:hAnsi="Times New Roman" w:cs="Times New Roman"/>
                <w:sz w:val="24"/>
                <w:szCs w:val="24"/>
              </w:rPr>
            </w:pPr>
            <w:r w:rsidRPr="004D7312">
              <w:rPr>
                <w:rFonts w:ascii="Times New Roman" w:eastAsia="Times New Roman" w:hAnsi="Times New Roman" w:cs="Times New Roman"/>
                <w:sz w:val="24"/>
                <w:szCs w:val="24"/>
              </w:rPr>
              <w:t>Впровадження положень щодо подання зведених звітів оподатковуваними особами України щодо операцій у країнах ЄС (до контролюючих органів у цих країнах) можливе на пізніших етапах, якщо гарантується принцип взаємності.</w:t>
            </w:r>
          </w:p>
          <w:p w:rsidR="004D7312" w:rsidRPr="004D7312" w:rsidRDefault="004D7312" w:rsidP="004D7312">
            <w:pPr>
              <w:ind w:firstLine="459"/>
              <w:jc w:val="both"/>
              <w:rPr>
                <w:rFonts w:ascii="Times New Roman" w:eastAsia="Calibri" w:hAnsi="Times New Roman" w:cs="Times New Roman"/>
                <w:sz w:val="24"/>
                <w:szCs w:val="24"/>
              </w:rPr>
            </w:pPr>
          </w:p>
        </w:tc>
      </w:tr>
    </w:tbl>
    <w:tbl>
      <w:tblPr>
        <w:tblStyle w:val="a4"/>
        <w:tblW w:w="15480" w:type="dxa"/>
        <w:tblInd w:w="-176" w:type="dxa"/>
        <w:tblLook w:val="04A0" w:firstRow="1" w:lastRow="0" w:firstColumn="1" w:lastColumn="0" w:noHBand="0" w:noVBand="1"/>
      </w:tblPr>
      <w:tblGrid>
        <w:gridCol w:w="3828"/>
        <w:gridCol w:w="3998"/>
        <w:gridCol w:w="7654"/>
      </w:tblGrid>
      <w:tr w:rsidR="00623B31" w:rsidRPr="004D7312" w:rsidTr="00905C5C">
        <w:tc>
          <w:tcPr>
            <w:tcW w:w="3828" w:type="dxa"/>
            <w:vMerge w:val="restart"/>
          </w:tcPr>
          <w:p w:rsidR="00EB4FC9" w:rsidRPr="004D7312" w:rsidRDefault="00EB4FC9" w:rsidP="00EB4FC9">
            <w:pPr>
              <w:pStyle w:val="a3"/>
              <w:jc w:val="both"/>
              <w:rPr>
                <w:rFonts w:ascii="Times New Roman" w:hAnsi="Times New Roman" w:cs="Times New Roman"/>
                <w:sz w:val="24"/>
                <w:szCs w:val="24"/>
              </w:rPr>
            </w:pPr>
            <w:r w:rsidRPr="004D7312">
              <w:rPr>
                <w:rFonts w:ascii="Times New Roman" w:hAnsi="Times New Roman" w:cs="Times New Roman"/>
                <w:sz w:val="24"/>
                <w:szCs w:val="24"/>
              </w:rPr>
              <w:t>1520. Дотримання вимог ЄС під час впровадження положень щодо оподаткування інвестиційного золота</w:t>
            </w:r>
          </w:p>
        </w:tc>
        <w:tc>
          <w:tcPr>
            <w:tcW w:w="3998" w:type="dxa"/>
          </w:tcPr>
          <w:p w:rsidR="00EB4FC9" w:rsidRPr="004D7312" w:rsidRDefault="00EB4FC9" w:rsidP="00EB4FC9">
            <w:pPr>
              <w:spacing w:line="228" w:lineRule="auto"/>
              <w:jc w:val="both"/>
              <w:rPr>
                <w:rFonts w:ascii="Times New Roman" w:hAnsi="Times New Roman" w:cs="Times New Roman"/>
                <w:sz w:val="24"/>
                <w:szCs w:val="24"/>
              </w:rPr>
            </w:pPr>
            <w:r w:rsidRPr="004D7312">
              <w:rPr>
                <w:rFonts w:ascii="Times New Roman" w:hAnsi="Times New Roman" w:cs="Times New Roman"/>
                <w:sz w:val="24"/>
                <w:szCs w:val="24"/>
              </w:rPr>
              <w:t>1) прийняття відповідальними органами рішення про можливість і доцільність внесення змін до Податкового кодексу України щодо особливостей оподаткування інвестиційного золота</w:t>
            </w:r>
          </w:p>
        </w:tc>
        <w:tc>
          <w:tcPr>
            <w:tcW w:w="7654" w:type="dxa"/>
          </w:tcPr>
          <w:p w:rsidR="00EB4FC9" w:rsidRPr="004D7312" w:rsidRDefault="00EB4FC9" w:rsidP="00EB4FC9">
            <w:pPr>
              <w:ind w:firstLine="462"/>
              <w:jc w:val="both"/>
              <w:rPr>
                <w:rFonts w:ascii="Times New Roman" w:hAnsi="Times New Roman"/>
                <w:sz w:val="24"/>
                <w:szCs w:val="24"/>
              </w:rPr>
            </w:pPr>
            <w:r w:rsidRPr="004D7312">
              <w:rPr>
                <w:rFonts w:ascii="Times New Roman" w:eastAsia="Calibri" w:hAnsi="Times New Roman" w:cs="Times New Roman"/>
                <w:b/>
                <w:sz w:val="24"/>
                <w:szCs w:val="24"/>
              </w:rPr>
              <w:t xml:space="preserve">1) </w:t>
            </w:r>
            <w:r w:rsidR="000D7559" w:rsidRPr="004D7312">
              <w:rPr>
                <w:rFonts w:ascii="Times New Roman" w:eastAsia="Calibri" w:hAnsi="Times New Roman" w:cs="Times New Roman"/>
                <w:b/>
                <w:sz w:val="24"/>
                <w:szCs w:val="24"/>
              </w:rPr>
              <w:t>Виконано</w:t>
            </w:r>
            <w:r w:rsidRPr="004D7312">
              <w:rPr>
                <w:rFonts w:ascii="Times New Roman" w:eastAsia="Calibri" w:hAnsi="Times New Roman" w:cs="Times New Roman"/>
                <w:b/>
                <w:sz w:val="24"/>
                <w:szCs w:val="24"/>
              </w:rPr>
              <w:t>.</w:t>
            </w:r>
            <w:r w:rsidR="000D7559" w:rsidRPr="004D7312">
              <w:rPr>
                <w:rFonts w:ascii="Times New Roman" w:eastAsia="Calibri" w:hAnsi="Times New Roman" w:cs="Times New Roman"/>
                <w:b/>
                <w:sz w:val="24"/>
                <w:szCs w:val="24"/>
              </w:rPr>
              <w:t xml:space="preserve"> </w:t>
            </w:r>
            <w:r w:rsidRPr="004D7312">
              <w:rPr>
                <w:rFonts w:ascii="Times New Roman" w:hAnsi="Times New Roman"/>
                <w:sz w:val="24"/>
                <w:szCs w:val="24"/>
              </w:rPr>
              <w:t>Робота з реалізації завдання виконується в рамках виконання пунктів 1490 - 1519, 1522, оскільки зазначене питання має розглядатися в цілому рамках імплементації положень Директиви Ради ЄС № 2006/112/ЄС від 28.11.2006 року про спільну систему податку на додану вартість.</w:t>
            </w:r>
          </w:p>
          <w:p w:rsidR="00EB4FC9" w:rsidRPr="004D7312" w:rsidRDefault="00EB4FC9" w:rsidP="00EB4FC9">
            <w:pPr>
              <w:ind w:firstLine="462"/>
              <w:jc w:val="both"/>
              <w:rPr>
                <w:rFonts w:ascii="Times New Roman" w:hAnsi="Times New Roman"/>
                <w:sz w:val="24"/>
                <w:szCs w:val="24"/>
              </w:rPr>
            </w:pPr>
            <w:r w:rsidRPr="004D7312">
              <w:rPr>
                <w:rFonts w:ascii="Times New Roman" w:hAnsi="Times New Roman"/>
                <w:sz w:val="24"/>
                <w:szCs w:val="24"/>
              </w:rPr>
              <w:t xml:space="preserve">Крім того, Мінфін листом від 14.06.2019 № 11310-10-10/15542 звернувся до НБУ з проханням провести аналіз впливу положень Директиви 112 в частині оподаткування податком на додану вартість інвестиційного золота на державний бюджет, оскільки у разі прийняття </w:t>
            </w:r>
            <w:r w:rsidRPr="004D7312">
              <w:rPr>
                <w:rFonts w:ascii="Times New Roman" w:hAnsi="Times New Roman"/>
                <w:sz w:val="24"/>
                <w:szCs w:val="24"/>
              </w:rPr>
              <w:lastRenderedPageBreak/>
              <w:t>рішення щодо доцільності імплементації положень Директиви 112 шляхом внесення змін до Податкового Кодексу України, необхідно буде скасувати існуюче на сьогодні звільнення від оподаткування податком на додану вартість на операції з обігу срібла, платини, металів платинової групи та замість звільнення від оподаткування податком на додану вартість ввести нульову ставку податку на операції з обігу золота.</w:t>
            </w:r>
          </w:p>
          <w:p w:rsidR="00EB4FC9" w:rsidRPr="004D7312" w:rsidRDefault="00EB4FC9" w:rsidP="00EB4FC9">
            <w:pPr>
              <w:ind w:firstLine="462"/>
              <w:jc w:val="both"/>
              <w:rPr>
                <w:rFonts w:ascii="Times New Roman" w:hAnsi="Times New Roman"/>
                <w:sz w:val="24"/>
                <w:szCs w:val="24"/>
              </w:rPr>
            </w:pPr>
            <w:r w:rsidRPr="004D7312">
              <w:rPr>
                <w:rFonts w:ascii="Times New Roman" w:hAnsi="Times New Roman"/>
                <w:sz w:val="24"/>
                <w:szCs w:val="24"/>
              </w:rPr>
              <w:t>Листом від 21.08.2019 №23-0005/43299 Національний банк України повідомив Міністерство фінансів України про те, що передумовою внесення змін до Податкового кодексу України є внесення змін до загального законодавства, що регулює ринок банківських металів, зокрема в частині регулювання інвестиційного золота.</w:t>
            </w:r>
          </w:p>
          <w:p w:rsidR="00EB4FC9" w:rsidRPr="004D7312" w:rsidRDefault="00EB4FC9" w:rsidP="00EB4FC9">
            <w:pPr>
              <w:ind w:firstLine="462"/>
              <w:jc w:val="both"/>
              <w:rPr>
                <w:rFonts w:ascii="Times New Roman" w:hAnsi="Times New Roman"/>
                <w:sz w:val="24"/>
                <w:szCs w:val="24"/>
              </w:rPr>
            </w:pPr>
            <w:r w:rsidRPr="004D7312">
              <w:rPr>
                <w:rFonts w:ascii="Times New Roman" w:hAnsi="Times New Roman"/>
                <w:sz w:val="24"/>
                <w:szCs w:val="24"/>
              </w:rPr>
              <w:t xml:space="preserve">Внесення відповідних змін до законодавства вимагає виваженого підходу, оскільки такі зміни можуть мати значний вплив не лише на ціноутворення активів, а й на діяльність банків та юридичних осіб. </w:t>
            </w:r>
          </w:p>
          <w:p w:rsidR="00EB4FC9" w:rsidRPr="004D7312" w:rsidRDefault="00EB4FC9" w:rsidP="00EB4FC9">
            <w:pPr>
              <w:ind w:firstLine="462"/>
              <w:jc w:val="both"/>
              <w:rPr>
                <w:rFonts w:ascii="Times New Roman" w:hAnsi="Times New Roman"/>
                <w:sz w:val="24"/>
                <w:szCs w:val="24"/>
              </w:rPr>
            </w:pPr>
            <w:r w:rsidRPr="004D7312">
              <w:rPr>
                <w:rFonts w:ascii="Times New Roman" w:hAnsi="Times New Roman"/>
                <w:sz w:val="24"/>
                <w:szCs w:val="24"/>
              </w:rPr>
              <w:t xml:space="preserve">Здійснений Національним банком України, детальний аналіз порушеного питання виявив необхідність більш глибокого осмислення усіх аспектів ринку банківських металів, вивчення потенційного впливу на ринок і можливих ризиків, пов’язаних з внесенням змін до законодавства, а також попереднього обговорення змін до законодавства не лише з банківською спільнотою, а й з представниками бізнес-середовищем. </w:t>
            </w:r>
          </w:p>
          <w:p w:rsidR="00EB4FC9" w:rsidRPr="004D7312" w:rsidRDefault="00EB4FC9" w:rsidP="00EB4FC9">
            <w:pPr>
              <w:ind w:firstLine="462"/>
              <w:jc w:val="both"/>
              <w:rPr>
                <w:rFonts w:ascii="Times New Roman" w:hAnsi="Times New Roman"/>
                <w:sz w:val="24"/>
                <w:szCs w:val="24"/>
              </w:rPr>
            </w:pPr>
            <w:r w:rsidRPr="004D7312">
              <w:rPr>
                <w:rFonts w:ascii="Times New Roman" w:hAnsi="Times New Roman"/>
                <w:sz w:val="24"/>
                <w:szCs w:val="24"/>
              </w:rPr>
              <w:t>Зазначене потребує проведення додаткової роботи для вироблення подальшої покрокової стратегії щодо реалізації ініціатив.</w:t>
            </w:r>
          </w:p>
          <w:p w:rsidR="00EB4FC9" w:rsidRPr="004D7312" w:rsidRDefault="00EB4FC9" w:rsidP="00EB4FC9">
            <w:pPr>
              <w:ind w:firstLine="462"/>
              <w:jc w:val="both"/>
              <w:rPr>
                <w:rFonts w:ascii="Times New Roman" w:eastAsia="Calibri" w:hAnsi="Times New Roman" w:cs="Times New Roman"/>
                <w:sz w:val="24"/>
                <w:szCs w:val="24"/>
              </w:rPr>
            </w:pPr>
            <w:r w:rsidRPr="004D7312">
              <w:rPr>
                <w:rFonts w:ascii="Times New Roman" w:hAnsi="Times New Roman"/>
                <w:sz w:val="24"/>
                <w:szCs w:val="24"/>
              </w:rPr>
              <w:t xml:space="preserve">Питання щодо оподаткування інвестиційного золота розглядалося під час семінару (Мінфін, 9-13 грудня 2019 року) за участі міжнародного експерта </w:t>
            </w:r>
            <w:r w:rsidR="00623B31" w:rsidRPr="004D7312">
              <w:rPr>
                <w:rFonts w:ascii="Times New Roman" w:hAnsi="Times New Roman"/>
                <w:sz w:val="24"/>
                <w:szCs w:val="24"/>
              </w:rPr>
              <w:t>проекту</w:t>
            </w:r>
            <w:r w:rsidRPr="004D7312">
              <w:rPr>
                <w:rFonts w:ascii="Times New Roman" w:hAnsi="Times New Roman"/>
                <w:sz w:val="24"/>
                <w:szCs w:val="24"/>
              </w:rPr>
              <w:t xml:space="preserve"> EU4PFM з Німеччини та представників секретаріату Комітету Верховної Ради України з питань фінансів, податкової та митної політики, Урядового офісу координації європейської та євроатлантичної інтеграції України, Мінфіну, Мінекономіки, НБУ та ДПС</w:t>
            </w:r>
            <w:r w:rsidRPr="004D7312">
              <w:rPr>
                <w:rFonts w:ascii="Times New Roman" w:eastAsia="Calibri" w:hAnsi="Times New Roman" w:cs="Times New Roman"/>
                <w:sz w:val="24"/>
                <w:szCs w:val="24"/>
              </w:rPr>
              <w:t>.</w:t>
            </w:r>
          </w:p>
          <w:p w:rsidR="00EB4FC9" w:rsidRPr="004D7312" w:rsidRDefault="00EB4FC9" w:rsidP="00EB4FC9">
            <w:pPr>
              <w:ind w:firstLine="459"/>
              <w:jc w:val="both"/>
              <w:rPr>
                <w:rFonts w:ascii="Times New Roman" w:eastAsia="Calibri" w:hAnsi="Times New Roman" w:cs="Times New Roman"/>
                <w:sz w:val="24"/>
                <w:szCs w:val="24"/>
              </w:rPr>
            </w:pPr>
            <w:r w:rsidRPr="004D7312">
              <w:rPr>
                <w:rFonts w:ascii="Times New Roman" w:eastAsia="Calibri" w:hAnsi="Times New Roman" w:cs="Times New Roman"/>
                <w:sz w:val="24"/>
                <w:szCs w:val="24"/>
              </w:rPr>
              <w:t xml:space="preserve">10-14 лютого 2020 року у Міністерстві фінансів  було проведено другий семінар за участі міжнародного та національних експертів проекту EU4PFM. Під час заходу здійснювалося продовження роботи з опрацювання порівняльної таблиці імплементації Директиви 112 у </w:t>
            </w:r>
            <w:r w:rsidRPr="004D7312">
              <w:rPr>
                <w:rFonts w:ascii="Times New Roman" w:eastAsia="Calibri" w:hAnsi="Times New Roman" w:cs="Times New Roman"/>
                <w:sz w:val="24"/>
                <w:szCs w:val="24"/>
              </w:rPr>
              <w:lastRenderedPageBreak/>
              <w:t>національне законодавство України із наданням міжнародним експертом проекту EU4PFM оцінки відповідності положень українського законодавства положенням законодавства ЄС, а також обговорення проблемних питань адаптації та рекомендацій експертів щодо їх вирішення, у тому числі обговорювалися рекомендації експерта стосовно імплементації положень Директиви 112 в частині інвестиційного золота.</w:t>
            </w:r>
          </w:p>
          <w:p w:rsidR="00EB4FC9" w:rsidRPr="004D7312" w:rsidRDefault="00EB4FC9" w:rsidP="00EB4FC9">
            <w:pPr>
              <w:ind w:firstLine="459"/>
              <w:jc w:val="both"/>
              <w:rPr>
                <w:rFonts w:ascii="Times New Roman" w:eastAsia="Calibri" w:hAnsi="Times New Roman" w:cs="Times New Roman"/>
                <w:sz w:val="24"/>
                <w:szCs w:val="24"/>
              </w:rPr>
            </w:pPr>
            <w:r w:rsidRPr="004D7312">
              <w:rPr>
                <w:rFonts w:ascii="Times New Roman" w:eastAsia="Calibri" w:hAnsi="Times New Roman" w:cs="Times New Roman"/>
                <w:sz w:val="24"/>
                <w:szCs w:val="24"/>
              </w:rPr>
              <w:t xml:space="preserve">З огляду на обмеження проведення заходів офф-лайн, що продовжують діяти у зв’язку із пандемією коронавірусу (COVID-19), у березні </w:t>
            </w:r>
            <w:r w:rsidR="004D7312">
              <w:rPr>
                <w:rFonts w:ascii="Times New Roman" w:eastAsia="Calibri" w:hAnsi="Times New Roman" w:cs="Times New Roman"/>
                <w:sz w:val="24"/>
                <w:szCs w:val="24"/>
              </w:rPr>
              <w:t>–</w:t>
            </w:r>
            <w:r w:rsidRPr="004D7312">
              <w:rPr>
                <w:rFonts w:ascii="Times New Roman" w:eastAsia="Calibri" w:hAnsi="Times New Roman" w:cs="Times New Roman"/>
                <w:sz w:val="24"/>
                <w:szCs w:val="24"/>
              </w:rPr>
              <w:t xml:space="preserve"> травні 2020 року було проведено низку онлайн-семінарів з міжнародним та національними експертами, на яких було прийнято рішення стосовно подання на розгляд Європейський комісії порівняльної таблиці імплементації Директиви Ради ЄС 2006/112/ЄС </w:t>
            </w:r>
            <w:r w:rsidRPr="004D7312">
              <w:rPr>
                <w:rFonts w:ascii="Times New Roman" w:eastAsia="Calibri" w:hAnsi="Times New Roman" w:cs="Times New Roman"/>
                <w:sz w:val="24"/>
                <w:szCs w:val="24"/>
              </w:rPr>
              <w:br/>
              <w:t>від 28.11.2006  про спільну систему податку на додану вартість, яка включає положення стосовно оподаткування інвестиційного золота, у розділ V Податок на додану вартість Податкового кодексу, без врахування на даному етапі імплементації цих положень Директиви 112 (до моменту узгодження з НБУ).</w:t>
            </w:r>
          </w:p>
          <w:p w:rsidR="00EB4FC9" w:rsidRPr="004D7312" w:rsidRDefault="00EB4FC9" w:rsidP="00EB4FC9">
            <w:pPr>
              <w:ind w:firstLine="459"/>
              <w:jc w:val="both"/>
              <w:rPr>
                <w:rFonts w:ascii="Times New Roman" w:eastAsia="Calibri" w:hAnsi="Times New Roman" w:cs="Times New Roman"/>
                <w:bCs/>
                <w:sz w:val="24"/>
                <w:szCs w:val="24"/>
              </w:rPr>
            </w:pPr>
            <w:r w:rsidRPr="004D7312">
              <w:rPr>
                <w:rFonts w:ascii="Times New Roman" w:eastAsia="Calibri" w:hAnsi="Times New Roman" w:cs="Times New Roman"/>
                <w:bCs/>
                <w:sz w:val="24"/>
                <w:szCs w:val="24"/>
              </w:rPr>
              <w:t xml:space="preserve">Листом </w:t>
            </w:r>
            <w:r w:rsidRPr="004D7312">
              <w:rPr>
                <w:rFonts w:ascii="Times New Roman" w:eastAsia="Calibri" w:hAnsi="Times New Roman" w:cs="Times New Roman"/>
                <w:sz w:val="24"/>
                <w:szCs w:val="24"/>
              </w:rPr>
              <w:t xml:space="preserve">від 11.06.2020 № 11310-08-10/17561 Мінфіном було запропоновано Національному банку України розробити </w:t>
            </w:r>
            <w:r w:rsidRPr="004D7312">
              <w:rPr>
                <w:rFonts w:ascii="Times New Roman" w:eastAsia="Calibri" w:hAnsi="Times New Roman" w:cs="Times New Roman"/>
                <w:bCs/>
                <w:sz w:val="24"/>
                <w:szCs w:val="24"/>
              </w:rPr>
              <w:t xml:space="preserve">покрокову стратегію щодо імплементації положень Директиви 112 стосовно оподаткування операцій з інвестиційним золотом. Національним банком України листом від 06.07.2020 № 40-0006/32239 повідомлено про необхідність здійснення комплексного підходу до запровадження відповідних змін у чинне законодавство. </w:t>
            </w:r>
          </w:p>
          <w:p w:rsidR="00EB4FC9" w:rsidRPr="004D7312" w:rsidRDefault="00EB4FC9" w:rsidP="00EB4FC9">
            <w:pPr>
              <w:ind w:firstLine="459"/>
              <w:jc w:val="both"/>
              <w:rPr>
                <w:rFonts w:ascii="Times New Roman" w:eastAsia="Calibri" w:hAnsi="Times New Roman" w:cs="Times New Roman"/>
                <w:bCs/>
                <w:sz w:val="24"/>
                <w:szCs w:val="24"/>
              </w:rPr>
            </w:pPr>
            <w:r w:rsidRPr="004D7312">
              <w:rPr>
                <w:rFonts w:ascii="Times New Roman" w:eastAsia="Calibri" w:hAnsi="Times New Roman" w:cs="Times New Roman"/>
                <w:bCs/>
                <w:sz w:val="24"/>
                <w:szCs w:val="24"/>
              </w:rPr>
              <w:t xml:space="preserve">В продовження цієї роботи Мінфіном за результатами проведених консультації з міжнародним експертом (в рамках проекту EU4PFM) та НБУ було підготовлено пропозиції щодо внесення змін до Податкового кодексу та інших законодавчих актів України в частині оподаткування операцій з інвестиційним золотом, які листом від 30.09.2020 </w:t>
            </w:r>
            <w:r w:rsidRPr="004D7312">
              <w:rPr>
                <w:rFonts w:ascii="Times New Roman" w:eastAsia="Calibri" w:hAnsi="Times New Roman" w:cs="Times New Roman"/>
                <w:bCs/>
                <w:sz w:val="24"/>
                <w:szCs w:val="24"/>
              </w:rPr>
              <w:br/>
              <w:t>№ 11310-08-10/30055 надіслано до НБУ.</w:t>
            </w:r>
          </w:p>
          <w:p w:rsidR="005C74FF" w:rsidRPr="004D7312" w:rsidRDefault="00EB4FC9" w:rsidP="000D7559">
            <w:pPr>
              <w:ind w:firstLine="462"/>
              <w:jc w:val="both"/>
              <w:rPr>
                <w:rFonts w:ascii="Times New Roman" w:eastAsia="Calibri" w:hAnsi="Times New Roman" w:cs="Times New Roman"/>
                <w:bCs/>
                <w:sz w:val="24"/>
                <w:szCs w:val="24"/>
              </w:rPr>
            </w:pPr>
            <w:r w:rsidRPr="004D7312">
              <w:rPr>
                <w:rFonts w:ascii="Times New Roman" w:eastAsia="Calibri" w:hAnsi="Times New Roman" w:cs="Times New Roman"/>
                <w:bCs/>
                <w:sz w:val="24"/>
                <w:szCs w:val="24"/>
              </w:rPr>
              <w:t xml:space="preserve">Зазначені пропозиції були опрацьовані НБУ та листом </w:t>
            </w:r>
            <w:r w:rsidRPr="004D7312">
              <w:rPr>
                <w:rFonts w:ascii="Times New Roman" w:eastAsia="Calibri" w:hAnsi="Times New Roman" w:cs="Times New Roman"/>
                <w:bCs/>
                <w:sz w:val="24"/>
                <w:szCs w:val="24"/>
              </w:rPr>
              <w:br/>
              <w:t xml:space="preserve">від 21.10.2020 № 40-006/60880 поінформовано Мінфін про  результати їх </w:t>
            </w:r>
            <w:r w:rsidRPr="004D7312">
              <w:rPr>
                <w:rFonts w:ascii="Times New Roman" w:eastAsia="Calibri" w:hAnsi="Times New Roman" w:cs="Times New Roman"/>
                <w:bCs/>
                <w:sz w:val="24"/>
                <w:szCs w:val="24"/>
              </w:rPr>
              <w:lastRenderedPageBreak/>
              <w:t>розгляду та надано власні пропозиції щодо внесення законодавчих змін</w:t>
            </w:r>
            <w:r w:rsidR="000D7559" w:rsidRPr="004D7312">
              <w:rPr>
                <w:rFonts w:ascii="Times New Roman" w:eastAsia="Calibri" w:hAnsi="Times New Roman" w:cs="Times New Roman"/>
                <w:bCs/>
                <w:sz w:val="24"/>
                <w:szCs w:val="24"/>
              </w:rPr>
              <w:t xml:space="preserve"> стосовно інвестиційного золота </w:t>
            </w:r>
            <w:r w:rsidR="005C74FF" w:rsidRPr="004D7312">
              <w:rPr>
                <w:rFonts w:ascii="Times New Roman" w:hAnsi="Times New Roman" w:cs="Times New Roman"/>
                <w:bCs/>
                <w:i/>
                <w:sz w:val="24"/>
                <w:szCs w:val="24"/>
              </w:rPr>
              <w:t>(без змін).</w:t>
            </w:r>
          </w:p>
        </w:tc>
      </w:tr>
      <w:tr w:rsidR="00623B31" w:rsidRPr="004D7312" w:rsidTr="00905C5C">
        <w:tc>
          <w:tcPr>
            <w:tcW w:w="3828" w:type="dxa"/>
            <w:vMerge/>
          </w:tcPr>
          <w:p w:rsidR="00EB4FC9" w:rsidRPr="004D7312" w:rsidRDefault="00EB4FC9" w:rsidP="00EB4FC9">
            <w:pPr>
              <w:pStyle w:val="a3"/>
              <w:jc w:val="both"/>
              <w:rPr>
                <w:rFonts w:ascii="Times New Roman" w:hAnsi="Times New Roman" w:cs="Times New Roman"/>
                <w:sz w:val="24"/>
                <w:szCs w:val="24"/>
              </w:rPr>
            </w:pPr>
          </w:p>
        </w:tc>
        <w:tc>
          <w:tcPr>
            <w:tcW w:w="3998" w:type="dxa"/>
          </w:tcPr>
          <w:p w:rsidR="00EB4FC9" w:rsidRPr="004D7312" w:rsidRDefault="00EB4FC9" w:rsidP="00EB4FC9">
            <w:pPr>
              <w:spacing w:line="228" w:lineRule="auto"/>
              <w:jc w:val="both"/>
              <w:rPr>
                <w:rFonts w:ascii="Times New Roman" w:hAnsi="Times New Roman" w:cs="Times New Roman"/>
                <w:sz w:val="24"/>
                <w:szCs w:val="24"/>
              </w:rPr>
            </w:pPr>
            <w:r w:rsidRPr="004D7312">
              <w:rPr>
                <w:rFonts w:ascii="Times New Roman" w:hAnsi="Times New Roman" w:cs="Times New Roman"/>
                <w:sz w:val="24"/>
                <w:szCs w:val="24"/>
              </w:rPr>
              <w:t>2) розроблення, подання на розгляд Кабінету Міністрів України та забезпечення супроводження розгляду Верховною Радою України відповідного законопроекту (у разі прийняття відповідальними органами рішення про доцільність внесення змін до Податкового кодексу України та за результатами оцінки Європейською комісією відповідності українського податкового законодавства положенням Директиви Ради 2006/112/ЄС)”</w:t>
            </w:r>
          </w:p>
        </w:tc>
        <w:tc>
          <w:tcPr>
            <w:tcW w:w="7654" w:type="dxa"/>
          </w:tcPr>
          <w:p w:rsidR="007A2C8A" w:rsidRPr="004D7312" w:rsidRDefault="007A2C8A" w:rsidP="00A04398">
            <w:pPr>
              <w:pStyle w:val="a3"/>
              <w:ind w:firstLine="453"/>
              <w:jc w:val="both"/>
              <w:rPr>
                <w:rFonts w:ascii="Times New Roman" w:hAnsi="Times New Roman" w:cs="Times New Roman"/>
                <w:sz w:val="24"/>
                <w:szCs w:val="24"/>
              </w:rPr>
            </w:pPr>
            <w:r w:rsidRPr="004D7312">
              <w:rPr>
                <w:rFonts w:ascii="Times New Roman" w:hAnsi="Times New Roman" w:cs="Times New Roman"/>
                <w:b/>
                <w:color w:val="000000" w:themeColor="text1"/>
                <w:sz w:val="24"/>
                <w:szCs w:val="24"/>
              </w:rPr>
              <w:t>2) Виконується</w:t>
            </w:r>
            <w:r w:rsidR="00A04398" w:rsidRPr="004D7312">
              <w:rPr>
                <w:rFonts w:ascii="Times New Roman" w:hAnsi="Times New Roman" w:cs="Times New Roman"/>
                <w:b/>
                <w:color w:val="000000" w:themeColor="text1"/>
                <w:sz w:val="24"/>
                <w:szCs w:val="24"/>
              </w:rPr>
              <w:t xml:space="preserve">. </w:t>
            </w:r>
            <w:r w:rsidRPr="004D7312">
              <w:rPr>
                <w:rFonts w:ascii="Times New Roman" w:hAnsi="Times New Roman" w:cs="Times New Roman"/>
                <w:sz w:val="24"/>
                <w:szCs w:val="24"/>
              </w:rPr>
              <w:t>Мінфіном розроблено проект Закону України «Про внесення змін до Податкового кодексу України та деяких законодавчих актів України щодо забезпечення збалансованості бюджетних надходжень», який схвалено 12.05.2021 Урядом України  та подано на розгляд ВРУ (реєстраційний № 5600 від 02.06.2021).</w:t>
            </w:r>
          </w:p>
          <w:p w:rsidR="00EB4FC9" w:rsidRPr="004D7312" w:rsidRDefault="007A2C8A" w:rsidP="00A04398">
            <w:pPr>
              <w:pStyle w:val="a3"/>
              <w:ind w:firstLine="453"/>
              <w:jc w:val="both"/>
              <w:rPr>
                <w:rFonts w:ascii="Times New Roman" w:hAnsi="Times New Roman" w:cs="Times New Roman"/>
                <w:bCs/>
                <w:iCs/>
                <w:color w:val="000000" w:themeColor="text1"/>
                <w:sz w:val="24"/>
                <w:szCs w:val="24"/>
              </w:rPr>
            </w:pPr>
            <w:r w:rsidRPr="004D7312">
              <w:rPr>
                <w:rFonts w:ascii="Times New Roman" w:hAnsi="Times New Roman" w:cs="Times New Roman"/>
                <w:iCs/>
                <w:color w:val="000000" w:themeColor="text1"/>
                <w:sz w:val="24"/>
                <w:szCs w:val="24"/>
              </w:rPr>
              <w:t xml:space="preserve">Проектом Закону, зокрема, передбачено,  з метою імплементації положень статей 344 та 346 Директиви 2006/112/ЄС, </w:t>
            </w:r>
            <w:r w:rsidRPr="004D7312">
              <w:rPr>
                <w:rFonts w:ascii="Times New Roman" w:hAnsi="Times New Roman" w:cs="Times New Roman"/>
                <w:bCs/>
                <w:iCs/>
                <w:color w:val="000000" w:themeColor="text1"/>
                <w:sz w:val="24"/>
                <w:szCs w:val="24"/>
              </w:rPr>
              <w:t>визначення поняття «інвестиційне золото» та звільнення від оподаткування податком на додану вартість операцій з інвестиційним золотом.</w:t>
            </w:r>
          </w:p>
          <w:p w:rsidR="007A2C8A" w:rsidRPr="004D7312" w:rsidRDefault="00674E9C" w:rsidP="00A04398">
            <w:pPr>
              <w:pStyle w:val="a3"/>
              <w:ind w:firstLine="453"/>
              <w:jc w:val="both"/>
              <w:rPr>
                <w:rFonts w:ascii="Times New Roman" w:hAnsi="Times New Roman" w:cs="Times New Roman"/>
                <w:b/>
                <w:sz w:val="24"/>
                <w:szCs w:val="24"/>
              </w:rPr>
            </w:pPr>
            <w:r w:rsidRPr="004D7312">
              <w:rPr>
                <w:rFonts w:ascii="Times New Roman" w:hAnsi="Times New Roman" w:cs="Times New Roman"/>
                <w:sz w:val="24"/>
                <w:szCs w:val="24"/>
              </w:rPr>
              <w:t>01.07.2021 законопроект прийнято ВРУ в першому читанні.</w:t>
            </w:r>
          </w:p>
        </w:tc>
      </w:tr>
      <w:tr w:rsidR="00623B31" w:rsidRPr="004D7312" w:rsidTr="00905C5C">
        <w:trPr>
          <w:trHeight w:val="112"/>
        </w:trPr>
        <w:tc>
          <w:tcPr>
            <w:tcW w:w="3828" w:type="dxa"/>
            <w:vMerge w:val="restart"/>
          </w:tcPr>
          <w:p w:rsidR="00EB4FC9" w:rsidRPr="004D7312" w:rsidRDefault="00EB4FC9" w:rsidP="00EB4FC9">
            <w:pPr>
              <w:pStyle w:val="a3"/>
              <w:jc w:val="both"/>
              <w:rPr>
                <w:rFonts w:ascii="Times New Roman" w:hAnsi="Times New Roman" w:cs="Times New Roman"/>
                <w:sz w:val="24"/>
                <w:szCs w:val="24"/>
              </w:rPr>
            </w:pPr>
            <w:r w:rsidRPr="004D7312">
              <w:rPr>
                <w:rFonts w:ascii="Times New Roman" w:hAnsi="Times New Roman" w:cs="Times New Roman"/>
                <w:sz w:val="24"/>
                <w:szCs w:val="24"/>
              </w:rPr>
              <w:t>1521. Законодавче закріплення особливостей регульованого ринку золотих зливків, прав та обов’язків торговців інвестиційним золотом відповідно до права ЄС</w:t>
            </w:r>
          </w:p>
        </w:tc>
        <w:tc>
          <w:tcPr>
            <w:tcW w:w="3998" w:type="dxa"/>
          </w:tcPr>
          <w:p w:rsidR="00EB4FC9" w:rsidRPr="004D7312" w:rsidRDefault="00EB4FC9" w:rsidP="00623B31">
            <w:pPr>
              <w:spacing w:before="120" w:line="228" w:lineRule="auto"/>
              <w:jc w:val="both"/>
              <w:rPr>
                <w:rFonts w:ascii="Times New Roman" w:hAnsi="Times New Roman" w:cs="Times New Roman"/>
                <w:sz w:val="24"/>
                <w:szCs w:val="24"/>
              </w:rPr>
            </w:pPr>
            <w:r w:rsidRPr="004D7312">
              <w:rPr>
                <w:rFonts w:ascii="Times New Roman" w:hAnsi="Times New Roman" w:cs="Times New Roman"/>
                <w:sz w:val="24"/>
                <w:szCs w:val="24"/>
              </w:rPr>
              <w:t>1) розроблення та подання на розгляд Кабінету Міністрів України законопроекту про внесення змін до деяких законодавчих актів України щодо закріплення особливостей регульованого ринку золотих зливків, прав та обов’язків торговців інвестиційним золотом відповідно до права ЄС</w:t>
            </w:r>
          </w:p>
        </w:tc>
        <w:tc>
          <w:tcPr>
            <w:tcW w:w="7654" w:type="dxa"/>
          </w:tcPr>
          <w:p w:rsidR="00425E01" w:rsidRPr="004D7312" w:rsidRDefault="007266BA" w:rsidP="007266BA">
            <w:pPr>
              <w:ind w:firstLine="462"/>
              <w:jc w:val="both"/>
              <w:rPr>
                <w:rFonts w:ascii="Times New Roman" w:hAnsi="Times New Roman" w:cs="Times New Roman"/>
                <w:sz w:val="24"/>
                <w:szCs w:val="24"/>
              </w:rPr>
            </w:pPr>
            <w:r w:rsidRPr="004D7312">
              <w:rPr>
                <w:rFonts w:ascii="Times New Roman" w:hAnsi="Times New Roman" w:cs="Times New Roman"/>
                <w:sz w:val="24"/>
                <w:szCs w:val="24"/>
              </w:rPr>
              <w:t xml:space="preserve">Питання </w:t>
            </w:r>
            <w:r w:rsidRPr="004D7312">
              <w:rPr>
                <w:rFonts w:ascii="Times New Roman" w:hAnsi="Times New Roman" w:cs="Times New Roman"/>
                <w:b/>
                <w:sz w:val="24"/>
                <w:szCs w:val="24"/>
              </w:rPr>
              <w:t>щодо закріплення особливостей регульованого ринку золотих зливків, прав та обов’язків торговців інвестиційним золотом відповідно до права ЄС</w:t>
            </w:r>
            <w:r w:rsidRPr="004D7312">
              <w:rPr>
                <w:rFonts w:ascii="Times New Roman" w:hAnsi="Times New Roman" w:cs="Times New Roman"/>
                <w:sz w:val="24"/>
                <w:szCs w:val="24"/>
              </w:rPr>
              <w:t xml:space="preserve"> не </w:t>
            </w:r>
            <w:r w:rsidR="00834923" w:rsidRPr="004D7312">
              <w:rPr>
                <w:rFonts w:ascii="Times New Roman" w:hAnsi="Times New Roman" w:cs="Times New Roman"/>
                <w:sz w:val="24"/>
                <w:szCs w:val="24"/>
              </w:rPr>
              <w:t xml:space="preserve">належить до компетенції Мінфіну </w:t>
            </w:r>
            <w:r w:rsidR="00834923" w:rsidRPr="004D7312">
              <w:rPr>
                <w:rFonts w:ascii="Times New Roman" w:hAnsi="Times New Roman"/>
                <w:i/>
                <w:sz w:val="24"/>
                <w:szCs w:val="24"/>
              </w:rPr>
              <w:t>(відповідно до Закону України від 20.05.1999 № 679-XIV «Про Національний банк України» Національний банк України є  центральним банком України, що визначає загальні принципи банківської діяльності та порядок здійснення банківського нагляду, забезпечує накопичення та зберігання золотовалютних резервів та здійснення операцій з ними та банківськими металами).</w:t>
            </w:r>
          </w:p>
          <w:p w:rsidR="007266BA" w:rsidRPr="004D7312" w:rsidRDefault="007266BA" w:rsidP="007266BA">
            <w:pPr>
              <w:ind w:firstLine="462"/>
              <w:jc w:val="both"/>
              <w:rPr>
                <w:rFonts w:ascii="Times New Roman" w:hAnsi="Times New Roman" w:cs="Times New Roman"/>
                <w:color w:val="000000" w:themeColor="text1"/>
                <w:sz w:val="24"/>
                <w:szCs w:val="24"/>
              </w:rPr>
            </w:pPr>
            <w:r w:rsidRPr="004D7312">
              <w:rPr>
                <w:rFonts w:ascii="Times New Roman" w:hAnsi="Times New Roman" w:cs="Times New Roman"/>
                <w:sz w:val="24"/>
                <w:szCs w:val="24"/>
              </w:rPr>
              <w:t>Мінфін у 2019 році</w:t>
            </w:r>
            <w:r w:rsidR="00E05F96" w:rsidRPr="004D7312">
              <w:rPr>
                <w:rFonts w:ascii="Times New Roman" w:hAnsi="Times New Roman" w:cs="Times New Roman"/>
                <w:sz w:val="24"/>
                <w:szCs w:val="24"/>
              </w:rPr>
              <w:t>,</w:t>
            </w:r>
            <w:r w:rsidRPr="004D7312">
              <w:rPr>
                <w:rFonts w:ascii="Times New Roman" w:hAnsi="Times New Roman" w:cs="Times New Roman"/>
                <w:sz w:val="24"/>
                <w:szCs w:val="24"/>
              </w:rPr>
              <w:t xml:space="preserve"> при внесенні змін до Плану заходів </w:t>
            </w:r>
            <w:r w:rsidR="00726F63" w:rsidRPr="004D7312">
              <w:rPr>
                <w:rFonts w:ascii="Times New Roman" w:hAnsi="Times New Roman" w:cs="Times New Roman"/>
                <w:sz w:val="24"/>
                <w:szCs w:val="24"/>
              </w:rPr>
              <w:t>з виконання Угоди про асоціацію між Україною та ЄС,</w:t>
            </w:r>
            <w:r w:rsidRPr="004D7312">
              <w:rPr>
                <w:rFonts w:ascii="Times New Roman" w:hAnsi="Times New Roman" w:cs="Times New Roman"/>
                <w:sz w:val="24"/>
                <w:szCs w:val="24"/>
              </w:rPr>
              <w:t> протягом 2020</w:t>
            </w:r>
            <w:r w:rsidR="00726F63" w:rsidRPr="004D7312">
              <w:rPr>
                <w:rFonts w:ascii="Times New Roman" w:hAnsi="Times New Roman" w:cs="Times New Roman"/>
                <w:sz w:val="24"/>
                <w:szCs w:val="24"/>
              </w:rPr>
              <w:t xml:space="preserve"> року</w:t>
            </w:r>
            <w:r w:rsidRPr="004D7312">
              <w:rPr>
                <w:rFonts w:ascii="Times New Roman" w:hAnsi="Times New Roman" w:cs="Times New Roman"/>
                <w:sz w:val="24"/>
                <w:szCs w:val="24"/>
              </w:rPr>
              <w:t xml:space="preserve"> та у І кварталі 2021 року надавав Урядовому офісу координації європейської та євроатлантичної інтеграції Секретаріату Кабінету Міністрів України пропозиції щодо внесення змін до</w:t>
            </w:r>
            <w:r w:rsidR="00726F63" w:rsidRPr="004D7312">
              <w:rPr>
                <w:rFonts w:ascii="Times New Roman" w:hAnsi="Times New Roman" w:cs="Times New Roman"/>
                <w:sz w:val="24"/>
                <w:szCs w:val="24"/>
              </w:rPr>
              <w:t xml:space="preserve"> згаданого</w:t>
            </w:r>
            <w:r w:rsidRPr="004D7312">
              <w:rPr>
                <w:rFonts w:ascii="Times New Roman" w:hAnsi="Times New Roman" w:cs="Times New Roman"/>
                <w:sz w:val="24"/>
                <w:szCs w:val="24"/>
              </w:rPr>
              <w:t xml:space="preserve"> Плану заходів в частині визначення</w:t>
            </w:r>
            <w:r w:rsidR="00726F63" w:rsidRPr="004D7312">
              <w:rPr>
                <w:rFonts w:ascii="Times New Roman" w:hAnsi="Times New Roman" w:cs="Times New Roman"/>
                <w:sz w:val="24"/>
                <w:szCs w:val="24"/>
              </w:rPr>
              <w:t xml:space="preserve"> НБУ головним виконавцем </w:t>
            </w:r>
            <w:r w:rsidR="001F0294" w:rsidRPr="004D7312">
              <w:rPr>
                <w:rFonts w:ascii="Times New Roman" w:hAnsi="Times New Roman" w:cs="Times New Roman"/>
                <w:sz w:val="24"/>
                <w:szCs w:val="24"/>
              </w:rPr>
              <w:t>завдання</w:t>
            </w:r>
            <w:r w:rsidR="00726F63" w:rsidRPr="004D7312">
              <w:rPr>
                <w:rFonts w:ascii="Times New Roman" w:hAnsi="Times New Roman" w:cs="Times New Roman"/>
                <w:sz w:val="24"/>
                <w:szCs w:val="24"/>
              </w:rPr>
              <w:t xml:space="preserve"> 1521.</w:t>
            </w:r>
          </w:p>
          <w:p w:rsidR="00EB4FC9" w:rsidRPr="004D7312" w:rsidRDefault="007266BA" w:rsidP="007266BA">
            <w:pPr>
              <w:ind w:firstLine="462"/>
              <w:jc w:val="both"/>
              <w:rPr>
                <w:rFonts w:ascii="Times New Roman" w:hAnsi="Times New Roman"/>
                <w:sz w:val="24"/>
                <w:szCs w:val="24"/>
              </w:rPr>
            </w:pPr>
            <w:r w:rsidRPr="004D7312">
              <w:rPr>
                <w:rFonts w:ascii="Times New Roman" w:hAnsi="Times New Roman" w:cs="Times New Roman"/>
                <w:color w:val="000000" w:themeColor="text1"/>
                <w:sz w:val="24"/>
                <w:szCs w:val="24"/>
              </w:rPr>
              <w:t>Положення Директиви 112 стосуються лише оподаткування податком на додану вартість. Тому відповідні зміни буде внесено до Податкового кодексу України (пункт 1520</w:t>
            </w:r>
            <w:r w:rsidR="005771C3" w:rsidRPr="004D7312">
              <w:rPr>
                <w:rFonts w:ascii="Times New Roman" w:hAnsi="Times New Roman" w:cs="Times New Roman"/>
                <w:color w:val="000000" w:themeColor="text1"/>
                <w:sz w:val="24"/>
                <w:szCs w:val="24"/>
              </w:rPr>
              <w:t xml:space="preserve"> Плану заходів</w:t>
            </w:r>
            <w:r w:rsidRPr="004D7312">
              <w:rPr>
                <w:rFonts w:ascii="Times New Roman" w:hAnsi="Times New Roman" w:cs="Times New Roman"/>
                <w:color w:val="000000" w:themeColor="text1"/>
                <w:sz w:val="24"/>
                <w:szCs w:val="24"/>
              </w:rPr>
              <w:t>).</w:t>
            </w:r>
          </w:p>
        </w:tc>
      </w:tr>
      <w:tr w:rsidR="00623B31" w:rsidRPr="004D7312" w:rsidTr="00905C5C">
        <w:trPr>
          <w:trHeight w:val="110"/>
        </w:trPr>
        <w:tc>
          <w:tcPr>
            <w:tcW w:w="3828" w:type="dxa"/>
            <w:vMerge/>
          </w:tcPr>
          <w:p w:rsidR="00EB4FC9" w:rsidRPr="004D7312" w:rsidRDefault="00EB4FC9" w:rsidP="00EB4FC9">
            <w:pPr>
              <w:pStyle w:val="a3"/>
              <w:jc w:val="both"/>
              <w:rPr>
                <w:rFonts w:ascii="Times New Roman" w:hAnsi="Times New Roman" w:cs="Times New Roman"/>
                <w:sz w:val="24"/>
                <w:szCs w:val="24"/>
              </w:rPr>
            </w:pPr>
          </w:p>
        </w:tc>
        <w:tc>
          <w:tcPr>
            <w:tcW w:w="3998" w:type="dxa"/>
          </w:tcPr>
          <w:p w:rsidR="00EB4FC9" w:rsidRPr="004D7312" w:rsidRDefault="00EB4FC9" w:rsidP="00623B31">
            <w:pPr>
              <w:spacing w:before="120" w:line="228" w:lineRule="auto"/>
              <w:jc w:val="both"/>
              <w:rPr>
                <w:rFonts w:ascii="Times New Roman" w:hAnsi="Times New Roman" w:cs="Times New Roman"/>
                <w:sz w:val="24"/>
                <w:szCs w:val="24"/>
              </w:rPr>
            </w:pPr>
            <w:r w:rsidRPr="004D7312">
              <w:rPr>
                <w:rFonts w:ascii="Times New Roman" w:hAnsi="Times New Roman" w:cs="Times New Roman"/>
                <w:sz w:val="24"/>
                <w:szCs w:val="24"/>
              </w:rPr>
              <w:t>2) опрацювання законопроекту з експертами ЄС</w:t>
            </w:r>
          </w:p>
        </w:tc>
        <w:tc>
          <w:tcPr>
            <w:tcW w:w="7654" w:type="dxa"/>
          </w:tcPr>
          <w:p w:rsidR="00EB4FC9" w:rsidRPr="004D7312" w:rsidRDefault="00EB4FC9" w:rsidP="00EB4FC9">
            <w:pPr>
              <w:pStyle w:val="a3"/>
              <w:ind w:firstLine="601"/>
              <w:jc w:val="center"/>
              <w:rPr>
                <w:rFonts w:ascii="Times New Roman" w:hAnsi="Times New Roman" w:cs="Times New Roman"/>
                <w:b/>
                <w:sz w:val="24"/>
                <w:szCs w:val="24"/>
              </w:rPr>
            </w:pPr>
            <w:r w:rsidRPr="004D7312">
              <w:rPr>
                <w:rFonts w:ascii="Times New Roman" w:hAnsi="Times New Roman" w:cs="Times New Roman"/>
                <w:b/>
                <w:sz w:val="24"/>
                <w:szCs w:val="24"/>
              </w:rPr>
              <w:t>-</w:t>
            </w:r>
          </w:p>
        </w:tc>
      </w:tr>
      <w:tr w:rsidR="00623B31" w:rsidRPr="004D7312" w:rsidTr="00905C5C">
        <w:trPr>
          <w:trHeight w:val="110"/>
        </w:trPr>
        <w:tc>
          <w:tcPr>
            <w:tcW w:w="3828" w:type="dxa"/>
            <w:vMerge/>
          </w:tcPr>
          <w:p w:rsidR="00EB4FC9" w:rsidRPr="004D7312" w:rsidRDefault="00EB4FC9" w:rsidP="00EB4FC9">
            <w:pPr>
              <w:pStyle w:val="a3"/>
              <w:jc w:val="both"/>
              <w:rPr>
                <w:rFonts w:ascii="Times New Roman" w:hAnsi="Times New Roman" w:cs="Times New Roman"/>
                <w:sz w:val="24"/>
                <w:szCs w:val="24"/>
              </w:rPr>
            </w:pPr>
          </w:p>
        </w:tc>
        <w:tc>
          <w:tcPr>
            <w:tcW w:w="3998" w:type="dxa"/>
          </w:tcPr>
          <w:p w:rsidR="00EB4FC9" w:rsidRPr="004D7312" w:rsidRDefault="00EB4FC9" w:rsidP="00623B31">
            <w:pPr>
              <w:spacing w:before="120" w:line="228" w:lineRule="auto"/>
              <w:jc w:val="both"/>
              <w:rPr>
                <w:rFonts w:ascii="Times New Roman" w:hAnsi="Times New Roman" w:cs="Times New Roman"/>
                <w:sz w:val="24"/>
                <w:szCs w:val="24"/>
              </w:rPr>
            </w:pPr>
            <w:r w:rsidRPr="004D7312">
              <w:rPr>
                <w:rFonts w:ascii="Times New Roman" w:hAnsi="Times New Roman" w:cs="Times New Roman"/>
                <w:sz w:val="24"/>
                <w:szCs w:val="24"/>
              </w:rPr>
              <w:t>3) забезпечення супроводження розгляду Верховною Радою України законопроекту</w:t>
            </w:r>
          </w:p>
        </w:tc>
        <w:tc>
          <w:tcPr>
            <w:tcW w:w="7654" w:type="dxa"/>
          </w:tcPr>
          <w:p w:rsidR="00EB4FC9" w:rsidRPr="004D7312" w:rsidRDefault="00EB4FC9" w:rsidP="00EB4FC9">
            <w:pPr>
              <w:pStyle w:val="a3"/>
              <w:ind w:firstLine="601"/>
              <w:jc w:val="center"/>
              <w:rPr>
                <w:rFonts w:ascii="Times New Roman" w:hAnsi="Times New Roman" w:cs="Times New Roman"/>
                <w:b/>
                <w:sz w:val="24"/>
                <w:szCs w:val="24"/>
              </w:rPr>
            </w:pPr>
            <w:r w:rsidRPr="004D7312">
              <w:rPr>
                <w:rFonts w:ascii="Times New Roman" w:hAnsi="Times New Roman" w:cs="Times New Roman"/>
                <w:b/>
                <w:sz w:val="24"/>
                <w:szCs w:val="24"/>
              </w:rPr>
              <w:t>-</w:t>
            </w:r>
          </w:p>
        </w:tc>
      </w:tr>
      <w:tr w:rsidR="00623B31" w:rsidRPr="004D7312" w:rsidTr="00905C5C">
        <w:tc>
          <w:tcPr>
            <w:tcW w:w="3828" w:type="dxa"/>
            <w:vMerge/>
          </w:tcPr>
          <w:p w:rsidR="00EB4FC9" w:rsidRPr="004D7312" w:rsidRDefault="00EB4FC9" w:rsidP="00EB4FC9">
            <w:pPr>
              <w:pStyle w:val="a3"/>
              <w:jc w:val="both"/>
              <w:rPr>
                <w:rFonts w:ascii="Times New Roman" w:hAnsi="Times New Roman" w:cs="Times New Roman"/>
                <w:sz w:val="24"/>
                <w:szCs w:val="24"/>
              </w:rPr>
            </w:pPr>
          </w:p>
        </w:tc>
        <w:tc>
          <w:tcPr>
            <w:tcW w:w="3998" w:type="dxa"/>
          </w:tcPr>
          <w:p w:rsidR="00EB4FC9" w:rsidRPr="004D7312" w:rsidRDefault="00EB4FC9" w:rsidP="00623B31">
            <w:pPr>
              <w:spacing w:before="120" w:line="228" w:lineRule="auto"/>
              <w:jc w:val="both"/>
              <w:rPr>
                <w:rFonts w:ascii="Times New Roman" w:hAnsi="Times New Roman" w:cs="Times New Roman"/>
                <w:sz w:val="24"/>
                <w:szCs w:val="24"/>
              </w:rPr>
            </w:pPr>
            <w:r w:rsidRPr="004D7312">
              <w:rPr>
                <w:rFonts w:ascii="Times New Roman" w:hAnsi="Times New Roman" w:cs="Times New Roman"/>
                <w:sz w:val="24"/>
                <w:szCs w:val="24"/>
              </w:rPr>
              <w:t>4) розроблення та подання на розгляд Кабінетові Міністрів України проектів відповідних нормативно-правових актів Кабінету Міністрів України</w:t>
            </w:r>
          </w:p>
        </w:tc>
        <w:tc>
          <w:tcPr>
            <w:tcW w:w="7654" w:type="dxa"/>
          </w:tcPr>
          <w:p w:rsidR="00EB4FC9" w:rsidRPr="004D7312" w:rsidRDefault="00EB4FC9" w:rsidP="00EB4FC9">
            <w:pPr>
              <w:pStyle w:val="a3"/>
              <w:ind w:firstLine="601"/>
              <w:jc w:val="center"/>
              <w:rPr>
                <w:rFonts w:ascii="Times New Roman" w:hAnsi="Times New Roman" w:cs="Times New Roman"/>
                <w:b/>
                <w:sz w:val="24"/>
                <w:szCs w:val="24"/>
              </w:rPr>
            </w:pPr>
            <w:r w:rsidRPr="004D7312">
              <w:rPr>
                <w:rFonts w:ascii="Times New Roman" w:hAnsi="Times New Roman" w:cs="Times New Roman"/>
                <w:b/>
                <w:sz w:val="24"/>
                <w:szCs w:val="24"/>
              </w:rPr>
              <w:t>-</w:t>
            </w:r>
          </w:p>
        </w:tc>
      </w:tr>
      <w:tr w:rsidR="00623B31" w:rsidRPr="004D7312" w:rsidTr="00905C5C">
        <w:tc>
          <w:tcPr>
            <w:tcW w:w="3828" w:type="dxa"/>
            <w:vMerge/>
          </w:tcPr>
          <w:p w:rsidR="00EB4FC9" w:rsidRPr="004D7312" w:rsidRDefault="00EB4FC9" w:rsidP="00EB4FC9">
            <w:pPr>
              <w:pStyle w:val="a3"/>
              <w:jc w:val="both"/>
              <w:rPr>
                <w:rFonts w:ascii="Times New Roman" w:hAnsi="Times New Roman" w:cs="Times New Roman"/>
                <w:sz w:val="24"/>
                <w:szCs w:val="24"/>
              </w:rPr>
            </w:pPr>
          </w:p>
        </w:tc>
        <w:tc>
          <w:tcPr>
            <w:tcW w:w="3998" w:type="dxa"/>
          </w:tcPr>
          <w:p w:rsidR="00EB4FC9" w:rsidRPr="004D7312" w:rsidRDefault="00EB4FC9" w:rsidP="00623B31">
            <w:pPr>
              <w:spacing w:before="120" w:line="228" w:lineRule="auto"/>
              <w:jc w:val="both"/>
              <w:rPr>
                <w:rFonts w:ascii="Times New Roman" w:hAnsi="Times New Roman" w:cs="Times New Roman"/>
                <w:sz w:val="24"/>
                <w:szCs w:val="24"/>
              </w:rPr>
            </w:pPr>
            <w:r w:rsidRPr="004D7312">
              <w:rPr>
                <w:rFonts w:ascii="Times New Roman" w:hAnsi="Times New Roman" w:cs="Times New Roman"/>
                <w:sz w:val="24"/>
                <w:szCs w:val="24"/>
              </w:rPr>
              <w:t>5) розроблення, затвердження та реєстрація в Мін’юсті переліку вимог до операцій на регульованому ринку золотих зливків, особливих прав та обов’язків торговців інвестиційним золотом</w:t>
            </w:r>
          </w:p>
        </w:tc>
        <w:tc>
          <w:tcPr>
            <w:tcW w:w="7654" w:type="dxa"/>
          </w:tcPr>
          <w:p w:rsidR="00EB4FC9" w:rsidRPr="004D7312" w:rsidRDefault="00EB4FC9" w:rsidP="00EB4FC9">
            <w:pPr>
              <w:pStyle w:val="a3"/>
              <w:ind w:firstLine="601"/>
              <w:jc w:val="center"/>
              <w:rPr>
                <w:rFonts w:ascii="Times New Roman" w:hAnsi="Times New Roman" w:cs="Times New Roman"/>
                <w:b/>
                <w:sz w:val="24"/>
                <w:szCs w:val="24"/>
              </w:rPr>
            </w:pPr>
            <w:r w:rsidRPr="004D7312">
              <w:rPr>
                <w:rFonts w:ascii="Times New Roman" w:hAnsi="Times New Roman" w:cs="Times New Roman"/>
                <w:b/>
                <w:sz w:val="24"/>
                <w:szCs w:val="24"/>
              </w:rPr>
              <w:t>-</w:t>
            </w:r>
          </w:p>
        </w:tc>
      </w:tr>
      <w:tr w:rsidR="00F10D71" w:rsidRPr="004D7312" w:rsidTr="004D7312">
        <w:trPr>
          <w:trHeight w:val="1656"/>
        </w:trPr>
        <w:tc>
          <w:tcPr>
            <w:tcW w:w="3828" w:type="dxa"/>
          </w:tcPr>
          <w:p w:rsidR="00F10D71" w:rsidRPr="004D7312" w:rsidRDefault="00F10D71" w:rsidP="00EB4FC9">
            <w:pPr>
              <w:pStyle w:val="a3"/>
              <w:jc w:val="both"/>
              <w:rPr>
                <w:rFonts w:ascii="Times New Roman" w:hAnsi="Times New Roman" w:cs="Times New Roman"/>
                <w:sz w:val="24"/>
                <w:szCs w:val="24"/>
              </w:rPr>
            </w:pPr>
            <w:r w:rsidRPr="004D7312">
              <w:rPr>
                <w:rFonts w:ascii="Times New Roman" w:hAnsi="Times New Roman" w:cs="Times New Roman"/>
                <w:sz w:val="24"/>
                <w:szCs w:val="24"/>
              </w:rPr>
              <w:t>1522. Законодавче закріплення можливостей запровадження інших податків, зборів та обов’язкових платежів</w:t>
            </w:r>
          </w:p>
        </w:tc>
        <w:tc>
          <w:tcPr>
            <w:tcW w:w="3998" w:type="dxa"/>
          </w:tcPr>
          <w:p w:rsidR="00F10D71" w:rsidRPr="004D7312" w:rsidRDefault="00F10D71" w:rsidP="00EB4FC9">
            <w:pPr>
              <w:jc w:val="both"/>
              <w:rPr>
                <w:rFonts w:ascii="Times New Roman" w:hAnsi="Times New Roman" w:cs="Times New Roman"/>
                <w:sz w:val="24"/>
                <w:szCs w:val="24"/>
              </w:rPr>
            </w:pPr>
            <w:r w:rsidRPr="004D7312">
              <w:rPr>
                <w:rFonts w:ascii="Times New Roman" w:eastAsia="Times New Roman" w:hAnsi="Times New Roman" w:cs="Times New Roman"/>
                <w:sz w:val="24"/>
                <w:szCs w:val="24"/>
                <w:lang w:eastAsia="uk-UA"/>
              </w:rPr>
              <w:t>Прийняття відповідальними органами рішення щодо можливості та доцільності внесення змін до Податкового кодексу України щодо запровадження інших податків, зборів, обов’язкових платежів</w:t>
            </w:r>
          </w:p>
        </w:tc>
        <w:tc>
          <w:tcPr>
            <w:tcW w:w="7654" w:type="dxa"/>
          </w:tcPr>
          <w:p w:rsidR="00F10D71" w:rsidRPr="004D7312" w:rsidRDefault="00CF4AB6" w:rsidP="00CF4AB6">
            <w:pPr>
              <w:pStyle w:val="a3"/>
              <w:ind w:firstLine="601"/>
              <w:jc w:val="both"/>
              <w:rPr>
                <w:rFonts w:ascii="Times New Roman" w:hAnsi="Times New Roman" w:cs="Times New Roman"/>
                <w:b/>
                <w:sz w:val="24"/>
                <w:szCs w:val="24"/>
              </w:rPr>
            </w:pPr>
            <w:r w:rsidRPr="004D7312">
              <w:rPr>
                <w:rFonts w:ascii="Times New Roman" w:hAnsi="Times New Roman" w:cs="Times New Roman"/>
                <w:b/>
                <w:sz w:val="24"/>
                <w:szCs w:val="24"/>
              </w:rPr>
              <w:t>Завдання не стосується імплементації Директиви 112, оскільки зазначена Директива передбачає вимоги лише щодо оподаткування ПДВ і не встановлює обмеження для запровадження інших податків, зборів та обов’язкових платежів.</w:t>
            </w:r>
          </w:p>
        </w:tc>
      </w:tr>
      <w:tr w:rsidR="00623B31" w:rsidRPr="004D7312" w:rsidTr="00905C5C">
        <w:tc>
          <w:tcPr>
            <w:tcW w:w="3828" w:type="dxa"/>
            <w:vMerge w:val="restart"/>
          </w:tcPr>
          <w:p w:rsidR="00EB4FC9" w:rsidRPr="004D7312" w:rsidRDefault="00EB4FC9" w:rsidP="00EB4FC9">
            <w:pPr>
              <w:pStyle w:val="a3"/>
              <w:jc w:val="both"/>
              <w:rPr>
                <w:rFonts w:ascii="Times New Roman" w:hAnsi="Times New Roman" w:cs="Times New Roman"/>
                <w:sz w:val="24"/>
                <w:szCs w:val="24"/>
              </w:rPr>
            </w:pPr>
            <w:r w:rsidRPr="004D7312">
              <w:rPr>
                <w:rFonts w:ascii="Times New Roman" w:hAnsi="Times New Roman" w:cs="Times New Roman"/>
                <w:sz w:val="24"/>
                <w:szCs w:val="24"/>
              </w:rPr>
              <w:t>1523. Приведення у відповідність з вимогами ЄС заходів для відшкодування податку на додану вартість суб’єктам оподаткування, які не засновані на території України (Рада асоціації визначає графік імплементації)</w:t>
            </w:r>
          </w:p>
        </w:tc>
        <w:tc>
          <w:tcPr>
            <w:tcW w:w="3998" w:type="dxa"/>
          </w:tcPr>
          <w:p w:rsidR="00EB4FC9" w:rsidRPr="004D7312" w:rsidRDefault="00EB4FC9" w:rsidP="00EB4FC9">
            <w:pPr>
              <w:jc w:val="both"/>
              <w:rPr>
                <w:rFonts w:ascii="Times New Roman" w:hAnsi="Times New Roman" w:cs="Times New Roman"/>
                <w:sz w:val="24"/>
                <w:szCs w:val="24"/>
              </w:rPr>
            </w:pPr>
            <w:r w:rsidRPr="004D7312">
              <w:rPr>
                <w:rFonts w:ascii="Times New Roman" w:hAnsi="Times New Roman" w:cs="Times New Roman"/>
                <w:sz w:val="24"/>
                <w:szCs w:val="24"/>
              </w:rPr>
              <w:t xml:space="preserve">1) розроблення та подання на розгляд Кабінету Міністрів України законопроекту про внесення змін до Податкового кодексу України щодо приведення у відповідність з вимогами ЄС заходів для відшкодування податку на додану вартість суб’єктам оподаткування, які не засновані на території України (відповідно до рішення, ухваленого </w:t>
            </w:r>
            <w:r w:rsidRPr="004D7312">
              <w:rPr>
                <w:rFonts w:ascii="Times New Roman" w:hAnsi="Times New Roman" w:cs="Times New Roman"/>
                <w:sz w:val="24"/>
                <w:szCs w:val="24"/>
              </w:rPr>
              <w:lastRenderedPageBreak/>
              <w:t>двосторонніми органами співробітництва)</w:t>
            </w:r>
          </w:p>
        </w:tc>
        <w:tc>
          <w:tcPr>
            <w:tcW w:w="7654" w:type="dxa"/>
          </w:tcPr>
          <w:p w:rsidR="00EB4FC9" w:rsidRPr="004D7312" w:rsidRDefault="00EB4FC9" w:rsidP="00EB4FC9">
            <w:pPr>
              <w:pStyle w:val="a3"/>
              <w:ind w:firstLine="601"/>
              <w:jc w:val="both"/>
              <w:rPr>
                <w:rFonts w:ascii="Times New Roman" w:hAnsi="Times New Roman" w:cs="Times New Roman"/>
                <w:sz w:val="24"/>
                <w:szCs w:val="24"/>
              </w:rPr>
            </w:pPr>
            <w:r w:rsidRPr="004D7312">
              <w:rPr>
                <w:rFonts w:ascii="Times New Roman" w:hAnsi="Times New Roman" w:cs="Times New Roman"/>
                <w:b/>
                <w:sz w:val="24"/>
                <w:szCs w:val="24"/>
              </w:rPr>
              <w:lastRenderedPageBreak/>
              <w:t xml:space="preserve">1) Виконується. </w:t>
            </w:r>
            <w:r w:rsidRPr="004D7312">
              <w:rPr>
                <w:rFonts w:ascii="Times New Roman" w:hAnsi="Times New Roman" w:cs="Times New Roman"/>
                <w:sz w:val="24"/>
                <w:szCs w:val="24"/>
              </w:rPr>
              <w:t xml:space="preserve">Відповідно до операційних висновків за результатами третього засідання Кластера 2 Підкомітету з питань економіки та іншого галузевого співробітництва Комітету асоціації між Україною та ЄС, що відбувся 14 березня 2019 року у м. Брюссель, Королівство Бельгія, (доручення КМУ від 28.12.2019 № 48409/0/1-19) Україна до вересня 2019 року повинна надати Стороні ЄС </w:t>
            </w:r>
            <w:r w:rsidR="00623B31" w:rsidRPr="004D7312">
              <w:rPr>
                <w:rFonts w:ascii="Times New Roman" w:eastAsia="Calibri" w:hAnsi="Times New Roman" w:cs="Times New Roman"/>
                <w:sz w:val="24"/>
                <w:szCs w:val="24"/>
              </w:rPr>
              <w:t>проект</w:t>
            </w:r>
            <w:r w:rsidRPr="004D7312">
              <w:rPr>
                <w:rFonts w:ascii="Times New Roman" w:eastAsia="Calibri" w:hAnsi="Times New Roman" w:cs="Times New Roman"/>
                <w:sz w:val="24"/>
                <w:szCs w:val="24"/>
              </w:rPr>
              <w:t xml:space="preserve"> Рішення Ради Асоціації між Україною та ЄС стосовно графіку поступової імплементації </w:t>
            </w:r>
            <w:r w:rsidRPr="004D7312">
              <w:rPr>
                <w:rFonts w:ascii="Times New Roman" w:hAnsi="Times New Roman" w:cs="Times New Roman"/>
                <w:sz w:val="24"/>
                <w:szCs w:val="24"/>
              </w:rPr>
              <w:t>Тринадцятої Директиви.</w:t>
            </w:r>
          </w:p>
          <w:p w:rsidR="00EB4FC9" w:rsidRPr="004D7312" w:rsidRDefault="00EB4FC9" w:rsidP="00EB4FC9">
            <w:pPr>
              <w:pStyle w:val="a3"/>
              <w:ind w:firstLine="464"/>
              <w:jc w:val="both"/>
              <w:rPr>
                <w:rFonts w:ascii="Times New Roman" w:hAnsi="Times New Roman" w:cs="Times New Roman"/>
                <w:bCs/>
                <w:noProof/>
                <w:sz w:val="24"/>
                <w:szCs w:val="24"/>
              </w:rPr>
            </w:pPr>
            <w:r w:rsidRPr="004D7312">
              <w:rPr>
                <w:rFonts w:ascii="Times New Roman" w:hAnsi="Times New Roman" w:cs="Times New Roman"/>
                <w:sz w:val="24"/>
                <w:szCs w:val="24"/>
              </w:rPr>
              <w:t xml:space="preserve">Листом Мінфіну від 30.09.2019 № 11420-03/2-3/24432     направлено до Урядового офісу координації європейської та євроатлантичної інтеграції з метою передачі Стороні ЄС </w:t>
            </w:r>
            <w:r w:rsidR="00623B31" w:rsidRPr="004D7312">
              <w:rPr>
                <w:rFonts w:ascii="Times New Roman" w:hAnsi="Times New Roman" w:cs="Times New Roman"/>
                <w:sz w:val="24"/>
                <w:szCs w:val="24"/>
              </w:rPr>
              <w:t>проект</w:t>
            </w:r>
            <w:r w:rsidRPr="004D7312">
              <w:rPr>
                <w:rFonts w:ascii="Times New Roman" w:hAnsi="Times New Roman" w:cs="Times New Roman"/>
                <w:sz w:val="24"/>
                <w:szCs w:val="24"/>
              </w:rPr>
              <w:t xml:space="preserve"> рішення Ради асоціації </w:t>
            </w:r>
            <w:r w:rsidRPr="004D7312">
              <w:rPr>
                <w:rFonts w:ascii="Times New Roman" w:hAnsi="Times New Roman" w:cs="Times New Roman"/>
                <w:sz w:val="24"/>
                <w:szCs w:val="24"/>
              </w:rPr>
              <w:lastRenderedPageBreak/>
              <w:t xml:space="preserve">між Україною та ЄС </w:t>
            </w:r>
            <w:r w:rsidRPr="004D7312">
              <w:rPr>
                <w:rFonts w:ascii="Times New Roman" w:eastAsia="Times New Roman" w:hAnsi="Times New Roman" w:cs="Times New Roman"/>
                <w:bCs/>
                <w:sz w:val="24"/>
                <w:szCs w:val="24"/>
              </w:rPr>
              <w:t xml:space="preserve">про імплементацію </w:t>
            </w:r>
            <w:r w:rsidRPr="004D7312">
              <w:rPr>
                <w:rFonts w:ascii="Times New Roman" w:hAnsi="Times New Roman" w:cs="Times New Roman"/>
                <w:sz w:val="24"/>
                <w:szCs w:val="24"/>
              </w:rPr>
              <w:t>Тринадцятої Директиви Ради ЄС 86/560/ЄЕС</w:t>
            </w:r>
            <w:r w:rsidRPr="004D7312">
              <w:rPr>
                <w:rFonts w:ascii="Times New Roman" w:hAnsi="Times New Roman" w:cs="Times New Roman"/>
                <w:b/>
                <w:sz w:val="24"/>
                <w:szCs w:val="24"/>
              </w:rPr>
              <w:t xml:space="preserve"> </w:t>
            </w:r>
            <w:r w:rsidRPr="004D7312">
              <w:rPr>
                <w:rFonts w:ascii="Times New Roman" w:hAnsi="Times New Roman" w:cs="Times New Roman"/>
                <w:bCs/>
                <w:noProof/>
                <w:sz w:val="24"/>
                <w:szCs w:val="24"/>
              </w:rPr>
              <w:t>з 1 січня року, що настає через два роки після року, в якому Україні надано статус кандидата до вступу в ЄС.</w:t>
            </w:r>
          </w:p>
          <w:p w:rsidR="00EB4FC9" w:rsidRPr="004D7312" w:rsidRDefault="00EB4FC9" w:rsidP="00EB4FC9">
            <w:pPr>
              <w:pStyle w:val="a3"/>
              <w:ind w:firstLine="464"/>
              <w:jc w:val="both"/>
              <w:rPr>
                <w:rFonts w:ascii="Times New Roman" w:hAnsi="Times New Roman" w:cs="Times New Roman"/>
                <w:sz w:val="24"/>
                <w:szCs w:val="24"/>
              </w:rPr>
            </w:pPr>
            <w:r w:rsidRPr="004D7312">
              <w:rPr>
                <w:rFonts w:ascii="Times New Roman" w:hAnsi="Times New Roman" w:cs="Times New Roman"/>
                <w:bCs/>
                <w:noProof/>
                <w:sz w:val="24"/>
                <w:szCs w:val="24"/>
              </w:rPr>
              <w:t xml:space="preserve">На виконання доручення Віце-прем’єр-міністра з питань європейської та євроатлантичної інтеграції України Дмитра Кулеби щодо проведення шостого засідання Ради асоціації між Україною та ЄС листом Мінфіну від 16.11.2019 № 11420-03/2-3/29545 проєкт вищезазначеного рішення  </w:t>
            </w:r>
            <w:r w:rsidRPr="004D7312">
              <w:rPr>
                <w:rFonts w:ascii="Times New Roman" w:hAnsi="Times New Roman" w:cs="Times New Roman"/>
                <w:sz w:val="24"/>
                <w:szCs w:val="24"/>
              </w:rPr>
              <w:t>Ради асоціації було повторно направлено до Урядового офісу координації європейської та євроатлантичної інтеграції, а також до Представництва ЄС в Україні.</w:t>
            </w:r>
          </w:p>
          <w:p w:rsidR="00EB4FC9" w:rsidRPr="004D7312" w:rsidRDefault="00EB4FC9" w:rsidP="00EB4FC9">
            <w:pPr>
              <w:ind w:left="-17" w:firstLine="464"/>
              <w:jc w:val="both"/>
              <w:rPr>
                <w:rFonts w:ascii="Times New Roman" w:hAnsi="Times New Roman" w:cs="Times New Roman"/>
                <w:bCs/>
                <w:noProof/>
                <w:sz w:val="24"/>
                <w:szCs w:val="24"/>
              </w:rPr>
            </w:pPr>
            <w:r w:rsidRPr="004D7312">
              <w:rPr>
                <w:rFonts w:ascii="Times New Roman" w:hAnsi="Times New Roman" w:cs="Times New Roman"/>
                <w:bCs/>
                <w:noProof/>
                <w:sz w:val="24"/>
                <w:szCs w:val="24"/>
              </w:rPr>
              <w:t xml:space="preserve">07.02.2020 отримано відповідь від Сторони ЄС про необхідність доопрацювання проєкту рішення (визначення конкретного терміну імплементації 13 Директиви). </w:t>
            </w:r>
          </w:p>
          <w:p w:rsidR="00EB4FC9" w:rsidRPr="004D7312" w:rsidRDefault="00EB4FC9" w:rsidP="00EB4FC9">
            <w:pPr>
              <w:ind w:left="-17" w:firstLine="464"/>
              <w:jc w:val="both"/>
              <w:rPr>
                <w:rFonts w:ascii="Times New Roman" w:hAnsi="Times New Roman" w:cs="Times New Roman"/>
                <w:bCs/>
                <w:noProof/>
                <w:sz w:val="24"/>
                <w:szCs w:val="24"/>
              </w:rPr>
            </w:pPr>
            <w:r w:rsidRPr="004D7312">
              <w:rPr>
                <w:rFonts w:ascii="Times New Roman" w:hAnsi="Times New Roman" w:cs="Times New Roman"/>
                <w:bCs/>
                <w:noProof/>
                <w:sz w:val="24"/>
                <w:szCs w:val="24"/>
              </w:rPr>
              <w:t>В рамках проекту EU4PFM залучено короткострокового міжнародного експерта із законодавства про податок на додану вартість та розпочато роботу щодо опрацювання порівняльної таблиці відповідності національного податкового законодавства положенням Директиви 112 (проведено 2 місії – 9-13 грудня 2019 року, 10-14 лютого 2020 року, низку онлайн-семінарів протягом березня-травня 2020 року).</w:t>
            </w:r>
          </w:p>
          <w:p w:rsidR="00EB4FC9" w:rsidRPr="004D7312" w:rsidRDefault="00EB4FC9" w:rsidP="00EB4FC9">
            <w:pPr>
              <w:ind w:firstLine="459"/>
              <w:jc w:val="both"/>
              <w:rPr>
                <w:rFonts w:ascii="Times New Roman" w:eastAsia="Calibri" w:hAnsi="Times New Roman" w:cs="Times New Roman"/>
                <w:sz w:val="24"/>
                <w:szCs w:val="24"/>
              </w:rPr>
            </w:pPr>
            <w:r w:rsidRPr="004D7312">
              <w:rPr>
                <w:rFonts w:ascii="Times New Roman" w:eastAsia="Calibri" w:hAnsi="Times New Roman" w:cs="Times New Roman"/>
                <w:sz w:val="24"/>
                <w:szCs w:val="24"/>
              </w:rPr>
              <w:t>За результатами роботи експертів підготовлено оновлену порівняльну таблицю імплементації Директиви Ради ЄС 2006/112/ЄС від 28.11.2006  про спільну систему податку на додану вартість у розділі V. Податок на додану вартість Податкового кодексу України (українською та англійською мовами).</w:t>
            </w:r>
          </w:p>
          <w:p w:rsidR="00EB4FC9" w:rsidRPr="004D7312" w:rsidRDefault="00EB4FC9" w:rsidP="00EB4FC9">
            <w:pPr>
              <w:ind w:left="-17" w:firstLine="464"/>
              <w:jc w:val="both"/>
              <w:rPr>
                <w:rFonts w:ascii="Times New Roman" w:hAnsi="Times New Roman" w:cs="Times New Roman"/>
                <w:bCs/>
                <w:noProof/>
                <w:sz w:val="24"/>
                <w:szCs w:val="24"/>
              </w:rPr>
            </w:pPr>
            <w:r w:rsidRPr="004D7312">
              <w:rPr>
                <w:rFonts w:ascii="Times New Roman" w:eastAsia="Calibri" w:hAnsi="Times New Roman" w:cs="Times New Roman"/>
                <w:sz w:val="24"/>
                <w:szCs w:val="24"/>
              </w:rPr>
              <w:t xml:space="preserve"> З метою отримання оцінки Європейською Стороною виконання Українською Стороною положень Угоди про асоціацію порівняльну таблицю підготовлено для відправлення до Представництва ЄС та Урядового офісу координації європейської та євроатлантичної інтеграції.</w:t>
            </w:r>
          </w:p>
          <w:p w:rsidR="00EB4FC9" w:rsidRPr="004D7312" w:rsidRDefault="00EB4FC9" w:rsidP="00EB4FC9">
            <w:pPr>
              <w:ind w:left="-17" w:firstLine="464"/>
              <w:jc w:val="both"/>
              <w:rPr>
                <w:rFonts w:ascii="Times New Roman" w:hAnsi="Times New Roman" w:cs="Times New Roman"/>
                <w:bCs/>
                <w:noProof/>
                <w:sz w:val="24"/>
                <w:szCs w:val="24"/>
              </w:rPr>
            </w:pPr>
            <w:r w:rsidRPr="004D7312">
              <w:rPr>
                <w:rFonts w:ascii="Times New Roman" w:hAnsi="Times New Roman" w:cs="Times New Roman"/>
                <w:bCs/>
                <w:noProof/>
                <w:sz w:val="24"/>
                <w:szCs w:val="24"/>
              </w:rPr>
              <w:t>Кінцевим результатом цієї роботи має стати отримання Українською Стороною від Європейської Комісії висновку щодо відповідності національного податкового законодавства положенням Директиви 112 та рекомендацій щодо вирішення проблемних питань, які виникатимуть під час такої імплементації.</w:t>
            </w:r>
          </w:p>
          <w:p w:rsidR="00EB4FC9" w:rsidRPr="004D7312" w:rsidRDefault="00EB4FC9" w:rsidP="00EB4FC9">
            <w:pPr>
              <w:ind w:left="-17" w:firstLine="464"/>
              <w:jc w:val="both"/>
              <w:rPr>
                <w:rFonts w:ascii="Times New Roman" w:hAnsi="Times New Roman" w:cs="Times New Roman"/>
                <w:bCs/>
                <w:noProof/>
                <w:sz w:val="24"/>
                <w:szCs w:val="24"/>
              </w:rPr>
            </w:pPr>
            <w:r w:rsidRPr="004D7312">
              <w:rPr>
                <w:rFonts w:ascii="Times New Roman" w:hAnsi="Times New Roman" w:cs="Times New Roman"/>
                <w:bCs/>
                <w:noProof/>
                <w:sz w:val="24"/>
                <w:szCs w:val="24"/>
              </w:rPr>
              <w:lastRenderedPageBreak/>
              <w:t>На думку Міністерства фінансів України, визначення конкретних термінів імплементації Тринадцятої Директиви можливо лише після проведення такої роботи.</w:t>
            </w:r>
          </w:p>
          <w:p w:rsidR="00EB4FC9" w:rsidRPr="004D7312" w:rsidRDefault="00EB4FC9" w:rsidP="00EB4FC9">
            <w:pPr>
              <w:ind w:left="-17" w:firstLine="464"/>
              <w:jc w:val="both"/>
              <w:rPr>
                <w:rFonts w:ascii="Times New Roman" w:hAnsi="Times New Roman" w:cs="Times New Roman"/>
                <w:bCs/>
                <w:noProof/>
                <w:sz w:val="24"/>
                <w:szCs w:val="24"/>
              </w:rPr>
            </w:pPr>
            <w:r w:rsidRPr="004D7312">
              <w:rPr>
                <w:rFonts w:ascii="Times New Roman" w:hAnsi="Times New Roman" w:cs="Times New Roman"/>
                <w:bCs/>
                <w:noProof/>
                <w:sz w:val="24"/>
                <w:szCs w:val="24"/>
              </w:rPr>
              <w:t>Окрім цього, деякі положення Директиви 112 (місце поставки товарів/послуг), які також безпосередньо пов’язані з імплементацією механізму відшкодування податку на додану вартість платникам податків, які не встановлені на території Співтовариства (Тринадцята Директива), потребують додаткового вивчення, у тому числі стосовно процесу їх адміністрування.</w:t>
            </w:r>
          </w:p>
          <w:p w:rsidR="005C74FF" w:rsidRPr="004D7312" w:rsidRDefault="00EB4FC9" w:rsidP="009522B3">
            <w:pPr>
              <w:ind w:left="-17" w:firstLine="464"/>
              <w:jc w:val="both"/>
              <w:rPr>
                <w:rFonts w:ascii="Times New Roman" w:hAnsi="Times New Roman" w:cs="Times New Roman"/>
                <w:bCs/>
                <w:noProof/>
                <w:sz w:val="24"/>
                <w:szCs w:val="24"/>
              </w:rPr>
            </w:pPr>
            <w:r w:rsidRPr="004D7312">
              <w:rPr>
                <w:rFonts w:ascii="Times New Roman" w:hAnsi="Times New Roman" w:cs="Times New Roman"/>
                <w:bCs/>
                <w:noProof/>
                <w:sz w:val="24"/>
                <w:szCs w:val="24"/>
              </w:rPr>
              <w:t>Під час засідання четвертого засідання Кластера 2 Підкомітету економічного та секторального співробітництва Комітету Україна-ЄС (03 липня 2020 року, он-лайн засідання), із стороною ЄС узгоджено термін підготовки проекту Рішення Ради асоціації Україна-ЄС щодо графіку поступової імплементації Тринадцятої директиви – грудень 2021 року</w:t>
            </w:r>
            <w:r w:rsidR="005C74FF" w:rsidRPr="004D7312">
              <w:rPr>
                <w:rFonts w:ascii="Times New Roman" w:hAnsi="Times New Roman" w:cs="Times New Roman"/>
                <w:bCs/>
                <w:noProof/>
                <w:sz w:val="24"/>
                <w:szCs w:val="24"/>
              </w:rPr>
              <w:t xml:space="preserve"> </w:t>
            </w:r>
            <w:r w:rsidR="005C74FF" w:rsidRPr="004D7312">
              <w:rPr>
                <w:rFonts w:ascii="Times New Roman" w:hAnsi="Times New Roman" w:cs="Times New Roman"/>
                <w:bCs/>
                <w:i/>
                <w:sz w:val="24"/>
                <w:szCs w:val="24"/>
              </w:rPr>
              <w:t>(без змін).</w:t>
            </w:r>
          </w:p>
        </w:tc>
      </w:tr>
      <w:tr w:rsidR="00623B31" w:rsidRPr="004D7312" w:rsidTr="00905C5C">
        <w:tc>
          <w:tcPr>
            <w:tcW w:w="3828" w:type="dxa"/>
            <w:vMerge/>
          </w:tcPr>
          <w:p w:rsidR="00EB4FC9" w:rsidRPr="004D7312" w:rsidRDefault="00EB4FC9" w:rsidP="00EB4FC9">
            <w:pPr>
              <w:pStyle w:val="a3"/>
              <w:jc w:val="center"/>
              <w:rPr>
                <w:rFonts w:ascii="Times New Roman" w:hAnsi="Times New Roman" w:cs="Times New Roman"/>
                <w:sz w:val="24"/>
                <w:szCs w:val="24"/>
              </w:rPr>
            </w:pPr>
          </w:p>
        </w:tc>
        <w:tc>
          <w:tcPr>
            <w:tcW w:w="3998" w:type="dxa"/>
          </w:tcPr>
          <w:p w:rsidR="00EB4FC9" w:rsidRPr="004D7312" w:rsidRDefault="00EB4FC9" w:rsidP="00EB4FC9">
            <w:pPr>
              <w:spacing w:line="228" w:lineRule="auto"/>
              <w:jc w:val="both"/>
              <w:rPr>
                <w:rFonts w:ascii="Times New Roman" w:hAnsi="Times New Roman" w:cs="Times New Roman"/>
                <w:sz w:val="24"/>
                <w:szCs w:val="24"/>
              </w:rPr>
            </w:pPr>
            <w:r w:rsidRPr="004D7312">
              <w:rPr>
                <w:rFonts w:ascii="Times New Roman" w:hAnsi="Times New Roman" w:cs="Times New Roman"/>
                <w:sz w:val="24"/>
                <w:szCs w:val="24"/>
              </w:rPr>
              <w:t xml:space="preserve">2) опрацювання </w:t>
            </w:r>
            <w:r w:rsidR="007A6463" w:rsidRPr="004D7312">
              <w:rPr>
                <w:rFonts w:ascii="Times New Roman" w:hAnsi="Times New Roman" w:cs="Times New Roman"/>
                <w:sz w:val="24"/>
                <w:szCs w:val="24"/>
              </w:rPr>
              <w:t>законопроекту</w:t>
            </w:r>
            <w:r w:rsidRPr="004D7312">
              <w:rPr>
                <w:rFonts w:ascii="Times New Roman" w:hAnsi="Times New Roman" w:cs="Times New Roman"/>
                <w:sz w:val="24"/>
                <w:szCs w:val="24"/>
              </w:rPr>
              <w:t xml:space="preserve"> з експертами ЄС</w:t>
            </w:r>
          </w:p>
        </w:tc>
        <w:tc>
          <w:tcPr>
            <w:tcW w:w="7654" w:type="dxa"/>
          </w:tcPr>
          <w:p w:rsidR="00EB4FC9" w:rsidRPr="004D7312" w:rsidRDefault="00EB4FC9" w:rsidP="00EB4FC9">
            <w:pPr>
              <w:pStyle w:val="a3"/>
              <w:ind w:firstLine="464"/>
              <w:jc w:val="center"/>
              <w:rPr>
                <w:rFonts w:ascii="Times New Roman" w:hAnsi="Times New Roman" w:cs="Times New Roman"/>
                <w:sz w:val="24"/>
                <w:szCs w:val="24"/>
              </w:rPr>
            </w:pPr>
            <w:r w:rsidRPr="004D7312">
              <w:rPr>
                <w:rFonts w:ascii="Times New Roman" w:hAnsi="Times New Roman" w:cs="Times New Roman"/>
                <w:b/>
                <w:sz w:val="24"/>
                <w:szCs w:val="24"/>
              </w:rPr>
              <w:t>-</w:t>
            </w:r>
          </w:p>
        </w:tc>
      </w:tr>
      <w:tr w:rsidR="00623B31" w:rsidRPr="004D7312" w:rsidTr="00905C5C">
        <w:tc>
          <w:tcPr>
            <w:tcW w:w="3828" w:type="dxa"/>
            <w:vMerge/>
          </w:tcPr>
          <w:p w:rsidR="00EB4FC9" w:rsidRPr="004D7312" w:rsidRDefault="00EB4FC9" w:rsidP="00EB4FC9">
            <w:pPr>
              <w:pStyle w:val="a3"/>
              <w:jc w:val="center"/>
              <w:rPr>
                <w:rFonts w:ascii="Times New Roman" w:hAnsi="Times New Roman" w:cs="Times New Roman"/>
                <w:sz w:val="24"/>
                <w:szCs w:val="24"/>
              </w:rPr>
            </w:pPr>
          </w:p>
        </w:tc>
        <w:tc>
          <w:tcPr>
            <w:tcW w:w="3998" w:type="dxa"/>
          </w:tcPr>
          <w:p w:rsidR="00EB4FC9" w:rsidRPr="004D7312" w:rsidRDefault="00EB4FC9" w:rsidP="00EB4FC9">
            <w:pPr>
              <w:spacing w:line="228" w:lineRule="auto"/>
              <w:jc w:val="both"/>
              <w:rPr>
                <w:rFonts w:ascii="Times New Roman" w:hAnsi="Times New Roman" w:cs="Times New Roman"/>
                <w:sz w:val="24"/>
                <w:szCs w:val="24"/>
              </w:rPr>
            </w:pPr>
            <w:r w:rsidRPr="004D7312">
              <w:rPr>
                <w:rFonts w:ascii="Times New Roman" w:hAnsi="Times New Roman" w:cs="Times New Roman"/>
                <w:sz w:val="24"/>
                <w:szCs w:val="24"/>
              </w:rPr>
              <w:t xml:space="preserve">3) забезпечення супроводження розгляду Верховною Радою України </w:t>
            </w:r>
            <w:r w:rsidR="007A6463" w:rsidRPr="004D7312">
              <w:rPr>
                <w:rFonts w:ascii="Times New Roman" w:hAnsi="Times New Roman" w:cs="Times New Roman"/>
                <w:sz w:val="24"/>
                <w:szCs w:val="24"/>
              </w:rPr>
              <w:t>законопроекту</w:t>
            </w:r>
          </w:p>
        </w:tc>
        <w:tc>
          <w:tcPr>
            <w:tcW w:w="7654" w:type="dxa"/>
          </w:tcPr>
          <w:p w:rsidR="00EB4FC9" w:rsidRPr="004D7312" w:rsidRDefault="00EB4FC9" w:rsidP="00EB4FC9">
            <w:pPr>
              <w:pStyle w:val="a3"/>
              <w:ind w:firstLine="464"/>
              <w:jc w:val="center"/>
              <w:rPr>
                <w:rFonts w:ascii="Times New Roman" w:hAnsi="Times New Roman" w:cs="Times New Roman"/>
                <w:sz w:val="24"/>
                <w:szCs w:val="24"/>
              </w:rPr>
            </w:pPr>
            <w:r w:rsidRPr="004D7312">
              <w:rPr>
                <w:rFonts w:ascii="Times New Roman" w:hAnsi="Times New Roman" w:cs="Times New Roman"/>
                <w:sz w:val="24"/>
                <w:szCs w:val="24"/>
              </w:rPr>
              <w:t>-</w:t>
            </w:r>
          </w:p>
        </w:tc>
      </w:tr>
    </w:tbl>
    <w:tbl>
      <w:tblPr>
        <w:tblStyle w:val="a4"/>
        <w:tblpPr w:leftFromText="180" w:rightFromText="180" w:vertAnchor="text" w:tblpXSpec="center" w:tblpY="1"/>
        <w:tblOverlap w:val="never"/>
        <w:tblW w:w="15485" w:type="dxa"/>
        <w:tblLook w:val="04A0" w:firstRow="1" w:lastRow="0" w:firstColumn="1" w:lastColumn="0" w:noHBand="0" w:noVBand="1"/>
      </w:tblPr>
      <w:tblGrid>
        <w:gridCol w:w="3823"/>
        <w:gridCol w:w="3973"/>
        <w:gridCol w:w="7689"/>
      </w:tblGrid>
      <w:tr w:rsidR="00D76BBA" w:rsidRPr="004D7312" w:rsidTr="00EB1491">
        <w:tc>
          <w:tcPr>
            <w:tcW w:w="3823" w:type="dxa"/>
            <w:vMerge w:val="restart"/>
          </w:tcPr>
          <w:p w:rsidR="00D76BBA" w:rsidRPr="004D7312" w:rsidRDefault="00D76BBA" w:rsidP="004D7312">
            <w:pPr>
              <w:jc w:val="both"/>
              <w:rPr>
                <w:rFonts w:ascii="Times New Roman" w:hAnsi="Times New Roman" w:cs="Times New Roman"/>
                <w:sz w:val="24"/>
                <w:szCs w:val="24"/>
              </w:rPr>
            </w:pPr>
            <w:r w:rsidRPr="004D7312">
              <w:rPr>
                <w:rFonts w:ascii="Times New Roman" w:hAnsi="Times New Roman" w:cs="Times New Roman"/>
                <w:sz w:val="24"/>
                <w:szCs w:val="24"/>
              </w:rPr>
              <w:t>1526. Розроблення механізму розрахунку середньозваженої роздрібної ціни продажу (графік імплементації буде схвалено Радою асоціації)</w:t>
            </w:r>
          </w:p>
        </w:tc>
        <w:tc>
          <w:tcPr>
            <w:tcW w:w="3973" w:type="dxa"/>
          </w:tcPr>
          <w:p w:rsidR="00D76BBA" w:rsidRPr="004D7312" w:rsidRDefault="00D76BBA" w:rsidP="004D7312">
            <w:pPr>
              <w:spacing w:line="235" w:lineRule="atLeast"/>
              <w:jc w:val="both"/>
              <w:rPr>
                <w:rFonts w:ascii="Times New Roman" w:eastAsia="Times New Roman" w:hAnsi="Times New Roman" w:cs="Times New Roman"/>
                <w:sz w:val="24"/>
                <w:szCs w:val="24"/>
                <w:lang w:eastAsia="uk-UA"/>
              </w:rPr>
            </w:pPr>
            <w:r w:rsidRPr="004D7312">
              <w:rPr>
                <w:rFonts w:ascii="Times New Roman" w:hAnsi="Times New Roman" w:cs="Times New Roman"/>
                <w:sz w:val="24"/>
                <w:szCs w:val="24"/>
              </w:rPr>
              <w:t>1) розроблення проекту Закону України “Про внесення змін до Податкового кодексу України щодо наближення ставок акцизного податку на тютюнові вироби до мінімального рівня, встановленого в ЄС</w:t>
            </w:r>
            <w:r w:rsidRPr="004D7312">
              <w:rPr>
                <w:rFonts w:ascii="Times New Roman" w:eastAsia="Times New Roman" w:hAnsi="Times New Roman" w:cs="Times New Roman"/>
                <w:sz w:val="24"/>
                <w:szCs w:val="24"/>
                <w:lang w:eastAsia="uk-UA"/>
              </w:rPr>
              <w:t>”</w:t>
            </w:r>
          </w:p>
        </w:tc>
        <w:tc>
          <w:tcPr>
            <w:tcW w:w="7689" w:type="dxa"/>
            <w:shd w:val="clear" w:color="auto" w:fill="auto"/>
          </w:tcPr>
          <w:p w:rsidR="00D76BBA" w:rsidRPr="004D7312" w:rsidRDefault="00D76BBA" w:rsidP="004D7312">
            <w:pPr>
              <w:ind w:firstLine="453"/>
              <w:jc w:val="both"/>
              <w:rPr>
                <w:rFonts w:ascii="Times New Roman" w:eastAsia="MS Mincho" w:hAnsi="Times New Roman" w:cs="Times New Roman"/>
                <w:sz w:val="24"/>
                <w:szCs w:val="24"/>
                <w:lang w:eastAsia="uk-UA"/>
              </w:rPr>
            </w:pPr>
            <w:r w:rsidRPr="004D7312">
              <w:rPr>
                <w:rFonts w:ascii="Times New Roman" w:eastAsia="Times New Roman" w:hAnsi="Times New Roman" w:cs="Times New Roman"/>
                <w:b/>
                <w:sz w:val="24"/>
                <w:szCs w:val="24"/>
                <w:lang w:eastAsia="ru-RU"/>
              </w:rPr>
              <w:t xml:space="preserve">1) </w:t>
            </w:r>
            <w:r w:rsidRPr="004D7312">
              <w:rPr>
                <w:rFonts w:ascii="Times New Roman" w:eastAsia="MS Mincho" w:hAnsi="Times New Roman" w:cs="Times New Roman"/>
                <w:b/>
                <w:sz w:val="24"/>
                <w:szCs w:val="24"/>
                <w:lang w:eastAsia="uk-UA"/>
              </w:rPr>
              <w:t xml:space="preserve">Виконано. </w:t>
            </w:r>
            <w:r w:rsidRPr="004D7312">
              <w:rPr>
                <w:rFonts w:ascii="Times New Roman" w:eastAsia="MS Mincho" w:hAnsi="Times New Roman" w:cs="Times New Roman"/>
                <w:sz w:val="24"/>
                <w:szCs w:val="24"/>
                <w:lang w:eastAsia="uk-UA"/>
              </w:rPr>
              <w:t>07.12.2017 ВРУ було прийнято, розроблений Мінфіном, Закон України “Про внесення змін до Податкового кодексу України щодо забезпечення збалансованості бюджетних надходжень у 2018 році” № 2245-VIIІ.</w:t>
            </w:r>
          </w:p>
          <w:p w:rsidR="00D76BBA" w:rsidRPr="004D7312" w:rsidRDefault="00D76BBA" w:rsidP="004D7312">
            <w:pPr>
              <w:ind w:firstLine="453"/>
              <w:jc w:val="both"/>
              <w:rPr>
                <w:rFonts w:ascii="Times New Roman" w:eastAsia="Times New Roman" w:hAnsi="Times New Roman" w:cs="Times New Roman"/>
                <w:sz w:val="24"/>
                <w:szCs w:val="24"/>
                <w:lang w:eastAsia="ru-RU"/>
              </w:rPr>
            </w:pPr>
            <w:r w:rsidRPr="004D7312">
              <w:rPr>
                <w:rFonts w:ascii="Times New Roman" w:eastAsia="Times New Roman" w:hAnsi="Times New Roman" w:cs="Times New Roman"/>
                <w:sz w:val="24"/>
                <w:szCs w:val="24"/>
                <w:lang w:eastAsia="ru-RU"/>
              </w:rPr>
              <w:t xml:space="preserve">Законом встановлено, що з 01 січня 2025 року буде дотримано вимоги Директиви </w:t>
            </w:r>
            <w:r w:rsidRPr="004D7312">
              <w:rPr>
                <w:rFonts w:ascii="Times New Roman" w:hAnsi="Times New Roman" w:cs="Times New Roman"/>
                <w:sz w:val="24"/>
                <w:szCs w:val="24"/>
              </w:rPr>
              <w:t xml:space="preserve">2011/64 </w:t>
            </w:r>
            <w:r w:rsidRPr="004D7312">
              <w:rPr>
                <w:rFonts w:ascii="Times New Roman" w:eastAsia="Times New Roman" w:hAnsi="Times New Roman" w:cs="Times New Roman"/>
                <w:sz w:val="24"/>
                <w:szCs w:val="24"/>
                <w:lang w:eastAsia="ru-RU"/>
              </w:rPr>
              <w:t xml:space="preserve">щодо частки акцизу у середньозваженій роздрібній ціні продажу сигарет як мінімум 60%. Для цього запроваджується механізм визначення такої ціни </w:t>
            </w:r>
            <w:r w:rsidRPr="004D7312">
              <w:rPr>
                <w:rFonts w:ascii="Times New Roman" w:hAnsi="Times New Roman" w:cs="Times New Roman"/>
                <w:bCs/>
                <w:i/>
                <w:sz w:val="24"/>
                <w:szCs w:val="24"/>
              </w:rPr>
              <w:t>(без змін).</w:t>
            </w:r>
          </w:p>
        </w:tc>
      </w:tr>
      <w:tr w:rsidR="00D76BBA" w:rsidRPr="004D7312" w:rsidTr="00EB1491">
        <w:tc>
          <w:tcPr>
            <w:tcW w:w="3823" w:type="dxa"/>
            <w:vMerge/>
          </w:tcPr>
          <w:p w:rsidR="00D76BBA" w:rsidRPr="004D7312" w:rsidRDefault="00D76BBA" w:rsidP="004D7312">
            <w:pPr>
              <w:jc w:val="both"/>
              <w:rPr>
                <w:rFonts w:ascii="Times New Roman" w:hAnsi="Times New Roman" w:cs="Times New Roman"/>
                <w:sz w:val="24"/>
                <w:szCs w:val="24"/>
              </w:rPr>
            </w:pPr>
          </w:p>
        </w:tc>
        <w:tc>
          <w:tcPr>
            <w:tcW w:w="3973" w:type="dxa"/>
          </w:tcPr>
          <w:p w:rsidR="00D76BBA" w:rsidRPr="004D7312" w:rsidRDefault="00D76BBA" w:rsidP="004D7312">
            <w:pPr>
              <w:spacing w:line="228" w:lineRule="auto"/>
              <w:jc w:val="both"/>
              <w:rPr>
                <w:rFonts w:ascii="Times New Roman" w:hAnsi="Times New Roman" w:cs="Times New Roman"/>
                <w:sz w:val="24"/>
                <w:szCs w:val="24"/>
              </w:rPr>
            </w:pPr>
            <w:r w:rsidRPr="004D7312">
              <w:rPr>
                <w:rFonts w:ascii="Times New Roman" w:hAnsi="Times New Roman" w:cs="Times New Roman"/>
                <w:sz w:val="24"/>
                <w:szCs w:val="24"/>
              </w:rPr>
              <w:t>2) опрацювання законопроекту з експертами ЄС</w:t>
            </w:r>
          </w:p>
        </w:tc>
        <w:tc>
          <w:tcPr>
            <w:tcW w:w="7689" w:type="dxa"/>
            <w:shd w:val="clear" w:color="auto" w:fill="auto"/>
          </w:tcPr>
          <w:p w:rsidR="00D76BBA" w:rsidRPr="004D7312" w:rsidRDefault="00D76BBA" w:rsidP="004D7312">
            <w:pPr>
              <w:ind w:firstLine="453"/>
              <w:jc w:val="both"/>
              <w:rPr>
                <w:rFonts w:ascii="Times New Roman" w:eastAsia="Times New Roman" w:hAnsi="Times New Roman" w:cs="Times New Roman"/>
                <w:sz w:val="24"/>
                <w:szCs w:val="24"/>
                <w:lang w:eastAsia="uk-UA"/>
              </w:rPr>
            </w:pPr>
            <w:r w:rsidRPr="004D7312">
              <w:rPr>
                <w:rFonts w:ascii="Times New Roman" w:eastAsia="Times New Roman" w:hAnsi="Times New Roman" w:cs="Times New Roman"/>
                <w:b/>
                <w:sz w:val="24"/>
                <w:szCs w:val="24"/>
                <w:lang w:eastAsia="ru-RU"/>
              </w:rPr>
              <w:t xml:space="preserve">2) </w:t>
            </w:r>
            <w:r w:rsidRPr="004D7312">
              <w:rPr>
                <w:rFonts w:ascii="Times New Roman" w:eastAsia="MS Mincho" w:hAnsi="Times New Roman" w:cs="Times New Roman"/>
                <w:b/>
                <w:sz w:val="24"/>
                <w:szCs w:val="24"/>
                <w:lang w:eastAsia="uk-UA"/>
              </w:rPr>
              <w:t xml:space="preserve">Виконано. </w:t>
            </w:r>
            <w:r w:rsidRPr="004D7312">
              <w:rPr>
                <w:rFonts w:ascii="Times New Roman" w:hAnsi="Times New Roman" w:cs="Times New Roman"/>
                <w:sz w:val="24"/>
                <w:szCs w:val="24"/>
              </w:rPr>
              <w:t>Мінфіном підготовлено</w:t>
            </w:r>
            <w:r w:rsidRPr="004D7312">
              <w:rPr>
                <w:rFonts w:ascii="Times New Roman" w:eastAsia="Times New Roman" w:hAnsi="Times New Roman" w:cs="Times New Roman"/>
                <w:sz w:val="24"/>
                <w:szCs w:val="24"/>
                <w:lang w:eastAsia="uk-UA"/>
              </w:rPr>
              <w:t xml:space="preserve"> порівняльну таблицю щодо </w:t>
            </w:r>
            <w:r w:rsidRPr="004D7312">
              <w:rPr>
                <w:rFonts w:ascii="Times New Roman" w:hAnsi="Times New Roman" w:cs="Times New Roman"/>
                <w:sz w:val="24"/>
                <w:szCs w:val="24"/>
              </w:rPr>
              <w:t xml:space="preserve">відповідності </w:t>
            </w:r>
            <w:r w:rsidRPr="004D7312">
              <w:rPr>
                <w:rFonts w:ascii="Times New Roman" w:eastAsia="Times New Roman" w:hAnsi="Times New Roman" w:cs="Times New Roman"/>
                <w:sz w:val="24"/>
                <w:szCs w:val="24"/>
                <w:lang w:eastAsia="uk-UA"/>
              </w:rPr>
              <w:t>національного законодавства відповідним положенням Директиви Ради 2011/64/ЄС від 21 червня 2011 року про структуру і ставки акцизів до тютюнових виробів.</w:t>
            </w:r>
          </w:p>
          <w:p w:rsidR="00D76BBA" w:rsidRPr="004D7312" w:rsidRDefault="00D76BBA" w:rsidP="004D7312">
            <w:pPr>
              <w:ind w:firstLine="453"/>
              <w:jc w:val="both"/>
              <w:rPr>
                <w:rFonts w:ascii="Times New Roman" w:eastAsia="MS Mincho" w:hAnsi="Times New Roman" w:cs="Times New Roman"/>
                <w:b/>
                <w:sz w:val="24"/>
                <w:szCs w:val="24"/>
                <w:lang w:eastAsia="uk-UA"/>
              </w:rPr>
            </w:pPr>
            <w:r w:rsidRPr="004D7312">
              <w:rPr>
                <w:rFonts w:ascii="Times New Roman" w:hAnsi="Times New Roman" w:cs="Times New Roman"/>
                <w:sz w:val="24"/>
                <w:szCs w:val="24"/>
              </w:rPr>
              <w:lastRenderedPageBreak/>
              <w:t xml:space="preserve">Листом Мінфіну від </w:t>
            </w:r>
            <w:r w:rsidRPr="004D7312">
              <w:rPr>
                <w:rFonts w:ascii="Times New Roman" w:eastAsia="Times New Roman" w:hAnsi="Times New Roman" w:cs="Times New Roman"/>
                <w:sz w:val="24"/>
                <w:szCs w:val="24"/>
                <w:lang w:eastAsia="uk-UA"/>
              </w:rPr>
              <w:t xml:space="preserve">03.09.2018 № 11420-03-3/23046 порівняльну таблицю </w:t>
            </w:r>
            <w:r w:rsidRPr="004D7312">
              <w:rPr>
                <w:rFonts w:ascii="Times New Roman" w:hAnsi="Times New Roman" w:cs="Times New Roman"/>
                <w:sz w:val="24"/>
                <w:szCs w:val="24"/>
              </w:rPr>
              <w:t>направлено Урядовому офісу координації європейської та євроатлантичної інтеграції для передачі Стороні ЄС.</w:t>
            </w:r>
          </w:p>
          <w:p w:rsidR="00D76BBA" w:rsidRPr="004D7312" w:rsidRDefault="00D76BBA" w:rsidP="004D7312">
            <w:pPr>
              <w:ind w:firstLine="453"/>
              <w:jc w:val="both"/>
              <w:rPr>
                <w:rFonts w:ascii="Times New Roman" w:eastAsia="Times New Roman" w:hAnsi="Times New Roman" w:cs="Times New Roman"/>
                <w:sz w:val="24"/>
                <w:szCs w:val="24"/>
                <w:lang w:eastAsia="uk-UA"/>
              </w:rPr>
            </w:pPr>
            <w:r w:rsidRPr="004D7312">
              <w:rPr>
                <w:rFonts w:ascii="Times New Roman" w:eastAsia="Times New Roman" w:hAnsi="Times New Roman" w:cs="Times New Roman"/>
                <w:sz w:val="24"/>
                <w:szCs w:val="24"/>
                <w:lang w:eastAsia="uk-UA"/>
              </w:rPr>
              <w:t xml:space="preserve">05.02.2019 </w:t>
            </w:r>
            <w:r w:rsidRPr="004D7312">
              <w:rPr>
                <w:rFonts w:ascii="Times New Roman" w:hAnsi="Times New Roman" w:cs="Times New Roman"/>
                <w:sz w:val="24"/>
                <w:szCs w:val="24"/>
              </w:rPr>
              <w:t xml:space="preserve">від Сторони ЄС </w:t>
            </w:r>
            <w:r w:rsidRPr="004D7312">
              <w:rPr>
                <w:rFonts w:ascii="Times New Roman" w:eastAsia="Times New Roman" w:hAnsi="Times New Roman" w:cs="Times New Roman"/>
                <w:sz w:val="24"/>
                <w:szCs w:val="24"/>
                <w:lang w:eastAsia="uk-UA"/>
              </w:rPr>
              <w:t xml:space="preserve">було отримано зауваження до закону, зокрема щодо його невідповідності статті 8.2 </w:t>
            </w:r>
            <w:r w:rsidRPr="004D7312">
              <w:rPr>
                <w:rFonts w:ascii="Times New Roman" w:eastAsia="Times New Roman" w:hAnsi="Times New Roman" w:cs="Times New Roman"/>
                <w:sz w:val="24"/>
                <w:szCs w:val="24"/>
                <w:lang w:eastAsia="ru-RU"/>
              </w:rPr>
              <w:t xml:space="preserve">Директиви </w:t>
            </w:r>
            <w:r w:rsidRPr="004D7312">
              <w:rPr>
                <w:rFonts w:ascii="Times New Roman" w:hAnsi="Times New Roman" w:cs="Times New Roman"/>
                <w:sz w:val="24"/>
                <w:szCs w:val="24"/>
              </w:rPr>
              <w:t xml:space="preserve">2011/64 </w:t>
            </w:r>
            <w:r w:rsidRPr="004D7312">
              <w:rPr>
                <w:rFonts w:ascii="Times New Roman" w:hAnsi="Times New Roman" w:cs="Times New Roman"/>
                <w:bCs/>
                <w:i/>
                <w:sz w:val="24"/>
                <w:szCs w:val="24"/>
              </w:rPr>
              <w:t>(без змін).</w:t>
            </w:r>
          </w:p>
        </w:tc>
      </w:tr>
      <w:tr w:rsidR="00D76BBA" w:rsidRPr="004D7312" w:rsidTr="00EB1491">
        <w:tc>
          <w:tcPr>
            <w:tcW w:w="3823" w:type="dxa"/>
            <w:vMerge/>
          </w:tcPr>
          <w:p w:rsidR="00D76BBA" w:rsidRPr="004D7312" w:rsidRDefault="00D76BBA" w:rsidP="004D7312">
            <w:pPr>
              <w:jc w:val="both"/>
              <w:rPr>
                <w:rFonts w:ascii="Times New Roman" w:hAnsi="Times New Roman" w:cs="Times New Roman"/>
                <w:sz w:val="24"/>
                <w:szCs w:val="24"/>
              </w:rPr>
            </w:pPr>
          </w:p>
        </w:tc>
        <w:tc>
          <w:tcPr>
            <w:tcW w:w="3973" w:type="dxa"/>
          </w:tcPr>
          <w:p w:rsidR="00D76BBA" w:rsidRPr="004D7312" w:rsidRDefault="00D76BBA" w:rsidP="004D7312">
            <w:pPr>
              <w:spacing w:line="228" w:lineRule="auto"/>
              <w:jc w:val="both"/>
              <w:rPr>
                <w:rFonts w:ascii="Times New Roman" w:hAnsi="Times New Roman" w:cs="Times New Roman"/>
                <w:sz w:val="24"/>
                <w:szCs w:val="24"/>
              </w:rPr>
            </w:pPr>
            <w:r w:rsidRPr="004D7312">
              <w:rPr>
                <w:rFonts w:ascii="Times New Roman" w:hAnsi="Times New Roman" w:cs="Times New Roman"/>
                <w:sz w:val="24"/>
                <w:szCs w:val="24"/>
              </w:rPr>
              <w:t>3) забезпечення супроводження розгляду Верховною Радою України законопроекту</w:t>
            </w:r>
          </w:p>
        </w:tc>
        <w:tc>
          <w:tcPr>
            <w:tcW w:w="7689" w:type="dxa"/>
            <w:shd w:val="clear" w:color="auto" w:fill="auto"/>
          </w:tcPr>
          <w:p w:rsidR="00D76BBA" w:rsidRPr="004D7312" w:rsidRDefault="00D76BBA" w:rsidP="004D7312">
            <w:pPr>
              <w:ind w:firstLine="453"/>
              <w:jc w:val="both"/>
              <w:rPr>
                <w:rFonts w:ascii="Times New Roman" w:hAnsi="Times New Roman" w:cs="Times New Roman"/>
                <w:sz w:val="24"/>
                <w:szCs w:val="24"/>
              </w:rPr>
            </w:pPr>
            <w:r w:rsidRPr="004D7312">
              <w:rPr>
                <w:rFonts w:ascii="Times New Roman" w:eastAsia="MS Mincho" w:hAnsi="Times New Roman" w:cs="Times New Roman"/>
                <w:b/>
                <w:sz w:val="24"/>
                <w:szCs w:val="24"/>
                <w:lang w:eastAsia="uk-UA"/>
              </w:rPr>
              <w:t xml:space="preserve">3) Виконується. </w:t>
            </w:r>
            <w:r w:rsidRPr="004D7312">
              <w:rPr>
                <w:rFonts w:ascii="Times New Roman" w:eastAsia="MS Mincho" w:hAnsi="Times New Roman" w:cs="Times New Roman"/>
                <w:sz w:val="24"/>
                <w:szCs w:val="24"/>
                <w:lang w:eastAsia="uk-UA"/>
              </w:rPr>
              <w:t xml:space="preserve">Зауваження </w:t>
            </w:r>
            <w:r w:rsidRPr="004D7312">
              <w:rPr>
                <w:rFonts w:ascii="Times New Roman" w:hAnsi="Times New Roman" w:cs="Times New Roman"/>
                <w:sz w:val="24"/>
                <w:szCs w:val="24"/>
              </w:rPr>
              <w:t xml:space="preserve">Сторони ЄС враховано у проекті Закону України «Про внесення змін до Податкового кодексу України та інших законів України щодо забезпечення збалансованості бюджетних надходжень» (реєстраційний № 4101 від 15.09.2020), яким передбачено, зокрема, доповнення визначення «середньозважена роздрібна ціна продажу сигарет» словосполученням «з урахуванням всіх податків». </w:t>
            </w:r>
          </w:p>
          <w:p w:rsidR="00D76BBA" w:rsidRPr="004D7312" w:rsidRDefault="00D76BBA" w:rsidP="009522B3">
            <w:pPr>
              <w:ind w:firstLine="453"/>
              <w:jc w:val="both"/>
              <w:rPr>
                <w:rFonts w:ascii="Times New Roman" w:hAnsi="Times New Roman" w:cs="Times New Roman"/>
                <w:sz w:val="24"/>
                <w:szCs w:val="24"/>
              </w:rPr>
            </w:pPr>
            <w:r w:rsidRPr="004D7312">
              <w:rPr>
                <w:rFonts w:ascii="Times New Roman" w:hAnsi="Times New Roman" w:cs="Times New Roman"/>
                <w:sz w:val="24"/>
                <w:szCs w:val="24"/>
              </w:rPr>
              <w:t xml:space="preserve">До цього часу законопроект на засіданні парламенту не розглядався </w:t>
            </w:r>
            <w:r w:rsidRPr="004D7312">
              <w:rPr>
                <w:rFonts w:ascii="Times New Roman" w:hAnsi="Times New Roman" w:cs="Times New Roman"/>
                <w:bCs/>
                <w:i/>
                <w:sz w:val="24"/>
                <w:szCs w:val="24"/>
              </w:rPr>
              <w:t>(без змін).</w:t>
            </w:r>
          </w:p>
        </w:tc>
      </w:tr>
    </w:tbl>
    <w:p w:rsidR="00126BC3" w:rsidRPr="004D7312" w:rsidRDefault="00126BC3"/>
    <w:p w:rsidR="00744F29" w:rsidRPr="004D7312" w:rsidRDefault="000A14DE" w:rsidP="000A14DE">
      <w:pPr>
        <w:jc w:val="center"/>
        <w:rPr>
          <w:rFonts w:ascii="Times New Roman" w:hAnsi="Times New Roman" w:cs="Times New Roman"/>
          <w:sz w:val="24"/>
          <w:szCs w:val="24"/>
        </w:rPr>
      </w:pPr>
      <w:r w:rsidRPr="004D7312">
        <w:rPr>
          <w:rFonts w:ascii="Times New Roman" w:hAnsi="Times New Roman" w:cs="Times New Roman"/>
          <w:sz w:val="24"/>
          <w:szCs w:val="24"/>
        </w:rPr>
        <w:t>____________________</w:t>
      </w:r>
    </w:p>
    <w:sectPr w:rsidR="00744F29" w:rsidRPr="004D7312" w:rsidSect="00B77643">
      <w:headerReference w:type="default" r:id="rId8"/>
      <w:footerReference w:type="default" r:id="rId9"/>
      <w:pgSz w:w="16838" w:h="11906" w:orient="landscape"/>
      <w:pgMar w:top="426" w:right="850" w:bottom="1134" w:left="85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0A7F" w:rsidRDefault="00560A7F" w:rsidP="00064475">
      <w:pPr>
        <w:spacing w:after="0" w:line="240" w:lineRule="auto"/>
      </w:pPr>
      <w:r>
        <w:separator/>
      </w:r>
    </w:p>
  </w:endnote>
  <w:endnote w:type="continuationSeparator" w:id="0">
    <w:p w:rsidR="00560A7F" w:rsidRDefault="00560A7F" w:rsidP="000644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Antiqua">
    <w:altName w:val="Bahnschrift Light"/>
    <w:panose1 w:val="00000000000000000000"/>
    <w:charset w:val="00"/>
    <w:family w:val="swiss"/>
    <w:notTrueType/>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7312" w:rsidRDefault="004D7312" w:rsidP="00AD7C50">
    <w:pPr>
      <w:pStyle w:val="a7"/>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0A7F" w:rsidRDefault="00560A7F" w:rsidP="00064475">
      <w:pPr>
        <w:spacing w:after="0" w:line="240" w:lineRule="auto"/>
      </w:pPr>
      <w:r>
        <w:separator/>
      </w:r>
    </w:p>
  </w:footnote>
  <w:footnote w:type="continuationSeparator" w:id="0">
    <w:p w:rsidR="00560A7F" w:rsidRDefault="00560A7F" w:rsidP="000644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16460623"/>
      <w:docPartObj>
        <w:docPartGallery w:val="Page Numbers (Top of Page)"/>
        <w:docPartUnique/>
      </w:docPartObj>
    </w:sdtPr>
    <w:sdtEndPr>
      <w:rPr>
        <w:rFonts w:ascii="Times New Roman" w:hAnsi="Times New Roman" w:cs="Times New Roman"/>
        <w:noProof/>
      </w:rPr>
    </w:sdtEndPr>
    <w:sdtContent>
      <w:p w:rsidR="004D7312" w:rsidRPr="00587FA8" w:rsidRDefault="004D7312" w:rsidP="00F23AB9">
        <w:pPr>
          <w:pStyle w:val="a5"/>
          <w:jc w:val="center"/>
          <w:rPr>
            <w:rFonts w:ascii="Times New Roman" w:hAnsi="Times New Roman" w:cs="Times New Roman"/>
            <w:noProof/>
            <w:sz w:val="24"/>
            <w:szCs w:val="24"/>
          </w:rPr>
        </w:pPr>
        <w:r w:rsidRPr="00AB7DEB">
          <w:rPr>
            <w:rFonts w:ascii="Times New Roman" w:hAnsi="Times New Roman" w:cs="Times New Roman"/>
            <w:sz w:val="24"/>
            <w:szCs w:val="24"/>
          </w:rPr>
          <w:fldChar w:fldCharType="begin"/>
        </w:r>
        <w:r w:rsidRPr="00AB7DEB">
          <w:rPr>
            <w:rFonts w:ascii="Times New Roman" w:hAnsi="Times New Roman" w:cs="Times New Roman"/>
            <w:sz w:val="24"/>
            <w:szCs w:val="24"/>
          </w:rPr>
          <w:instrText xml:space="preserve"> PAGE   \* MERGEFORMAT </w:instrText>
        </w:r>
        <w:r w:rsidRPr="00AB7DEB">
          <w:rPr>
            <w:rFonts w:ascii="Times New Roman" w:hAnsi="Times New Roman" w:cs="Times New Roman"/>
            <w:sz w:val="24"/>
            <w:szCs w:val="24"/>
          </w:rPr>
          <w:fldChar w:fldCharType="separate"/>
        </w:r>
        <w:r w:rsidR="0090736F">
          <w:rPr>
            <w:rFonts w:ascii="Times New Roman" w:hAnsi="Times New Roman" w:cs="Times New Roman"/>
            <w:noProof/>
            <w:sz w:val="24"/>
            <w:szCs w:val="24"/>
          </w:rPr>
          <w:t>2</w:t>
        </w:r>
        <w:r w:rsidRPr="00AB7DEB">
          <w:rPr>
            <w:rFonts w:ascii="Times New Roman" w:hAnsi="Times New Roman" w:cs="Times New Roman"/>
            <w:noProof/>
            <w:sz w:val="24"/>
            <w:szCs w:val="24"/>
          </w:rPr>
          <w:fldChar w:fldCharType="end"/>
        </w:r>
        <w:r>
          <w:rPr>
            <w:rFonts w:ascii="Times New Roman" w:hAnsi="Times New Roman" w:cs="Times New Roman"/>
            <w:noProof/>
            <w:sz w:val="24"/>
            <w:szCs w:val="24"/>
          </w:rP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B75A7"/>
    <w:multiLevelType w:val="hybridMultilevel"/>
    <w:tmpl w:val="2EAC005A"/>
    <w:lvl w:ilvl="0" w:tplc="9B627D08">
      <w:start w:val="1"/>
      <w:numFmt w:val="decimal"/>
      <w:lvlText w:val="%1)"/>
      <w:lvlJc w:val="left"/>
      <w:pPr>
        <w:ind w:left="961" w:hanging="360"/>
      </w:pPr>
      <w:rPr>
        <w:rFonts w:hint="default"/>
        <w:b w:val="0"/>
      </w:rPr>
    </w:lvl>
    <w:lvl w:ilvl="1" w:tplc="04220019" w:tentative="1">
      <w:start w:val="1"/>
      <w:numFmt w:val="lowerLetter"/>
      <w:lvlText w:val="%2."/>
      <w:lvlJc w:val="left"/>
      <w:pPr>
        <w:ind w:left="1681" w:hanging="360"/>
      </w:pPr>
    </w:lvl>
    <w:lvl w:ilvl="2" w:tplc="0422001B" w:tentative="1">
      <w:start w:val="1"/>
      <w:numFmt w:val="lowerRoman"/>
      <w:lvlText w:val="%3."/>
      <w:lvlJc w:val="right"/>
      <w:pPr>
        <w:ind w:left="2401" w:hanging="180"/>
      </w:pPr>
    </w:lvl>
    <w:lvl w:ilvl="3" w:tplc="0422000F" w:tentative="1">
      <w:start w:val="1"/>
      <w:numFmt w:val="decimal"/>
      <w:lvlText w:val="%4."/>
      <w:lvlJc w:val="left"/>
      <w:pPr>
        <w:ind w:left="3121" w:hanging="360"/>
      </w:pPr>
    </w:lvl>
    <w:lvl w:ilvl="4" w:tplc="04220019" w:tentative="1">
      <w:start w:val="1"/>
      <w:numFmt w:val="lowerLetter"/>
      <w:lvlText w:val="%5."/>
      <w:lvlJc w:val="left"/>
      <w:pPr>
        <w:ind w:left="3841" w:hanging="360"/>
      </w:pPr>
    </w:lvl>
    <w:lvl w:ilvl="5" w:tplc="0422001B" w:tentative="1">
      <w:start w:val="1"/>
      <w:numFmt w:val="lowerRoman"/>
      <w:lvlText w:val="%6."/>
      <w:lvlJc w:val="right"/>
      <w:pPr>
        <w:ind w:left="4561" w:hanging="180"/>
      </w:pPr>
    </w:lvl>
    <w:lvl w:ilvl="6" w:tplc="0422000F" w:tentative="1">
      <w:start w:val="1"/>
      <w:numFmt w:val="decimal"/>
      <w:lvlText w:val="%7."/>
      <w:lvlJc w:val="left"/>
      <w:pPr>
        <w:ind w:left="5281" w:hanging="360"/>
      </w:pPr>
    </w:lvl>
    <w:lvl w:ilvl="7" w:tplc="04220019" w:tentative="1">
      <w:start w:val="1"/>
      <w:numFmt w:val="lowerLetter"/>
      <w:lvlText w:val="%8."/>
      <w:lvlJc w:val="left"/>
      <w:pPr>
        <w:ind w:left="6001" w:hanging="360"/>
      </w:pPr>
    </w:lvl>
    <w:lvl w:ilvl="8" w:tplc="0422001B" w:tentative="1">
      <w:start w:val="1"/>
      <w:numFmt w:val="lowerRoman"/>
      <w:lvlText w:val="%9."/>
      <w:lvlJc w:val="right"/>
      <w:pPr>
        <w:ind w:left="6721" w:hanging="180"/>
      </w:pPr>
    </w:lvl>
  </w:abstractNum>
  <w:abstractNum w:abstractNumId="1" w15:restartNumberingAfterBreak="0">
    <w:nsid w:val="090237A2"/>
    <w:multiLevelType w:val="hybridMultilevel"/>
    <w:tmpl w:val="7A30FE2C"/>
    <w:lvl w:ilvl="0" w:tplc="6E54F574">
      <w:start w:val="1"/>
      <w:numFmt w:val="decimal"/>
      <w:lvlText w:val="%1)"/>
      <w:lvlJc w:val="left"/>
      <w:pPr>
        <w:ind w:left="961" w:hanging="360"/>
      </w:pPr>
      <w:rPr>
        <w:rFonts w:hint="default"/>
      </w:rPr>
    </w:lvl>
    <w:lvl w:ilvl="1" w:tplc="04220019" w:tentative="1">
      <w:start w:val="1"/>
      <w:numFmt w:val="lowerLetter"/>
      <w:lvlText w:val="%2."/>
      <w:lvlJc w:val="left"/>
      <w:pPr>
        <w:ind w:left="1681" w:hanging="360"/>
      </w:pPr>
    </w:lvl>
    <w:lvl w:ilvl="2" w:tplc="0422001B" w:tentative="1">
      <w:start w:val="1"/>
      <w:numFmt w:val="lowerRoman"/>
      <w:lvlText w:val="%3."/>
      <w:lvlJc w:val="right"/>
      <w:pPr>
        <w:ind w:left="2401" w:hanging="180"/>
      </w:pPr>
    </w:lvl>
    <w:lvl w:ilvl="3" w:tplc="0422000F" w:tentative="1">
      <w:start w:val="1"/>
      <w:numFmt w:val="decimal"/>
      <w:lvlText w:val="%4."/>
      <w:lvlJc w:val="left"/>
      <w:pPr>
        <w:ind w:left="3121" w:hanging="360"/>
      </w:pPr>
    </w:lvl>
    <w:lvl w:ilvl="4" w:tplc="04220019" w:tentative="1">
      <w:start w:val="1"/>
      <w:numFmt w:val="lowerLetter"/>
      <w:lvlText w:val="%5."/>
      <w:lvlJc w:val="left"/>
      <w:pPr>
        <w:ind w:left="3841" w:hanging="360"/>
      </w:pPr>
    </w:lvl>
    <w:lvl w:ilvl="5" w:tplc="0422001B" w:tentative="1">
      <w:start w:val="1"/>
      <w:numFmt w:val="lowerRoman"/>
      <w:lvlText w:val="%6."/>
      <w:lvlJc w:val="right"/>
      <w:pPr>
        <w:ind w:left="4561" w:hanging="180"/>
      </w:pPr>
    </w:lvl>
    <w:lvl w:ilvl="6" w:tplc="0422000F" w:tentative="1">
      <w:start w:val="1"/>
      <w:numFmt w:val="decimal"/>
      <w:lvlText w:val="%7."/>
      <w:lvlJc w:val="left"/>
      <w:pPr>
        <w:ind w:left="5281" w:hanging="360"/>
      </w:pPr>
    </w:lvl>
    <w:lvl w:ilvl="7" w:tplc="04220019" w:tentative="1">
      <w:start w:val="1"/>
      <w:numFmt w:val="lowerLetter"/>
      <w:lvlText w:val="%8."/>
      <w:lvlJc w:val="left"/>
      <w:pPr>
        <w:ind w:left="6001" w:hanging="360"/>
      </w:pPr>
    </w:lvl>
    <w:lvl w:ilvl="8" w:tplc="0422001B" w:tentative="1">
      <w:start w:val="1"/>
      <w:numFmt w:val="lowerRoman"/>
      <w:lvlText w:val="%9."/>
      <w:lvlJc w:val="right"/>
      <w:pPr>
        <w:ind w:left="6721" w:hanging="180"/>
      </w:pPr>
    </w:lvl>
  </w:abstractNum>
  <w:abstractNum w:abstractNumId="2" w15:restartNumberingAfterBreak="0">
    <w:nsid w:val="0DDF560F"/>
    <w:multiLevelType w:val="hybridMultilevel"/>
    <w:tmpl w:val="C144CF06"/>
    <w:lvl w:ilvl="0" w:tplc="04220011">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3" w15:restartNumberingAfterBreak="0">
    <w:nsid w:val="1B402BB3"/>
    <w:multiLevelType w:val="hybridMultilevel"/>
    <w:tmpl w:val="4C28FAA0"/>
    <w:lvl w:ilvl="0" w:tplc="A2425A7E">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3C710718"/>
    <w:multiLevelType w:val="hybridMultilevel"/>
    <w:tmpl w:val="C6B6BA40"/>
    <w:lvl w:ilvl="0" w:tplc="B75843D4">
      <w:start w:val="1"/>
      <w:numFmt w:val="decimal"/>
      <w:lvlText w:val="%1)"/>
      <w:lvlJc w:val="left"/>
      <w:pPr>
        <w:ind w:left="720" w:hanging="360"/>
      </w:pPr>
      <w:rPr>
        <w:rFonts w:ascii="Times New Roman" w:eastAsia="Times New Roman" w:hAnsi="Times New Roman" w:cs="Times New Roman"/>
        <w:sz w:val="24"/>
        <w:szCs w:val="24"/>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5" w15:restartNumberingAfterBreak="0">
    <w:nsid w:val="437C3ADA"/>
    <w:multiLevelType w:val="hybridMultilevel"/>
    <w:tmpl w:val="F7840FE8"/>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6" w15:restartNumberingAfterBreak="0">
    <w:nsid w:val="5AE30499"/>
    <w:multiLevelType w:val="hybridMultilevel"/>
    <w:tmpl w:val="C5783E84"/>
    <w:lvl w:ilvl="0" w:tplc="A1BC1F9A">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7" w15:restartNumberingAfterBreak="0">
    <w:nsid w:val="68EC6A88"/>
    <w:multiLevelType w:val="hybridMultilevel"/>
    <w:tmpl w:val="876EF19C"/>
    <w:lvl w:ilvl="0" w:tplc="04220011">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7AF30E5C"/>
    <w:multiLevelType w:val="hybridMultilevel"/>
    <w:tmpl w:val="37DEBFC0"/>
    <w:lvl w:ilvl="0" w:tplc="58785196">
      <w:start w:val="1"/>
      <w:numFmt w:val="decimal"/>
      <w:lvlText w:val="%1)"/>
      <w:lvlJc w:val="left"/>
      <w:pPr>
        <w:ind w:left="928" w:hanging="360"/>
      </w:pPr>
      <w:rPr>
        <w:rFonts w:hint="default"/>
      </w:rPr>
    </w:lvl>
    <w:lvl w:ilvl="1" w:tplc="04220019" w:tentative="1">
      <w:start w:val="1"/>
      <w:numFmt w:val="lowerLetter"/>
      <w:lvlText w:val="%2."/>
      <w:lvlJc w:val="left"/>
      <w:pPr>
        <w:ind w:left="1648" w:hanging="360"/>
      </w:pPr>
    </w:lvl>
    <w:lvl w:ilvl="2" w:tplc="0422001B" w:tentative="1">
      <w:start w:val="1"/>
      <w:numFmt w:val="lowerRoman"/>
      <w:lvlText w:val="%3."/>
      <w:lvlJc w:val="right"/>
      <w:pPr>
        <w:ind w:left="2368" w:hanging="180"/>
      </w:pPr>
    </w:lvl>
    <w:lvl w:ilvl="3" w:tplc="0422000F" w:tentative="1">
      <w:start w:val="1"/>
      <w:numFmt w:val="decimal"/>
      <w:lvlText w:val="%4."/>
      <w:lvlJc w:val="left"/>
      <w:pPr>
        <w:ind w:left="3088" w:hanging="360"/>
      </w:pPr>
    </w:lvl>
    <w:lvl w:ilvl="4" w:tplc="04220019" w:tentative="1">
      <w:start w:val="1"/>
      <w:numFmt w:val="lowerLetter"/>
      <w:lvlText w:val="%5."/>
      <w:lvlJc w:val="left"/>
      <w:pPr>
        <w:ind w:left="3808" w:hanging="360"/>
      </w:pPr>
    </w:lvl>
    <w:lvl w:ilvl="5" w:tplc="0422001B" w:tentative="1">
      <w:start w:val="1"/>
      <w:numFmt w:val="lowerRoman"/>
      <w:lvlText w:val="%6."/>
      <w:lvlJc w:val="right"/>
      <w:pPr>
        <w:ind w:left="4528" w:hanging="180"/>
      </w:pPr>
    </w:lvl>
    <w:lvl w:ilvl="6" w:tplc="0422000F" w:tentative="1">
      <w:start w:val="1"/>
      <w:numFmt w:val="decimal"/>
      <w:lvlText w:val="%7."/>
      <w:lvlJc w:val="left"/>
      <w:pPr>
        <w:ind w:left="5248" w:hanging="360"/>
      </w:pPr>
    </w:lvl>
    <w:lvl w:ilvl="7" w:tplc="04220019" w:tentative="1">
      <w:start w:val="1"/>
      <w:numFmt w:val="lowerLetter"/>
      <w:lvlText w:val="%8."/>
      <w:lvlJc w:val="left"/>
      <w:pPr>
        <w:ind w:left="5968" w:hanging="360"/>
      </w:pPr>
    </w:lvl>
    <w:lvl w:ilvl="8" w:tplc="0422001B" w:tentative="1">
      <w:start w:val="1"/>
      <w:numFmt w:val="lowerRoman"/>
      <w:lvlText w:val="%9."/>
      <w:lvlJc w:val="right"/>
      <w:pPr>
        <w:ind w:left="6688" w:hanging="180"/>
      </w:pPr>
    </w:lvl>
  </w:abstractNum>
  <w:num w:numId="1">
    <w:abstractNumId w:val="0"/>
  </w:num>
  <w:num w:numId="2">
    <w:abstractNumId w:val="7"/>
  </w:num>
  <w:num w:numId="3">
    <w:abstractNumId w:val="3"/>
  </w:num>
  <w:num w:numId="4">
    <w:abstractNumId w:val="4"/>
  </w:num>
  <w:num w:numId="5">
    <w:abstractNumId w:val="2"/>
  </w:num>
  <w:num w:numId="6">
    <w:abstractNumId w:val="8"/>
  </w:num>
  <w:num w:numId="7">
    <w:abstractNumId w:val="5"/>
  </w:num>
  <w:num w:numId="8">
    <w:abstractNumId w:val="6"/>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4809"/>
    <w:rsid w:val="00001282"/>
    <w:rsid w:val="00001800"/>
    <w:rsid w:val="00001807"/>
    <w:rsid w:val="00002384"/>
    <w:rsid w:val="0000257F"/>
    <w:rsid w:val="00003DF6"/>
    <w:rsid w:val="00004ED2"/>
    <w:rsid w:val="00005024"/>
    <w:rsid w:val="000063A4"/>
    <w:rsid w:val="00006E6C"/>
    <w:rsid w:val="0001002F"/>
    <w:rsid w:val="0001008A"/>
    <w:rsid w:val="00010899"/>
    <w:rsid w:val="0001096B"/>
    <w:rsid w:val="00010F8C"/>
    <w:rsid w:val="000111BB"/>
    <w:rsid w:val="00011396"/>
    <w:rsid w:val="000116C2"/>
    <w:rsid w:val="00012D30"/>
    <w:rsid w:val="0001607B"/>
    <w:rsid w:val="00016626"/>
    <w:rsid w:val="000166CA"/>
    <w:rsid w:val="00017A96"/>
    <w:rsid w:val="00020E02"/>
    <w:rsid w:val="00021503"/>
    <w:rsid w:val="0002223A"/>
    <w:rsid w:val="00022433"/>
    <w:rsid w:val="00022CD9"/>
    <w:rsid w:val="00023096"/>
    <w:rsid w:val="000240FD"/>
    <w:rsid w:val="000242B8"/>
    <w:rsid w:val="0003054A"/>
    <w:rsid w:val="000309E9"/>
    <w:rsid w:val="00031E2F"/>
    <w:rsid w:val="00033085"/>
    <w:rsid w:val="00033701"/>
    <w:rsid w:val="000339E5"/>
    <w:rsid w:val="0003557D"/>
    <w:rsid w:val="0003659A"/>
    <w:rsid w:val="00036ADB"/>
    <w:rsid w:val="00036E64"/>
    <w:rsid w:val="000371D1"/>
    <w:rsid w:val="000379ED"/>
    <w:rsid w:val="00037BC1"/>
    <w:rsid w:val="000424B8"/>
    <w:rsid w:val="00042587"/>
    <w:rsid w:val="00042EF1"/>
    <w:rsid w:val="00043063"/>
    <w:rsid w:val="0004370F"/>
    <w:rsid w:val="0004428E"/>
    <w:rsid w:val="000447B0"/>
    <w:rsid w:val="00050A7A"/>
    <w:rsid w:val="00050B0E"/>
    <w:rsid w:val="000519B1"/>
    <w:rsid w:val="000529E2"/>
    <w:rsid w:val="00052A75"/>
    <w:rsid w:val="000534B4"/>
    <w:rsid w:val="00054191"/>
    <w:rsid w:val="00054A0A"/>
    <w:rsid w:val="00054AAF"/>
    <w:rsid w:val="00054B70"/>
    <w:rsid w:val="000554A5"/>
    <w:rsid w:val="0005670A"/>
    <w:rsid w:val="00057A87"/>
    <w:rsid w:val="0006099E"/>
    <w:rsid w:val="00061CE2"/>
    <w:rsid w:val="000627D7"/>
    <w:rsid w:val="00063700"/>
    <w:rsid w:val="00064475"/>
    <w:rsid w:val="0006470D"/>
    <w:rsid w:val="00065540"/>
    <w:rsid w:val="00067917"/>
    <w:rsid w:val="00067BF6"/>
    <w:rsid w:val="00067E9B"/>
    <w:rsid w:val="00070BAD"/>
    <w:rsid w:val="000717D2"/>
    <w:rsid w:val="00072A79"/>
    <w:rsid w:val="00074B07"/>
    <w:rsid w:val="00074E38"/>
    <w:rsid w:val="000754A0"/>
    <w:rsid w:val="00075AA5"/>
    <w:rsid w:val="000763A3"/>
    <w:rsid w:val="00076517"/>
    <w:rsid w:val="000771D5"/>
    <w:rsid w:val="0007789C"/>
    <w:rsid w:val="000832E4"/>
    <w:rsid w:val="00083998"/>
    <w:rsid w:val="000843C4"/>
    <w:rsid w:val="00084FEA"/>
    <w:rsid w:val="000854ED"/>
    <w:rsid w:val="00086F85"/>
    <w:rsid w:val="00087991"/>
    <w:rsid w:val="00090531"/>
    <w:rsid w:val="000905BF"/>
    <w:rsid w:val="00090D10"/>
    <w:rsid w:val="000912A1"/>
    <w:rsid w:val="000918DD"/>
    <w:rsid w:val="00091D8A"/>
    <w:rsid w:val="00092EA7"/>
    <w:rsid w:val="00094F0D"/>
    <w:rsid w:val="00095328"/>
    <w:rsid w:val="0009550E"/>
    <w:rsid w:val="00096225"/>
    <w:rsid w:val="00096AF6"/>
    <w:rsid w:val="00096C13"/>
    <w:rsid w:val="000972F2"/>
    <w:rsid w:val="000A0745"/>
    <w:rsid w:val="000A129E"/>
    <w:rsid w:val="000A14DE"/>
    <w:rsid w:val="000A1C48"/>
    <w:rsid w:val="000A2757"/>
    <w:rsid w:val="000A2B01"/>
    <w:rsid w:val="000A38A6"/>
    <w:rsid w:val="000A3BD2"/>
    <w:rsid w:val="000A5945"/>
    <w:rsid w:val="000A794B"/>
    <w:rsid w:val="000B08F9"/>
    <w:rsid w:val="000B0B1F"/>
    <w:rsid w:val="000B175C"/>
    <w:rsid w:val="000B4199"/>
    <w:rsid w:val="000B758A"/>
    <w:rsid w:val="000C410F"/>
    <w:rsid w:val="000C4837"/>
    <w:rsid w:val="000C4C1E"/>
    <w:rsid w:val="000C676A"/>
    <w:rsid w:val="000D0692"/>
    <w:rsid w:val="000D111C"/>
    <w:rsid w:val="000D26ED"/>
    <w:rsid w:val="000D331C"/>
    <w:rsid w:val="000D5488"/>
    <w:rsid w:val="000D5CCA"/>
    <w:rsid w:val="000D6D7B"/>
    <w:rsid w:val="000D73DD"/>
    <w:rsid w:val="000D7559"/>
    <w:rsid w:val="000D7696"/>
    <w:rsid w:val="000D78F3"/>
    <w:rsid w:val="000D7D56"/>
    <w:rsid w:val="000D7DCD"/>
    <w:rsid w:val="000D7EE7"/>
    <w:rsid w:val="000E0529"/>
    <w:rsid w:val="000E0B5D"/>
    <w:rsid w:val="000E0B7A"/>
    <w:rsid w:val="000E0C9F"/>
    <w:rsid w:val="000E0CE3"/>
    <w:rsid w:val="000E1985"/>
    <w:rsid w:val="000E1C4A"/>
    <w:rsid w:val="000E211A"/>
    <w:rsid w:val="000E58F4"/>
    <w:rsid w:val="000E5C46"/>
    <w:rsid w:val="000E6016"/>
    <w:rsid w:val="000E6091"/>
    <w:rsid w:val="000E6CB3"/>
    <w:rsid w:val="000E6FD3"/>
    <w:rsid w:val="000F0111"/>
    <w:rsid w:val="000F03EF"/>
    <w:rsid w:val="000F0508"/>
    <w:rsid w:val="000F227E"/>
    <w:rsid w:val="000F322E"/>
    <w:rsid w:val="000F3521"/>
    <w:rsid w:val="000F3DEA"/>
    <w:rsid w:val="000F50A5"/>
    <w:rsid w:val="000F5EC6"/>
    <w:rsid w:val="000F6173"/>
    <w:rsid w:val="000F7BCA"/>
    <w:rsid w:val="0010039E"/>
    <w:rsid w:val="001010D4"/>
    <w:rsid w:val="001014CD"/>
    <w:rsid w:val="00101889"/>
    <w:rsid w:val="001026C8"/>
    <w:rsid w:val="001037E6"/>
    <w:rsid w:val="00104F3A"/>
    <w:rsid w:val="00110738"/>
    <w:rsid w:val="00110EA6"/>
    <w:rsid w:val="00111616"/>
    <w:rsid w:val="00113D97"/>
    <w:rsid w:val="001141DD"/>
    <w:rsid w:val="0011485D"/>
    <w:rsid w:val="001151D0"/>
    <w:rsid w:val="00115F5A"/>
    <w:rsid w:val="0011692D"/>
    <w:rsid w:val="00116AEC"/>
    <w:rsid w:val="00116DAF"/>
    <w:rsid w:val="00116F7E"/>
    <w:rsid w:val="00117148"/>
    <w:rsid w:val="00117815"/>
    <w:rsid w:val="00120491"/>
    <w:rsid w:val="0012097E"/>
    <w:rsid w:val="00121759"/>
    <w:rsid w:val="001233DB"/>
    <w:rsid w:val="001238BD"/>
    <w:rsid w:val="001244C1"/>
    <w:rsid w:val="001248E8"/>
    <w:rsid w:val="00125988"/>
    <w:rsid w:val="00125C7D"/>
    <w:rsid w:val="00126BC3"/>
    <w:rsid w:val="00126E36"/>
    <w:rsid w:val="00130AC0"/>
    <w:rsid w:val="0013198A"/>
    <w:rsid w:val="00131D6B"/>
    <w:rsid w:val="00132927"/>
    <w:rsid w:val="001332F7"/>
    <w:rsid w:val="001334B3"/>
    <w:rsid w:val="00133B5C"/>
    <w:rsid w:val="0013448E"/>
    <w:rsid w:val="00134860"/>
    <w:rsid w:val="00135136"/>
    <w:rsid w:val="00135511"/>
    <w:rsid w:val="00135D60"/>
    <w:rsid w:val="0013646F"/>
    <w:rsid w:val="001368C9"/>
    <w:rsid w:val="001370B8"/>
    <w:rsid w:val="00137428"/>
    <w:rsid w:val="00140FEA"/>
    <w:rsid w:val="00141350"/>
    <w:rsid w:val="00141C77"/>
    <w:rsid w:val="001424DD"/>
    <w:rsid w:val="001424E0"/>
    <w:rsid w:val="00143639"/>
    <w:rsid w:val="00143724"/>
    <w:rsid w:val="00143A2C"/>
    <w:rsid w:val="00143EC7"/>
    <w:rsid w:val="0014417E"/>
    <w:rsid w:val="001441BD"/>
    <w:rsid w:val="00144228"/>
    <w:rsid w:val="00144FD7"/>
    <w:rsid w:val="00145A36"/>
    <w:rsid w:val="00145FE0"/>
    <w:rsid w:val="0014654B"/>
    <w:rsid w:val="00146E5B"/>
    <w:rsid w:val="00150690"/>
    <w:rsid w:val="00152AD2"/>
    <w:rsid w:val="0015361D"/>
    <w:rsid w:val="00153A8D"/>
    <w:rsid w:val="00154AAC"/>
    <w:rsid w:val="00155978"/>
    <w:rsid w:val="001561EA"/>
    <w:rsid w:val="001570B5"/>
    <w:rsid w:val="0016064A"/>
    <w:rsid w:val="0016065F"/>
    <w:rsid w:val="001646B8"/>
    <w:rsid w:val="00164FF5"/>
    <w:rsid w:val="001677A3"/>
    <w:rsid w:val="00167908"/>
    <w:rsid w:val="0017055C"/>
    <w:rsid w:val="00170DD3"/>
    <w:rsid w:val="0017668C"/>
    <w:rsid w:val="001766D6"/>
    <w:rsid w:val="00176736"/>
    <w:rsid w:val="00177183"/>
    <w:rsid w:val="001771EE"/>
    <w:rsid w:val="00177FA0"/>
    <w:rsid w:val="00180626"/>
    <w:rsid w:val="001819A8"/>
    <w:rsid w:val="00181C82"/>
    <w:rsid w:val="00181E14"/>
    <w:rsid w:val="001829E8"/>
    <w:rsid w:val="00182B0C"/>
    <w:rsid w:val="001833B2"/>
    <w:rsid w:val="001838E4"/>
    <w:rsid w:val="0018454A"/>
    <w:rsid w:val="00184F72"/>
    <w:rsid w:val="00185302"/>
    <w:rsid w:val="00185F23"/>
    <w:rsid w:val="00185F26"/>
    <w:rsid w:val="00187ECB"/>
    <w:rsid w:val="00190D3B"/>
    <w:rsid w:val="0019123F"/>
    <w:rsid w:val="00191499"/>
    <w:rsid w:val="00191559"/>
    <w:rsid w:val="0019165A"/>
    <w:rsid w:val="001925B9"/>
    <w:rsid w:val="00192A5F"/>
    <w:rsid w:val="0019338E"/>
    <w:rsid w:val="00194224"/>
    <w:rsid w:val="0019485D"/>
    <w:rsid w:val="001953F0"/>
    <w:rsid w:val="00195574"/>
    <w:rsid w:val="00195ADE"/>
    <w:rsid w:val="00195E36"/>
    <w:rsid w:val="00195FA8"/>
    <w:rsid w:val="00196280"/>
    <w:rsid w:val="001977DD"/>
    <w:rsid w:val="001A46F2"/>
    <w:rsid w:val="001A4724"/>
    <w:rsid w:val="001A4C3D"/>
    <w:rsid w:val="001A5903"/>
    <w:rsid w:val="001A6204"/>
    <w:rsid w:val="001A7E0E"/>
    <w:rsid w:val="001A7F9F"/>
    <w:rsid w:val="001B08FD"/>
    <w:rsid w:val="001B0B3C"/>
    <w:rsid w:val="001B111F"/>
    <w:rsid w:val="001B129B"/>
    <w:rsid w:val="001B472D"/>
    <w:rsid w:val="001B6A9C"/>
    <w:rsid w:val="001B6D7F"/>
    <w:rsid w:val="001B754B"/>
    <w:rsid w:val="001B7828"/>
    <w:rsid w:val="001B7B53"/>
    <w:rsid w:val="001C039E"/>
    <w:rsid w:val="001C06AE"/>
    <w:rsid w:val="001C09B4"/>
    <w:rsid w:val="001C1CB4"/>
    <w:rsid w:val="001C2252"/>
    <w:rsid w:val="001C2C52"/>
    <w:rsid w:val="001C406B"/>
    <w:rsid w:val="001C579B"/>
    <w:rsid w:val="001C63C5"/>
    <w:rsid w:val="001C67BE"/>
    <w:rsid w:val="001D1471"/>
    <w:rsid w:val="001D1518"/>
    <w:rsid w:val="001D1600"/>
    <w:rsid w:val="001D25C1"/>
    <w:rsid w:val="001D31E9"/>
    <w:rsid w:val="001D3833"/>
    <w:rsid w:val="001D4AA6"/>
    <w:rsid w:val="001D4D6E"/>
    <w:rsid w:val="001D5CD0"/>
    <w:rsid w:val="001D665B"/>
    <w:rsid w:val="001D66E5"/>
    <w:rsid w:val="001D68A5"/>
    <w:rsid w:val="001E002C"/>
    <w:rsid w:val="001E0A2F"/>
    <w:rsid w:val="001E44DC"/>
    <w:rsid w:val="001E5215"/>
    <w:rsid w:val="001E561C"/>
    <w:rsid w:val="001E5F3B"/>
    <w:rsid w:val="001E6C2A"/>
    <w:rsid w:val="001E71F5"/>
    <w:rsid w:val="001E78BA"/>
    <w:rsid w:val="001F0089"/>
    <w:rsid w:val="001F0294"/>
    <w:rsid w:val="001F0771"/>
    <w:rsid w:val="001F0C19"/>
    <w:rsid w:val="001F269D"/>
    <w:rsid w:val="001F2C66"/>
    <w:rsid w:val="001F5033"/>
    <w:rsid w:val="001F5BFC"/>
    <w:rsid w:val="001F6851"/>
    <w:rsid w:val="001F6E01"/>
    <w:rsid w:val="002010F8"/>
    <w:rsid w:val="00201994"/>
    <w:rsid w:val="00201D1A"/>
    <w:rsid w:val="002026AF"/>
    <w:rsid w:val="002056F0"/>
    <w:rsid w:val="00205A61"/>
    <w:rsid w:val="00211348"/>
    <w:rsid w:val="0021239A"/>
    <w:rsid w:val="002134EB"/>
    <w:rsid w:val="00213D1A"/>
    <w:rsid w:val="002143D1"/>
    <w:rsid w:val="00214557"/>
    <w:rsid w:val="00214B00"/>
    <w:rsid w:val="00216546"/>
    <w:rsid w:val="002169FA"/>
    <w:rsid w:val="00217FF5"/>
    <w:rsid w:val="00220162"/>
    <w:rsid w:val="0022164F"/>
    <w:rsid w:val="00221C3E"/>
    <w:rsid w:val="00222777"/>
    <w:rsid w:val="0022310D"/>
    <w:rsid w:val="00223866"/>
    <w:rsid w:val="00223E14"/>
    <w:rsid w:val="00224FCC"/>
    <w:rsid w:val="00225154"/>
    <w:rsid w:val="00225B16"/>
    <w:rsid w:val="00226200"/>
    <w:rsid w:val="00226BB5"/>
    <w:rsid w:val="00227E19"/>
    <w:rsid w:val="00230F80"/>
    <w:rsid w:val="002315A7"/>
    <w:rsid w:val="002315AC"/>
    <w:rsid w:val="002341E2"/>
    <w:rsid w:val="00234A44"/>
    <w:rsid w:val="00235692"/>
    <w:rsid w:val="0023611A"/>
    <w:rsid w:val="002365CD"/>
    <w:rsid w:val="00236C58"/>
    <w:rsid w:val="0023729B"/>
    <w:rsid w:val="00240696"/>
    <w:rsid w:val="00241610"/>
    <w:rsid w:val="00241862"/>
    <w:rsid w:val="002428EE"/>
    <w:rsid w:val="002438FA"/>
    <w:rsid w:val="002441B3"/>
    <w:rsid w:val="002443C6"/>
    <w:rsid w:val="00244F2B"/>
    <w:rsid w:val="00245068"/>
    <w:rsid w:val="0024633E"/>
    <w:rsid w:val="00246AF7"/>
    <w:rsid w:val="002475CF"/>
    <w:rsid w:val="00250AB5"/>
    <w:rsid w:val="002512EB"/>
    <w:rsid w:val="00251632"/>
    <w:rsid w:val="002518E0"/>
    <w:rsid w:val="00251C96"/>
    <w:rsid w:val="002520BF"/>
    <w:rsid w:val="002521B4"/>
    <w:rsid w:val="002524E9"/>
    <w:rsid w:val="00252799"/>
    <w:rsid w:val="00252F26"/>
    <w:rsid w:val="00253D64"/>
    <w:rsid w:val="002540E1"/>
    <w:rsid w:val="0025495B"/>
    <w:rsid w:val="0025509C"/>
    <w:rsid w:val="00256571"/>
    <w:rsid w:val="002566EC"/>
    <w:rsid w:val="00256992"/>
    <w:rsid w:val="00257A11"/>
    <w:rsid w:val="00257D3C"/>
    <w:rsid w:val="00260BA5"/>
    <w:rsid w:val="00260DAC"/>
    <w:rsid w:val="002616ED"/>
    <w:rsid w:val="002627C1"/>
    <w:rsid w:val="00263CEE"/>
    <w:rsid w:val="002648E4"/>
    <w:rsid w:val="00265ABB"/>
    <w:rsid w:val="00265CF0"/>
    <w:rsid w:val="00265E89"/>
    <w:rsid w:val="00265F30"/>
    <w:rsid w:val="002663C5"/>
    <w:rsid w:val="002664E1"/>
    <w:rsid w:val="0027125F"/>
    <w:rsid w:val="00272EC7"/>
    <w:rsid w:val="002742D4"/>
    <w:rsid w:val="00274CFE"/>
    <w:rsid w:val="002766D7"/>
    <w:rsid w:val="00280013"/>
    <w:rsid w:val="00280813"/>
    <w:rsid w:val="00280A3F"/>
    <w:rsid w:val="002810F4"/>
    <w:rsid w:val="00282461"/>
    <w:rsid w:val="002826C2"/>
    <w:rsid w:val="002836DD"/>
    <w:rsid w:val="00284997"/>
    <w:rsid w:val="0028630D"/>
    <w:rsid w:val="00287A20"/>
    <w:rsid w:val="00290B92"/>
    <w:rsid w:val="00290BA3"/>
    <w:rsid w:val="00290C41"/>
    <w:rsid w:val="002911BC"/>
    <w:rsid w:val="002919CF"/>
    <w:rsid w:val="00291C16"/>
    <w:rsid w:val="0029268C"/>
    <w:rsid w:val="00293797"/>
    <w:rsid w:val="00293C86"/>
    <w:rsid w:val="0029403C"/>
    <w:rsid w:val="0029602D"/>
    <w:rsid w:val="00296166"/>
    <w:rsid w:val="0029646F"/>
    <w:rsid w:val="00296605"/>
    <w:rsid w:val="002A01CF"/>
    <w:rsid w:val="002A1715"/>
    <w:rsid w:val="002A2EEB"/>
    <w:rsid w:val="002A377A"/>
    <w:rsid w:val="002A67AC"/>
    <w:rsid w:val="002A6A42"/>
    <w:rsid w:val="002A6A72"/>
    <w:rsid w:val="002A7545"/>
    <w:rsid w:val="002B19DE"/>
    <w:rsid w:val="002B19F5"/>
    <w:rsid w:val="002B1BF4"/>
    <w:rsid w:val="002B232D"/>
    <w:rsid w:val="002B358F"/>
    <w:rsid w:val="002B393A"/>
    <w:rsid w:val="002B5600"/>
    <w:rsid w:val="002B6978"/>
    <w:rsid w:val="002B6B64"/>
    <w:rsid w:val="002B6B6E"/>
    <w:rsid w:val="002B6F73"/>
    <w:rsid w:val="002B70AC"/>
    <w:rsid w:val="002C086C"/>
    <w:rsid w:val="002C0954"/>
    <w:rsid w:val="002C0995"/>
    <w:rsid w:val="002C0A0E"/>
    <w:rsid w:val="002C235E"/>
    <w:rsid w:val="002C257C"/>
    <w:rsid w:val="002C3B8A"/>
    <w:rsid w:val="002C4485"/>
    <w:rsid w:val="002C4E8F"/>
    <w:rsid w:val="002C5023"/>
    <w:rsid w:val="002D3398"/>
    <w:rsid w:val="002D3572"/>
    <w:rsid w:val="002D4379"/>
    <w:rsid w:val="002D50A0"/>
    <w:rsid w:val="002D5465"/>
    <w:rsid w:val="002D5E79"/>
    <w:rsid w:val="002D6CC7"/>
    <w:rsid w:val="002D7057"/>
    <w:rsid w:val="002D7B09"/>
    <w:rsid w:val="002E0877"/>
    <w:rsid w:val="002E096F"/>
    <w:rsid w:val="002E0CBD"/>
    <w:rsid w:val="002E2242"/>
    <w:rsid w:val="002E4C48"/>
    <w:rsid w:val="002E4CF9"/>
    <w:rsid w:val="002E5358"/>
    <w:rsid w:val="002E5CCE"/>
    <w:rsid w:val="002E5E54"/>
    <w:rsid w:val="002E6778"/>
    <w:rsid w:val="002E6B52"/>
    <w:rsid w:val="002E7B96"/>
    <w:rsid w:val="002F0296"/>
    <w:rsid w:val="002F08D3"/>
    <w:rsid w:val="002F0C0D"/>
    <w:rsid w:val="002F1262"/>
    <w:rsid w:val="002F161E"/>
    <w:rsid w:val="002F2B04"/>
    <w:rsid w:val="002F2FC2"/>
    <w:rsid w:val="002F30F4"/>
    <w:rsid w:val="002F35AA"/>
    <w:rsid w:val="002F437B"/>
    <w:rsid w:val="002F5726"/>
    <w:rsid w:val="002F5808"/>
    <w:rsid w:val="002F5C8B"/>
    <w:rsid w:val="002F6934"/>
    <w:rsid w:val="002F6BC4"/>
    <w:rsid w:val="002F7293"/>
    <w:rsid w:val="002F78B3"/>
    <w:rsid w:val="002F78E1"/>
    <w:rsid w:val="002F7D37"/>
    <w:rsid w:val="003006C8"/>
    <w:rsid w:val="003008F9"/>
    <w:rsid w:val="00300A65"/>
    <w:rsid w:val="003010BB"/>
    <w:rsid w:val="00301CC6"/>
    <w:rsid w:val="00302B5C"/>
    <w:rsid w:val="00304474"/>
    <w:rsid w:val="0030521C"/>
    <w:rsid w:val="00305BEA"/>
    <w:rsid w:val="00306BF1"/>
    <w:rsid w:val="003074FC"/>
    <w:rsid w:val="0031069D"/>
    <w:rsid w:val="00311509"/>
    <w:rsid w:val="003123D9"/>
    <w:rsid w:val="003124B5"/>
    <w:rsid w:val="00312A7B"/>
    <w:rsid w:val="00312DB8"/>
    <w:rsid w:val="00312DCF"/>
    <w:rsid w:val="0031352E"/>
    <w:rsid w:val="00314529"/>
    <w:rsid w:val="00314EA4"/>
    <w:rsid w:val="003155D7"/>
    <w:rsid w:val="00316B77"/>
    <w:rsid w:val="00316D55"/>
    <w:rsid w:val="003200CF"/>
    <w:rsid w:val="0032057E"/>
    <w:rsid w:val="003210AD"/>
    <w:rsid w:val="003226E1"/>
    <w:rsid w:val="003233E9"/>
    <w:rsid w:val="00323CF5"/>
    <w:rsid w:val="00324008"/>
    <w:rsid w:val="00325412"/>
    <w:rsid w:val="0032567F"/>
    <w:rsid w:val="003258C2"/>
    <w:rsid w:val="00325936"/>
    <w:rsid w:val="00325BB3"/>
    <w:rsid w:val="00327124"/>
    <w:rsid w:val="0033129B"/>
    <w:rsid w:val="00331AA2"/>
    <w:rsid w:val="00332827"/>
    <w:rsid w:val="00332EA5"/>
    <w:rsid w:val="00333165"/>
    <w:rsid w:val="00334DB4"/>
    <w:rsid w:val="00335275"/>
    <w:rsid w:val="003368C5"/>
    <w:rsid w:val="0033772E"/>
    <w:rsid w:val="00337B9F"/>
    <w:rsid w:val="0034044F"/>
    <w:rsid w:val="00340F71"/>
    <w:rsid w:val="00341AA3"/>
    <w:rsid w:val="0034314D"/>
    <w:rsid w:val="003431AA"/>
    <w:rsid w:val="00343C5B"/>
    <w:rsid w:val="00344B6A"/>
    <w:rsid w:val="003452CE"/>
    <w:rsid w:val="00345898"/>
    <w:rsid w:val="0034713A"/>
    <w:rsid w:val="00347A2E"/>
    <w:rsid w:val="00347C33"/>
    <w:rsid w:val="00347C4E"/>
    <w:rsid w:val="00350DDF"/>
    <w:rsid w:val="00351CBC"/>
    <w:rsid w:val="003538E3"/>
    <w:rsid w:val="00353ED6"/>
    <w:rsid w:val="0035402D"/>
    <w:rsid w:val="003542A0"/>
    <w:rsid w:val="00354B11"/>
    <w:rsid w:val="00355D77"/>
    <w:rsid w:val="00356201"/>
    <w:rsid w:val="003567E7"/>
    <w:rsid w:val="00357736"/>
    <w:rsid w:val="00357A78"/>
    <w:rsid w:val="00360163"/>
    <w:rsid w:val="003617B7"/>
    <w:rsid w:val="0036417C"/>
    <w:rsid w:val="003651CB"/>
    <w:rsid w:val="003659B9"/>
    <w:rsid w:val="003659DA"/>
    <w:rsid w:val="003664F8"/>
    <w:rsid w:val="00367CF2"/>
    <w:rsid w:val="00367F68"/>
    <w:rsid w:val="00370F8B"/>
    <w:rsid w:val="00371875"/>
    <w:rsid w:val="003726E3"/>
    <w:rsid w:val="0037435D"/>
    <w:rsid w:val="0037460B"/>
    <w:rsid w:val="003748C3"/>
    <w:rsid w:val="003775CB"/>
    <w:rsid w:val="00377FB3"/>
    <w:rsid w:val="003803DE"/>
    <w:rsid w:val="0038150D"/>
    <w:rsid w:val="00381578"/>
    <w:rsid w:val="0038161C"/>
    <w:rsid w:val="00381A12"/>
    <w:rsid w:val="00382EE3"/>
    <w:rsid w:val="00383BB3"/>
    <w:rsid w:val="00384011"/>
    <w:rsid w:val="00384AD4"/>
    <w:rsid w:val="00384DB8"/>
    <w:rsid w:val="00385130"/>
    <w:rsid w:val="003852E7"/>
    <w:rsid w:val="00386200"/>
    <w:rsid w:val="00386CC4"/>
    <w:rsid w:val="00386E32"/>
    <w:rsid w:val="00386F83"/>
    <w:rsid w:val="00387135"/>
    <w:rsid w:val="00387183"/>
    <w:rsid w:val="003871CC"/>
    <w:rsid w:val="00387690"/>
    <w:rsid w:val="00390062"/>
    <w:rsid w:val="003922BB"/>
    <w:rsid w:val="0039248A"/>
    <w:rsid w:val="00393199"/>
    <w:rsid w:val="00394F1A"/>
    <w:rsid w:val="00395580"/>
    <w:rsid w:val="00397231"/>
    <w:rsid w:val="003A0016"/>
    <w:rsid w:val="003A0CD5"/>
    <w:rsid w:val="003A1E29"/>
    <w:rsid w:val="003A237A"/>
    <w:rsid w:val="003A42B3"/>
    <w:rsid w:val="003A45ED"/>
    <w:rsid w:val="003A49C1"/>
    <w:rsid w:val="003B0C72"/>
    <w:rsid w:val="003B0CD7"/>
    <w:rsid w:val="003B0F63"/>
    <w:rsid w:val="003B1347"/>
    <w:rsid w:val="003B17F5"/>
    <w:rsid w:val="003B3658"/>
    <w:rsid w:val="003B4AF4"/>
    <w:rsid w:val="003B56A9"/>
    <w:rsid w:val="003B5729"/>
    <w:rsid w:val="003B5A6F"/>
    <w:rsid w:val="003B5E2B"/>
    <w:rsid w:val="003B6D5D"/>
    <w:rsid w:val="003C0043"/>
    <w:rsid w:val="003C06E0"/>
    <w:rsid w:val="003C0D17"/>
    <w:rsid w:val="003C0D6F"/>
    <w:rsid w:val="003C1D7E"/>
    <w:rsid w:val="003C269F"/>
    <w:rsid w:val="003C2D92"/>
    <w:rsid w:val="003C35ED"/>
    <w:rsid w:val="003C5143"/>
    <w:rsid w:val="003C514E"/>
    <w:rsid w:val="003C5EDF"/>
    <w:rsid w:val="003C630A"/>
    <w:rsid w:val="003C7A1D"/>
    <w:rsid w:val="003D179C"/>
    <w:rsid w:val="003D34C7"/>
    <w:rsid w:val="003D3997"/>
    <w:rsid w:val="003D3A24"/>
    <w:rsid w:val="003D3BD7"/>
    <w:rsid w:val="003D4101"/>
    <w:rsid w:val="003D48B6"/>
    <w:rsid w:val="003D4D50"/>
    <w:rsid w:val="003D5832"/>
    <w:rsid w:val="003D5FFA"/>
    <w:rsid w:val="003D614E"/>
    <w:rsid w:val="003E0ADC"/>
    <w:rsid w:val="003E1160"/>
    <w:rsid w:val="003E32C4"/>
    <w:rsid w:val="003E3ACB"/>
    <w:rsid w:val="003E3D03"/>
    <w:rsid w:val="003E659D"/>
    <w:rsid w:val="003E6E23"/>
    <w:rsid w:val="003E7F57"/>
    <w:rsid w:val="003F0BD0"/>
    <w:rsid w:val="003F200E"/>
    <w:rsid w:val="003F23C7"/>
    <w:rsid w:val="003F261D"/>
    <w:rsid w:val="003F2638"/>
    <w:rsid w:val="003F4104"/>
    <w:rsid w:val="003F4701"/>
    <w:rsid w:val="003F5787"/>
    <w:rsid w:val="003F5C22"/>
    <w:rsid w:val="003F5F22"/>
    <w:rsid w:val="003F630F"/>
    <w:rsid w:val="003F6877"/>
    <w:rsid w:val="003F75D5"/>
    <w:rsid w:val="003F77B3"/>
    <w:rsid w:val="00400349"/>
    <w:rsid w:val="00400654"/>
    <w:rsid w:val="00403CB2"/>
    <w:rsid w:val="00405BE2"/>
    <w:rsid w:val="00405C3D"/>
    <w:rsid w:val="004062C4"/>
    <w:rsid w:val="004063A2"/>
    <w:rsid w:val="004063AA"/>
    <w:rsid w:val="00406575"/>
    <w:rsid w:val="0040697D"/>
    <w:rsid w:val="00406D82"/>
    <w:rsid w:val="0041005E"/>
    <w:rsid w:val="004109F3"/>
    <w:rsid w:val="00410B8C"/>
    <w:rsid w:val="00410F82"/>
    <w:rsid w:val="004118AB"/>
    <w:rsid w:val="0041200B"/>
    <w:rsid w:val="004128E9"/>
    <w:rsid w:val="00413640"/>
    <w:rsid w:val="0041380B"/>
    <w:rsid w:val="00413C2A"/>
    <w:rsid w:val="0041628E"/>
    <w:rsid w:val="0041719F"/>
    <w:rsid w:val="0042043A"/>
    <w:rsid w:val="00420C91"/>
    <w:rsid w:val="00420FAB"/>
    <w:rsid w:val="0042189C"/>
    <w:rsid w:val="004227DA"/>
    <w:rsid w:val="004232A8"/>
    <w:rsid w:val="00423398"/>
    <w:rsid w:val="00424FD3"/>
    <w:rsid w:val="004256DF"/>
    <w:rsid w:val="00425E01"/>
    <w:rsid w:val="00426C1D"/>
    <w:rsid w:val="004301D8"/>
    <w:rsid w:val="0043079A"/>
    <w:rsid w:val="00431B89"/>
    <w:rsid w:val="004324B1"/>
    <w:rsid w:val="004341C3"/>
    <w:rsid w:val="004343C3"/>
    <w:rsid w:val="00434B9F"/>
    <w:rsid w:val="0043514D"/>
    <w:rsid w:val="00440212"/>
    <w:rsid w:val="00440D7D"/>
    <w:rsid w:val="00441FF1"/>
    <w:rsid w:val="0044215C"/>
    <w:rsid w:val="00446513"/>
    <w:rsid w:val="0044661F"/>
    <w:rsid w:val="0045011F"/>
    <w:rsid w:val="00450F09"/>
    <w:rsid w:val="00451313"/>
    <w:rsid w:val="00451388"/>
    <w:rsid w:val="00451A4F"/>
    <w:rsid w:val="00451CA0"/>
    <w:rsid w:val="00453026"/>
    <w:rsid w:val="004531EA"/>
    <w:rsid w:val="0045356D"/>
    <w:rsid w:val="00453C66"/>
    <w:rsid w:val="0045417E"/>
    <w:rsid w:val="00454819"/>
    <w:rsid w:val="00454E58"/>
    <w:rsid w:val="004551E9"/>
    <w:rsid w:val="004555DB"/>
    <w:rsid w:val="00455B5E"/>
    <w:rsid w:val="00456A78"/>
    <w:rsid w:val="004575A4"/>
    <w:rsid w:val="00460ADF"/>
    <w:rsid w:val="00460BCB"/>
    <w:rsid w:val="00461290"/>
    <w:rsid w:val="004629B8"/>
    <w:rsid w:val="004631A2"/>
    <w:rsid w:val="0046480E"/>
    <w:rsid w:val="004661FD"/>
    <w:rsid w:val="00466299"/>
    <w:rsid w:val="004665F2"/>
    <w:rsid w:val="0046686D"/>
    <w:rsid w:val="004706BC"/>
    <w:rsid w:val="004727AB"/>
    <w:rsid w:val="00472BEA"/>
    <w:rsid w:val="00472E5C"/>
    <w:rsid w:val="004739A0"/>
    <w:rsid w:val="004744A9"/>
    <w:rsid w:val="00475017"/>
    <w:rsid w:val="00475953"/>
    <w:rsid w:val="00475BBB"/>
    <w:rsid w:val="0047657C"/>
    <w:rsid w:val="004766EC"/>
    <w:rsid w:val="00477DD8"/>
    <w:rsid w:val="00481007"/>
    <w:rsid w:val="004829F9"/>
    <w:rsid w:val="00483FBA"/>
    <w:rsid w:val="00485D77"/>
    <w:rsid w:val="00486A42"/>
    <w:rsid w:val="004872AA"/>
    <w:rsid w:val="00492A10"/>
    <w:rsid w:val="00492DFF"/>
    <w:rsid w:val="0049502B"/>
    <w:rsid w:val="0049529A"/>
    <w:rsid w:val="00495FC7"/>
    <w:rsid w:val="00496173"/>
    <w:rsid w:val="004963FB"/>
    <w:rsid w:val="00496CA0"/>
    <w:rsid w:val="00496D2E"/>
    <w:rsid w:val="004972AC"/>
    <w:rsid w:val="004978BB"/>
    <w:rsid w:val="004978E4"/>
    <w:rsid w:val="00497AB0"/>
    <w:rsid w:val="004A1274"/>
    <w:rsid w:val="004A2329"/>
    <w:rsid w:val="004A36C7"/>
    <w:rsid w:val="004A3BC3"/>
    <w:rsid w:val="004A5A24"/>
    <w:rsid w:val="004A658F"/>
    <w:rsid w:val="004A6A70"/>
    <w:rsid w:val="004A6BD6"/>
    <w:rsid w:val="004A7CDE"/>
    <w:rsid w:val="004B06B5"/>
    <w:rsid w:val="004B1EE2"/>
    <w:rsid w:val="004B2187"/>
    <w:rsid w:val="004B271B"/>
    <w:rsid w:val="004B347C"/>
    <w:rsid w:val="004B5DE2"/>
    <w:rsid w:val="004B5EA2"/>
    <w:rsid w:val="004B62E6"/>
    <w:rsid w:val="004B710D"/>
    <w:rsid w:val="004B713D"/>
    <w:rsid w:val="004C02B3"/>
    <w:rsid w:val="004C04C2"/>
    <w:rsid w:val="004C0C8E"/>
    <w:rsid w:val="004C1ABE"/>
    <w:rsid w:val="004C2003"/>
    <w:rsid w:val="004C3C1C"/>
    <w:rsid w:val="004C5E08"/>
    <w:rsid w:val="004C61D2"/>
    <w:rsid w:val="004C6376"/>
    <w:rsid w:val="004C71C0"/>
    <w:rsid w:val="004C7629"/>
    <w:rsid w:val="004D064D"/>
    <w:rsid w:val="004D0825"/>
    <w:rsid w:val="004D0A4B"/>
    <w:rsid w:val="004D0C8D"/>
    <w:rsid w:val="004D0D33"/>
    <w:rsid w:val="004D1F1E"/>
    <w:rsid w:val="004D2669"/>
    <w:rsid w:val="004D2F2A"/>
    <w:rsid w:val="004D31DB"/>
    <w:rsid w:val="004D352A"/>
    <w:rsid w:val="004D39E4"/>
    <w:rsid w:val="004D46B8"/>
    <w:rsid w:val="004D4EBF"/>
    <w:rsid w:val="004D5331"/>
    <w:rsid w:val="004D5BAB"/>
    <w:rsid w:val="004D5DBE"/>
    <w:rsid w:val="004D5F1B"/>
    <w:rsid w:val="004D626B"/>
    <w:rsid w:val="004D7312"/>
    <w:rsid w:val="004D7A49"/>
    <w:rsid w:val="004D7CFE"/>
    <w:rsid w:val="004D7DB4"/>
    <w:rsid w:val="004E04FD"/>
    <w:rsid w:val="004E0868"/>
    <w:rsid w:val="004E0DEB"/>
    <w:rsid w:val="004E2070"/>
    <w:rsid w:val="004E5408"/>
    <w:rsid w:val="004E58A3"/>
    <w:rsid w:val="004E5A0A"/>
    <w:rsid w:val="004E5D5D"/>
    <w:rsid w:val="004E5DE8"/>
    <w:rsid w:val="004E6812"/>
    <w:rsid w:val="004E795E"/>
    <w:rsid w:val="004E7FDB"/>
    <w:rsid w:val="004F00FD"/>
    <w:rsid w:val="004F0339"/>
    <w:rsid w:val="004F11D8"/>
    <w:rsid w:val="004F1F98"/>
    <w:rsid w:val="004F5DB3"/>
    <w:rsid w:val="004F6453"/>
    <w:rsid w:val="004F77F6"/>
    <w:rsid w:val="004F7807"/>
    <w:rsid w:val="00500917"/>
    <w:rsid w:val="00500A6B"/>
    <w:rsid w:val="00501096"/>
    <w:rsid w:val="005015E7"/>
    <w:rsid w:val="00503798"/>
    <w:rsid w:val="00504751"/>
    <w:rsid w:val="00506298"/>
    <w:rsid w:val="005063FD"/>
    <w:rsid w:val="00506667"/>
    <w:rsid w:val="005067A1"/>
    <w:rsid w:val="0050682A"/>
    <w:rsid w:val="00510085"/>
    <w:rsid w:val="005102AA"/>
    <w:rsid w:val="00510AF9"/>
    <w:rsid w:val="00511788"/>
    <w:rsid w:val="00511BCD"/>
    <w:rsid w:val="005123BC"/>
    <w:rsid w:val="005123EF"/>
    <w:rsid w:val="005129D9"/>
    <w:rsid w:val="00513034"/>
    <w:rsid w:val="00513196"/>
    <w:rsid w:val="00513EEE"/>
    <w:rsid w:val="00514937"/>
    <w:rsid w:val="005158D8"/>
    <w:rsid w:val="00517862"/>
    <w:rsid w:val="00520F49"/>
    <w:rsid w:val="00521348"/>
    <w:rsid w:val="00522131"/>
    <w:rsid w:val="0052398C"/>
    <w:rsid w:val="00524324"/>
    <w:rsid w:val="00524EEF"/>
    <w:rsid w:val="00525792"/>
    <w:rsid w:val="00525A36"/>
    <w:rsid w:val="005276DA"/>
    <w:rsid w:val="005276F5"/>
    <w:rsid w:val="0053234D"/>
    <w:rsid w:val="00533D7F"/>
    <w:rsid w:val="00533F63"/>
    <w:rsid w:val="00534A8B"/>
    <w:rsid w:val="00535528"/>
    <w:rsid w:val="0053619F"/>
    <w:rsid w:val="0053703C"/>
    <w:rsid w:val="0053729B"/>
    <w:rsid w:val="005377B0"/>
    <w:rsid w:val="00540080"/>
    <w:rsid w:val="00540116"/>
    <w:rsid w:val="00541B83"/>
    <w:rsid w:val="00541F18"/>
    <w:rsid w:val="0054327D"/>
    <w:rsid w:val="00543BA9"/>
    <w:rsid w:val="00544852"/>
    <w:rsid w:val="00545286"/>
    <w:rsid w:val="005466F4"/>
    <w:rsid w:val="00547707"/>
    <w:rsid w:val="00547BB3"/>
    <w:rsid w:val="0055025D"/>
    <w:rsid w:val="00550E4D"/>
    <w:rsid w:val="00551444"/>
    <w:rsid w:val="00551B2A"/>
    <w:rsid w:val="005526A0"/>
    <w:rsid w:val="00553DC0"/>
    <w:rsid w:val="0055402B"/>
    <w:rsid w:val="0055440F"/>
    <w:rsid w:val="00554741"/>
    <w:rsid w:val="00554C81"/>
    <w:rsid w:val="00555193"/>
    <w:rsid w:val="00555BB5"/>
    <w:rsid w:val="005563D5"/>
    <w:rsid w:val="005577BF"/>
    <w:rsid w:val="00560A59"/>
    <w:rsid w:val="00560A7F"/>
    <w:rsid w:val="00560FDB"/>
    <w:rsid w:val="005620D1"/>
    <w:rsid w:val="00562873"/>
    <w:rsid w:val="00563483"/>
    <w:rsid w:val="00564057"/>
    <w:rsid w:val="00564540"/>
    <w:rsid w:val="00566EEE"/>
    <w:rsid w:val="00567074"/>
    <w:rsid w:val="0057108B"/>
    <w:rsid w:val="00571E7F"/>
    <w:rsid w:val="005729A8"/>
    <w:rsid w:val="00572C9A"/>
    <w:rsid w:val="00574234"/>
    <w:rsid w:val="00574F82"/>
    <w:rsid w:val="00575EC9"/>
    <w:rsid w:val="00576317"/>
    <w:rsid w:val="0057631C"/>
    <w:rsid w:val="00576546"/>
    <w:rsid w:val="005771C3"/>
    <w:rsid w:val="0057733F"/>
    <w:rsid w:val="0057741F"/>
    <w:rsid w:val="00581D15"/>
    <w:rsid w:val="00582FE4"/>
    <w:rsid w:val="00584B15"/>
    <w:rsid w:val="00585133"/>
    <w:rsid w:val="005856CD"/>
    <w:rsid w:val="00585BEC"/>
    <w:rsid w:val="00585C0C"/>
    <w:rsid w:val="00587659"/>
    <w:rsid w:val="0058776F"/>
    <w:rsid w:val="00587883"/>
    <w:rsid w:val="00587FA8"/>
    <w:rsid w:val="005924AD"/>
    <w:rsid w:val="00592CDF"/>
    <w:rsid w:val="005930ED"/>
    <w:rsid w:val="005943B0"/>
    <w:rsid w:val="00594AFB"/>
    <w:rsid w:val="00594CCE"/>
    <w:rsid w:val="00594D80"/>
    <w:rsid w:val="00595253"/>
    <w:rsid w:val="0059621B"/>
    <w:rsid w:val="005A0349"/>
    <w:rsid w:val="005A0952"/>
    <w:rsid w:val="005A144A"/>
    <w:rsid w:val="005A1C36"/>
    <w:rsid w:val="005A3707"/>
    <w:rsid w:val="005A5553"/>
    <w:rsid w:val="005A6705"/>
    <w:rsid w:val="005A79C3"/>
    <w:rsid w:val="005A7BCE"/>
    <w:rsid w:val="005A7E06"/>
    <w:rsid w:val="005B13E0"/>
    <w:rsid w:val="005B1407"/>
    <w:rsid w:val="005B1835"/>
    <w:rsid w:val="005B1C35"/>
    <w:rsid w:val="005B25F5"/>
    <w:rsid w:val="005B282B"/>
    <w:rsid w:val="005B410B"/>
    <w:rsid w:val="005B423F"/>
    <w:rsid w:val="005B46DA"/>
    <w:rsid w:val="005B5137"/>
    <w:rsid w:val="005B5D0E"/>
    <w:rsid w:val="005B7EEA"/>
    <w:rsid w:val="005C0EFA"/>
    <w:rsid w:val="005C2F98"/>
    <w:rsid w:val="005C41B7"/>
    <w:rsid w:val="005C4AE4"/>
    <w:rsid w:val="005C74FF"/>
    <w:rsid w:val="005C7960"/>
    <w:rsid w:val="005D0B75"/>
    <w:rsid w:val="005D1454"/>
    <w:rsid w:val="005D21DC"/>
    <w:rsid w:val="005D2FB3"/>
    <w:rsid w:val="005D3930"/>
    <w:rsid w:val="005D42A4"/>
    <w:rsid w:val="005D4DED"/>
    <w:rsid w:val="005D5785"/>
    <w:rsid w:val="005E01DE"/>
    <w:rsid w:val="005E0BEF"/>
    <w:rsid w:val="005E2BDC"/>
    <w:rsid w:val="005E3EC2"/>
    <w:rsid w:val="005E443A"/>
    <w:rsid w:val="005E4540"/>
    <w:rsid w:val="005E4F6D"/>
    <w:rsid w:val="005E5780"/>
    <w:rsid w:val="005E6316"/>
    <w:rsid w:val="005E6456"/>
    <w:rsid w:val="005E67CF"/>
    <w:rsid w:val="005E69DA"/>
    <w:rsid w:val="005E7A1B"/>
    <w:rsid w:val="005E7B02"/>
    <w:rsid w:val="005E7B28"/>
    <w:rsid w:val="005F03D0"/>
    <w:rsid w:val="005F182A"/>
    <w:rsid w:val="005F2CD8"/>
    <w:rsid w:val="005F3AD6"/>
    <w:rsid w:val="005F4036"/>
    <w:rsid w:val="005F490A"/>
    <w:rsid w:val="005F5489"/>
    <w:rsid w:val="005F57E6"/>
    <w:rsid w:val="005F63EE"/>
    <w:rsid w:val="005F6A45"/>
    <w:rsid w:val="005F6AB8"/>
    <w:rsid w:val="005F6C10"/>
    <w:rsid w:val="005F6D6E"/>
    <w:rsid w:val="005F730A"/>
    <w:rsid w:val="005F7476"/>
    <w:rsid w:val="00600549"/>
    <w:rsid w:val="006013CA"/>
    <w:rsid w:val="006013F8"/>
    <w:rsid w:val="00601AD3"/>
    <w:rsid w:val="00601C5E"/>
    <w:rsid w:val="006022CD"/>
    <w:rsid w:val="006025E3"/>
    <w:rsid w:val="00602F1C"/>
    <w:rsid w:val="00603361"/>
    <w:rsid w:val="006039F4"/>
    <w:rsid w:val="00606A7B"/>
    <w:rsid w:val="00606CC6"/>
    <w:rsid w:val="00607B93"/>
    <w:rsid w:val="00610305"/>
    <w:rsid w:val="00612433"/>
    <w:rsid w:val="00613236"/>
    <w:rsid w:val="0061325A"/>
    <w:rsid w:val="006146E4"/>
    <w:rsid w:val="00614CBC"/>
    <w:rsid w:val="00614CE8"/>
    <w:rsid w:val="00614E5F"/>
    <w:rsid w:val="00615368"/>
    <w:rsid w:val="0061543B"/>
    <w:rsid w:val="00615878"/>
    <w:rsid w:val="00616305"/>
    <w:rsid w:val="006174FE"/>
    <w:rsid w:val="00621929"/>
    <w:rsid w:val="00622142"/>
    <w:rsid w:val="006222A5"/>
    <w:rsid w:val="00622C7F"/>
    <w:rsid w:val="0062388B"/>
    <w:rsid w:val="00623B31"/>
    <w:rsid w:val="00623FBC"/>
    <w:rsid w:val="006264C0"/>
    <w:rsid w:val="006272E9"/>
    <w:rsid w:val="00630438"/>
    <w:rsid w:val="006325AB"/>
    <w:rsid w:val="006341C0"/>
    <w:rsid w:val="00634DA5"/>
    <w:rsid w:val="0063641B"/>
    <w:rsid w:val="00636EEE"/>
    <w:rsid w:val="0063761E"/>
    <w:rsid w:val="006377EA"/>
    <w:rsid w:val="00637B2A"/>
    <w:rsid w:val="00637E26"/>
    <w:rsid w:val="006407DA"/>
    <w:rsid w:val="00640ED2"/>
    <w:rsid w:val="00642471"/>
    <w:rsid w:val="00642E06"/>
    <w:rsid w:val="00645643"/>
    <w:rsid w:val="006458C6"/>
    <w:rsid w:val="00646F34"/>
    <w:rsid w:val="0064724B"/>
    <w:rsid w:val="00647895"/>
    <w:rsid w:val="00652E85"/>
    <w:rsid w:val="00653FD5"/>
    <w:rsid w:val="00654809"/>
    <w:rsid w:val="00654AE0"/>
    <w:rsid w:val="00654D0D"/>
    <w:rsid w:val="006551D3"/>
    <w:rsid w:val="00655CA9"/>
    <w:rsid w:val="0065608A"/>
    <w:rsid w:val="006576FC"/>
    <w:rsid w:val="00660460"/>
    <w:rsid w:val="00660CDD"/>
    <w:rsid w:val="0066120A"/>
    <w:rsid w:val="00663041"/>
    <w:rsid w:val="0066338B"/>
    <w:rsid w:val="00663EEA"/>
    <w:rsid w:val="006651AB"/>
    <w:rsid w:val="0066590C"/>
    <w:rsid w:val="00665B92"/>
    <w:rsid w:val="006666E9"/>
    <w:rsid w:val="00666B57"/>
    <w:rsid w:val="006679F1"/>
    <w:rsid w:val="00667A5B"/>
    <w:rsid w:val="00670C90"/>
    <w:rsid w:val="00670CAF"/>
    <w:rsid w:val="006741E1"/>
    <w:rsid w:val="00674E9C"/>
    <w:rsid w:val="00675940"/>
    <w:rsid w:val="00676BB3"/>
    <w:rsid w:val="00677D6B"/>
    <w:rsid w:val="00680A51"/>
    <w:rsid w:val="00681173"/>
    <w:rsid w:val="00682BD4"/>
    <w:rsid w:val="00683235"/>
    <w:rsid w:val="0068331C"/>
    <w:rsid w:val="00684405"/>
    <w:rsid w:val="006844F6"/>
    <w:rsid w:val="00684DED"/>
    <w:rsid w:val="006853A3"/>
    <w:rsid w:val="0068588A"/>
    <w:rsid w:val="006864C1"/>
    <w:rsid w:val="00686850"/>
    <w:rsid w:val="00686B0B"/>
    <w:rsid w:val="00686C9B"/>
    <w:rsid w:val="00687672"/>
    <w:rsid w:val="00687A29"/>
    <w:rsid w:val="00687CEF"/>
    <w:rsid w:val="006912C9"/>
    <w:rsid w:val="006919DB"/>
    <w:rsid w:val="006927D0"/>
    <w:rsid w:val="006944F4"/>
    <w:rsid w:val="00695507"/>
    <w:rsid w:val="00695E6D"/>
    <w:rsid w:val="00695ED0"/>
    <w:rsid w:val="006972FE"/>
    <w:rsid w:val="006A056C"/>
    <w:rsid w:val="006A17C9"/>
    <w:rsid w:val="006A1EDB"/>
    <w:rsid w:val="006A2FA8"/>
    <w:rsid w:val="006A3E31"/>
    <w:rsid w:val="006A3F22"/>
    <w:rsid w:val="006A5425"/>
    <w:rsid w:val="006A5C68"/>
    <w:rsid w:val="006A6790"/>
    <w:rsid w:val="006A6860"/>
    <w:rsid w:val="006B0AFD"/>
    <w:rsid w:val="006B1691"/>
    <w:rsid w:val="006B1EDB"/>
    <w:rsid w:val="006B2459"/>
    <w:rsid w:val="006B2C40"/>
    <w:rsid w:val="006B3223"/>
    <w:rsid w:val="006B32FE"/>
    <w:rsid w:val="006B3DAB"/>
    <w:rsid w:val="006B4372"/>
    <w:rsid w:val="006B5D80"/>
    <w:rsid w:val="006B61FC"/>
    <w:rsid w:val="006B79A4"/>
    <w:rsid w:val="006C0DB3"/>
    <w:rsid w:val="006C1EE6"/>
    <w:rsid w:val="006C23B9"/>
    <w:rsid w:val="006C293A"/>
    <w:rsid w:val="006C297F"/>
    <w:rsid w:val="006C2A87"/>
    <w:rsid w:val="006C2ADA"/>
    <w:rsid w:val="006C3509"/>
    <w:rsid w:val="006C4282"/>
    <w:rsid w:val="006C4360"/>
    <w:rsid w:val="006C549A"/>
    <w:rsid w:val="006C55BB"/>
    <w:rsid w:val="006C6312"/>
    <w:rsid w:val="006C7776"/>
    <w:rsid w:val="006D196E"/>
    <w:rsid w:val="006D2D82"/>
    <w:rsid w:val="006D2EA0"/>
    <w:rsid w:val="006D3D5B"/>
    <w:rsid w:val="006D4EBF"/>
    <w:rsid w:val="006D5730"/>
    <w:rsid w:val="006D5A4A"/>
    <w:rsid w:val="006D5C66"/>
    <w:rsid w:val="006D6146"/>
    <w:rsid w:val="006E0C9A"/>
    <w:rsid w:val="006E0C9B"/>
    <w:rsid w:val="006E101E"/>
    <w:rsid w:val="006E10EB"/>
    <w:rsid w:val="006E26DE"/>
    <w:rsid w:val="006E3ABE"/>
    <w:rsid w:val="006E5838"/>
    <w:rsid w:val="006E6752"/>
    <w:rsid w:val="006F047F"/>
    <w:rsid w:val="006F2D68"/>
    <w:rsid w:val="006F3A73"/>
    <w:rsid w:val="006F43AB"/>
    <w:rsid w:val="006F534E"/>
    <w:rsid w:val="006F61E4"/>
    <w:rsid w:val="006F6B57"/>
    <w:rsid w:val="007002EC"/>
    <w:rsid w:val="00700F73"/>
    <w:rsid w:val="007012D5"/>
    <w:rsid w:val="0070188D"/>
    <w:rsid w:val="0070363B"/>
    <w:rsid w:val="00704AB0"/>
    <w:rsid w:val="00706629"/>
    <w:rsid w:val="00710691"/>
    <w:rsid w:val="00711507"/>
    <w:rsid w:val="00712691"/>
    <w:rsid w:val="007134BF"/>
    <w:rsid w:val="007136BD"/>
    <w:rsid w:val="0071468F"/>
    <w:rsid w:val="00714BB1"/>
    <w:rsid w:val="00714F73"/>
    <w:rsid w:val="00715BAF"/>
    <w:rsid w:val="00716018"/>
    <w:rsid w:val="0071625A"/>
    <w:rsid w:val="00716A84"/>
    <w:rsid w:val="00716B58"/>
    <w:rsid w:val="00717B23"/>
    <w:rsid w:val="007205FA"/>
    <w:rsid w:val="00721EA6"/>
    <w:rsid w:val="00722E86"/>
    <w:rsid w:val="00723718"/>
    <w:rsid w:val="00723ADA"/>
    <w:rsid w:val="00725917"/>
    <w:rsid w:val="00725AC1"/>
    <w:rsid w:val="00726116"/>
    <w:rsid w:val="00726203"/>
    <w:rsid w:val="007266BA"/>
    <w:rsid w:val="00726907"/>
    <w:rsid w:val="007269AA"/>
    <w:rsid w:val="00726E47"/>
    <w:rsid w:val="00726F63"/>
    <w:rsid w:val="0072745A"/>
    <w:rsid w:val="0072764B"/>
    <w:rsid w:val="007302EA"/>
    <w:rsid w:val="00731763"/>
    <w:rsid w:val="0073177C"/>
    <w:rsid w:val="00731F67"/>
    <w:rsid w:val="0073212D"/>
    <w:rsid w:val="007327E4"/>
    <w:rsid w:val="00732AC9"/>
    <w:rsid w:val="00736683"/>
    <w:rsid w:val="00737B20"/>
    <w:rsid w:val="00740D32"/>
    <w:rsid w:val="007412C7"/>
    <w:rsid w:val="00742AA4"/>
    <w:rsid w:val="00742C51"/>
    <w:rsid w:val="007437DA"/>
    <w:rsid w:val="00744907"/>
    <w:rsid w:val="00744BB8"/>
    <w:rsid w:val="00744D5C"/>
    <w:rsid w:val="00744F29"/>
    <w:rsid w:val="00744FBF"/>
    <w:rsid w:val="00745492"/>
    <w:rsid w:val="00746D83"/>
    <w:rsid w:val="00750430"/>
    <w:rsid w:val="0075110B"/>
    <w:rsid w:val="007519AE"/>
    <w:rsid w:val="007528E9"/>
    <w:rsid w:val="00752DC3"/>
    <w:rsid w:val="00753CC2"/>
    <w:rsid w:val="00756219"/>
    <w:rsid w:val="00761ED0"/>
    <w:rsid w:val="007625F3"/>
    <w:rsid w:val="00762D16"/>
    <w:rsid w:val="007656A7"/>
    <w:rsid w:val="00767094"/>
    <w:rsid w:val="00767095"/>
    <w:rsid w:val="00767D5B"/>
    <w:rsid w:val="007714AA"/>
    <w:rsid w:val="00771747"/>
    <w:rsid w:val="00771763"/>
    <w:rsid w:val="00771FA6"/>
    <w:rsid w:val="0077294A"/>
    <w:rsid w:val="00772FEF"/>
    <w:rsid w:val="007730DB"/>
    <w:rsid w:val="007735FE"/>
    <w:rsid w:val="00773B5A"/>
    <w:rsid w:val="00774425"/>
    <w:rsid w:val="00774793"/>
    <w:rsid w:val="007751DC"/>
    <w:rsid w:val="0077531B"/>
    <w:rsid w:val="00775411"/>
    <w:rsid w:val="00775D95"/>
    <w:rsid w:val="007771DE"/>
    <w:rsid w:val="00777B82"/>
    <w:rsid w:val="00777F2D"/>
    <w:rsid w:val="0078119F"/>
    <w:rsid w:val="007828FF"/>
    <w:rsid w:val="007855F9"/>
    <w:rsid w:val="00786160"/>
    <w:rsid w:val="007862F1"/>
    <w:rsid w:val="00786E38"/>
    <w:rsid w:val="00790550"/>
    <w:rsid w:val="007906C8"/>
    <w:rsid w:val="00791C78"/>
    <w:rsid w:val="0079265B"/>
    <w:rsid w:val="00792E96"/>
    <w:rsid w:val="007932C2"/>
    <w:rsid w:val="007936EC"/>
    <w:rsid w:val="00793C7A"/>
    <w:rsid w:val="00793E92"/>
    <w:rsid w:val="00794F3D"/>
    <w:rsid w:val="00795481"/>
    <w:rsid w:val="00795539"/>
    <w:rsid w:val="00795557"/>
    <w:rsid w:val="00796232"/>
    <w:rsid w:val="007972BB"/>
    <w:rsid w:val="00797CC7"/>
    <w:rsid w:val="007A0715"/>
    <w:rsid w:val="007A165E"/>
    <w:rsid w:val="007A1C3D"/>
    <w:rsid w:val="007A291D"/>
    <w:rsid w:val="007A2C8A"/>
    <w:rsid w:val="007A3717"/>
    <w:rsid w:val="007A3D7B"/>
    <w:rsid w:val="007A3E1E"/>
    <w:rsid w:val="007A5EBA"/>
    <w:rsid w:val="007A6463"/>
    <w:rsid w:val="007A6B76"/>
    <w:rsid w:val="007A7EB9"/>
    <w:rsid w:val="007B01CA"/>
    <w:rsid w:val="007B1269"/>
    <w:rsid w:val="007B168E"/>
    <w:rsid w:val="007B35B8"/>
    <w:rsid w:val="007B45A9"/>
    <w:rsid w:val="007B5050"/>
    <w:rsid w:val="007B51C5"/>
    <w:rsid w:val="007B64AE"/>
    <w:rsid w:val="007B6DFE"/>
    <w:rsid w:val="007B78DB"/>
    <w:rsid w:val="007C04B3"/>
    <w:rsid w:val="007C1610"/>
    <w:rsid w:val="007C2013"/>
    <w:rsid w:val="007C2D23"/>
    <w:rsid w:val="007C3FBA"/>
    <w:rsid w:val="007C57AF"/>
    <w:rsid w:val="007C6571"/>
    <w:rsid w:val="007C6662"/>
    <w:rsid w:val="007C70C8"/>
    <w:rsid w:val="007D02C3"/>
    <w:rsid w:val="007D0D3C"/>
    <w:rsid w:val="007D141F"/>
    <w:rsid w:val="007D377C"/>
    <w:rsid w:val="007D5650"/>
    <w:rsid w:val="007D5DD8"/>
    <w:rsid w:val="007D5E7B"/>
    <w:rsid w:val="007D6DF1"/>
    <w:rsid w:val="007D76CC"/>
    <w:rsid w:val="007E0281"/>
    <w:rsid w:val="007E18EC"/>
    <w:rsid w:val="007E2146"/>
    <w:rsid w:val="007E3E3C"/>
    <w:rsid w:val="007E4614"/>
    <w:rsid w:val="007E4887"/>
    <w:rsid w:val="007E4902"/>
    <w:rsid w:val="007E591C"/>
    <w:rsid w:val="007E5A84"/>
    <w:rsid w:val="007E5D45"/>
    <w:rsid w:val="007E61F7"/>
    <w:rsid w:val="007E6A38"/>
    <w:rsid w:val="007E7136"/>
    <w:rsid w:val="007E713A"/>
    <w:rsid w:val="007E727C"/>
    <w:rsid w:val="007E73F1"/>
    <w:rsid w:val="007E7DF4"/>
    <w:rsid w:val="007F0D80"/>
    <w:rsid w:val="007F18A0"/>
    <w:rsid w:val="007F25AE"/>
    <w:rsid w:val="007F26ED"/>
    <w:rsid w:val="007F2E4E"/>
    <w:rsid w:val="007F4D57"/>
    <w:rsid w:val="007F4FD3"/>
    <w:rsid w:val="007F56D2"/>
    <w:rsid w:val="007F597C"/>
    <w:rsid w:val="007F6078"/>
    <w:rsid w:val="007F6525"/>
    <w:rsid w:val="007F71DA"/>
    <w:rsid w:val="00801F52"/>
    <w:rsid w:val="00802281"/>
    <w:rsid w:val="00804649"/>
    <w:rsid w:val="00805005"/>
    <w:rsid w:val="0080554E"/>
    <w:rsid w:val="0080556E"/>
    <w:rsid w:val="0080659D"/>
    <w:rsid w:val="0080690D"/>
    <w:rsid w:val="00807FD7"/>
    <w:rsid w:val="008104AD"/>
    <w:rsid w:val="00810BC4"/>
    <w:rsid w:val="00812921"/>
    <w:rsid w:val="0081475A"/>
    <w:rsid w:val="008149EF"/>
    <w:rsid w:val="0081574A"/>
    <w:rsid w:val="00816061"/>
    <w:rsid w:val="00817FFB"/>
    <w:rsid w:val="00821770"/>
    <w:rsid w:val="00822E33"/>
    <w:rsid w:val="008230AC"/>
    <w:rsid w:val="00823198"/>
    <w:rsid w:val="00823487"/>
    <w:rsid w:val="008240B1"/>
    <w:rsid w:val="00824AA1"/>
    <w:rsid w:val="008254B7"/>
    <w:rsid w:val="00825635"/>
    <w:rsid w:val="00825852"/>
    <w:rsid w:val="00825EE5"/>
    <w:rsid w:val="00827070"/>
    <w:rsid w:val="008306FC"/>
    <w:rsid w:val="00831047"/>
    <w:rsid w:val="00831A77"/>
    <w:rsid w:val="0083374B"/>
    <w:rsid w:val="008342FC"/>
    <w:rsid w:val="00834923"/>
    <w:rsid w:val="0083507A"/>
    <w:rsid w:val="00835578"/>
    <w:rsid w:val="00835785"/>
    <w:rsid w:val="00835D88"/>
    <w:rsid w:val="00836995"/>
    <w:rsid w:val="008370CF"/>
    <w:rsid w:val="008404D7"/>
    <w:rsid w:val="00842416"/>
    <w:rsid w:val="00842DB6"/>
    <w:rsid w:val="00842FEF"/>
    <w:rsid w:val="00843B43"/>
    <w:rsid w:val="008440F3"/>
    <w:rsid w:val="00845857"/>
    <w:rsid w:val="008467ED"/>
    <w:rsid w:val="00846B8C"/>
    <w:rsid w:val="00850018"/>
    <w:rsid w:val="0085117B"/>
    <w:rsid w:val="00851290"/>
    <w:rsid w:val="008542A9"/>
    <w:rsid w:val="008546E9"/>
    <w:rsid w:val="00854AE1"/>
    <w:rsid w:val="0085571F"/>
    <w:rsid w:val="00855891"/>
    <w:rsid w:val="008567F6"/>
    <w:rsid w:val="00856EFE"/>
    <w:rsid w:val="00857330"/>
    <w:rsid w:val="00857736"/>
    <w:rsid w:val="00861114"/>
    <w:rsid w:val="0086169A"/>
    <w:rsid w:val="00862436"/>
    <w:rsid w:val="0086268C"/>
    <w:rsid w:val="00864425"/>
    <w:rsid w:val="00865184"/>
    <w:rsid w:val="00865386"/>
    <w:rsid w:val="00867E8F"/>
    <w:rsid w:val="00867F1D"/>
    <w:rsid w:val="00871731"/>
    <w:rsid w:val="00871AC1"/>
    <w:rsid w:val="008720B9"/>
    <w:rsid w:val="008732CC"/>
    <w:rsid w:val="00873E2D"/>
    <w:rsid w:val="00876CDF"/>
    <w:rsid w:val="00877C68"/>
    <w:rsid w:val="0088098E"/>
    <w:rsid w:val="00881ABA"/>
    <w:rsid w:val="00883AA1"/>
    <w:rsid w:val="00887813"/>
    <w:rsid w:val="0089071B"/>
    <w:rsid w:val="0089102B"/>
    <w:rsid w:val="008912F1"/>
    <w:rsid w:val="00891713"/>
    <w:rsid w:val="00891BBD"/>
    <w:rsid w:val="008929D8"/>
    <w:rsid w:val="00892B21"/>
    <w:rsid w:val="0089313D"/>
    <w:rsid w:val="0089330F"/>
    <w:rsid w:val="008936BF"/>
    <w:rsid w:val="008941C1"/>
    <w:rsid w:val="00894361"/>
    <w:rsid w:val="0089471A"/>
    <w:rsid w:val="00896BCC"/>
    <w:rsid w:val="00897E2D"/>
    <w:rsid w:val="008A0C2D"/>
    <w:rsid w:val="008A13C4"/>
    <w:rsid w:val="008A20C0"/>
    <w:rsid w:val="008A2D64"/>
    <w:rsid w:val="008A37CE"/>
    <w:rsid w:val="008A4B83"/>
    <w:rsid w:val="008A51C7"/>
    <w:rsid w:val="008A52B9"/>
    <w:rsid w:val="008A5F11"/>
    <w:rsid w:val="008A6565"/>
    <w:rsid w:val="008A69D6"/>
    <w:rsid w:val="008A7478"/>
    <w:rsid w:val="008A76B0"/>
    <w:rsid w:val="008B09B5"/>
    <w:rsid w:val="008B124F"/>
    <w:rsid w:val="008B2A8D"/>
    <w:rsid w:val="008B2B6B"/>
    <w:rsid w:val="008B3911"/>
    <w:rsid w:val="008B42F6"/>
    <w:rsid w:val="008B4BC8"/>
    <w:rsid w:val="008B594E"/>
    <w:rsid w:val="008B787D"/>
    <w:rsid w:val="008B788B"/>
    <w:rsid w:val="008C0124"/>
    <w:rsid w:val="008C0D27"/>
    <w:rsid w:val="008C18E0"/>
    <w:rsid w:val="008C3645"/>
    <w:rsid w:val="008C42C1"/>
    <w:rsid w:val="008C4B59"/>
    <w:rsid w:val="008C4FA6"/>
    <w:rsid w:val="008C553D"/>
    <w:rsid w:val="008C5991"/>
    <w:rsid w:val="008C6455"/>
    <w:rsid w:val="008C7692"/>
    <w:rsid w:val="008C7F49"/>
    <w:rsid w:val="008D0962"/>
    <w:rsid w:val="008D0E4F"/>
    <w:rsid w:val="008D0F6B"/>
    <w:rsid w:val="008D1AA2"/>
    <w:rsid w:val="008D3B7B"/>
    <w:rsid w:val="008D50D3"/>
    <w:rsid w:val="008D79D3"/>
    <w:rsid w:val="008E166D"/>
    <w:rsid w:val="008E1A51"/>
    <w:rsid w:val="008E2613"/>
    <w:rsid w:val="008E2AA0"/>
    <w:rsid w:val="008E2CB5"/>
    <w:rsid w:val="008E33E7"/>
    <w:rsid w:val="008E3B72"/>
    <w:rsid w:val="008F03F2"/>
    <w:rsid w:val="008F1816"/>
    <w:rsid w:val="008F2AC7"/>
    <w:rsid w:val="008F2C09"/>
    <w:rsid w:val="008F45C4"/>
    <w:rsid w:val="008F4D65"/>
    <w:rsid w:val="008F5BB3"/>
    <w:rsid w:val="008F633E"/>
    <w:rsid w:val="008F6AC6"/>
    <w:rsid w:val="008F6EE8"/>
    <w:rsid w:val="008F75CB"/>
    <w:rsid w:val="009006B7"/>
    <w:rsid w:val="00900700"/>
    <w:rsid w:val="00901532"/>
    <w:rsid w:val="00901E0F"/>
    <w:rsid w:val="0090289C"/>
    <w:rsid w:val="00902B88"/>
    <w:rsid w:val="00904A54"/>
    <w:rsid w:val="00905C5C"/>
    <w:rsid w:val="009062A8"/>
    <w:rsid w:val="009064A2"/>
    <w:rsid w:val="0090736F"/>
    <w:rsid w:val="009122CB"/>
    <w:rsid w:val="0091278D"/>
    <w:rsid w:val="00912F97"/>
    <w:rsid w:val="00913A77"/>
    <w:rsid w:val="00913F3B"/>
    <w:rsid w:val="009144DF"/>
    <w:rsid w:val="00914C47"/>
    <w:rsid w:val="00914F6F"/>
    <w:rsid w:val="00915C89"/>
    <w:rsid w:val="00916658"/>
    <w:rsid w:val="009173C4"/>
    <w:rsid w:val="00917E83"/>
    <w:rsid w:val="00917E9E"/>
    <w:rsid w:val="00921597"/>
    <w:rsid w:val="00921D2E"/>
    <w:rsid w:val="00921FEE"/>
    <w:rsid w:val="009226B3"/>
    <w:rsid w:val="00922822"/>
    <w:rsid w:val="00922963"/>
    <w:rsid w:val="009232BA"/>
    <w:rsid w:val="009237B4"/>
    <w:rsid w:val="009264DE"/>
    <w:rsid w:val="00926A49"/>
    <w:rsid w:val="00930504"/>
    <w:rsid w:val="00930B14"/>
    <w:rsid w:val="00930C4F"/>
    <w:rsid w:val="009319E0"/>
    <w:rsid w:val="00931D0F"/>
    <w:rsid w:val="00931ED6"/>
    <w:rsid w:val="00931F3A"/>
    <w:rsid w:val="009327BA"/>
    <w:rsid w:val="00932A2A"/>
    <w:rsid w:val="00932E7D"/>
    <w:rsid w:val="00933F66"/>
    <w:rsid w:val="00934294"/>
    <w:rsid w:val="009346B8"/>
    <w:rsid w:val="009350F9"/>
    <w:rsid w:val="009359E6"/>
    <w:rsid w:val="009367D0"/>
    <w:rsid w:val="00940FFF"/>
    <w:rsid w:val="00941C07"/>
    <w:rsid w:val="0094278C"/>
    <w:rsid w:val="0094338B"/>
    <w:rsid w:val="00943A5E"/>
    <w:rsid w:val="00945945"/>
    <w:rsid w:val="00945CE4"/>
    <w:rsid w:val="009463A5"/>
    <w:rsid w:val="009464FB"/>
    <w:rsid w:val="0094655D"/>
    <w:rsid w:val="009468EE"/>
    <w:rsid w:val="00946FE4"/>
    <w:rsid w:val="00947140"/>
    <w:rsid w:val="0094749C"/>
    <w:rsid w:val="009475F8"/>
    <w:rsid w:val="0095050E"/>
    <w:rsid w:val="009522B3"/>
    <w:rsid w:val="00952738"/>
    <w:rsid w:val="00952760"/>
    <w:rsid w:val="009539E5"/>
    <w:rsid w:val="00955F60"/>
    <w:rsid w:val="009565F4"/>
    <w:rsid w:val="00957838"/>
    <w:rsid w:val="009579E7"/>
    <w:rsid w:val="0096174C"/>
    <w:rsid w:val="00963F95"/>
    <w:rsid w:val="00970270"/>
    <w:rsid w:val="00970DDF"/>
    <w:rsid w:val="00971134"/>
    <w:rsid w:val="00971491"/>
    <w:rsid w:val="00974403"/>
    <w:rsid w:val="00974E7E"/>
    <w:rsid w:val="009752D5"/>
    <w:rsid w:val="00975AAF"/>
    <w:rsid w:val="00977777"/>
    <w:rsid w:val="009778CA"/>
    <w:rsid w:val="00981350"/>
    <w:rsid w:val="009815CE"/>
    <w:rsid w:val="00981BC3"/>
    <w:rsid w:val="00982AA4"/>
    <w:rsid w:val="00984E93"/>
    <w:rsid w:val="00984F86"/>
    <w:rsid w:val="009902E0"/>
    <w:rsid w:val="009903A7"/>
    <w:rsid w:val="009911A1"/>
    <w:rsid w:val="00992061"/>
    <w:rsid w:val="00993334"/>
    <w:rsid w:val="00994515"/>
    <w:rsid w:val="00996696"/>
    <w:rsid w:val="0099698D"/>
    <w:rsid w:val="00997683"/>
    <w:rsid w:val="009A0879"/>
    <w:rsid w:val="009A1755"/>
    <w:rsid w:val="009A2036"/>
    <w:rsid w:val="009A28E2"/>
    <w:rsid w:val="009A2A00"/>
    <w:rsid w:val="009A3C3D"/>
    <w:rsid w:val="009A45F9"/>
    <w:rsid w:val="009A5678"/>
    <w:rsid w:val="009A5868"/>
    <w:rsid w:val="009A6C2B"/>
    <w:rsid w:val="009A774A"/>
    <w:rsid w:val="009A7BFF"/>
    <w:rsid w:val="009A7F75"/>
    <w:rsid w:val="009B0006"/>
    <w:rsid w:val="009B06FE"/>
    <w:rsid w:val="009B16B4"/>
    <w:rsid w:val="009B2E77"/>
    <w:rsid w:val="009B304B"/>
    <w:rsid w:val="009B32B9"/>
    <w:rsid w:val="009B4292"/>
    <w:rsid w:val="009B4950"/>
    <w:rsid w:val="009B4B37"/>
    <w:rsid w:val="009B57F4"/>
    <w:rsid w:val="009B5D0C"/>
    <w:rsid w:val="009B6A08"/>
    <w:rsid w:val="009B7036"/>
    <w:rsid w:val="009C03DC"/>
    <w:rsid w:val="009C0A76"/>
    <w:rsid w:val="009C0BD9"/>
    <w:rsid w:val="009C0E90"/>
    <w:rsid w:val="009C2626"/>
    <w:rsid w:val="009C4664"/>
    <w:rsid w:val="009C6066"/>
    <w:rsid w:val="009C6435"/>
    <w:rsid w:val="009C64D7"/>
    <w:rsid w:val="009C7E69"/>
    <w:rsid w:val="009D0758"/>
    <w:rsid w:val="009D13F8"/>
    <w:rsid w:val="009D1734"/>
    <w:rsid w:val="009D2A0D"/>
    <w:rsid w:val="009D32B1"/>
    <w:rsid w:val="009D4346"/>
    <w:rsid w:val="009D5F6F"/>
    <w:rsid w:val="009D64CD"/>
    <w:rsid w:val="009D6FB6"/>
    <w:rsid w:val="009D7A24"/>
    <w:rsid w:val="009E0191"/>
    <w:rsid w:val="009E0F71"/>
    <w:rsid w:val="009E1C29"/>
    <w:rsid w:val="009E2441"/>
    <w:rsid w:val="009E295E"/>
    <w:rsid w:val="009E2A42"/>
    <w:rsid w:val="009E2F37"/>
    <w:rsid w:val="009E3546"/>
    <w:rsid w:val="009E3576"/>
    <w:rsid w:val="009E552A"/>
    <w:rsid w:val="009E6B0A"/>
    <w:rsid w:val="009E6DA0"/>
    <w:rsid w:val="009E78A3"/>
    <w:rsid w:val="009F03EF"/>
    <w:rsid w:val="009F06FA"/>
    <w:rsid w:val="009F1436"/>
    <w:rsid w:val="009F159E"/>
    <w:rsid w:val="009F2838"/>
    <w:rsid w:val="009F37BC"/>
    <w:rsid w:val="009F3AC6"/>
    <w:rsid w:val="009F4268"/>
    <w:rsid w:val="009F4D4B"/>
    <w:rsid w:val="009F7013"/>
    <w:rsid w:val="009F7694"/>
    <w:rsid w:val="009F77A2"/>
    <w:rsid w:val="00A02AFB"/>
    <w:rsid w:val="00A030EF"/>
    <w:rsid w:val="00A04398"/>
    <w:rsid w:val="00A044FC"/>
    <w:rsid w:val="00A04720"/>
    <w:rsid w:val="00A07833"/>
    <w:rsid w:val="00A10932"/>
    <w:rsid w:val="00A11196"/>
    <w:rsid w:val="00A12051"/>
    <w:rsid w:val="00A13381"/>
    <w:rsid w:val="00A13479"/>
    <w:rsid w:val="00A14091"/>
    <w:rsid w:val="00A15672"/>
    <w:rsid w:val="00A15AE8"/>
    <w:rsid w:val="00A1659B"/>
    <w:rsid w:val="00A203F7"/>
    <w:rsid w:val="00A21FC5"/>
    <w:rsid w:val="00A22CC2"/>
    <w:rsid w:val="00A22DFE"/>
    <w:rsid w:val="00A233E7"/>
    <w:rsid w:val="00A23651"/>
    <w:rsid w:val="00A23AAB"/>
    <w:rsid w:val="00A242E6"/>
    <w:rsid w:val="00A24F90"/>
    <w:rsid w:val="00A266F2"/>
    <w:rsid w:val="00A26DA0"/>
    <w:rsid w:val="00A27601"/>
    <w:rsid w:val="00A31DFA"/>
    <w:rsid w:val="00A3248F"/>
    <w:rsid w:val="00A340BD"/>
    <w:rsid w:val="00A347BE"/>
    <w:rsid w:val="00A34BF2"/>
    <w:rsid w:val="00A34C69"/>
    <w:rsid w:val="00A34D9E"/>
    <w:rsid w:val="00A34F46"/>
    <w:rsid w:val="00A352BB"/>
    <w:rsid w:val="00A358F7"/>
    <w:rsid w:val="00A35DC5"/>
    <w:rsid w:val="00A4005B"/>
    <w:rsid w:val="00A40FBE"/>
    <w:rsid w:val="00A41738"/>
    <w:rsid w:val="00A4280D"/>
    <w:rsid w:val="00A429A2"/>
    <w:rsid w:val="00A42EC0"/>
    <w:rsid w:val="00A43CD8"/>
    <w:rsid w:val="00A444A6"/>
    <w:rsid w:val="00A45813"/>
    <w:rsid w:val="00A459CC"/>
    <w:rsid w:val="00A500A8"/>
    <w:rsid w:val="00A51515"/>
    <w:rsid w:val="00A52A8E"/>
    <w:rsid w:val="00A53267"/>
    <w:rsid w:val="00A54F06"/>
    <w:rsid w:val="00A55241"/>
    <w:rsid w:val="00A55735"/>
    <w:rsid w:val="00A615C6"/>
    <w:rsid w:val="00A619C3"/>
    <w:rsid w:val="00A62ABA"/>
    <w:rsid w:val="00A6305C"/>
    <w:rsid w:val="00A64445"/>
    <w:rsid w:val="00A64E74"/>
    <w:rsid w:val="00A65CBB"/>
    <w:rsid w:val="00A65E17"/>
    <w:rsid w:val="00A65ECB"/>
    <w:rsid w:val="00A66172"/>
    <w:rsid w:val="00A66959"/>
    <w:rsid w:val="00A66C78"/>
    <w:rsid w:val="00A66E28"/>
    <w:rsid w:val="00A67B9A"/>
    <w:rsid w:val="00A704D4"/>
    <w:rsid w:val="00A7235A"/>
    <w:rsid w:val="00A7262D"/>
    <w:rsid w:val="00A72FB7"/>
    <w:rsid w:val="00A752AB"/>
    <w:rsid w:val="00A7537F"/>
    <w:rsid w:val="00A75D3C"/>
    <w:rsid w:val="00A76588"/>
    <w:rsid w:val="00A77489"/>
    <w:rsid w:val="00A812D0"/>
    <w:rsid w:val="00A83F70"/>
    <w:rsid w:val="00A84030"/>
    <w:rsid w:val="00A86109"/>
    <w:rsid w:val="00A87B61"/>
    <w:rsid w:val="00A90847"/>
    <w:rsid w:val="00A910DF"/>
    <w:rsid w:val="00A919F0"/>
    <w:rsid w:val="00A926AD"/>
    <w:rsid w:val="00A93844"/>
    <w:rsid w:val="00A93BA9"/>
    <w:rsid w:val="00A94717"/>
    <w:rsid w:val="00A94842"/>
    <w:rsid w:val="00A94DF4"/>
    <w:rsid w:val="00A96A53"/>
    <w:rsid w:val="00A97FE3"/>
    <w:rsid w:val="00AA0B51"/>
    <w:rsid w:val="00AA109F"/>
    <w:rsid w:val="00AA1564"/>
    <w:rsid w:val="00AA2DEC"/>
    <w:rsid w:val="00AA4296"/>
    <w:rsid w:val="00AA4823"/>
    <w:rsid w:val="00AA4A67"/>
    <w:rsid w:val="00AA51E3"/>
    <w:rsid w:val="00AA5D01"/>
    <w:rsid w:val="00AA5DD0"/>
    <w:rsid w:val="00AA607A"/>
    <w:rsid w:val="00AA6D26"/>
    <w:rsid w:val="00AA714B"/>
    <w:rsid w:val="00AA7C93"/>
    <w:rsid w:val="00AB010A"/>
    <w:rsid w:val="00AB0122"/>
    <w:rsid w:val="00AB1937"/>
    <w:rsid w:val="00AB1F13"/>
    <w:rsid w:val="00AB2A8B"/>
    <w:rsid w:val="00AB3D72"/>
    <w:rsid w:val="00AB4ACB"/>
    <w:rsid w:val="00AB4B36"/>
    <w:rsid w:val="00AB55AC"/>
    <w:rsid w:val="00AB6584"/>
    <w:rsid w:val="00AB69B7"/>
    <w:rsid w:val="00AB6EE5"/>
    <w:rsid w:val="00AB7D22"/>
    <w:rsid w:val="00AB7DEB"/>
    <w:rsid w:val="00AC0F4D"/>
    <w:rsid w:val="00AC1135"/>
    <w:rsid w:val="00AC1C00"/>
    <w:rsid w:val="00AC38C4"/>
    <w:rsid w:val="00AC3DCD"/>
    <w:rsid w:val="00AC42C0"/>
    <w:rsid w:val="00AC4C5F"/>
    <w:rsid w:val="00AC4FC4"/>
    <w:rsid w:val="00AC65DB"/>
    <w:rsid w:val="00AC6678"/>
    <w:rsid w:val="00AC6CB1"/>
    <w:rsid w:val="00AD05B9"/>
    <w:rsid w:val="00AD0E39"/>
    <w:rsid w:val="00AD185B"/>
    <w:rsid w:val="00AD330C"/>
    <w:rsid w:val="00AD3A25"/>
    <w:rsid w:val="00AD4C64"/>
    <w:rsid w:val="00AD4C99"/>
    <w:rsid w:val="00AD509B"/>
    <w:rsid w:val="00AD533B"/>
    <w:rsid w:val="00AD5370"/>
    <w:rsid w:val="00AD60B3"/>
    <w:rsid w:val="00AD6756"/>
    <w:rsid w:val="00AD749C"/>
    <w:rsid w:val="00AD7C50"/>
    <w:rsid w:val="00AE153E"/>
    <w:rsid w:val="00AE2EBE"/>
    <w:rsid w:val="00AE36D4"/>
    <w:rsid w:val="00AE41F4"/>
    <w:rsid w:val="00AE4B01"/>
    <w:rsid w:val="00AE50A1"/>
    <w:rsid w:val="00AE5278"/>
    <w:rsid w:val="00AE52AC"/>
    <w:rsid w:val="00AE60B6"/>
    <w:rsid w:val="00AE6B00"/>
    <w:rsid w:val="00AE6BE1"/>
    <w:rsid w:val="00AE70E7"/>
    <w:rsid w:val="00AE7B1F"/>
    <w:rsid w:val="00AE7DB1"/>
    <w:rsid w:val="00AF01DA"/>
    <w:rsid w:val="00AF06AE"/>
    <w:rsid w:val="00AF0FE3"/>
    <w:rsid w:val="00AF303B"/>
    <w:rsid w:val="00AF3D1E"/>
    <w:rsid w:val="00AF444C"/>
    <w:rsid w:val="00AF4B44"/>
    <w:rsid w:val="00AF55A8"/>
    <w:rsid w:val="00AF5721"/>
    <w:rsid w:val="00AF58B4"/>
    <w:rsid w:val="00AF601D"/>
    <w:rsid w:val="00AF6224"/>
    <w:rsid w:val="00AF73F3"/>
    <w:rsid w:val="00AF75A1"/>
    <w:rsid w:val="00B00934"/>
    <w:rsid w:val="00B00C07"/>
    <w:rsid w:val="00B00D90"/>
    <w:rsid w:val="00B01221"/>
    <w:rsid w:val="00B01343"/>
    <w:rsid w:val="00B0168A"/>
    <w:rsid w:val="00B016C4"/>
    <w:rsid w:val="00B022F3"/>
    <w:rsid w:val="00B04CB9"/>
    <w:rsid w:val="00B061D8"/>
    <w:rsid w:val="00B07523"/>
    <w:rsid w:val="00B07989"/>
    <w:rsid w:val="00B07DC2"/>
    <w:rsid w:val="00B106D8"/>
    <w:rsid w:val="00B11A83"/>
    <w:rsid w:val="00B11DE2"/>
    <w:rsid w:val="00B12ADB"/>
    <w:rsid w:val="00B1317D"/>
    <w:rsid w:val="00B133FE"/>
    <w:rsid w:val="00B1354D"/>
    <w:rsid w:val="00B15694"/>
    <w:rsid w:val="00B16B5C"/>
    <w:rsid w:val="00B20BB0"/>
    <w:rsid w:val="00B20DB1"/>
    <w:rsid w:val="00B211F8"/>
    <w:rsid w:val="00B2225F"/>
    <w:rsid w:val="00B226E4"/>
    <w:rsid w:val="00B22B5A"/>
    <w:rsid w:val="00B22FC3"/>
    <w:rsid w:val="00B24273"/>
    <w:rsid w:val="00B2440E"/>
    <w:rsid w:val="00B24D04"/>
    <w:rsid w:val="00B24FB7"/>
    <w:rsid w:val="00B267FA"/>
    <w:rsid w:val="00B269BD"/>
    <w:rsid w:val="00B26A07"/>
    <w:rsid w:val="00B27812"/>
    <w:rsid w:val="00B27BDC"/>
    <w:rsid w:val="00B30AC5"/>
    <w:rsid w:val="00B30E13"/>
    <w:rsid w:val="00B30EB9"/>
    <w:rsid w:val="00B30F9B"/>
    <w:rsid w:val="00B31068"/>
    <w:rsid w:val="00B312D5"/>
    <w:rsid w:val="00B315F2"/>
    <w:rsid w:val="00B32348"/>
    <w:rsid w:val="00B336AD"/>
    <w:rsid w:val="00B33E92"/>
    <w:rsid w:val="00B34510"/>
    <w:rsid w:val="00B3483E"/>
    <w:rsid w:val="00B34D72"/>
    <w:rsid w:val="00B35A8B"/>
    <w:rsid w:val="00B35BA8"/>
    <w:rsid w:val="00B35C30"/>
    <w:rsid w:val="00B37B26"/>
    <w:rsid w:val="00B40214"/>
    <w:rsid w:val="00B402FD"/>
    <w:rsid w:val="00B407EA"/>
    <w:rsid w:val="00B41842"/>
    <w:rsid w:val="00B4287F"/>
    <w:rsid w:val="00B434D2"/>
    <w:rsid w:val="00B45903"/>
    <w:rsid w:val="00B46159"/>
    <w:rsid w:val="00B46F77"/>
    <w:rsid w:val="00B477D4"/>
    <w:rsid w:val="00B53A8E"/>
    <w:rsid w:val="00B54AA9"/>
    <w:rsid w:val="00B56210"/>
    <w:rsid w:val="00B60B66"/>
    <w:rsid w:val="00B6189D"/>
    <w:rsid w:val="00B626A0"/>
    <w:rsid w:val="00B633EE"/>
    <w:rsid w:val="00B63FAE"/>
    <w:rsid w:val="00B64AB7"/>
    <w:rsid w:val="00B64FC5"/>
    <w:rsid w:val="00B650F8"/>
    <w:rsid w:val="00B658D9"/>
    <w:rsid w:val="00B66953"/>
    <w:rsid w:val="00B6751E"/>
    <w:rsid w:val="00B67AE0"/>
    <w:rsid w:val="00B7103E"/>
    <w:rsid w:val="00B728FB"/>
    <w:rsid w:val="00B72A45"/>
    <w:rsid w:val="00B730F9"/>
    <w:rsid w:val="00B74710"/>
    <w:rsid w:val="00B74975"/>
    <w:rsid w:val="00B75153"/>
    <w:rsid w:val="00B7531C"/>
    <w:rsid w:val="00B76508"/>
    <w:rsid w:val="00B7701A"/>
    <w:rsid w:val="00B77572"/>
    <w:rsid w:val="00B77643"/>
    <w:rsid w:val="00B77C4A"/>
    <w:rsid w:val="00B77D63"/>
    <w:rsid w:val="00B81172"/>
    <w:rsid w:val="00B823FA"/>
    <w:rsid w:val="00B82744"/>
    <w:rsid w:val="00B827F5"/>
    <w:rsid w:val="00B82B21"/>
    <w:rsid w:val="00B84CA9"/>
    <w:rsid w:val="00B85491"/>
    <w:rsid w:val="00B8789C"/>
    <w:rsid w:val="00B90412"/>
    <w:rsid w:val="00B9087B"/>
    <w:rsid w:val="00B93E65"/>
    <w:rsid w:val="00B944AA"/>
    <w:rsid w:val="00B9470D"/>
    <w:rsid w:val="00BA35AE"/>
    <w:rsid w:val="00BA4A5A"/>
    <w:rsid w:val="00BA4C93"/>
    <w:rsid w:val="00BA548F"/>
    <w:rsid w:val="00BA59BD"/>
    <w:rsid w:val="00BA6552"/>
    <w:rsid w:val="00BA7617"/>
    <w:rsid w:val="00BB10FB"/>
    <w:rsid w:val="00BB159D"/>
    <w:rsid w:val="00BB19FD"/>
    <w:rsid w:val="00BB1D44"/>
    <w:rsid w:val="00BB2B1A"/>
    <w:rsid w:val="00BB5D30"/>
    <w:rsid w:val="00BB60A0"/>
    <w:rsid w:val="00BB60D9"/>
    <w:rsid w:val="00BB64EC"/>
    <w:rsid w:val="00BB75A4"/>
    <w:rsid w:val="00BB76FF"/>
    <w:rsid w:val="00BC11B9"/>
    <w:rsid w:val="00BC1FAC"/>
    <w:rsid w:val="00BC2092"/>
    <w:rsid w:val="00BC39F9"/>
    <w:rsid w:val="00BC4182"/>
    <w:rsid w:val="00BC43F3"/>
    <w:rsid w:val="00BC441B"/>
    <w:rsid w:val="00BC507E"/>
    <w:rsid w:val="00BC5ABB"/>
    <w:rsid w:val="00BC6DA8"/>
    <w:rsid w:val="00BC79DB"/>
    <w:rsid w:val="00BC7F1C"/>
    <w:rsid w:val="00BD0A23"/>
    <w:rsid w:val="00BD0C26"/>
    <w:rsid w:val="00BD0C7B"/>
    <w:rsid w:val="00BD1436"/>
    <w:rsid w:val="00BD1FCF"/>
    <w:rsid w:val="00BD2D9B"/>
    <w:rsid w:val="00BD31FB"/>
    <w:rsid w:val="00BD37F9"/>
    <w:rsid w:val="00BD4E71"/>
    <w:rsid w:val="00BD5170"/>
    <w:rsid w:val="00BD54EB"/>
    <w:rsid w:val="00BD7DB3"/>
    <w:rsid w:val="00BD7E23"/>
    <w:rsid w:val="00BE05D2"/>
    <w:rsid w:val="00BE0B79"/>
    <w:rsid w:val="00BE1BA1"/>
    <w:rsid w:val="00BE270A"/>
    <w:rsid w:val="00BE2B87"/>
    <w:rsid w:val="00BE2D3B"/>
    <w:rsid w:val="00BE588D"/>
    <w:rsid w:val="00BE606E"/>
    <w:rsid w:val="00BE6BF8"/>
    <w:rsid w:val="00BE70D7"/>
    <w:rsid w:val="00BE7FAD"/>
    <w:rsid w:val="00BF2363"/>
    <w:rsid w:val="00BF4CA6"/>
    <w:rsid w:val="00BF6141"/>
    <w:rsid w:val="00BF6225"/>
    <w:rsid w:val="00BF6A01"/>
    <w:rsid w:val="00C00FD6"/>
    <w:rsid w:val="00C0308B"/>
    <w:rsid w:val="00C05342"/>
    <w:rsid w:val="00C05670"/>
    <w:rsid w:val="00C06185"/>
    <w:rsid w:val="00C0699E"/>
    <w:rsid w:val="00C07F79"/>
    <w:rsid w:val="00C10267"/>
    <w:rsid w:val="00C1228E"/>
    <w:rsid w:val="00C12486"/>
    <w:rsid w:val="00C13D1D"/>
    <w:rsid w:val="00C144D3"/>
    <w:rsid w:val="00C1451F"/>
    <w:rsid w:val="00C15988"/>
    <w:rsid w:val="00C161F4"/>
    <w:rsid w:val="00C16837"/>
    <w:rsid w:val="00C1721B"/>
    <w:rsid w:val="00C17258"/>
    <w:rsid w:val="00C202CF"/>
    <w:rsid w:val="00C206AB"/>
    <w:rsid w:val="00C20E8D"/>
    <w:rsid w:val="00C2153D"/>
    <w:rsid w:val="00C22AAB"/>
    <w:rsid w:val="00C2387F"/>
    <w:rsid w:val="00C2414B"/>
    <w:rsid w:val="00C24A4E"/>
    <w:rsid w:val="00C24EE0"/>
    <w:rsid w:val="00C25405"/>
    <w:rsid w:val="00C263C0"/>
    <w:rsid w:val="00C26F75"/>
    <w:rsid w:val="00C27E94"/>
    <w:rsid w:val="00C30D14"/>
    <w:rsid w:val="00C31301"/>
    <w:rsid w:val="00C322EB"/>
    <w:rsid w:val="00C329C1"/>
    <w:rsid w:val="00C3311D"/>
    <w:rsid w:val="00C3334B"/>
    <w:rsid w:val="00C34224"/>
    <w:rsid w:val="00C351E0"/>
    <w:rsid w:val="00C3604C"/>
    <w:rsid w:val="00C40D2B"/>
    <w:rsid w:val="00C411D5"/>
    <w:rsid w:val="00C414B4"/>
    <w:rsid w:val="00C41572"/>
    <w:rsid w:val="00C41745"/>
    <w:rsid w:val="00C42C53"/>
    <w:rsid w:val="00C4385C"/>
    <w:rsid w:val="00C44D45"/>
    <w:rsid w:val="00C454E9"/>
    <w:rsid w:val="00C4648B"/>
    <w:rsid w:val="00C46777"/>
    <w:rsid w:val="00C4725A"/>
    <w:rsid w:val="00C4726F"/>
    <w:rsid w:val="00C47B31"/>
    <w:rsid w:val="00C47D5C"/>
    <w:rsid w:val="00C47F2E"/>
    <w:rsid w:val="00C52CBB"/>
    <w:rsid w:val="00C5355F"/>
    <w:rsid w:val="00C53B3E"/>
    <w:rsid w:val="00C544F5"/>
    <w:rsid w:val="00C553E6"/>
    <w:rsid w:val="00C556AC"/>
    <w:rsid w:val="00C5571D"/>
    <w:rsid w:val="00C55E29"/>
    <w:rsid w:val="00C578BE"/>
    <w:rsid w:val="00C6069B"/>
    <w:rsid w:val="00C60A43"/>
    <w:rsid w:val="00C60CC0"/>
    <w:rsid w:val="00C60EA0"/>
    <w:rsid w:val="00C616BC"/>
    <w:rsid w:val="00C61801"/>
    <w:rsid w:val="00C61D5C"/>
    <w:rsid w:val="00C61DF0"/>
    <w:rsid w:val="00C641A6"/>
    <w:rsid w:val="00C64BF6"/>
    <w:rsid w:val="00C65B33"/>
    <w:rsid w:val="00C6641D"/>
    <w:rsid w:val="00C66792"/>
    <w:rsid w:val="00C66A63"/>
    <w:rsid w:val="00C67061"/>
    <w:rsid w:val="00C6779C"/>
    <w:rsid w:val="00C70C44"/>
    <w:rsid w:val="00C71486"/>
    <w:rsid w:val="00C7307D"/>
    <w:rsid w:val="00C735C9"/>
    <w:rsid w:val="00C7368F"/>
    <w:rsid w:val="00C73F1E"/>
    <w:rsid w:val="00C74DD6"/>
    <w:rsid w:val="00C74F1E"/>
    <w:rsid w:val="00C74F8C"/>
    <w:rsid w:val="00C7504B"/>
    <w:rsid w:val="00C77002"/>
    <w:rsid w:val="00C77A55"/>
    <w:rsid w:val="00C807A1"/>
    <w:rsid w:val="00C81D3F"/>
    <w:rsid w:val="00C830DD"/>
    <w:rsid w:val="00C8484D"/>
    <w:rsid w:val="00C849A6"/>
    <w:rsid w:val="00C8555F"/>
    <w:rsid w:val="00C85605"/>
    <w:rsid w:val="00C86424"/>
    <w:rsid w:val="00C869E7"/>
    <w:rsid w:val="00C86EDD"/>
    <w:rsid w:val="00C91361"/>
    <w:rsid w:val="00C91D4B"/>
    <w:rsid w:val="00C92458"/>
    <w:rsid w:val="00C929C1"/>
    <w:rsid w:val="00C93A15"/>
    <w:rsid w:val="00C9602B"/>
    <w:rsid w:val="00C96A17"/>
    <w:rsid w:val="00C96C63"/>
    <w:rsid w:val="00C97036"/>
    <w:rsid w:val="00C97407"/>
    <w:rsid w:val="00CA1A95"/>
    <w:rsid w:val="00CA2245"/>
    <w:rsid w:val="00CA244D"/>
    <w:rsid w:val="00CA273D"/>
    <w:rsid w:val="00CA3FA3"/>
    <w:rsid w:val="00CA5217"/>
    <w:rsid w:val="00CA61B6"/>
    <w:rsid w:val="00CA667B"/>
    <w:rsid w:val="00CA78BE"/>
    <w:rsid w:val="00CA7CB2"/>
    <w:rsid w:val="00CB02D6"/>
    <w:rsid w:val="00CB03E7"/>
    <w:rsid w:val="00CB18DB"/>
    <w:rsid w:val="00CB1BBE"/>
    <w:rsid w:val="00CB1E3D"/>
    <w:rsid w:val="00CB26B7"/>
    <w:rsid w:val="00CB2A5B"/>
    <w:rsid w:val="00CB7B3C"/>
    <w:rsid w:val="00CC0D65"/>
    <w:rsid w:val="00CC0D7C"/>
    <w:rsid w:val="00CC109B"/>
    <w:rsid w:val="00CC25F9"/>
    <w:rsid w:val="00CC3618"/>
    <w:rsid w:val="00CC3634"/>
    <w:rsid w:val="00CC47EF"/>
    <w:rsid w:val="00CC56DE"/>
    <w:rsid w:val="00CC5C53"/>
    <w:rsid w:val="00CC6507"/>
    <w:rsid w:val="00CC6EA9"/>
    <w:rsid w:val="00CD0B65"/>
    <w:rsid w:val="00CD2F68"/>
    <w:rsid w:val="00CD324E"/>
    <w:rsid w:val="00CD4462"/>
    <w:rsid w:val="00CD45EB"/>
    <w:rsid w:val="00CD4ECF"/>
    <w:rsid w:val="00CD50F4"/>
    <w:rsid w:val="00CD5EF7"/>
    <w:rsid w:val="00CD6D23"/>
    <w:rsid w:val="00CD75D3"/>
    <w:rsid w:val="00CE0062"/>
    <w:rsid w:val="00CE070E"/>
    <w:rsid w:val="00CE1806"/>
    <w:rsid w:val="00CE254B"/>
    <w:rsid w:val="00CE2FF9"/>
    <w:rsid w:val="00CE34EA"/>
    <w:rsid w:val="00CE3659"/>
    <w:rsid w:val="00CE4300"/>
    <w:rsid w:val="00CE4783"/>
    <w:rsid w:val="00CE486D"/>
    <w:rsid w:val="00CE4ADF"/>
    <w:rsid w:val="00CE4CAC"/>
    <w:rsid w:val="00CE5CF3"/>
    <w:rsid w:val="00CE5D73"/>
    <w:rsid w:val="00CE61AF"/>
    <w:rsid w:val="00CE7096"/>
    <w:rsid w:val="00CE7565"/>
    <w:rsid w:val="00CF0476"/>
    <w:rsid w:val="00CF10E6"/>
    <w:rsid w:val="00CF2321"/>
    <w:rsid w:val="00CF2BD8"/>
    <w:rsid w:val="00CF2FFC"/>
    <w:rsid w:val="00CF33DB"/>
    <w:rsid w:val="00CF358B"/>
    <w:rsid w:val="00CF4AB6"/>
    <w:rsid w:val="00CF56CE"/>
    <w:rsid w:val="00CF7177"/>
    <w:rsid w:val="00CF7D1F"/>
    <w:rsid w:val="00D02A6C"/>
    <w:rsid w:val="00D02D16"/>
    <w:rsid w:val="00D02D40"/>
    <w:rsid w:val="00D02F17"/>
    <w:rsid w:val="00D034FB"/>
    <w:rsid w:val="00D03A75"/>
    <w:rsid w:val="00D0490D"/>
    <w:rsid w:val="00D05394"/>
    <w:rsid w:val="00D05528"/>
    <w:rsid w:val="00D055F2"/>
    <w:rsid w:val="00D06221"/>
    <w:rsid w:val="00D068D0"/>
    <w:rsid w:val="00D06B61"/>
    <w:rsid w:val="00D06F8B"/>
    <w:rsid w:val="00D071DA"/>
    <w:rsid w:val="00D106B0"/>
    <w:rsid w:val="00D12ABA"/>
    <w:rsid w:val="00D13049"/>
    <w:rsid w:val="00D13491"/>
    <w:rsid w:val="00D1417B"/>
    <w:rsid w:val="00D14FFB"/>
    <w:rsid w:val="00D161B5"/>
    <w:rsid w:val="00D1676A"/>
    <w:rsid w:val="00D17A47"/>
    <w:rsid w:val="00D17EDD"/>
    <w:rsid w:val="00D20ED6"/>
    <w:rsid w:val="00D2227E"/>
    <w:rsid w:val="00D23FA1"/>
    <w:rsid w:val="00D241A4"/>
    <w:rsid w:val="00D24F66"/>
    <w:rsid w:val="00D25489"/>
    <w:rsid w:val="00D25A71"/>
    <w:rsid w:val="00D268EA"/>
    <w:rsid w:val="00D276E8"/>
    <w:rsid w:val="00D30FA6"/>
    <w:rsid w:val="00D31085"/>
    <w:rsid w:val="00D315BB"/>
    <w:rsid w:val="00D32FB8"/>
    <w:rsid w:val="00D339B5"/>
    <w:rsid w:val="00D33FF5"/>
    <w:rsid w:val="00D34466"/>
    <w:rsid w:val="00D3468D"/>
    <w:rsid w:val="00D36093"/>
    <w:rsid w:val="00D3654F"/>
    <w:rsid w:val="00D377A8"/>
    <w:rsid w:val="00D40214"/>
    <w:rsid w:val="00D40AAA"/>
    <w:rsid w:val="00D4110A"/>
    <w:rsid w:val="00D4133D"/>
    <w:rsid w:val="00D417A4"/>
    <w:rsid w:val="00D41A60"/>
    <w:rsid w:val="00D41AEA"/>
    <w:rsid w:val="00D4215D"/>
    <w:rsid w:val="00D4246A"/>
    <w:rsid w:val="00D43260"/>
    <w:rsid w:val="00D43BDF"/>
    <w:rsid w:val="00D44A82"/>
    <w:rsid w:val="00D44C0D"/>
    <w:rsid w:val="00D46D6C"/>
    <w:rsid w:val="00D5068B"/>
    <w:rsid w:val="00D51086"/>
    <w:rsid w:val="00D51FCE"/>
    <w:rsid w:val="00D52D72"/>
    <w:rsid w:val="00D53FBA"/>
    <w:rsid w:val="00D54114"/>
    <w:rsid w:val="00D546F1"/>
    <w:rsid w:val="00D55A37"/>
    <w:rsid w:val="00D564E3"/>
    <w:rsid w:val="00D5659A"/>
    <w:rsid w:val="00D5688D"/>
    <w:rsid w:val="00D603F5"/>
    <w:rsid w:val="00D6077D"/>
    <w:rsid w:val="00D60979"/>
    <w:rsid w:val="00D61B16"/>
    <w:rsid w:val="00D61E3C"/>
    <w:rsid w:val="00D62B52"/>
    <w:rsid w:val="00D6444C"/>
    <w:rsid w:val="00D64600"/>
    <w:rsid w:val="00D65A90"/>
    <w:rsid w:val="00D660D4"/>
    <w:rsid w:val="00D662A0"/>
    <w:rsid w:val="00D66878"/>
    <w:rsid w:val="00D66B9C"/>
    <w:rsid w:val="00D674FA"/>
    <w:rsid w:val="00D67A3A"/>
    <w:rsid w:val="00D70BCE"/>
    <w:rsid w:val="00D712D3"/>
    <w:rsid w:val="00D72B78"/>
    <w:rsid w:val="00D73588"/>
    <w:rsid w:val="00D735DD"/>
    <w:rsid w:val="00D740F3"/>
    <w:rsid w:val="00D74686"/>
    <w:rsid w:val="00D752EA"/>
    <w:rsid w:val="00D7587D"/>
    <w:rsid w:val="00D7593F"/>
    <w:rsid w:val="00D76BBA"/>
    <w:rsid w:val="00D7780A"/>
    <w:rsid w:val="00D778DC"/>
    <w:rsid w:val="00D77A8E"/>
    <w:rsid w:val="00D77AC9"/>
    <w:rsid w:val="00D8029B"/>
    <w:rsid w:val="00D8043B"/>
    <w:rsid w:val="00D80A17"/>
    <w:rsid w:val="00D81787"/>
    <w:rsid w:val="00D81F26"/>
    <w:rsid w:val="00D824E6"/>
    <w:rsid w:val="00D83061"/>
    <w:rsid w:val="00D83100"/>
    <w:rsid w:val="00D8347B"/>
    <w:rsid w:val="00D84252"/>
    <w:rsid w:val="00D84AE4"/>
    <w:rsid w:val="00D84B17"/>
    <w:rsid w:val="00D85680"/>
    <w:rsid w:val="00D85BAA"/>
    <w:rsid w:val="00D86111"/>
    <w:rsid w:val="00D87D23"/>
    <w:rsid w:val="00D9111B"/>
    <w:rsid w:val="00D915F4"/>
    <w:rsid w:val="00D9300E"/>
    <w:rsid w:val="00D93915"/>
    <w:rsid w:val="00D94636"/>
    <w:rsid w:val="00D946AD"/>
    <w:rsid w:val="00D94E33"/>
    <w:rsid w:val="00D95C4C"/>
    <w:rsid w:val="00D95F43"/>
    <w:rsid w:val="00D96103"/>
    <w:rsid w:val="00D96CBD"/>
    <w:rsid w:val="00D973A1"/>
    <w:rsid w:val="00DA3403"/>
    <w:rsid w:val="00DA470F"/>
    <w:rsid w:val="00DA5163"/>
    <w:rsid w:val="00DA5BC2"/>
    <w:rsid w:val="00DB03F5"/>
    <w:rsid w:val="00DB1409"/>
    <w:rsid w:val="00DB2653"/>
    <w:rsid w:val="00DB354E"/>
    <w:rsid w:val="00DB3D89"/>
    <w:rsid w:val="00DB3DE5"/>
    <w:rsid w:val="00DB4BC4"/>
    <w:rsid w:val="00DB54F5"/>
    <w:rsid w:val="00DB5D2F"/>
    <w:rsid w:val="00DB5EB3"/>
    <w:rsid w:val="00DB73CF"/>
    <w:rsid w:val="00DC05A2"/>
    <w:rsid w:val="00DC0E1A"/>
    <w:rsid w:val="00DC1907"/>
    <w:rsid w:val="00DC1B5F"/>
    <w:rsid w:val="00DC42D8"/>
    <w:rsid w:val="00DC53E6"/>
    <w:rsid w:val="00DC654B"/>
    <w:rsid w:val="00DC6978"/>
    <w:rsid w:val="00DC6DBB"/>
    <w:rsid w:val="00DC6F0E"/>
    <w:rsid w:val="00DC7933"/>
    <w:rsid w:val="00DD04C2"/>
    <w:rsid w:val="00DD0791"/>
    <w:rsid w:val="00DD0A32"/>
    <w:rsid w:val="00DD297C"/>
    <w:rsid w:val="00DD4511"/>
    <w:rsid w:val="00DD4543"/>
    <w:rsid w:val="00DD4FB3"/>
    <w:rsid w:val="00DD505C"/>
    <w:rsid w:val="00DD5562"/>
    <w:rsid w:val="00DE0D46"/>
    <w:rsid w:val="00DE22C8"/>
    <w:rsid w:val="00DE2C52"/>
    <w:rsid w:val="00DE3338"/>
    <w:rsid w:val="00DE4055"/>
    <w:rsid w:val="00DE422E"/>
    <w:rsid w:val="00DE4624"/>
    <w:rsid w:val="00DE6D76"/>
    <w:rsid w:val="00DE7377"/>
    <w:rsid w:val="00DF0A15"/>
    <w:rsid w:val="00DF20A5"/>
    <w:rsid w:val="00DF2114"/>
    <w:rsid w:val="00DF2277"/>
    <w:rsid w:val="00DF4800"/>
    <w:rsid w:val="00DF4A62"/>
    <w:rsid w:val="00DF6A0B"/>
    <w:rsid w:val="00DF76CF"/>
    <w:rsid w:val="00DF7966"/>
    <w:rsid w:val="00DF7B9E"/>
    <w:rsid w:val="00E00315"/>
    <w:rsid w:val="00E00D35"/>
    <w:rsid w:val="00E02FA5"/>
    <w:rsid w:val="00E04020"/>
    <w:rsid w:val="00E04624"/>
    <w:rsid w:val="00E0492B"/>
    <w:rsid w:val="00E05258"/>
    <w:rsid w:val="00E052EA"/>
    <w:rsid w:val="00E05345"/>
    <w:rsid w:val="00E05605"/>
    <w:rsid w:val="00E05F96"/>
    <w:rsid w:val="00E06A76"/>
    <w:rsid w:val="00E10689"/>
    <w:rsid w:val="00E10AA9"/>
    <w:rsid w:val="00E14B61"/>
    <w:rsid w:val="00E1595A"/>
    <w:rsid w:val="00E159DC"/>
    <w:rsid w:val="00E15E44"/>
    <w:rsid w:val="00E1610F"/>
    <w:rsid w:val="00E16AC1"/>
    <w:rsid w:val="00E1796C"/>
    <w:rsid w:val="00E207D1"/>
    <w:rsid w:val="00E211BC"/>
    <w:rsid w:val="00E22463"/>
    <w:rsid w:val="00E228CB"/>
    <w:rsid w:val="00E23286"/>
    <w:rsid w:val="00E25313"/>
    <w:rsid w:val="00E25642"/>
    <w:rsid w:val="00E2579C"/>
    <w:rsid w:val="00E25AEA"/>
    <w:rsid w:val="00E25E86"/>
    <w:rsid w:val="00E26A2D"/>
    <w:rsid w:val="00E30269"/>
    <w:rsid w:val="00E31B4F"/>
    <w:rsid w:val="00E32960"/>
    <w:rsid w:val="00E33F86"/>
    <w:rsid w:val="00E343C4"/>
    <w:rsid w:val="00E34CBA"/>
    <w:rsid w:val="00E3624F"/>
    <w:rsid w:val="00E366AC"/>
    <w:rsid w:val="00E36D94"/>
    <w:rsid w:val="00E37290"/>
    <w:rsid w:val="00E37A2B"/>
    <w:rsid w:val="00E37C24"/>
    <w:rsid w:val="00E40892"/>
    <w:rsid w:val="00E42517"/>
    <w:rsid w:val="00E42E5A"/>
    <w:rsid w:val="00E43755"/>
    <w:rsid w:val="00E43EC5"/>
    <w:rsid w:val="00E44A73"/>
    <w:rsid w:val="00E4572D"/>
    <w:rsid w:val="00E47B58"/>
    <w:rsid w:val="00E47F7F"/>
    <w:rsid w:val="00E50887"/>
    <w:rsid w:val="00E50ACB"/>
    <w:rsid w:val="00E51787"/>
    <w:rsid w:val="00E51E5E"/>
    <w:rsid w:val="00E52C47"/>
    <w:rsid w:val="00E546F5"/>
    <w:rsid w:val="00E55074"/>
    <w:rsid w:val="00E5522E"/>
    <w:rsid w:val="00E55DCB"/>
    <w:rsid w:val="00E57857"/>
    <w:rsid w:val="00E579FD"/>
    <w:rsid w:val="00E57BFD"/>
    <w:rsid w:val="00E57FA1"/>
    <w:rsid w:val="00E57FCD"/>
    <w:rsid w:val="00E60563"/>
    <w:rsid w:val="00E60A91"/>
    <w:rsid w:val="00E61E59"/>
    <w:rsid w:val="00E62214"/>
    <w:rsid w:val="00E62B35"/>
    <w:rsid w:val="00E62C20"/>
    <w:rsid w:val="00E64000"/>
    <w:rsid w:val="00E64464"/>
    <w:rsid w:val="00E64B69"/>
    <w:rsid w:val="00E653E8"/>
    <w:rsid w:val="00E6797F"/>
    <w:rsid w:val="00E67CD5"/>
    <w:rsid w:val="00E70133"/>
    <w:rsid w:val="00E7090A"/>
    <w:rsid w:val="00E70C33"/>
    <w:rsid w:val="00E7117F"/>
    <w:rsid w:val="00E719A4"/>
    <w:rsid w:val="00E73C0F"/>
    <w:rsid w:val="00E73CC9"/>
    <w:rsid w:val="00E74D0F"/>
    <w:rsid w:val="00E75492"/>
    <w:rsid w:val="00E759CA"/>
    <w:rsid w:val="00E76EAD"/>
    <w:rsid w:val="00E7731D"/>
    <w:rsid w:val="00E7767D"/>
    <w:rsid w:val="00E776E0"/>
    <w:rsid w:val="00E80D7D"/>
    <w:rsid w:val="00E812E8"/>
    <w:rsid w:val="00E83DB4"/>
    <w:rsid w:val="00E8409F"/>
    <w:rsid w:val="00E84567"/>
    <w:rsid w:val="00E84D63"/>
    <w:rsid w:val="00E84EA8"/>
    <w:rsid w:val="00E84EF5"/>
    <w:rsid w:val="00E84F1E"/>
    <w:rsid w:val="00E85184"/>
    <w:rsid w:val="00E858E1"/>
    <w:rsid w:val="00E86C39"/>
    <w:rsid w:val="00E87A92"/>
    <w:rsid w:val="00E87E2D"/>
    <w:rsid w:val="00E904D8"/>
    <w:rsid w:val="00E937DF"/>
    <w:rsid w:val="00E938C2"/>
    <w:rsid w:val="00E93919"/>
    <w:rsid w:val="00E94531"/>
    <w:rsid w:val="00E958E4"/>
    <w:rsid w:val="00E97114"/>
    <w:rsid w:val="00E97217"/>
    <w:rsid w:val="00EA0750"/>
    <w:rsid w:val="00EA0B78"/>
    <w:rsid w:val="00EA0D64"/>
    <w:rsid w:val="00EA0E89"/>
    <w:rsid w:val="00EA19F3"/>
    <w:rsid w:val="00EA4875"/>
    <w:rsid w:val="00EA49D9"/>
    <w:rsid w:val="00EA4CAF"/>
    <w:rsid w:val="00EA70D8"/>
    <w:rsid w:val="00EA71C0"/>
    <w:rsid w:val="00EB093F"/>
    <w:rsid w:val="00EB0FCB"/>
    <w:rsid w:val="00EB1491"/>
    <w:rsid w:val="00EB2D2D"/>
    <w:rsid w:val="00EB3891"/>
    <w:rsid w:val="00EB4F7F"/>
    <w:rsid w:val="00EB4FC9"/>
    <w:rsid w:val="00EB53C5"/>
    <w:rsid w:val="00EB79BD"/>
    <w:rsid w:val="00EC15F6"/>
    <w:rsid w:val="00EC1965"/>
    <w:rsid w:val="00EC3259"/>
    <w:rsid w:val="00EC330E"/>
    <w:rsid w:val="00EC3B12"/>
    <w:rsid w:val="00EC4284"/>
    <w:rsid w:val="00EC498F"/>
    <w:rsid w:val="00EC52A5"/>
    <w:rsid w:val="00EC5796"/>
    <w:rsid w:val="00EC608D"/>
    <w:rsid w:val="00EC60D0"/>
    <w:rsid w:val="00EC6412"/>
    <w:rsid w:val="00EC6425"/>
    <w:rsid w:val="00EC6783"/>
    <w:rsid w:val="00EC73A6"/>
    <w:rsid w:val="00EC7505"/>
    <w:rsid w:val="00EC7D86"/>
    <w:rsid w:val="00ED052A"/>
    <w:rsid w:val="00ED1061"/>
    <w:rsid w:val="00ED1529"/>
    <w:rsid w:val="00ED2575"/>
    <w:rsid w:val="00ED2A24"/>
    <w:rsid w:val="00ED32ED"/>
    <w:rsid w:val="00ED3934"/>
    <w:rsid w:val="00ED572F"/>
    <w:rsid w:val="00ED5758"/>
    <w:rsid w:val="00ED5A91"/>
    <w:rsid w:val="00ED5B5F"/>
    <w:rsid w:val="00ED5BCD"/>
    <w:rsid w:val="00ED654E"/>
    <w:rsid w:val="00ED6D7D"/>
    <w:rsid w:val="00ED79FE"/>
    <w:rsid w:val="00EE0028"/>
    <w:rsid w:val="00EE1027"/>
    <w:rsid w:val="00EE20FF"/>
    <w:rsid w:val="00EE45BF"/>
    <w:rsid w:val="00EE557D"/>
    <w:rsid w:val="00EE5580"/>
    <w:rsid w:val="00EE739B"/>
    <w:rsid w:val="00EE7A55"/>
    <w:rsid w:val="00EF0C4D"/>
    <w:rsid w:val="00EF1939"/>
    <w:rsid w:val="00EF1B61"/>
    <w:rsid w:val="00EF1C49"/>
    <w:rsid w:val="00EF3560"/>
    <w:rsid w:val="00EF3889"/>
    <w:rsid w:val="00EF5D10"/>
    <w:rsid w:val="00EF6D12"/>
    <w:rsid w:val="00EF78CC"/>
    <w:rsid w:val="00F00083"/>
    <w:rsid w:val="00F0188F"/>
    <w:rsid w:val="00F01CF3"/>
    <w:rsid w:val="00F02064"/>
    <w:rsid w:val="00F030F4"/>
    <w:rsid w:val="00F032BE"/>
    <w:rsid w:val="00F0427A"/>
    <w:rsid w:val="00F04881"/>
    <w:rsid w:val="00F04C69"/>
    <w:rsid w:val="00F05B6F"/>
    <w:rsid w:val="00F05E74"/>
    <w:rsid w:val="00F06475"/>
    <w:rsid w:val="00F06624"/>
    <w:rsid w:val="00F10871"/>
    <w:rsid w:val="00F10D71"/>
    <w:rsid w:val="00F10E9C"/>
    <w:rsid w:val="00F10FAF"/>
    <w:rsid w:val="00F12139"/>
    <w:rsid w:val="00F12F79"/>
    <w:rsid w:val="00F13226"/>
    <w:rsid w:val="00F133A8"/>
    <w:rsid w:val="00F139D4"/>
    <w:rsid w:val="00F13DDE"/>
    <w:rsid w:val="00F1478E"/>
    <w:rsid w:val="00F16ACA"/>
    <w:rsid w:val="00F16D29"/>
    <w:rsid w:val="00F2040D"/>
    <w:rsid w:val="00F216DA"/>
    <w:rsid w:val="00F21840"/>
    <w:rsid w:val="00F21A71"/>
    <w:rsid w:val="00F21C14"/>
    <w:rsid w:val="00F22A9B"/>
    <w:rsid w:val="00F2369E"/>
    <w:rsid w:val="00F23AB9"/>
    <w:rsid w:val="00F245FD"/>
    <w:rsid w:val="00F24791"/>
    <w:rsid w:val="00F249C2"/>
    <w:rsid w:val="00F25BED"/>
    <w:rsid w:val="00F25E84"/>
    <w:rsid w:val="00F26D92"/>
    <w:rsid w:val="00F27846"/>
    <w:rsid w:val="00F30016"/>
    <w:rsid w:val="00F308F1"/>
    <w:rsid w:val="00F30ACE"/>
    <w:rsid w:val="00F31167"/>
    <w:rsid w:val="00F314B7"/>
    <w:rsid w:val="00F315A0"/>
    <w:rsid w:val="00F319F2"/>
    <w:rsid w:val="00F31CF0"/>
    <w:rsid w:val="00F32158"/>
    <w:rsid w:val="00F324A4"/>
    <w:rsid w:val="00F32A20"/>
    <w:rsid w:val="00F32E3D"/>
    <w:rsid w:val="00F33834"/>
    <w:rsid w:val="00F357E5"/>
    <w:rsid w:val="00F35955"/>
    <w:rsid w:val="00F35DB2"/>
    <w:rsid w:val="00F35E60"/>
    <w:rsid w:val="00F36ADC"/>
    <w:rsid w:val="00F37948"/>
    <w:rsid w:val="00F37C86"/>
    <w:rsid w:val="00F37E9B"/>
    <w:rsid w:val="00F400A4"/>
    <w:rsid w:val="00F40D43"/>
    <w:rsid w:val="00F419F5"/>
    <w:rsid w:val="00F42D26"/>
    <w:rsid w:val="00F43A34"/>
    <w:rsid w:val="00F43FD0"/>
    <w:rsid w:val="00F4421D"/>
    <w:rsid w:val="00F45887"/>
    <w:rsid w:val="00F50173"/>
    <w:rsid w:val="00F502AB"/>
    <w:rsid w:val="00F50D56"/>
    <w:rsid w:val="00F516BB"/>
    <w:rsid w:val="00F53473"/>
    <w:rsid w:val="00F53782"/>
    <w:rsid w:val="00F53A33"/>
    <w:rsid w:val="00F5489C"/>
    <w:rsid w:val="00F5763D"/>
    <w:rsid w:val="00F61998"/>
    <w:rsid w:val="00F6277E"/>
    <w:rsid w:val="00F63452"/>
    <w:rsid w:val="00F63C6F"/>
    <w:rsid w:val="00F643EB"/>
    <w:rsid w:val="00F6506E"/>
    <w:rsid w:val="00F65FBA"/>
    <w:rsid w:val="00F67E1B"/>
    <w:rsid w:val="00F704E1"/>
    <w:rsid w:val="00F70660"/>
    <w:rsid w:val="00F70DE4"/>
    <w:rsid w:val="00F71664"/>
    <w:rsid w:val="00F717B8"/>
    <w:rsid w:val="00F72131"/>
    <w:rsid w:val="00F726BB"/>
    <w:rsid w:val="00F72731"/>
    <w:rsid w:val="00F72BFD"/>
    <w:rsid w:val="00F73615"/>
    <w:rsid w:val="00F7408A"/>
    <w:rsid w:val="00F74752"/>
    <w:rsid w:val="00F7506A"/>
    <w:rsid w:val="00F75AC8"/>
    <w:rsid w:val="00F76E0E"/>
    <w:rsid w:val="00F80CD2"/>
    <w:rsid w:val="00F80F21"/>
    <w:rsid w:val="00F81959"/>
    <w:rsid w:val="00F82215"/>
    <w:rsid w:val="00F82274"/>
    <w:rsid w:val="00F82642"/>
    <w:rsid w:val="00F82D2A"/>
    <w:rsid w:val="00F8305F"/>
    <w:rsid w:val="00F834B8"/>
    <w:rsid w:val="00F83C82"/>
    <w:rsid w:val="00F83FA1"/>
    <w:rsid w:val="00F84D88"/>
    <w:rsid w:val="00F854E7"/>
    <w:rsid w:val="00F87119"/>
    <w:rsid w:val="00F8739A"/>
    <w:rsid w:val="00F875C0"/>
    <w:rsid w:val="00F9199C"/>
    <w:rsid w:val="00F919B4"/>
    <w:rsid w:val="00F91D5D"/>
    <w:rsid w:val="00F922B0"/>
    <w:rsid w:val="00F92756"/>
    <w:rsid w:val="00F929FD"/>
    <w:rsid w:val="00F92F95"/>
    <w:rsid w:val="00F933C1"/>
    <w:rsid w:val="00F94328"/>
    <w:rsid w:val="00F94B9C"/>
    <w:rsid w:val="00F95AEF"/>
    <w:rsid w:val="00F95C55"/>
    <w:rsid w:val="00F972C0"/>
    <w:rsid w:val="00FA00BC"/>
    <w:rsid w:val="00FA05B4"/>
    <w:rsid w:val="00FA11F5"/>
    <w:rsid w:val="00FA1D11"/>
    <w:rsid w:val="00FA2347"/>
    <w:rsid w:val="00FA2DEA"/>
    <w:rsid w:val="00FA2F8D"/>
    <w:rsid w:val="00FA2FF4"/>
    <w:rsid w:val="00FA3888"/>
    <w:rsid w:val="00FA38FF"/>
    <w:rsid w:val="00FA5851"/>
    <w:rsid w:val="00FA6CCB"/>
    <w:rsid w:val="00FA736C"/>
    <w:rsid w:val="00FB002B"/>
    <w:rsid w:val="00FB04AB"/>
    <w:rsid w:val="00FB1707"/>
    <w:rsid w:val="00FB2F52"/>
    <w:rsid w:val="00FB3B92"/>
    <w:rsid w:val="00FB4337"/>
    <w:rsid w:val="00FB7853"/>
    <w:rsid w:val="00FC11B2"/>
    <w:rsid w:val="00FC173B"/>
    <w:rsid w:val="00FC255D"/>
    <w:rsid w:val="00FC26B1"/>
    <w:rsid w:val="00FC2D22"/>
    <w:rsid w:val="00FC3D4E"/>
    <w:rsid w:val="00FC3ECB"/>
    <w:rsid w:val="00FC424F"/>
    <w:rsid w:val="00FC490B"/>
    <w:rsid w:val="00FC4A08"/>
    <w:rsid w:val="00FC50D7"/>
    <w:rsid w:val="00FC5376"/>
    <w:rsid w:val="00FC5504"/>
    <w:rsid w:val="00FC5579"/>
    <w:rsid w:val="00FC568F"/>
    <w:rsid w:val="00FC680E"/>
    <w:rsid w:val="00FC7BF9"/>
    <w:rsid w:val="00FD01BB"/>
    <w:rsid w:val="00FD1A96"/>
    <w:rsid w:val="00FD239A"/>
    <w:rsid w:val="00FD542E"/>
    <w:rsid w:val="00FD5EA6"/>
    <w:rsid w:val="00FD658F"/>
    <w:rsid w:val="00FD6A1A"/>
    <w:rsid w:val="00FE0C1A"/>
    <w:rsid w:val="00FE3280"/>
    <w:rsid w:val="00FE432C"/>
    <w:rsid w:val="00FE44A9"/>
    <w:rsid w:val="00FE4A41"/>
    <w:rsid w:val="00FE4E04"/>
    <w:rsid w:val="00FE5C96"/>
    <w:rsid w:val="00FE5CB6"/>
    <w:rsid w:val="00FE743B"/>
    <w:rsid w:val="00FE7B94"/>
    <w:rsid w:val="00FF0077"/>
    <w:rsid w:val="00FF0646"/>
    <w:rsid w:val="00FF0803"/>
    <w:rsid w:val="00FF08D1"/>
    <w:rsid w:val="00FF1D15"/>
    <w:rsid w:val="00FF2469"/>
    <w:rsid w:val="00FF2632"/>
    <w:rsid w:val="00FF3A21"/>
    <w:rsid w:val="00FF3C28"/>
    <w:rsid w:val="00FF3C6A"/>
    <w:rsid w:val="00FF4180"/>
    <w:rsid w:val="00FF56AE"/>
    <w:rsid w:val="00FF5A88"/>
    <w:rsid w:val="00FF5AF4"/>
    <w:rsid w:val="00FF617D"/>
    <w:rsid w:val="00FF7104"/>
    <w:rsid w:val="00FF7128"/>
    <w:rsid w:val="00FF7C23"/>
    <w:rsid w:val="00FF7F2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ACE10D2-7550-4469-A90A-3B791AFD1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64475"/>
  </w:style>
  <w:style w:type="paragraph" w:styleId="1">
    <w:name w:val="heading 1"/>
    <w:basedOn w:val="a"/>
    <w:link w:val="10"/>
    <w:uiPriority w:val="9"/>
    <w:qFormat/>
    <w:rsid w:val="009464F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64475"/>
    <w:pPr>
      <w:spacing w:after="0" w:line="240" w:lineRule="auto"/>
    </w:pPr>
  </w:style>
  <w:style w:type="table" w:styleId="a4">
    <w:name w:val="Table Grid"/>
    <w:basedOn w:val="a1"/>
    <w:uiPriority w:val="39"/>
    <w:rsid w:val="000644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064475"/>
    <w:pPr>
      <w:tabs>
        <w:tab w:val="center" w:pos="4819"/>
        <w:tab w:val="right" w:pos="9639"/>
      </w:tabs>
      <w:spacing w:after="0" w:line="240" w:lineRule="auto"/>
    </w:pPr>
  </w:style>
  <w:style w:type="character" w:customStyle="1" w:styleId="a6">
    <w:name w:val="Верхній колонтитул Знак"/>
    <w:basedOn w:val="a0"/>
    <w:link w:val="a5"/>
    <w:uiPriority w:val="99"/>
    <w:rsid w:val="00064475"/>
  </w:style>
  <w:style w:type="paragraph" w:styleId="a7">
    <w:name w:val="footer"/>
    <w:basedOn w:val="a"/>
    <w:link w:val="a8"/>
    <w:uiPriority w:val="99"/>
    <w:unhideWhenUsed/>
    <w:rsid w:val="00064475"/>
    <w:pPr>
      <w:tabs>
        <w:tab w:val="center" w:pos="4819"/>
        <w:tab w:val="right" w:pos="9639"/>
      </w:tabs>
      <w:spacing w:after="0" w:line="240" w:lineRule="auto"/>
    </w:pPr>
  </w:style>
  <w:style w:type="character" w:customStyle="1" w:styleId="a8">
    <w:name w:val="Нижній колонтитул Знак"/>
    <w:basedOn w:val="a0"/>
    <w:link w:val="a7"/>
    <w:uiPriority w:val="99"/>
    <w:rsid w:val="00064475"/>
  </w:style>
  <w:style w:type="character" w:customStyle="1" w:styleId="CharStyle5">
    <w:name w:val="Char Style 5"/>
    <w:link w:val="Style4"/>
    <w:locked/>
    <w:rsid w:val="00050B0E"/>
    <w:rPr>
      <w:sz w:val="26"/>
      <w:szCs w:val="26"/>
      <w:shd w:val="clear" w:color="auto" w:fill="FFFFFF"/>
    </w:rPr>
  </w:style>
  <w:style w:type="paragraph" w:customStyle="1" w:styleId="Style4">
    <w:name w:val="Style 4"/>
    <w:basedOn w:val="a"/>
    <w:link w:val="CharStyle5"/>
    <w:rsid w:val="00050B0E"/>
    <w:pPr>
      <w:widowControl w:val="0"/>
      <w:shd w:val="clear" w:color="auto" w:fill="FFFFFF"/>
      <w:spacing w:before="600" w:after="960" w:line="0" w:lineRule="atLeast"/>
    </w:pPr>
    <w:rPr>
      <w:sz w:val="26"/>
      <w:szCs w:val="26"/>
    </w:rPr>
  </w:style>
  <w:style w:type="paragraph" w:customStyle="1" w:styleId="body">
    <w:name w:val="body"/>
    <w:basedOn w:val="a"/>
    <w:rsid w:val="00050B0E"/>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9">
    <w:name w:val="Balloon Text"/>
    <w:basedOn w:val="a"/>
    <w:link w:val="aa"/>
    <w:uiPriority w:val="99"/>
    <w:semiHidden/>
    <w:unhideWhenUsed/>
    <w:rsid w:val="00B312D5"/>
    <w:pPr>
      <w:spacing w:after="0" w:line="240" w:lineRule="auto"/>
    </w:pPr>
    <w:rPr>
      <w:rFonts w:ascii="Tahoma" w:hAnsi="Tahoma" w:cs="Tahoma"/>
      <w:sz w:val="16"/>
      <w:szCs w:val="16"/>
    </w:rPr>
  </w:style>
  <w:style w:type="character" w:customStyle="1" w:styleId="aa">
    <w:name w:val="Текст у виносці Знак"/>
    <w:basedOn w:val="a0"/>
    <w:link w:val="a9"/>
    <w:uiPriority w:val="99"/>
    <w:semiHidden/>
    <w:rsid w:val="00B312D5"/>
    <w:rPr>
      <w:rFonts w:ascii="Tahoma" w:hAnsi="Tahoma" w:cs="Tahoma"/>
      <w:sz w:val="16"/>
      <w:szCs w:val="16"/>
    </w:rPr>
  </w:style>
  <w:style w:type="paragraph" w:styleId="ab">
    <w:name w:val="List Paragraph"/>
    <w:aliases w:val="Dot pt,F5 List Paragraph,List Paragraph1,List Paragraph Char Char Char,Indicator Text,Numbered Para 1,Bullet 1,Bullet Points,List Paragraph2,MAIN CONTENT,Normal numbered,Issue Action POC,3,просто,Colorful List - Accent 11,No Spacing1,본문(내용)"/>
    <w:basedOn w:val="a"/>
    <w:link w:val="ac"/>
    <w:uiPriority w:val="34"/>
    <w:qFormat/>
    <w:rsid w:val="004744A9"/>
    <w:pPr>
      <w:ind w:left="720"/>
      <w:contextualSpacing/>
    </w:pPr>
  </w:style>
  <w:style w:type="paragraph" w:styleId="ad">
    <w:name w:val="Body Text Indent"/>
    <w:basedOn w:val="a"/>
    <w:link w:val="ae"/>
    <w:uiPriority w:val="99"/>
    <w:unhideWhenUsed/>
    <w:rsid w:val="007F26ED"/>
    <w:pPr>
      <w:spacing w:after="120"/>
      <w:ind w:left="283"/>
    </w:pPr>
  </w:style>
  <w:style w:type="character" w:customStyle="1" w:styleId="ae">
    <w:name w:val="Основний текст з відступом Знак"/>
    <w:basedOn w:val="a0"/>
    <w:link w:val="ad"/>
    <w:uiPriority w:val="99"/>
    <w:rsid w:val="007F26ED"/>
  </w:style>
  <w:style w:type="paragraph" w:styleId="HTML">
    <w:name w:val="HTML Preformatted"/>
    <w:basedOn w:val="a"/>
    <w:link w:val="HTML0"/>
    <w:uiPriority w:val="99"/>
    <w:unhideWhenUsed/>
    <w:rsid w:val="00431B89"/>
    <w:pPr>
      <w:spacing w:after="0" w:line="240" w:lineRule="auto"/>
    </w:pPr>
    <w:rPr>
      <w:rFonts w:ascii="Consolas" w:hAnsi="Consolas"/>
      <w:sz w:val="20"/>
      <w:szCs w:val="20"/>
    </w:rPr>
  </w:style>
  <w:style w:type="character" w:customStyle="1" w:styleId="HTML0">
    <w:name w:val="Стандартний HTML Знак"/>
    <w:basedOn w:val="a0"/>
    <w:link w:val="HTML"/>
    <w:uiPriority w:val="99"/>
    <w:rsid w:val="00431B89"/>
    <w:rPr>
      <w:rFonts w:ascii="Consolas" w:hAnsi="Consolas"/>
      <w:sz w:val="20"/>
      <w:szCs w:val="20"/>
    </w:rPr>
  </w:style>
  <w:style w:type="paragraph" w:customStyle="1" w:styleId="af">
    <w:name w:val="Нормальний текст"/>
    <w:basedOn w:val="a"/>
    <w:link w:val="af0"/>
    <w:uiPriority w:val="99"/>
    <w:qFormat/>
    <w:rsid w:val="00AF6224"/>
    <w:pPr>
      <w:spacing w:before="120" w:after="0" w:line="240" w:lineRule="auto"/>
      <w:ind w:firstLine="567"/>
    </w:pPr>
    <w:rPr>
      <w:rFonts w:ascii="Antiqua" w:eastAsia="Times New Roman" w:hAnsi="Antiqua" w:cs="Times New Roman"/>
      <w:sz w:val="26"/>
      <w:szCs w:val="20"/>
      <w:lang w:eastAsia="ru-RU"/>
    </w:rPr>
  </w:style>
  <w:style w:type="character" w:customStyle="1" w:styleId="af0">
    <w:name w:val="Нормальний текст Знак"/>
    <w:link w:val="af"/>
    <w:locked/>
    <w:rsid w:val="00AF6224"/>
    <w:rPr>
      <w:rFonts w:ascii="Antiqua" w:eastAsia="Times New Roman" w:hAnsi="Antiqua" w:cs="Times New Roman"/>
      <w:sz w:val="26"/>
      <w:szCs w:val="20"/>
      <w:lang w:eastAsia="ru-RU"/>
    </w:rPr>
  </w:style>
  <w:style w:type="character" w:customStyle="1" w:styleId="FontStyle">
    <w:name w:val="Font Style"/>
    <w:uiPriority w:val="99"/>
    <w:rsid w:val="008D0F6B"/>
    <w:rPr>
      <w:color w:val="000000"/>
      <w:sz w:val="28"/>
    </w:rPr>
  </w:style>
  <w:style w:type="paragraph" w:customStyle="1" w:styleId="Default">
    <w:name w:val="Default"/>
    <w:rsid w:val="00BC1FAC"/>
    <w:pPr>
      <w:autoSpaceDE w:val="0"/>
      <w:autoSpaceDN w:val="0"/>
      <w:adjustRightInd w:val="0"/>
      <w:spacing w:after="0" w:line="240" w:lineRule="auto"/>
    </w:pPr>
    <w:rPr>
      <w:rFonts w:ascii="Times New Roman" w:hAnsi="Times New Roman" w:cs="Times New Roman"/>
      <w:color w:val="000000"/>
      <w:sz w:val="24"/>
      <w:szCs w:val="24"/>
    </w:rPr>
  </w:style>
  <w:style w:type="paragraph" w:styleId="af1">
    <w:name w:val="Body Text"/>
    <w:basedOn w:val="a"/>
    <w:link w:val="af2"/>
    <w:uiPriority w:val="99"/>
    <w:semiHidden/>
    <w:unhideWhenUsed/>
    <w:rsid w:val="00AA7C93"/>
    <w:pPr>
      <w:spacing w:after="120"/>
    </w:pPr>
  </w:style>
  <w:style w:type="character" w:customStyle="1" w:styleId="af2">
    <w:name w:val="Основний текст Знак"/>
    <w:basedOn w:val="a0"/>
    <w:link w:val="af1"/>
    <w:uiPriority w:val="99"/>
    <w:semiHidden/>
    <w:rsid w:val="00AA7C93"/>
  </w:style>
  <w:style w:type="paragraph" w:customStyle="1" w:styleId="rvps2">
    <w:name w:val="rvps2"/>
    <w:basedOn w:val="a"/>
    <w:rsid w:val="00947140"/>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3">
    <w:name w:val="Strong"/>
    <w:uiPriority w:val="22"/>
    <w:qFormat/>
    <w:rsid w:val="00AD749C"/>
    <w:rPr>
      <w:b/>
      <w:bCs/>
    </w:rPr>
  </w:style>
  <w:style w:type="character" w:styleId="af4">
    <w:name w:val="Hyperlink"/>
    <w:uiPriority w:val="99"/>
    <w:unhideWhenUsed/>
    <w:rsid w:val="00CD75D3"/>
    <w:rPr>
      <w:color w:val="0563C1"/>
      <w:u w:val="single"/>
    </w:rPr>
  </w:style>
  <w:style w:type="character" w:customStyle="1" w:styleId="10">
    <w:name w:val="Заголовок 1 Знак"/>
    <w:basedOn w:val="a0"/>
    <w:link w:val="1"/>
    <w:uiPriority w:val="9"/>
    <w:rsid w:val="009464FB"/>
    <w:rPr>
      <w:rFonts w:ascii="Times New Roman" w:eastAsia="Times New Roman" w:hAnsi="Times New Roman" w:cs="Times New Roman"/>
      <w:b/>
      <w:bCs/>
      <w:kern w:val="36"/>
      <w:sz w:val="48"/>
      <w:szCs w:val="48"/>
      <w:lang w:eastAsia="uk-UA"/>
    </w:rPr>
  </w:style>
  <w:style w:type="character" w:customStyle="1" w:styleId="rvts9">
    <w:name w:val="rvts9"/>
    <w:basedOn w:val="a0"/>
    <w:rsid w:val="001D4D6E"/>
  </w:style>
  <w:style w:type="character" w:customStyle="1" w:styleId="rvts37">
    <w:name w:val="rvts37"/>
    <w:basedOn w:val="a0"/>
    <w:rsid w:val="001D4D6E"/>
  </w:style>
  <w:style w:type="character" w:customStyle="1" w:styleId="ac">
    <w:name w:val="Абзац списку Знак"/>
    <w:aliases w:val="Dot pt Знак,F5 List Paragraph Знак,List Paragraph1 Знак,List Paragraph Char Char Char Знак,Indicator Text Знак,Numbered Para 1 Знак,Bullet 1 Знак,Bullet Points Знак,List Paragraph2 Знак,MAIN CONTENT Знак,Normal numbered Знак,3 Знак"/>
    <w:link w:val="ab"/>
    <w:uiPriority w:val="34"/>
    <w:qFormat/>
    <w:locked/>
    <w:rsid w:val="00D603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552408">
      <w:bodyDiv w:val="1"/>
      <w:marLeft w:val="0"/>
      <w:marRight w:val="0"/>
      <w:marTop w:val="0"/>
      <w:marBottom w:val="0"/>
      <w:divBdr>
        <w:top w:val="none" w:sz="0" w:space="0" w:color="auto"/>
        <w:left w:val="none" w:sz="0" w:space="0" w:color="auto"/>
        <w:bottom w:val="none" w:sz="0" w:space="0" w:color="auto"/>
        <w:right w:val="none" w:sz="0" w:space="0" w:color="auto"/>
      </w:divBdr>
    </w:div>
    <w:div w:id="388652007">
      <w:bodyDiv w:val="1"/>
      <w:marLeft w:val="0"/>
      <w:marRight w:val="0"/>
      <w:marTop w:val="0"/>
      <w:marBottom w:val="0"/>
      <w:divBdr>
        <w:top w:val="none" w:sz="0" w:space="0" w:color="auto"/>
        <w:left w:val="none" w:sz="0" w:space="0" w:color="auto"/>
        <w:bottom w:val="none" w:sz="0" w:space="0" w:color="auto"/>
        <w:right w:val="none" w:sz="0" w:space="0" w:color="auto"/>
      </w:divBdr>
    </w:div>
    <w:div w:id="448086960">
      <w:bodyDiv w:val="1"/>
      <w:marLeft w:val="0"/>
      <w:marRight w:val="0"/>
      <w:marTop w:val="0"/>
      <w:marBottom w:val="0"/>
      <w:divBdr>
        <w:top w:val="none" w:sz="0" w:space="0" w:color="auto"/>
        <w:left w:val="none" w:sz="0" w:space="0" w:color="auto"/>
        <w:bottom w:val="none" w:sz="0" w:space="0" w:color="auto"/>
        <w:right w:val="none" w:sz="0" w:space="0" w:color="auto"/>
      </w:divBdr>
    </w:div>
    <w:div w:id="670061212">
      <w:bodyDiv w:val="1"/>
      <w:marLeft w:val="0"/>
      <w:marRight w:val="0"/>
      <w:marTop w:val="0"/>
      <w:marBottom w:val="0"/>
      <w:divBdr>
        <w:top w:val="none" w:sz="0" w:space="0" w:color="auto"/>
        <w:left w:val="none" w:sz="0" w:space="0" w:color="auto"/>
        <w:bottom w:val="none" w:sz="0" w:space="0" w:color="auto"/>
        <w:right w:val="none" w:sz="0" w:space="0" w:color="auto"/>
      </w:divBdr>
    </w:div>
    <w:div w:id="1053886876">
      <w:bodyDiv w:val="1"/>
      <w:marLeft w:val="0"/>
      <w:marRight w:val="0"/>
      <w:marTop w:val="0"/>
      <w:marBottom w:val="0"/>
      <w:divBdr>
        <w:top w:val="none" w:sz="0" w:space="0" w:color="auto"/>
        <w:left w:val="none" w:sz="0" w:space="0" w:color="auto"/>
        <w:bottom w:val="none" w:sz="0" w:space="0" w:color="auto"/>
        <w:right w:val="none" w:sz="0" w:space="0" w:color="auto"/>
      </w:divBdr>
    </w:div>
    <w:div w:id="1131287799">
      <w:bodyDiv w:val="1"/>
      <w:marLeft w:val="0"/>
      <w:marRight w:val="0"/>
      <w:marTop w:val="0"/>
      <w:marBottom w:val="0"/>
      <w:divBdr>
        <w:top w:val="none" w:sz="0" w:space="0" w:color="auto"/>
        <w:left w:val="none" w:sz="0" w:space="0" w:color="auto"/>
        <w:bottom w:val="none" w:sz="0" w:space="0" w:color="auto"/>
        <w:right w:val="none" w:sz="0" w:space="0" w:color="auto"/>
      </w:divBdr>
    </w:div>
    <w:div w:id="1178738471">
      <w:bodyDiv w:val="1"/>
      <w:marLeft w:val="0"/>
      <w:marRight w:val="0"/>
      <w:marTop w:val="0"/>
      <w:marBottom w:val="0"/>
      <w:divBdr>
        <w:top w:val="none" w:sz="0" w:space="0" w:color="auto"/>
        <w:left w:val="none" w:sz="0" w:space="0" w:color="auto"/>
        <w:bottom w:val="none" w:sz="0" w:space="0" w:color="auto"/>
        <w:right w:val="none" w:sz="0" w:space="0" w:color="auto"/>
      </w:divBdr>
    </w:div>
    <w:div w:id="1240402893">
      <w:bodyDiv w:val="1"/>
      <w:marLeft w:val="0"/>
      <w:marRight w:val="0"/>
      <w:marTop w:val="0"/>
      <w:marBottom w:val="0"/>
      <w:divBdr>
        <w:top w:val="none" w:sz="0" w:space="0" w:color="auto"/>
        <w:left w:val="none" w:sz="0" w:space="0" w:color="auto"/>
        <w:bottom w:val="none" w:sz="0" w:space="0" w:color="auto"/>
        <w:right w:val="none" w:sz="0" w:space="0" w:color="auto"/>
      </w:divBdr>
    </w:div>
    <w:div w:id="1374580208">
      <w:bodyDiv w:val="1"/>
      <w:marLeft w:val="0"/>
      <w:marRight w:val="0"/>
      <w:marTop w:val="0"/>
      <w:marBottom w:val="0"/>
      <w:divBdr>
        <w:top w:val="none" w:sz="0" w:space="0" w:color="auto"/>
        <w:left w:val="none" w:sz="0" w:space="0" w:color="auto"/>
        <w:bottom w:val="none" w:sz="0" w:space="0" w:color="auto"/>
        <w:right w:val="none" w:sz="0" w:space="0" w:color="auto"/>
      </w:divBdr>
    </w:div>
    <w:div w:id="1566797280">
      <w:bodyDiv w:val="1"/>
      <w:marLeft w:val="0"/>
      <w:marRight w:val="0"/>
      <w:marTop w:val="0"/>
      <w:marBottom w:val="0"/>
      <w:divBdr>
        <w:top w:val="none" w:sz="0" w:space="0" w:color="auto"/>
        <w:left w:val="none" w:sz="0" w:space="0" w:color="auto"/>
        <w:bottom w:val="none" w:sz="0" w:space="0" w:color="auto"/>
        <w:right w:val="none" w:sz="0" w:space="0" w:color="auto"/>
      </w:divBdr>
    </w:div>
    <w:div w:id="1576164200">
      <w:bodyDiv w:val="1"/>
      <w:marLeft w:val="0"/>
      <w:marRight w:val="0"/>
      <w:marTop w:val="0"/>
      <w:marBottom w:val="0"/>
      <w:divBdr>
        <w:top w:val="none" w:sz="0" w:space="0" w:color="auto"/>
        <w:left w:val="none" w:sz="0" w:space="0" w:color="auto"/>
        <w:bottom w:val="none" w:sz="0" w:space="0" w:color="auto"/>
        <w:right w:val="none" w:sz="0" w:space="0" w:color="auto"/>
      </w:divBdr>
    </w:div>
    <w:div w:id="1658682839">
      <w:bodyDiv w:val="1"/>
      <w:marLeft w:val="0"/>
      <w:marRight w:val="0"/>
      <w:marTop w:val="0"/>
      <w:marBottom w:val="0"/>
      <w:divBdr>
        <w:top w:val="none" w:sz="0" w:space="0" w:color="auto"/>
        <w:left w:val="none" w:sz="0" w:space="0" w:color="auto"/>
        <w:bottom w:val="none" w:sz="0" w:space="0" w:color="auto"/>
        <w:right w:val="none" w:sz="0" w:space="0" w:color="auto"/>
      </w:divBdr>
      <w:divsChild>
        <w:div w:id="684748697">
          <w:marLeft w:val="0"/>
          <w:marRight w:val="0"/>
          <w:marTop w:val="0"/>
          <w:marBottom w:val="150"/>
          <w:divBdr>
            <w:top w:val="none" w:sz="0" w:space="0" w:color="auto"/>
            <w:left w:val="none" w:sz="0" w:space="0" w:color="auto"/>
            <w:bottom w:val="none" w:sz="0" w:space="0" w:color="auto"/>
            <w:right w:val="none" w:sz="0" w:space="0" w:color="auto"/>
          </w:divBdr>
        </w:div>
      </w:divsChild>
    </w:div>
    <w:div w:id="1691712607">
      <w:bodyDiv w:val="1"/>
      <w:marLeft w:val="0"/>
      <w:marRight w:val="0"/>
      <w:marTop w:val="0"/>
      <w:marBottom w:val="0"/>
      <w:divBdr>
        <w:top w:val="none" w:sz="0" w:space="0" w:color="auto"/>
        <w:left w:val="none" w:sz="0" w:space="0" w:color="auto"/>
        <w:bottom w:val="none" w:sz="0" w:space="0" w:color="auto"/>
        <w:right w:val="none" w:sz="0" w:space="0" w:color="auto"/>
      </w:divBdr>
    </w:div>
    <w:div w:id="1710762288">
      <w:bodyDiv w:val="1"/>
      <w:marLeft w:val="0"/>
      <w:marRight w:val="0"/>
      <w:marTop w:val="0"/>
      <w:marBottom w:val="0"/>
      <w:divBdr>
        <w:top w:val="none" w:sz="0" w:space="0" w:color="auto"/>
        <w:left w:val="none" w:sz="0" w:space="0" w:color="auto"/>
        <w:bottom w:val="none" w:sz="0" w:space="0" w:color="auto"/>
        <w:right w:val="none" w:sz="0" w:space="0" w:color="auto"/>
      </w:divBdr>
    </w:div>
    <w:div w:id="1732076718">
      <w:bodyDiv w:val="1"/>
      <w:marLeft w:val="0"/>
      <w:marRight w:val="0"/>
      <w:marTop w:val="0"/>
      <w:marBottom w:val="0"/>
      <w:divBdr>
        <w:top w:val="none" w:sz="0" w:space="0" w:color="auto"/>
        <w:left w:val="none" w:sz="0" w:space="0" w:color="auto"/>
        <w:bottom w:val="none" w:sz="0" w:space="0" w:color="auto"/>
        <w:right w:val="none" w:sz="0" w:space="0" w:color="auto"/>
      </w:divBdr>
      <w:divsChild>
        <w:div w:id="926763965">
          <w:marLeft w:val="-225"/>
          <w:marRight w:val="-225"/>
          <w:marTop w:val="0"/>
          <w:marBottom w:val="0"/>
          <w:divBdr>
            <w:top w:val="none" w:sz="0" w:space="0" w:color="auto"/>
            <w:left w:val="none" w:sz="0" w:space="0" w:color="auto"/>
            <w:bottom w:val="none" w:sz="0" w:space="0" w:color="auto"/>
            <w:right w:val="none" w:sz="0" w:space="0" w:color="auto"/>
          </w:divBdr>
          <w:divsChild>
            <w:div w:id="514922863">
              <w:marLeft w:val="0"/>
              <w:marRight w:val="0"/>
              <w:marTop w:val="0"/>
              <w:marBottom w:val="0"/>
              <w:divBdr>
                <w:top w:val="none" w:sz="0" w:space="0" w:color="auto"/>
                <w:left w:val="none" w:sz="0" w:space="0" w:color="auto"/>
                <w:bottom w:val="none" w:sz="0" w:space="0" w:color="auto"/>
                <w:right w:val="none" w:sz="0" w:space="0" w:color="auto"/>
              </w:divBdr>
              <w:divsChild>
                <w:div w:id="1850674271">
                  <w:marLeft w:val="0"/>
                  <w:marRight w:val="0"/>
                  <w:marTop w:val="0"/>
                  <w:marBottom w:val="0"/>
                  <w:divBdr>
                    <w:top w:val="none" w:sz="0" w:space="0" w:color="auto"/>
                    <w:left w:val="none" w:sz="0" w:space="0" w:color="auto"/>
                    <w:bottom w:val="none" w:sz="0" w:space="0" w:color="auto"/>
                    <w:right w:val="none" w:sz="0" w:space="0" w:color="auto"/>
                  </w:divBdr>
                  <w:divsChild>
                    <w:div w:id="1984314458">
                      <w:marLeft w:val="0"/>
                      <w:marRight w:val="0"/>
                      <w:marTop w:val="0"/>
                      <w:marBottom w:val="0"/>
                      <w:divBdr>
                        <w:top w:val="none" w:sz="0" w:space="0" w:color="auto"/>
                        <w:left w:val="none" w:sz="0" w:space="0" w:color="auto"/>
                        <w:bottom w:val="none" w:sz="0" w:space="0" w:color="auto"/>
                        <w:right w:val="none" w:sz="0" w:space="0" w:color="auto"/>
                      </w:divBdr>
                    </w:div>
                    <w:div w:id="1411390725">
                      <w:marLeft w:val="0"/>
                      <w:marRight w:val="0"/>
                      <w:marTop w:val="0"/>
                      <w:marBottom w:val="0"/>
                      <w:divBdr>
                        <w:top w:val="none" w:sz="0" w:space="0" w:color="auto"/>
                        <w:left w:val="none" w:sz="0" w:space="0" w:color="auto"/>
                        <w:bottom w:val="none" w:sz="0" w:space="0" w:color="auto"/>
                        <w:right w:val="none" w:sz="0" w:space="0" w:color="auto"/>
                      </w:divBdr>
                    </w:div>
                    <w:div w:id="1420059728">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 w:id="1248344016">
              <w:marLeft w:val="0"/>
              <w:marRight w:val="0"/>
              <w:marTop w:val="0"/>
              <w:marBottom w:val="0"/>
              <w:divBdr>
                <w:top w:val="none" w:sz="0" w:space="0" w:color="auto"/>
                <w:left w:val="none" w:sz="0" w:space="0" w:color="auto"/>
                <w:bottom w:val="none" w:sz="0" w:space="0" w:color="auto"/>
                <w:right w:val="none" w:sz="0" w:space="0" w:color="auto"/>
              </w:divBdr>
            </w:div>
          </w:divsChild>
        </w:div>
        <w:div w:id="1261989509">
          <w:marLeft w:val="-225"/>
          <w:marRight w:val="-225"/>
          <w:marTop w:val="0"/>
          <w:marBottom w:val="0"/>
          <w:divBdr>
            <w:top w:val="none" w:sz="0" w:space="0" w:color="auto"/>
            <w:left w:val="none" w:sz="0" w:space="0" w:color="auto"/>
            <w:bottom w:val="none" w:sz="0" w:space="0" w:color="auto"/>
            <w:right w:val="none" w:sz="0" w:space="0" w:color="auto"/>
          </w:divBdr>
          <w:divsChild>
            <w:div w:id="1707438626">
              <w:marLeft w:val="0"/>
              <w:marRight w:val="0"/>
              <w:marTop w:val="0"/>
              <w:marBottom w:val="0"/>
              <w:divBdr>
                <w:top w:val="none" w:sz="0" w:space="0" w:color="auto"/>
                <w:left w:val="none" w:sz="0" w:space="0" w:color="auto"/>
                <w:bottom w:val="none" w:sz="0" w:space="0" w:color="auto"/>
                <w:right w:val="none" w:sz="0" w:space="0" w:color="auto"/>
              </w:divBdr>
              <w:divsChild>
                <w:div w:id="231896298">
                  <w:marLeft w:val="0"/>
                  <w:marRight w:val="0"/>
                  <w:marTop w:val="0"/>
                  <w:marBottom w:val="0"/>
                  <w:divBdr>
                    <w:top w:val="none" w:sz="0" w:space="0" w:color="auto"/>
                    <w:left w:val="none" w:sz="0" w:space="0" w:color="auto"/>
                    <w:bottom w:val="none" w:sz="0" w:space="0" w:color="auto"/>
                    <w:right w:val="none" w:sz="0" w:space="0" w:color="auto"/>
                  </w:divBdr>
                  <w:divsChild>
                    <w:div w:id="575363643">
                      <w:marLeft w:val="-225"/>
                      <w:marRight w:val="-225"/>
                      <w:marTop w:val="0"/>
                      <w:marBottom w:val="0"/>
                      <w:divBdr>
                        <w:top w:val="none" w:sz="0" w:space="0" w:color="auto"/>
                        <w:left w:val="none" w:sz="0" w:space="0" w:color="auto"/>
                        <w:bottom w:val="none" w:sz="0" w:space="0" w:color="auto"/>
                        <w:right w:val="none" w:sz="0" w:space="0" w:color="auto"/>
                      </w:divBdr>
                      <w:divsChild>
                        <w:div w:id="1115520805">
                          <w:marLeft w:val="0"/>
                          <w:marRight w:val="0"/>
                          <w:marTop w:val="0"/>
                          <w:marBottom w:val="0"/>
                          <w:divBdr>
                            <w:top w:val="none" w:sz="0" w:space="0" w:color="auto"/>
                            <w:left w:val="none" w:sz="0" w:space="0" w:color="auto"/>
                            <w:bottom w:val="none" w:sz="0" w:space="0" w:color="auto"/>
                            <w:right w:val="none" w:sz="0" w:space="0" w:color="auto"/>
                          </w:divBdr>
                        </w:div>
                        <w:div w:id="1450859571">
                          <w:marLeft w:val="0"/>
                          <w:marRight w:val="0"/>
                          <w:marTop w:val="0"/>
                          <w:marBottom w:val="0"/>
                          <w:divBdr>
                            <w:top w:val="none" w:sz="0" w:space="0" w:color="auto"/>
                            <w:left w:val="none" w:sz="0" w:space="0" w:color="auto"/>
                            <w:bottom w:val="none" w:sz="0" w:space="0" w:color="auto"/>
                            <w:right w:val="none" w:sz="0" w:space="0" w:color="auto"/>
                          </w:divBdr>
                        </w:div>
                      </w:divsChild>
                    </w:div>
                    <w:div w:id="1481144834">
                      <w:marLeft w:val="-225"/>
                      <w:marRight w:val="-225"/>
                      <w:marTop w:val="0"/>
                      <w:marBottom w:val="0"/>
                      <w:divBdr>
                        <w:top w:val="none" w:sz="0" w:space="0" w:color="auto"/>
                        <w:left w:val="none" w:sz="0" w:space="0" w:color="auto"/>
                        <w:bottom w:val="none" w:sz="0" w:space="0" w:color="auto"/>
                        <w:right w:val="none" w:sz="0" w:space="0" w:color="auto"/>
                      </w:divBdr>
                      <w:divsChild>
                        <w:div w:id="1018849789">
                          <w:marLeft w:val="0"/>
                          <w:marRight w:val="0"/>
                          <w:marTop w:val="0"/>
                          <w:marBottom w:val="0"/>
                          <w:divBdr>
                            <w:top w:val="none" w:sz="0" w:space="0" w:color="auto"/>
                            <w:left w:val="none" w:sz="0" w:space="0" w:color="auto"/>
                            <w:bottom w:val="none" w:sz="0" w:space="0" w:color="auto"/>
                            <w:right w:val="none" w:sz="0" w:space="0" w:color="auto"/>
                          </w:divBdr>
                        </w:div>
                        <w:div w:id="941913939">
                          <w:marLeft w:val="0"/>
                          <w:marRight w:val="0"/>
                          <w:marTop w:val="0"/>
                          <w:marBottom w:val="0"/>
                          <w:divBdr>
                            <w:top w:val="none" w:sz="0" w:space="0" w:color="auto"/>
                            <w:left w:val="none" w:sz="0" w:space="0" w:color="auto"/>
                            <w:bottom w:val="none" w:sz="0" w:space="0" w:color="auto"/>
                            <w:right w:val="none" w:sz="0" w:space="0" w:color="auto"/>
                          </w:divBdr>
                        </w:div>
                      </w:divsChild>
                    </w:div>
                    <w:div w:id="59444091">
                      <w:marLeft w:val="-225"/>
                      <w:marRight w:val="-225"/>
                      <w:marTop w:val="0"/>
                      <w:marBottom w:val="0"/>
                      <w:divBdr>
                        <w:top w:val="none" w:sz="0" w:space="0" w:color="auto"/>
                        <w:left w:val="none" w:sz="0" w:space="0" w:color="auto"/>
                        <w:bottom w:val="none" w:sz="0" w:space="0" w:color="auto"/>
                        <w:right w:val="none" w:sz="0" w:space="0" w:color="auto"/>
                      </w:divBdr>
                      <w:divsChild>
                        <w:div w:id="1474981163">
                          <w:marLeft w:val="0"/>
                          <w:marRight w:val="0"/>
                          <w:marTop w:val="0"/>
                          <w:marBottom w:val="0"/>
                          <w:divBdr>
                            <w:top w:val="none" w:sz="0" w:space="0" w:color="auto"/>
                            <w:left w:val="none" w:sz="0" w:space="0" w:color="auto"/>
                            <w:bottom w:val="none" w:sz="0" w:space="0" w:color="auto"/>
                            <w:right w:val="none" w:sz="0" w:space="0" w:color="auto"/>
                          </w:divBdr>
                        </w:div>
                        <w:div w:id="612711972">
                          <w:marLeft w:val="0"/>
                          <w:marRight w:val="0"/>
                          <w:marTop w:val="0"/>
                          <w:marBottom w:val="0"/>
                          <w:divBdr>
                            <w:top w:val="none" w:sz="0" w:space="0" w:color="auto"/>
                            <w:left w:val="none" w:sz="0" w:space="0" w:color="auto"/>
                            <w:bottom w:val="none" w:sz="0" w:space="0" w:color="auto"/>
                            <w:right w:val="none" w:sz="0" w:space="0" w:color="auto"/>
                          </w:divBdr>
                        </w:div>
                      </w:divsChild>
                    </w:div>
                    <w:div w:id="715280577">
                      <w:marLeft w:val="-225"/>
                      <w:marRight w:val="-225"/>
                      <w:marTop w:val="0"/>
                      <w:marBottom w:val="0"/>
                      <w:divBdr>
                        <w:top w:val="none" w:sz="0" w:space="0" w:color="auto"/>
                        <w:left w:val="none" w:sz="0" w:space="0" w:color="auto"/>
                        <w:bottom w:val="none" w:sz="0" w:space="0" w:color="auto"/>
                        <w:right w:val="none" w:sz="0" w:space="0" w:color="auto"/>
                      </w:divBdr>
                      <w:divsChild>
                        <w:div w:id="1730765371">
                          <w:marLeft w:val="0"/>
                          <w:marRight w:val="0"/>
                          <w:marTop w:val="0"/>
                          <w:marBottom w:val="0"/>
                          <w:divBdr>
                            <w:top w:val="none" w:sz="0" w:space="0" w:color="auto"/>
                            <w:left w:val="none" w:sz="0" w:space="0" w:color="auto"/>
                            <w:bottom w:val="none" w:sz="0" w:space="0" w:color="auto"/>
                            <w:right w:val="none" w:sz="0" w:space="0" w:color="auto"/>
                          </w:divBdr>
                        </w:div>
                        <w:div w:id="164561134">
                          <w:marLeft w:val="0"/>
                          <w:marRight w:val="0"/>
                          <w:marTop w:val="0"/>
                          <w:marBottom w:val="0"/>
                          <w:divBdr>
                            <w:top w:val="none" w:sz="0" w:space="0" w:color="auto"/>
                            <w:left w:val="none" w:sz="0" w:space="0" w:color="auto"/>
                            <w:bottom w:val="none" w:sz="0" w:space="0" w:color="auto"/>
                            <w:right w:val="none" w:sz="0" w:space="0" w:color="auto"/>
                          </w:divBdr>
                        </w:div>
                      </w:divsChild>
                    </w:div>
                    <w:div w:id="105514125">
                      <w:marLeft w:val="-225"/>
                      <w:marRight w:val="-225"/>
                      <w:marTop w:val="0"/>
                      <w:marBottom w:val="0"/>
                      <w:divBdr>
                        <w:top w:val="none" w:sz="0" w:space="0" w:color="auto"/>
                        <w:left w:val="none" w:sz="0" w:space="0" w:color="auto"/>
                        <w:bottom w:val="none" w:sz="0" w:space="0" w:color="auto"/>
                        <w:right w:val="none" w:sz="0" w:space="0" w:color="auto"/>
                      </w:divBdr>
                      <w:divsChild>
                        <w:div w:id="738485237">
                          <w:marLeft w:val="0"/>
                          <w:marRight w:val="0"/>
                          <w:marTop w:val="0"/>
                          <w:marBottom w:val="0"/>
                          <w:divBdr>
                            <w:top w:val="none" w:sz="0" w:space="0" w:color="auto"/>
                            <w:left w:val="none" w:sz="0" w:space="0" w:color="auto"/>
                            <w:bottom w:val="none" w:sz="0" w:space="0" w:color="auto"/>
                            <w:right w:val="none" w:sz="0" w:space="0" w:color="auto"/>
                          </w:divBdr>
                        </w:div>
                        <w:div w:id="1465195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8120406">
              <w:marLeft w:val="0"/>
              <w:marRight w:val="0"/>
              <w:marTop w:val="0"/>
              <w:marBottom w:val="0"/>
              <w:divBdr>
                <w:top w:val="none" w:sz="0" w:space="0" w:color="auto"/>
                <w:left w:val="none" w:sz="0" w:space="0" w:color="auto"/>
                <w:bottom w:val="none" w:sz="0" w:space="0" w:color="auto"/>
                <w:right w:val="none" w:sz="0" w:space="0" w:color="auto"/>
              </w:divBdr>
            </w:div>
          </w:divsChild>
        </w:div>
        <w:div w:id="1972248775">
          <w:marLeft w:val="-225"/>
          <w:marRight w:val="-225"/>
          <w:marTop w:val="0"/>
          <w:marBottom w:val="0"/>
          <w:divBdr>
            <w:top w:val="none" w:sz="0" w:space="0" w:color="auto"/>
            <w:left w:val="none" w:sz="0" w:space="0" w:color="auto"/>
            <w:bottom w:val="none" w:sz="0" w:space="0" w:color="auto"/>
            <w:right w:val="none" w:sz="0" w:space="0" w:color="auto"/>
          </w:divBdr>
          <w:divsChild>
            <w:div w:id="189494917">
              <w:marLeft w:val="0"/>
              <w:marRight w:val="0"/>
              <w:marTop w:val="0"/>
              <w:marBottom w:val="0"/>
              <w:divBdr>
                <w:top w:val="none" w:sz="0" w:space="0" w:color="auto"/>
                <w:left w:val="none" w:sz="0" w:space="0" w:color="auto"/>
                <w:bottom w:val="none" w:sz="0" w:space="0" w:color="auto"/>
                <w:right w:val="none" w:sz="0" w:space="0" w:color="auto"/>
              </w:divBdr>
            </w:div>
          </w:divsChild>
        </w:div>
        <w:div w:id="1157917479">
          <w:marLeft w:val="-225"/>
          <w:marRight w:val="-225"/>
          <w:marTop w:val="0"/>
          <w:marBottom w:val="0"/>
          <w:divBdr>
            <w:top w:val="none" w:sz="0" w:space="0" w:color="auto"/>
            <w:left w:val="none" w:sz="0" w:space="0" w:color="auto"/>
            <w:bottom w:val="none" w:sz="0" w:space="0" w:color="auto"/>
            <w:right w:val="none" w:sz="0" w:space="0" w:color="auto"/>
          </w:divBdr>
          <w:divsChild>
            <w:div w:id="654409011">
              <w:marLeft w:val="0"/>
              <w:marRight w:val="0"/>
              <w:marTop w:val="0"/>
              <w:marBottom w:val="0"/>
              <w:divBdr>
                <w:top w:val="none" w:sz="0" w:space="0" w:color="auto"/>
                <w:left w:val="none" w:sz="0" w:space="0" w:color="auto"/>
                <w:bottom w:val="none" w:sz="0" w:space="0" w:color="auto"/>
                <w:right w:val="none" w:sz="0" w:space="0" w:color="auto"/>
              </w:divBdr>
              <w:divsChild>
                <w:div w:id="57171956">
                  <w:marLeft w:val="0"/>
                  <w:marRight w:val="0"/>
                  <w:marTop w:val="0"/>
                  <w:marBottom w:val="0"/>
                  <w:divBdr>
                    <w:top w:val="none" w:sz="0" w:space="0" w:color="auto"/>
                    <w:left w:val="none" w:sz="0" w:space="0" w:color="auto"/>
                    <w:bottom w:val="none" w:sz="0" w:space="0" w:color="auto"/>
                    <w:right w:val="none" w:sz="0" w:space="0" w:color="auto"/>
                  </w:divBdr>
                  <w:divsChild>
                    <w:div w:id="1063872987">
                      <w:marLeft w:val="0"/>
                      <w:marRight w:val="0"/>
                      <w:marTop w:val="0"/>
                      <w:marBottom w:val="0"/>
                      <w:divBdr>
                        <w:top w:val="none" w:sz="0" w:space="0" w:color="auto"/>
                        <w:left w:val="none" w:sz="0" w:space="0" w:color="auto"/>
                        <w:bottom w:val="none" w:sz="0" w:space="0" w:color="auto"/>
                        <w:right w:val="none" w:sz="0" w:space="0" w:color="auto"/>
                      </w:divBdr>
                      <w:divsChild>
                        <w:div w:id="334966155">
                          <w:marLeft w:val="0"/>
                          <w:marRight w:val="150"/>
                          <w:marTop w:val="0"/>
                          <w:marBottom w:val="0"/>
                          <w:divBdr>
                            <w:top w:val="none" w:sz="0" w:space="0" w:color="auto"/>
                            <w:left w:val="none" w:sz="0" w:space="0" w:color="auto"/>
                            <w:bottom w:val="none" w:sz="0" w:space="0" w:color="auto"/>
                            <w:right w:val="none" w:sz="0" w:space="0" w:color="auto"/>
                          </w:divBdr>
                        </w:div>
                      </w:divsChild>
                    </w:div>
                    <w:div w:id="529688550">
                      <w:marLeft w:val="2625"/>
                      <w:marRight w:val="0"/>
                      <w:marTop w:val="953"/>
                      <w:marBottom w:val="773"/>
                      <w:divBdr>
                        <w:top w:val="none" w:sz="0" w:space="0" w:color="auto"/>
                        <w:left w:val="single" w:sz="6" w:space="11" w:color="000000"/>
                        <w:bottom w:val="none" w:sz="0" w:space="0" w:color="auto"/>
                        <w:right w:val="none" w:sz="0" w:space="0" w:color="auto"/>
                      </w:divBdr>
                      <w:divsChild>
                        <w:div w:id="1975285762">
                          <w:marLeft w:val="0"/>
                          <w:marRight w:val="0"/>
                          <w:marTop w:val="0"/>
                          <w:marBottom w:val="0"/>
                          <w:divBdr>
                            <w:top w:val="none" w:sz="0" w:space="0" w:color="auto"/>
                            <w:left w:val="none" w:sz="0" w:space="0" w:color="auto"/>
                            <w:bottom w:val="none" w:sz="0" w:space="0" w:color="auto"/>
                            <w:right w:val="none" w:sz="0" w:space="0" w:color="auto"/>
                          </w:divBdr>
                          <w:divsChild>
                            <w:div w:id="2060350825">
                              <w:marLeft w:val="375"/>
                              <w:marRight w:val="0"/>
                              <w:marTop w:val="0"/>
                              <w:marBottom w:val="75"/>
                              <w:divBdr>
                                <w:top w:val="none" w:sz="0" w:space="0" w:color="auto"/>
                                <w:left w:val="none" w:sz="0" w:space="0" w:color="auto"/>
                                <w:bottom w:val="none" w:sz="0" w:space="0" w:color="auto"/>
                                <w:right w:val="none" w:sz="0" w:space="0" w:color="auto"/>
                              </w:divBdr>
                              <w:divsChild>
                                <w:div w:id="1291589463">
                                  <w:marLeft w:val="0"/>
                                  <w:marRight w:val="0"/>
                                  <w:marTop w:val="0"/>
                                  <w:marBottom w:val="0"/>
                                  <w:divBdr>
                                    <w:top w:val="none" w:sz="0" w:space="0" w:color="auto"/>
                                    <w:left w:val="none" w:sz="0" w:space="0" w:color="auto"/>
                                    <w:bottom w:val="none" w:sz="0" w:space="0" w:color="auto"/>
                                    <w:right w:val="none" w:sz="0" w:space="0" w:color="auto"/>
                                  </w:divBdr>
                                  <w:divsChild>
                                    <w:div w:id="65538517">
                                      <w:marLeft w:val="0"/>
                                      <w:marRight w:val="0"/>
                                      <w:marTop w:val="0"/>
                                      <w:marBottom w:val="0"/>
                                      <w:divBdr>
                                        <w:top w:val="none" w:sz="0" w:space="0" w:color="auto"/>
                                        <w:left w:val="none" w:sz="0" w:space="0" w:color="auto"/>
                                        <w:bottom w:val="none" w:sz="0" w:space="0" w:color="auto"/>
                                        <w:right w:val="none" w:sz="0" w:space="0" w:color="auto"/>
                                      </w:divBdr>
                                      <w:divsChild>
                                        <w:div w:id="82413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7119762">
                              <w:marLeft w:val="375"/>
                              <w:marRight w:val="0"/>
                              <w:marTop w:val="0"/>
                              <w:marBottom w:val="75"/>
                              <w:divBdr>
                                <w:top w:val="none" w:sz="0" w:space="0" w:color="auto"/>
                                <w:left w:val="none" w:sz="0" w:space="0" w:color="auto"/>
                                <w:bottom w:val="none" w:sz="0" w:space="0" w:color="auto"/>
                                <w:right w:val="none" w:sz="0" w:space="0" w:color="auto"/>
                              </w:divBdr>
                              <w:divsChild>
                                <w:div w:id="1185250893">
                                  <w:marLeft w:val="0"/>
                                  <w:marRight w:val="0"/>
                                  <w:marTop w:val="0"/>
                                  <w:marBottom w:val="0"/>
                                  <w:divBdr>
                                    <w:top w:val="none" w:sz="0" w:space="0" w:color="auto"/>
                                    <w:left w:val="none" w:sz="0" w:space="0" w:color="auto"/>
                                    <w:bottom w:val="none" w:sz="0" w:space="0" w:color="auto"/>
                                    <w:right w:val="none" w:sz="0" w:space="0" w:color="auto"/>
                                  </w:divBdr>
                                  <w:divsChild>
                                    <w:div w:id="636766478">
                                      <w:marLeft w:val="0"/>
                                      <w:marRight w:val="0"/>
                                      <w:marTop w:val="0"/>
                                      <w:marBottom w:val="0"/>
                                      <w:divBdr>
                                        <w:top w:val="none" w:sz="0" w:space="0" w:color="auto"/>
                                        <w:left w:val="none" w:sz="0" w:space="0" w:color="auto"/>
                                        <w:bottom w:val="none" w:sz="0" w:space="0" w:color="auto"/>
                                        <w:right w:val="none" w:sz="0" w:space="0" w:color="auto"/>
                                      </w:divBdr>
                                      <w:divsChild>
                                        <w:div w:id="1917780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6546148">
                              <w:marLeft w:val="375"/>
                              <w:marRight w:val="0"/>
                              <w:marTop w:val="0"/>
                              <w:marBottom w:val="75"/>
                              <w:divBdr>
                                <w:top w:val="none" w:sz="0" w:space="0" w:color="auto"/>
                                <w:left w:val="none" w:sz="0" w:space="0" w:color="auto"/>
                                <w:bottom w:val="none" w:sz="0" w:space="0" w:color="auto"/>
                                <w:right w:val="none" w:sz="0" w:space="0" w:color="auto"/>
                              </w:divBdr>
                              <w:divsChild>
                                <w:div w:id="1306738306">
                                  <w:marLeft w:val="0"/>
                                  <w:marRight w:val="0"/>
                                  <w:marTop w:val="0"/>
                                  <w:marBottom w:val="0"/>
                                  <w:divBdr>
                                    <w:top w:val="none" w:sz="0" w:space="0" w:color="auto"/>
                                    <w:left w:val="none" w:sz="0" w:space="0" w:color="auto"/>
                                    <w:bottom w:val="none" w:sz="0" w:space="0" w:color="auto"/>
                                    <w:right w:val="none" w:sz="0" w:space="0" w:color="auto"/>
                                  </w:divBdr>
                                  <w:divsChild>
                                    <w:div w:id="2088991244">
                                      <w:marLeft w:val="0"/>
                                      <w:marRight w:val="0"/>
                                      <w:marTop w:val="0"/>
                                      <w:marBottom w:val="0"/>
                                      <w:divBdr>
                                        <w:top w:val="none" w:sz="0" w:space="0" w:color="auto"/>
                                        <w:left w:val="none" w:sz="0" w:space="0" w:color="auto"/>
                                        <w:bottom w:val="none" w:sz="0" w:space="0" w:color="auto"/>
                                        <w:right w:val="none" w:sz="0" w:space="0" w:color="auto"/>
                                      </w:divBdr>
                                      <w:divsChild>
                                        <w:div w:id="11078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2951826">
                              <w:marLeft w:val="375"/>
                              <w:marRight w:val="0"/>
                              <w:marTop w:val="0"/>
                              <w:marBottom w:val="0"/>
                              <w:divBdr>
                                <w:top w:val="none" w:sz="0" w:space="0" w:color="auto"/>
                                <w:left w:val="none" w:sz="0" w:space="0" w:color="auto"/>
                                <w:bottom w:val="none" w:sz="0" w:space="0" w:color="auto"/>
                                <w:right w:val="none" w:sz="0" w:space="0" w:color="auto"/>
                              </w:divBdr>
                              <w:divsChild>
                                <w:div w:id="1512601983">
                                  <w:marLeft w:val="0"/>
                                  <w:marRight w:val="0"/>
                                  <w:marTop w:val="0"/>
                                  <w:marBottom w:val="0"/>
                                  <w:divBdr>
                                    <w:top w:val="none" w:sz="0" w:space="0" w:color="auto"/>
                                    <w:left w:val="none" w:sz="0" w:space="0" w:color="auto"/>
                                    <w:bottom w:val="none" w:sz="0" w:space="0" w:color="auto"/>
                                    <w:right w:val="none" w:sz="0" w:space="0" w:color="auto"/>
                                  </w:divBdr>
                                  <w:divsChild>
                                    <w:div w:id="297030394">
                                      <w:marLeft w:val="0"/>
                                      <w:marRight w:val="0"/>
                                      <w:marTop w:val="0"/>
                                      <w:marBottom w:val="0"/>
                                      <w:divBdr>
                                        <w:top w:val="none" w:sz="0" w:space="0" w:color="auto"/>
                                        <w:left w:val="none" w:sz="0" w:space="0" w:color="auto"/>
                                        <w:bottom w:val="none" w:sz="0" w:space="0" w:color="auto"/>
                                        <w:right w:val="none" w:sz="0" w:space="0" w:color="auto"/>
                                      </w:divBdr>
                                      <w:divsChild>
                                        <w:div w:id="998995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3262337">
      <w:bodyDiv w:val="1"/>
      <w:marLeft w:val="0"/>
      <w:marRight w:val="0"/>
      <w:marTop w:val="0"/>
      <w:marBottom w:val="0"/>
      <w:divBdr>
        <w:top w:val="none" w:sz="0" w:space="0" w:color="auto"/>
        <w:left w:val="none" w:sz="0" w:space="0" w:color="auto"/>
        <w:bottom w:val="none" w:sz="0" w:space="0" w:color="auto"/>
        <w:right w:val="none" w:sz="0" w:space="0" w:color="auto"/>
      </w:divBdr>
      <w:divsChild>
        <w:div w:id="1499997646">
          <w:marLeft w:val="-225"/>
          <w:marRight w:val="-225"/>
          <w:marTop w:val="0"/>
          <w:marBottom w:val="0"/>
          <w:divBdr>
            <w:top w:val="none" w:sz="0" w:space="0" w:color="auto"/>
            <w:left w:val="none" w:sz="0" w:space="0" w:color="auto"/>
            <w:bottom w:val="none" w:sz="0" w:space="0" w:color="auto"/>
            <w:right w:val="none" w:sz="0" w:space="0" w:color="auto"/>
          </w:divBdr>
          <w:divsChild>
            <w:div w:id="775946758">
              <w:marLeft w:val="0"/>
              <w:marRight w:val="0"/>
              <w:marTop w:val="0"/>
              <w:marBottom w:val="0"/>
              <w:divBdr>
                <w:top w:val="none" w:sz="0" w:space="0" w:color="auto"/>
                <w:left w:val="none" w:sz="0" w:space="0" w:color="auto"/>
                <w:bottom w:val="none" w:sz="0" w:space="0" w:color="auto"/>
                <w:right w:val="none" w:sz="0" w:space="0" w:color="auto"/>
              </w:divBdr>
              <w:divsChild>
                <w:div w:id="1096562590">
                  <w:marLeft w:val="0"/>
                  <w:marRight w:val="0"/>
                  <w:marTop w:val="0"/>
                  <w:marBottom w:val="0"/>
                  <w:divBdr>
                    <w:top w:val="none" w:sz="0" w:space="0" w:color="auto"/>
                    <w:left w:val="none" w:sz="0" w:space="0" w:color="auto"/>
                    <w:bottom w:val="none" w:sz="0" w:space="0" w:color="auto"/>
                    <w:right w:val="none" w:sz="0" w:space="0" w:color="auto"/>
                  </w:divBdr>
                  <w:divsChild>
                    <w:div w:id="892041175">
                      <w:marLeft w:val="0"/>
                      <w:marRight w:val="0"/>
                      <w:marTop w:val="0"/>
                      <w:marBottom w:val="0"/>
                      <w:divBdr>
                        <w:top w:val="none" w:sz="0" w:space="0" w:color="auto"/>
                        <w:left w:val="none" w:sz="0" w:space="0" w:color="auto"/>
                        <w:bottom w:val="none" w:sz="0" w:space="0" w:color="auto"/>
                        <w:right w:val="none" w:sz="0" w:space="0" w:color="auto"/>
                      </w:divBdr>
                    </w:div>
                    <w:div w:id="667906109">
                      <w:marLeft w:val="0"/>
                      <w:marRight w:val="0"/>
                      <w:marTop w:val="0"/>
                      <w:marBottom w:val="0"/>
                      <w:divBdr>
                        <w:top w:val="none" w:sz="0" w:space="0" w:color="auto"/>
                        <w:left w:val="none" w:sz="0" w:space="0" w:color="auto"/>
                        <w:bottom w:val="none" w:sz="0" w:space="0" w:color="auto"/>
                        <w:right w:val="none" w:sz="0" w:space="0" w:color="auto"/>
                      </w:divBdr>
                    </w:div>
                    <w:div w:id="1922251995">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 w:id="789134179">
              <w:marLeft w:val="0"/>
              <w:marRight w:val="0"/>
              <w:marTop w:val="0"/>
              <w:marBottom w:val="0"/>
              <w:divBdr>
                <w:top w:val="none" w:sz="0" w:space="0" w:color="auto"/>
                <w:left w:val="none" w:sz="0" w:space="0" w:color="auto"/>
                <w:bottom w:val="none" w:sz="0" w:space="0" w:color="auto"/>
                <w:right w:val="none" w:sz="0" w:space="0" w:color="auto"/>
              </w:divBdr>
            </w:div>
          </w:divsChild>
        </w:div>
        <w:div w:id="1352301945">
          <w:marLeft w:val="-225"/>
          <w:marRight w:val="-225"/>
          <w:marTop w:val="0"/>
          <w:marBottom w:val="0"/>
          <w:divBdr>
            <w:top w:val="none" w:sz="0" w:space="0" w:color="auto"/>
            <w:left w:val="none" w:sz="0" w:space="0" w:color="auto"/>
            <w:bottom w:val="none" w:sz="0" w:space="0" w:color="auto"/>
            <w:right w:val="none" w:sz="0" w:space="0" w:color="auto"/>
          </w:divBdr>
          <w:divsChild>
            <w:div w:id="1209760650">
              <w:marLeft w:val="0"/>
              <w:marRight w:val="0"/>
              <w:marTop w:val="0"/>
              <w:marBottom w:val="0"/>
              <w:divBdr>
                <w:top w:val="none" w:sz="0" w:space="0" w:color="auto"/>
                <w:left w:val="none" w:sz="0" w:space="0" w:color="auto"/>
                <w:bottom w:val="none" w:sz="0" w:space="0" w:color="auto"/>
                <w:right w:val="none" w:sz="0" w:space="0" w:color="auto"/>
              </w:divBdr>
              <w:divsChild>
                <w:div w:id="875509585">
                  <w:marLeft w:val="0"/>
                  <w:marRight w:val="0"/>
                  <w:marTop w:val="0"/>
                  <w:marBottom w:val="0"/>
                  <w:divBdr>
                    <w:top w:val="none" w:sz="0" w:space="0" w:color="auto"/>
                    <w:left w:val="none" w:sz="0" w:space="0" w:color="auto"/>
                    <w:bottom w:val="none" w:sz="0" w:space="0" w:color="auto"/>
                    <w:right w:val="none" w:sz="0" w:space="0" w:color="auto"/>
                  </w:divBdr>
                  <w:divsChild>
                    <w:div w:id="1062096946">
                      <w:marLeft w:val="-225"/>
                      <w:marRight w:val="-225"/>
                      <w:marTop w:val="0"/>
                      <w:marBottom w:val="0"/>
                      <w:divBdr>
                        <w:top w:val="none" w:sz="0" w:space="0" w:color="auto"/>
                        <w:left w:val="none" w:sz="0" w:space="0" w:color="auto"/>
                        <w:bottom w:val="none" w:sz="0" w:space="0" w:color="auto"/>
                        <w:right w:val="none" w:sz="0" w:space="0" w:color="auto"/>
                      </w:divBdr>
                      <w:divsChild>
                        <w:div w:id="1750418587">
                          <w:marLeft w:val="0"/>
                          <w:marRight w:val="0"/>
                          <w:marTop w:val="0"/>
                          <w:marBottom w:val="0"/>
                          <w:divBdr>
                            <w:top w:val="none" w:sz="0" w:space="0" w:color="auto"/>
                            <w:left w:val="none" w:sz="0" w:space="0" w:color="auto"/>
                            <w:bottom w:val="none" w:sz="0" w:space="0" w:color="auto"/>
                            <w:right w:val="none" w:sz="0" w:space="0" w:color="auto"/>
                          </w:divBdr>
                        </w:div>
                        <w:div w:id="85424301">
                          <w:marLeft w:val="0"/>
                          <w:marRight w:val="0"/>
                          <w:marTop w:val="0"/>
                          <w:marBottom w:val="0"/>
                          <w:divBdr>
                            <w:top w:val="none" w:sz="0" w:space="0" w:color="auto"/>
                            <w:left w:val="none" w:sz="0" w:space="0" w:color="auto"/>
                            <w:bottom w:val="none" w:sz="0" w:space="0" w:color="auto"/>
                            <w:right w:val="none" w:sz="0" w:space="0" w:color="auto"/>
                          </w:divBdr>
                        </w:div>
                      </w:divsChild>
                    </w:div>
                    <w:div w:id="333650728">
                      <w:marLeft w:val="-225"/>
                      <w:marRight w:val="-225"/>
                      <w:marTop w:val="0"/>
                      <w:marBottom w:val="0"/>
                      <w:divBdr>
                        <w:top w:val="none" w:sz="0" w:space="0" w:color="auto"/>
                        <w:left w:val="none" w:sz="0" w:space="0" w:color="auto"/>
                        <w:bottom w:val="none" w:sz="0" w:space="0" w:color="auto"/>
                        <w:right w:val="none" w:sz="0" w:space="0" w:color="auto"/>
                      </w:divBdr>
                      <w:divsChild>
                        <w:div w:id="508065276">
                          <w:marLeft w:val="0"/>
                          <w:marRight w:val="0"/>
                          <w:marTop w:val="0"/>
                          <w:marBottom w:val="0"/>
                          <w:divBdr>
                            <w:top w:val="none" w:sz="0" w:space="0" w:color="auto"/>
                            <w:left w:val="none" w:sz="0" w:space="0" w:color="auto"/>
                            <w:bottom w:val="none" w:sz="0" w:space="0" w:color="auto"/>
                            <w:right w:val="none" w:sz="0" w:space="0" w:color="auto"/>
                          </w:divBdr>
                        </w:div>
                        <w:div w:id="18901313">
                          <w:marLeft w:val="0"/>
                          <w:marRight w:val="0"/>
                          <w:marTop w:val="0"/>
                          <w:marBottom w:val="0"/>
                          <w:divBdr>
                            <w:top w:val="none" w:sz="0" w:space="0" w:color="auto"/>
                            <w:left w:val="none" w:sz="0" w:space="0" w:color="auto"/>
                            <w:bottom w:val="none" w:sz="0" w:space="0" w:color="auto"/>
                            <w:right w:val="none" w:sz="0" w:space="0" w:color="auto"/>
                          </w:divBdr>
                        </w:div>
                      </w:divsChild>
                    </w:div>
                    <w:div w:id="1148978068">
                      <w:marLeft w:val="-225"/>
                      <w:marRight w:val="-225"/>
                      <w:marTop w:val="0"/>
                      <w:marBottom w:val="0"/>
                      <w:divBdr>
                        <w:top w:val="none" w:sz="0" w:space="0" w:color="auto"/>
                        <w:left w:val="none" w:sz="0" w:space="0" w:color="auto"/>
                        <w:bottom w:val="none" w:sz="0" w:space="0" w:color="auto"/>
                        <w:right w:val="none" w:sz="0" w:space="0" w:color="auto"/>
                      </w:divBdr>
                      <w:divsChild>
                        <w:div w:id="1861779418">
                          <w:marLeft w:val="0"/>
                          <w:marRight w:val="0"/>
                          <w:marTop w:val="0"/>
                          <w:marBottom w:val="0"/>
                          <w:divBdr>
                            <w:top w:val="none" w:sz="0" w:space="0" w:color="auto"/>
                            <w:left w:val="none" w:sz="0" w:space="0" w:color="auto"/>
                            <w:bottom w:val="none" w:sz="0" w:space="0" w:color="auto"/>
                            <w:right w:val="none" w:sz="0" w:space="0" w:color="auto"/>
                          </w:divBdr>
                        </w:div>
                        <w:div w:id="1939017597">
                          <w:marLeft w:val="0"/>
                          <w:marRight w:val="0"/>
                          <w:marTop w:val="0"/>
                          <w:marBottom w:val="0"/>
                          <w:divBdr>
                            <w:top w:val="none" w:sz="0" w:space="0" w:color="auto"/>
                            <w:left w:val="none" w:sz="0" w:space="0" w:color="auto"/>
                            <w:bottom w:val="none" w:sz="0" w:space="0" w:color="auto"/>
                            <w:right w:val="none" w:sz="0" w:space="0" w:color="auto"/>
                          </w:divBdr>
                        </w:div>
                      </w:divsChild>
                    </w:div>
                    <w:div w:id="1570336551">
                      <w:marLeft w:val="-225"/>
                      <w:marRight w:val="-225"/>
                      <w:marTop w:val="0"/>
                      <w:marBottom w:val="0"/>
                      <w:divBdr>
                        <w:top w:val="none" w:sz="0" w:space="0" w:color="auto"/>
                        <w:left w:val="none" w:sz="0" w:space="0" w:color="auto"/>
                        <w:bottom w:val="none" w:sz="0" w:space="0" w:color="auto"/>
                        <w:right w:val="none" w:sz="0" w:space="0" w:color="auto"/>
                      </w:divBdr>
                      <w:divsChild>
                        <w:div w:id="1359434300">
                          <w:marLeft w:val="0"/>
                          <w:marRight w:val="0"/>
                          <w:marTop w:val="0"/>
                          <w:marBottom w:val="0"/>
                          <w:divBdr>
                            <w:top w:val="none" w:sz="0" w:space="0" w:color="auto"/>
                            <w:left w:val="none" w:sz="0" w:space="0" w:color="auto"/>
                            <w:bottom w:val="none" w:sz="0" w:space="0" w:color="auto"/>
                            <w:right w:val="none" w:sz="0" w:space="0" w:color="auto"/>
                          </w:divBdr>
                        </w:div>
                        <w:div w:id="1470392263">
                          <w:marLeft w:val="0"/>
                          <w:marRight w:val="0"/>
                          <w:marTop w:val="0"/>
                          <w:marBottom w:val="0"/>
                          <w:divBdr>
                            <w:top w:val="none" w:sz="0" w:space="0" w:color="auto"/>
                            <w:left w:val="none" w:sz="0" w:space="0" w:color="auto"/>
                            <w:bottom w:val="none" w:sz="0" w:space="0" w:color="auto"/>
                            <w:right w:val="none" w:sz="0" w:space="0" w:color="auto"/>
                          </w:divBdr>
                        </w:div>
                      </w:divsChild>
                    </w:div>
                    <w:div w:id="1769231197">
                      <w:marLeft w:val="-225"/>
                      <w:marRight w:val="-225"/>
                      <w:marTop w:val="0"/>
                      <w:marBottom w:val="0"/>
                      <w:divBdr>
                        <w:top w:val="none" w:sz="0" w:space="0" w:color="auto"/>
                        <w:left w:val="none" w:sz="0" w:space="0" w:color="auto"/>
                        <w:bottom w:val="none" w:sz="0" w:space="0" w:color="auto"/>
                        <w:right w:val="none" w:sz="0" w:space="0" w:color="auto"/>
                      </w:divBdr>
                      <w:divsChild>
                        <w:div w:id="1545487736">
                          <w:marLeft w:val="0"/>
                          <w:marRight w:val="0"/>
                          <w:marTop w:val="0"/>
                          <w:marBottom w:val="0"/>
                          <w:divBdr>
                            <w:top w:val="none" w:sz="0" w:space="0" w:color="auto"/>
                            <w:left w:val="none" w:sz="0" w:space="0" w:color="auto"/>
                            <w:bottom w:val="none" w:sz="0" w:space="0" w:color="auto"/>
                            <w:right w:val="none" w:sz="0" w:space="0" w:color="auto"/>
                          </w:divBdr>
                        </w:div>
                        <w:div w:id="874655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1207758">
              <w:marLeft w:val="0"/>
              <w:marRight w:val="0"/>
              <w:marTop w:val="0"/>
              <w:marBottom w:val="0"/>
              <w:divBdr>
                <w:top w:val="none" w:sz="0" w:space="0" w:color="auto"/>
                <w:left w:val="none" w:sz="0" w:space="0" w:color="auto"/>
                <w:bottom w:val="none" w:sz="0" w:space="0" w:color="auto"/>
                <w:right w:val="none" w:sz="0" w:space="0" w:color="auto"/>
              </w:divBdr>
            </w:div>
          </w:divsChild>
        </w:div>
        <w:div w:id="653266872">
          <w:marLeft w:val="-225"/>
          <w:marRight w:val="-225"/>
          <w:marTop w:val="0"/>
          <w:marBottom w:val="0"/>
          <w:divBdr>
            <w:top w:val="none" w:sz="0" w:space="0" w:color="auto"/>
            <w:left w:val="none" w:sz="0" w:space="0" w:color="auto"/>
            <w:bottom w:val="none" w:sz="0" w:space="0" w:color="auto"/>
            <w:right w:val="none" w:sz="0" w:space="0" w:color="auto"/>
          </w:divBdr>
          <w:divsChild>
            <w:div w:id="1113595637">
              <w:marLeft w:val="0"/>
              <w:marRight w:val="0"/>
              <w:marTop w:val="0"/>
              <w:marBottom w:val="0"/>
              <w:divBdr>
                <w:top w:val="none" w:sz="0" w:space="0" w:color="auto"/>
                <w:left w:val="none" w:sz="0" w:space="0" w:color="auto"/>
                <w:bottom w:val="none" w:sz="0" w:space="0" w:color="auto"/>
                <w:right w:val="none" w:sz="0" w:space="0" w:color="auto"/>
              </w:divBdr>
            </w:div>
          </w:divsChild>
        </w:div>
        <w:div w:id="1820028317">
          <w:marLeft w:val="-225"/>
          <w:marRight w:val="-225"/>
          <w:marTop w:val="0"/>
          <w:marBottom w:val="0"/>
          <w:divBdr>
            <w:top w:val="none" w:sz="0" w:space="0" w:color="auto"/>
            <w:left w:val="none" w:sz="0" w:space="0" w:color="auto"/>
            <w:bottom w:val="none" w:sz="0" w:space="0" w:color="auto"/>
            <w:right w:val="none" w:sz="0" w:space="0" w:color="auto"/>
          </w:divBdr>
          <w:divsChild>
            <w:div w:id="1962221990">
              <w:marLeft w:val="0"/>
              <w:marRight w:val="0"/>
              <w:marTop w:val="0"/>
              <w:marBottom w:val="0"/>
              <w:divBdr>
                <w:top w:val="none" w:sz="0" w:space="0" w:color="auto"/>
                <w:left w:val="none" w:sz="0" w:space="0" w:color="auto"/>
                <w:bottom w:val="none" w:sz="0" w:space="0" w:color="auto"/>
                <w:right w:val="none" w:sz="0" w:space="0" w:color="auto"/>
              </w:divBdr>
              <w:divsChild>
                <w:div w:id="873422891">
                  <w:marLeft w:val="0"/>
                  <w:marRight w:val="0"/>
                  <w:marTop w:val="0"/>
                  <w:marBottom w:val="0"/>
                  <w:divBdr>
                    <w:top w:val="none" w:sz="0" w:space="0" w:color="auto"/>
                    <w:left w:val="none" w:sz="0" w:space="0" w:color="auto"/>
                    <w:bottom w:val="none" w:sz="0" w:space="0" w:color="auto"/>
                    <w:right w:val="none" w:sz="0" w:space="0" w:color="auto"/>
                  </w:divBdr>
                  <w:divsChild>
                    <w:div w:id="412169509">
                      <w:marLeft w:val="0"/>
                      <w:marRight w:val="0"/>
                      <w:marTop w:val="0"/>
                      <w:marBottom w:val="0"/>
                      <w:divBdr>
                        <w:top w:val="none" w:sz="0" w:space="0" w:color="auto"/>
                        <w:left w:val="none" w:sz="0" w:space="0" w:color="auto"/>
                        <w:bottom w:val="none" w:sz="0" w:space="0" w:color="auto"/>
                        <w:right w:val="none" w:sz="0" w:space="0" w:color="auto"/>
                      </w:divBdr>
                      <w:divsChild>
                        <w:div w:id="174198599">
                          <w:marLeft w:val="0"/>
                          <w:marRight w:val="150"/>
                          <w:marTop w:val="0"/>
                          <w:marBottom w:val="0"/>
                          <w:divBdr>
                            <w:top w:val="none" w:sz="0" w:space="0" w:color="auto"/>
                            <w:left w:val="none" w:sz="0" w:space="0" w:color="auto"/>
                            <w:bottom w:val="none" w:sz="0" w:space="0" w:color="auto"/>
                            <w:right w:val="none" w:sz="0" w:space="0" w:color="auto"/>
                          </w:divBdr>
                        </w:div>
                      </w:divsChild>
                    </w:div>
                    <w:div w:id="62416924">
                      <w:marLeft w:val="2625"/>
                      <w:marRight w:val="0"/>
                      <w:marTop w:val="773"/>
                      <w:marBottom w:val="773"/>
                      <w:divBdr>
                        <w:top w:val="none" w:sz="0" w:space="0" w:color="auto"/>
                        <w:left w:val="single" w:sz="6" w:space="11" w:color="000000"/>
                        <w:bottom w:val="none" w:sz="0" w:space="0" w:color="auto"/>
                        <w:right w:val="none" w:sz="0" w:space="0" w:color="auto"/>
                      </w:divBdr>
                      <w:divsChild>
                        <w:div w:id="1905950442">
                          <w:marLeft w:val="0"/>
                          <w:marRight w:val="0"/>
                          <w:marTop w:val="0"/>
                          <w:marBottom w:val="0"/>
                          <w:divBdr>
                            <w:top w:val="none" w:sz="0" w:space="0" w:color="auto"/>
                            <w:left w:val="none" w:sz="0" w:space="0" w:color="auto"/>
                            <w:bottom w:val="none" w:sz="0" w:space="0" w:color="auto"/>
                            <w:right w:val="none" w:sz="0" w:space="0" w:color="auto"/>
                          </w:divBdr>
                          <w:divsChild>
                            <w:div w:id="1701122264">
                              <w:marLeft w:val="375"/>
                              <w:marRight w:val="0"/>
                              <w:marTop w:val="0"/>
                              <w:marBottom w:val="75"/>
                              <w:divBdr>
                                <w:top w:val="none" w:sz="0" w:space="0" w:color="auto"/>
                                <w:left w:val="none" w:sz="0" w:space="0" w:color="auto"/>
                                <w:bottom w:val="none" w:sz="0" w:space="0" w:color="auto"/>
                                <w:right w:val="none" w:sz="0" w:space="0" w:color="auto"/>
                              </w:divBdr>
                              <w:divsChild>
                                <w:div w:id="1254245253">
                                  <w:marLeft w:val="0"/>
                                  <w:marRight w:val="0"/>
                                  <w:marTop w:val="0"/>
                                  <w:marBottom w:val="0"/>
                                  <w:divBdr>
                                    <w:top w:val="none" w:sz="0" w:space="0" w:color="auto"/>
                                    <w:left w:val="none" w:sz="0" w:space="0" w:color="auto"/>
                                    <w:bottom w:val="none" w:sz="0" w:space="0" w:color="auto"/>
                                    <w:right w:val="none" w:sz="0" w:space="0" w:color="auto"/>
                                  </w:divBdr>
                                  <w:divsChild>
                                    <w:div w:id="597256348">
                                      <w:marLeft w:val="0"/>
                                      <w:marRight w:val="0"/>
                                      <w:marTop w:val="0"/>
                                      <w:marBottom w:val="0"/>
                                      <w:divBdr>
                                        <w:top w:val="none" w:sz="0" w:space="0" w:color="auto"/>
                                        <w:left w:val="none" w:sz="0" w:space="0" w:color="auto"/>
                                        <w:bottom w:val="none" w:sz="0" w:space="0" w:color="auto"/>
                                        <w:right w:val="none" w:sz="0" w:space="0" w:color="auto"/>
                                      </w:divBdr>
                                      <w:divsChild>
                                        <w:div w:id="1659111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569667">
                              <w:marLeft w:val="375"/>
                              <w:marRight w:val="0"/>
                              <w:marTop w:val="0"/>
                              <w:marBottom w:val="75"/>
                              <w:divBdr>
                                <w:top w:val="none" w:sz="0" w:space="0" w:color="auto"/>
                                <w:left w:val="none" w:sz="0" w:space="0" w:color="auto"/>
                                <w:bottom w:val="none" w:sz="0" w:space="0" w:color="auto"/>
                                <w:right w:val="none" w:sz="0" w:space="0" w:color="auto"/>
                              </w:divBdr>
                              <w:divsChild>
                                <w:div w:id="1481537852">
                                  <w:marLeft w:val="0"/>
                                  <w:marRight w:val="0"/>
                                  <w:marTop w:val="0"/>
                                  <w:marBottom w:val="0"/>
                                  <w:divBdr>
                                    <w:top w:val="none" w:sz="0" w:space="0" w:color="auto"/>
                                    <w:left w:val="none" w:sz="0" w:space="0" w:color="auto"/>
                                    <w:bottom w:val="none" w:sz="0" w:space="0" w:color="auto"/>
                                    <w:right w:val="none" w:sz="0" w:space="0" w:color="auto"/>
                                  </w:divBdr>
                                  <w:divsChild>
                                    <w:div w:id="1917086816">
                                      <w:marLeft w:val="0"/>
                                      <w:marRight w:val="0"/>
                                      <w:marTop w:val="0"/>
                                      <w:marBottom w:val="0"/>
                                      <w:divBdr>
                                        <w:top w:val="none" w:sz="0" w:space="0" w:color="auto"/>
                                        <w:left w:val="none" w:sz="0" w:space="0" w:color="auto"/>
                                        <w:bottom w:val="none" w:sz="0" w:space="0" w:color="auto"/>
                                        <w:right w:val="none" w:sz="0" w:space="0" w:color="auto"/>
                                      </w:divBdr>
                                      <w:divsChild>
                                        <w:div w:id="1135371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78456">
                              <w:marLeft w:val="375"/>
                              <w:marRight w:val="0"/>
                              <w:marTop w:val="0"/>
                              <w:marBottom w:val="75"/>
                              <w:divBdr>
                                <w:top w:val="none" w:sz="0" w:space="0" w:color="auto"/>
                                <w:left w:val="none" w:sz="0" w:space="0" w:color="auto"/>
                                <w:bottom w:val="none" w:sz="0" w:space="0" w:color="auto"/>
                                <w:right w:val="none" w:sz="0" w:space="0" w:color="auto"/>
                              </w:divBdr>
                              <w:divsChild>
                                <w:div w:id="2137679796">
                                  <w:marLeft w:val="0"/>
                                  <w:marRight w:val="0"/>
                                  <w:marTop w:val="0"/>
                                  <w:marBottom w:val="0"/>
                                  <w:divBdr>
                                    <w:top w:val="none" w:sz="0" w:space="0" w:color="auto"/>
                                    <w:left w:val="none" w:sz="0" w:space="0" w:color="auto"/>
                                    <w:bottom w:val="none" w:sz="0" w:space="0" w:color="auto"/>
                                    <w:right w:val="none" w:sz="0" w:space="0" w:color="auto"/>
                                  </w:divBdr>
                                  <w:divsChild>
                                    <w:div w:id="1421876389">
                                      <w:marLeft w:val="0"/>
                                      <w:marRight w:val="0"/>
                                      <w:marTop w:val="0"/>
                                      <w:marBottom w:val="0"/>
                                      <w:divBdr>
                                        <w:top w:val="none" w:sz="0" w:space="0" w:color="auto"/>
                                        <w:left w:val="none" w:sz="0" w:space="0" w:color="auto"/>
                                        <w:bottom w:val="none" w:sz="0" w:space="0" w:color="auto"/>
                                        <w:right w:val="none" w:sz="0" w:space="0" w:color="auto"/>
                                      </w:divBdr>
                                      <w:divsChild>
                                        <w:div w:id="1431970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61405">
                              <w:marLeft w:val="375"/>
                              <w:marRight w:val="0"/>
                              <w:marTop w:val="0"/>
                              <w:marBottom w:val="0"/>
                              <w:divBdr>
                                <w:top w:val="none" w:sz="0" w:space="0" w:color="auto"/>
                                <w:left w:val="none" w:sz="0" w:space="0" w:color="auto"/>
                                <w:bottom w:val="none" w:sz="0" w:space="0" w:color="auto"/>
                                <w:right w:val="none" w:sz="0" w:space="0" w:color="auto"/>
                              </w:divBdr>
                              <w:divsChild>
                                <w:div w:id="625165357">
                                  <w:marLeft w:val="0"/>
                                  <w:marRight w:val="0"/>
                                  <w:marTop w:val="0"/>
                                  <w:marBottom w:val="0"/>
                                  <w:divBdr>
                                    <w:top w:val="none" w:sz="0" w:space="0" w:color="auto"/>
                                    <w:left w:val="none" w:sz="0" w:space="0" w:color="auto"/>
                                    <w:bottom w:val="none" w:sz="0" w:space="0" w:color="auto"/>
                                    <w:right w:val="none" w:sz="0" w:space="0" w:color="auto"/>
                                  </w:divBdr>
                                  <w:divsChild>
                                    <w:div w:id="356465829">
                                      <w:marLeft w:val="0"/>
                                      <w:marRight w:val="0"/>
                                      <w:marTop w:val="0"/>
                                      <w:marBottom w:val="0"/>
                                      <w:divBdr>
                                        <w:top w:val="none" w:sz="0" w:space="0" w:color="auto"/>
                                        <w:left w:val="none" w:sz="0" w:space="0" w:color="auto"/>
                                        <w:bottom w:val="none" w:sz="0" w:space="0" w:color="auto"/>
                                        <w:right w:val="none" w:sz="0" w:space="0" w:color="auto"/>
                                      </w:divBdr>
                                      <w:divsChild>
                                        <w:div w:id="3659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2701371">
          <w:marLeft w:val="-225"/>
          <w:marRight w:val="-225"/>
          <w:marTop w:val="0"/>
          <w:marBottom w:val="0"/>
          <w:divBdr>
            <w:top w:val="none" w:sz="0" w:space="0" w:color="auto"/>
            <w:left w:val="none" w:sz="0" w:space="0" w:color="auto"/>
            <w:bottom w:val="none" w:sz="0" w:space="0" w:color="auto"/>
            <w:right w:val="none" w:sz="0" w:space="0" w:color="auto"/>
          </w:divBdr>
          <w:divsChild>
            <w:div w:id="665212544">
              <w:marLeft w:val="0"/>
              <w:marRight w:val="0"/>
              <w:marTop w:val="0"/>
              <w:marBottom w:val="0"/>
              <w:divBdr>
                <w:top w:val="none" w:sz="0" w:space="0" w:color="auto"/>
                <w:left w:val="none" w:sz="0" w:space="0" w:color="auto"/>
                <w:bottom w:val="none" w:sz="0" w:space="0" w:color="auto"/>
                <w:right w:val="none" w:sz="0" w:space="0" w:color="auto"/>
              </w:divBdr>
              <w:divsChild>
                <w:div w:id="2029747967">
                  <w:marLeft w:val="0"/>
                  <w:marRight w:val="0"/>
                  <w:marTop w:val="0"/>
                  <w:marBottom w:val="0"/>
                  <w:divBdr>
                    <w:top w:val="none" w:sz="0" w:space="0" w:color="auto"/>
                    <w:left w:val="none" w:sz="0" w:space="0" w:color="auto"/>
                    <w:bottom w:val="none" w:sz="0" w:space="0" w:color="auto"/>
                    <w:right w:val="none" w:sz="0" w:space="0" w:color="auto"/>
                  </w:divBdr>
                  <w:divsChild>
                    <w:div w:id="1212889146">
                      <w:marLeft w:val="0"/>
                      <w:marRight w:val="300"/>
                      <w:marTop w:val="0"/>
                      <w:marBottom w:val="0"/>
                      <w:divBdr>
                        <w:top w:val="none" w:sz="0" w:space="0" w:color="auto"/>
                        <w:left w:val="none" w:sz="0" w:space="0" w:color="auto"/>
                        <w:bottom w:val="none" w:sz="0" w:space="0" w:color="auto"/>
                        <w:right w:val="none" w:sz="0" w:space="0" w:color="auto"/>
                      </w:divBdr>
                    </w:div>
                    <w:div w:id="288584407">
                      <w:marLeft w:val="0"/>
                      <w:marRight w:val="300"/>
                      <w:marTop w:val="0"/>
                      <w:marBottom w:val="0"/>
                      <w:divBdr>
                        <w:top w:val="none" w:sz="0" w:space="0" w:color="auto"/>
                        <w:left w:val="none" w:sz="0" w:space="0" w:color="auto"/>
                        <w:bottom w:val="none" w:sz="0" w:space="0" w:color="auto"/>
                        <w:right w:val="none" w:sz="0" w:space="0" w:color="auto"/>
                      </w:divBdr>
                    </w:div>
                    <w:div w:id="1140223379">
                      <w:marLeft w:val="0"/>
                      <w:marRight w:val="300"/>
                      <w:marTop w:val="0"/>
                      <w:marBottom w:val="0"/>
                      <w:divBdr>
                        <w:top w:val="none" w:sz="0" w:space="0" w:color="auto"/>
                        <w:left w:val="none" w:sz="0" w:space="0" w:color="auto"/>
                        <w:bottom w:val="none" w:sz="0" w:space="0" w:color="auto"/>
                        <w:right w:val="none" w:sz="0" w:space="0" w:color="auto"/>
                      </w:divBdr>
                    </w:div>
                    <w:div w:id="1285234113">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1242141">
      <w:bodyDiv w:val="1"/>
      <w:marLeft w:val="0"/>
      <w:marRight w:val="0"/>
      <w:marTop w:val="0"/>
      <w:marBottom w:val="0"/>
      <w:divBdr>
        <w:top w:val="none" w:sz="0" w:space="0" w:color="auto"/>
        <w:left w:val="none" w:sz="0" w:space="0" w:color="auto"/>
        <w:bottom w:val="none" w:sz="0" w:space="0" w:color="auto"/>
        <w:right w:val="none" w:sz="0" w:space="0" w:color="auto"/>
      </w:divBdr>
    </w:div>
    <w:div w:id="1795756299">
      <w:bodyDiv w:val="1"/>
      <w:marLeft w:val="0"/>
      <w:marRight w:val="0"/>
      <w:marTop w:val="0"/>
      <w:marBottom w:val="0"/>
      <w:divBdr>
        <w:top w:val="none" w:sz="0" w:space="0" w:color="auto"/>
        <w:left w:val="none" w:sz="0" w:space="0" w:color="auto"/>
        <w:bottom w:val="none" w:sz="0" w:space="0" w:color="auto"/>
        <w:right w:val="none" w:sz="0" w:space="0" w:color="auto"/>
      </w:divBdr>
      <w:divsChild>
        <w:div w:id="1489786241">
          <w:marLeft w:val="375"/>
          <w:marRight w:val="0"/>
          <w:marTop w:val="0"/>
          <w:marBottom w:val="75"/>
          <w:divBdr>
            <w:top w:val="none" w:sz="0" w:space="0" w:color="auto"/>
            <w:left w:val="none" w:sz="0" w:space="0" w:color="auto"/>
            <w:bottom w:val="none" w:sz="0" w:space="0" w:color="auto"/>
            <w:right w:val="none" w:sz="0" w:space="0" w:color="auto"/>
          </w:divBdr>
          <w:divsChild>
            <w:div w:id="504788996">
              <w:marLeft w:val="0"/>
              <w:marRight w:val="0"/>
              <w:marTop w:val="0"/>
              <w:marBottom w:val="0"/>
              <w:divBdr>
                <w:top w:val="none" w:sz="0" w:space="0" w:color="auto"/>
                <w:left w:val="none" w:sz="0" w:space="0" w:color="auto"/>
                <w:bottom w:val="none" w:sz="0" w:space="0" w:color="auto"/>
                <w:right w:val="none" w:sz="0" w:space="0" w:color="auto"/>
              </w:divBdr>
              <w:divsChild>
                <w:div w:id="943076623">
                  <w:marLeft w:val="0"/>
                  <w:marRight w:val="0"/>
                  <w:marTop w:val="0"/>
                  <w:marBottom w:val="0"/>
                  <w:divBdr>
                    <w:top w:val="none" w:sz="0" w:space="0" w:color="auto"/>
                    <w:left w:val="none" w:sz="0" w:space="0" w:color="auto"/>
                    <w:bottom w:val="none" w:sz="0" w:space="0" w:color="auto"/>
                    <w:right w:val="none" w:sz="0" w:space="0" w:color="auto"/>
                  </w:divBdr>
                  <w:divsChild>
                    <w:div w:id="1107846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150805">
          <w:marLeft w:val="375"/>
          <w:marRight w:val="0"/>
          <w:marTop w:val="0"/>
          <w:marBottom w:val="75"/>
          <w:divBdr>
            <w:top w:val="none" w:sz="0" w:space="0" w:color="auto"/>
            <w:left w:val="none" w:sz="0" w:space="0" w:color="auto"/>
            <w:bottom w:val="none" w:sz="0" w:space="0" w:color="auto"/>
            <w:right w:val="none" w:sz="0" w:space="0" w:color="auto"/>
          </w:divBdr>
          <w:divsChild>
            <w:div w:id="896748765">
              <w:marLeft w:val="0"/>
              <w:marRight w:val="0"/>
              <w:marTop w:val="0"/>
              <w:marBottom w:val="0"/>
              <w:divBdr>
                <w:top w:val="none" w:sz="0" w:space="0" w:color="auto"/>
                <w:left w:val="none" w:sz="0" w:space="0" w:color="auto"/>
                <w:bottom w:val="none" w:sz="0" w:space="0" w:color="auto"/>
                <w:right w:val="none" w:sz="0" w:space="0" w:color="auto"/>
              </w:divBdr>
              <w:divsChild>
                <w:div w:id="2143687422">
                  <w:marLeft w:val="0"/>
                  <w:marRight w:val="0"/>
                  <w:marTop w:val="0"/>
                  <w:marBottom w:val="0"/>
                  <w:divBdr>
                    <w:top w:val="none" w:sz="0" w:space="0" w:color="auto"/>
                    <w:left w:val="none" w:sz="0" w:space="0" w:color="auto"/>
                    <w:bottom w:val="none" w:sz="0" w:space="0" w:color="auto"/>
                    <w:right w:val="none" w:sz="0" w:space="0" w:color="auto"/>
                  </w:divBdr>
                  <w:divsChild>
                    <w:div w:id="1184318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6915452">
          <w:marLeft w:val="375"/>
          <w:marRight w:val="0"/>
          <w:marTop w:val="0"/>
          <w:marBottom w:val="75"/>
          <w:divBdr>
            <w:top w:val="none" w:sz="0" w:space="0" w:color="auto"/>
            <w:left w:val="none" w:sz="0" w:space="0" w:color="auto"/>
            <w:bottom w:val="none" w:sz="0" w:space="0" w:color="auto"/>
            <w:right w:val="none" w:sz="0" w:space="0" w:color="auto"/>
          </w:divBdr>
          <w:divsChild>
            <w:div w:id="1758940357">
              <w:marLeft w:val="0"/>
              <w:marRight w:val="0"/>
              <w:marTop w:val="0"/>
              <w:marBottom w:val="0"/>
              <w:divBdr>
                <w:top w:val="none" w:sz="0" w:space="0" w:color="auto"/>
                <w:left w:val="none" w:sz="0" w:space="0" w:color="auto"/>
                <w:bottom w:val="none" w:sz="0" w:space="0" w:color="auto"/>
                <w:right w:val="none" w:sz="0" w:space="0" w:color="auto"/>
              </w:divBdr>
              <w:divsChild>
                <w:div w:id="1691564155">
                  <w:marLeft w:val="0"/>
                  <w:marRight w:val="0"/>
                  <w:marTop w:val="0"/>
                  <w:marBottom w:val="0"/>
                  <w:divBdr>
                    <w:top w:val="none" w:sz="0" w:space="0" w:color="auto"/>
                    <w:left w:val="none" w:sz="0" w:space="0" w:color="auto"/>
                    <w:bottom w:val="none" w:sz="0" w:space="0" w:color="auto"/>
                    <w:right w:val="none" w:sz="0" w:space="0" w:color="auto"/>
                  </w:divBdr>
                  <w:divsChild>
                    <w:div w:id="268049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5477200">
          <w:marLeft w:val="375"/>
          <w:marRight w:val="0"/>
          <w:marTop w:val="0"/>
          <w:marBottom w:val="0"/>
          <w:divBdr>
            <w:top w:val="none" w:sz="0" w:space="0" w:color="auto"/>
            <w:left w:val="none" w:sz="0" w:space="0" w:color="auto"/>
            <w:bottom w:val="none" w:sz="0" w:space="0" w:color="auto"/>
            <w:right w:val="none" w:sz="0" w:space="0" w:color="auto"/>
          </w:divBdr>
          <w:divsChild>
            <w:div w:id="1209956427">
              <w:marLeft w:val="0"/>
              <w:marRight w:val="0"/>
              <w:marTop w:val="0"/>
              <w:marBottom w:val="0"/>
              <w:divBdr>
                <w:top w:val="none" w:sz="0" w:space="0" w:color="auto"/>
                <w:left w:val="none" w:sz="0" w:space="0" w:color="auto"/>
                <w:bottom w:val="none" w:sz="0" w:space="0" w:color="auto"/>
                <w:right w:val="none" w:sz="0" w:space="0" w:color="auto"/>
              </w:divBdr>
              <w:divsChild>
                <w:div w:id="894313823">
                  <w:marLeft w:val="0"/>
                  <w:marRight w:val="0"/>
                  <w:marTop w:val="0"/>
                  <w:marBottom w:val="0"/>
                  <w:divBdr>
                    <w:top w:val="none" w:sz="0" w:space="0" w:color="auto"/>
                    <w:left w:val="none" w:sz="0" w:space="0" w:color="auto"/>
                    <w:bottom w:val="none" w:sz="0" w:space="0" w:color="auto"/>
                    <w:right w:val="none" w:sz="0" w:space="0" w:color="auto"/>
                  </w:divBdr>
                  <w:divsChild>
                    <w:div w:id="1290239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4570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A5E103-4698-47F2-9CD2-B3B94AFD19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57838</Words>
  <Characters>32969</Characters>
  <Application>Microsoft Office Word</Application>
  <DocSecurity>0</DocSecurity>
  <Lines>274</Lines>
  <Paragraphs>181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Minfin</Company>
  <LinksUpToDate>false</LinksUpToDate>
  <CharactersWithSpaces>90626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Користувач Windows</dc:creator>
  <cp:lastModifiedBy>Ришкова Інна Миколаївна</cp:lastModifiedBy>
  <cp:revision>2</cp:revision>
  <cp:lastPrinted>2020-10-01T07:27:00Z</cp:lastPrinted>
  <dcterms:created xsi:type="dcterms:W3CDTF">2021-07-12T12:53:00Z</dcterms:created>
  <dcterms:modified xsi:type="dcterms:W3CDTF">2021-07-12T12:53:00Z</dcterms:modified>
</cp:coreProperties>
</file>