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88720E" w:rsidRPr="0088720E" w:rsidTr="0088720E">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150" w:after="150" w:line="240" w:lineRule="auto"/>
              <w:ind w:left="450" w:right="450"/>
              <w:jc w:val="center"/>
              <w:rPr>
                <w:rFonts w:ascii="Times New Roman" w:eastAsia="Times New Roman" w:hAnsi="Times New Roman" w:cs="Times New Roman"/>
                <w:sz w:val="24"/>
                <w:szCs w:val="24"/>
                <w:lang w:eastAsia="uk-UA"/>
              </w:rPr>
            </w:pPr>
            <w:bookmarkStart w:id="0" w:name="n2"/>
            <w:bookmarkStart w:id="1" w:name="_GoBack"/>
            <w:bookmarkEnd w:id="0"/>
            <w:bookmarkEnd w:id="1"/>
            <w:r w:rsidRPr="0088720E">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8720E" w:rsidRPr="0088720E" w:rsidTr="0088720E">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300" w:after="0" w:line="240" w:lineRule="auto"/>
              <w:ind w:left="450" w:right="450"/>
              <w:jc w:val="center"/>
              <w:rPr>
                <w:rFonts w:ascii="Times New Roman" w:eastAsia="Times New Roman" w:hAnsi="Times New Roman" w:cs="Times New Roman"/>
                <w:sz w:val="24"/>
                <w:szCs w:val="24"/>
                <w:lang w:eastAsia="uk-UA"/>
              </w:rPr>
            </w:pPr>
            <w:r w:rsidRPr="0088720E">
              <w:rPr>
                <w:rFonts w:ascii="Times New Roman" w:eastAsia="Times New Roman" w:hAnsi="Times New Roman" w:cs="Times New Roman"/>
                <w:b/>
                <w:bCs/>
                <w:color w:val="000000"/>
                <w:sz w:val="32"/>
                <w:szCs w:val="32"/>
                <w:lang w:eastAsia="uk-UA"/>
              </w:rPr>
              <w:t>КАБІНЕТ МІНІСТРІВ УКРАЇНИ</w:t>
            </w:r>
            <w:r w:rsidRPr="0088720E">
              <w:rPr>
                <w:rFonts w:ascii="Times New Roman" w:eastAsia="Times New Roman" w:hAnsi="Times New Roman" w:cs="Times New Roman"/>
                <w:sz w:val="24"/>
                <w:szCs w:val="24"/>
                <w:lang w:eastAsia="uk-UA"/>
              </w:rPr>
              <w:t> </w:t>
            </w:r>
            <w:r w:rsidRPr="0088720E">
              <w:rPr>
                <w:rFonts w:ascii="Times New Roman" w:eastAsia="Times New Roman" w:hAnsi="Times New Roman" w:cs="Times New Roman"/>
                <w:sz w:val="24"/>
                <w:szCs w:val="24"/>
                <w:lang w:eastAsia="uk-UA"/>
              </w:rPr>
              <w:br/>
            </w:r>
            <w:r w:rsidRPr="0088720E">
              <w:rPr>
                <w:rFonts w:ascii="Times New Roman" w:eastAsia="Times New Roman" w:hAnsi="Times New Roman" w:cs="Times New Roman"/>
                <w:b/>
                <w:bCs/>
                <w:color w:val="000000"/>
                <w:sz w:val="36"/>
                <w:szCs w:val="36"/>
                <w:lang w:eastAsia="uk-UA"/>
              </w:rPr>
              <w:t>ПОСТАНОВА</w:t>
            </w:r>
          </w:p>
        </w:tc>
      </w:tr>
      <w:tr w:rsidR="0088720E" w:rsidRPr="0088720E" w:rsidTr="0088720E">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150" w:after="150" w:line="240" w:lineRule="auto"/>
              <w:ind w:left="450" w:right="450"/>
              <w:jc w:val="center"/>
              <w:rPr>
                <w:rFonts w:ascii="Times New Roman" w:eastAsia="Times New Roman" w:hAnsi="Times New Roman" w:cs="Times New Roman"/>
                <w:sz w:val="24"/>
                <w:szCs w:val="24"/>
                <w:lang w:eastAsia="uk-UA"/>
              </w:rPr>
            </w:pPr>
            <w:r w:rsidRPr="0088720E">
              <w:rPr>
                <w:rFonts w:ascii="Times New Roman" w:eastAsia="Times New Roman" w:hAnsi="Times New Roman" w:cs="Times New Roman"/>
                <w:b/>
                <w:bCs/>
                <w:color w:val="000000"/>
                <w:sz w:val="24"/>
                <w:szCs w:val="24"/>
                <w:lang w:eastAsia="uk-UA"/>
              </w:rPr>
              <w:t>від 11 липня 2018 р. № 554</w:t>
            </w:r>
            <w:r w:rsidRPr="0088720E">
              <w:rPr>
                <w:rFonts w:ascii="Times New Roman" w:eastAsia="Times New Roman" w:hAnsi="Times New Roman" w:cs="Times New Roman"/>
                <w:sz w:val="24"/>
                <w:szCs w:val="24"/>
                <w:lang w:eastAsia="uk-UA"/>
              </w:rPr>
              <w:t> </w:t>
            </w:r>
            <w:r w:rsidRPr="0088720E">
              <w:rPr>
                <w:rFonts w:ascii="Times New Roman" w:eastAsia="Times New Roman" w:hAnsi="Times New Roman" w:cs="Times New Roman"/>
                <w:sz w:val="24"/>
                <w:szCs w:val="24"/>
                <w:lang w:eastAsia="uk-UA"/>
              </w:rPr>
              <w:br/>
            </w:r>
            <w:r w:rsidRPr="0088720E">
              <w:rPr>
                <w:rFonts w:ascii="Times New Roman" w:eastAsia="Times New Roman" w:hAnsi="Times New Roman" w:cs="Times New Roman"/>
                <w:b/>
                <w:bCs/>
                <w:color w:val="000000"/>
                <w:sz w:val="24"/>
                <w:szCs w:val="24"/>
                <w:lang w:eastAsia="uk-UA"/>
              </w:rPr>
              <w:t>Київ</w:t>
            </w:r>
          </w:p>
        </w:tc>
      </w:tr>
    </w:tbl>
    <w:p w:rsidR="0088720E" w:rsidRPr="0088720E" w:rsidRDefault="0088720E" w:rsidP="0088720E">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2" w:name="n3"/>
      <w:bookmarkEnd w:id="2"/>
      <w:r w:rsidRPr="0088720E">
        <w:rPr>
          <w:rFonts w:ascii="Times New Roman" w:eastAsia="Times New Roman" w:hAnsi="Times New Roman" w:cs="Times New Roman"/>
          <w:b/>
          <w:bCs/>
          <w:color w:val="000000"/>
          <w:sz w:val="32"/>
          <w:szCs w:val="32"/>
          <w:lang w:eastAsia="uk-UA"/>
        </w:rPr>
        <w:t>Про запровадження національної системи управління та контролю за виконанням спільних операційних програм прикордонного співробітництва Європейського інструменту сусідства 2014-2020</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 w:name="n4"/>
      <w:bookmarkEnd w:id="3"/>
      <w:r w:rsidRPr="0088720E">
        <w:rPr>
          <w:rFonts w:ascii="Times New Roman" w:eastAsia="Times New Roman" w:hAnsi="Times New Roman" w:cs="Times New Roman"/>
          <w:color w:val="000000"/>
          <w:sz w:val="24"/>
          <w:szCs w:val="24"/>
          <w:lang w:eastAsia="uk-UA"/>
        </w:rPr>
        <w:t>З метою виконання зобов’язань України, що випливають з положень угод про фінансування спільних операційних програм прикордонного співробітництва Європейського інструменту сусідства 2014-2020, та визначення механізму їх виконання Кабінет Міністрів України </w:t>
      </w:r>
      <w:r w:rsidRPr="0088720E">
        <w:rPr>
          <w:rFonts w:ascii="Times New Roman" w:eastAsia="Times New Roman" w:hAnsi="Times New Roman" w:cs="Times New Roman"/>
          <w:b/>
          <w:bCs/>
          <w:color w:val="000000"/>
          <w:spacing w:val="30"/>
          <w:sz w:val="24"/>
          <w:szCs w:val="24"/>
          <w:lang w:eastAsia="uk-UA"/>
        </w:rPr>
        <w:t>постановляє:</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 w:name="n5"/>
      <w:bookmarkEnd w:id="4"/>
      <w:r w:rsidRPr="0088720E">
        <w:rPr>
          <w:rFonts w:ascii="Times New Roman" w:eastAsia="Times New Roman" w:hAnsi="Times New Roman" w:cs="Times New Roman"/>
          <w:color w:val="000000"/>
          <w:sz w:val="24"/>
          <w:szCs w:val="24"/>
          <w:lang w:eastAsia="uk-UA"/>
        </w:rPr>
        <w:t>1. Затвердити </w:t>
      </w:r>
      <w:hyperlink r:id="rId7" w:anchor="n14" w:history="1">
        <w:r w:rsidRPr="0088720E">
          <w:rPr>
            <w:rFonts w:ascii="Times New Roman" w:eastAsia="Times New Roman" w:hAnsi="Times New Roman" w:cs="Times New Roman"/>
            <w:color w:val="0000FF"/>
            <w:sz w:val="24"/>
            <w:szCs w:val="24"/>
            <w:u w:val="single"/>
            <w:lang w:eastAsia="uk-UA"/>
          </w:rPr>
          <w:t>Порядок функціонування національної системи управління та контролю за виконанням спільних операційних програм прикордонного співробітництва Європейського інструменту сусідства 2014-2020</w:t>
        </w:r>
      </w:hyperlink>
      <w:r w:rsidRPr="0088720E">
        <w:rPr>
          <w:rFonts w:ascii="Times New Roman" w:eastAsia="Times New Roman" w:hAnsi="Times New Roman" w:cs="Times New Roman"/>
          <w:color w:val="000000"/>
          <w:sz w:val="24"/>
          <w:szCs w:val="24"/>
          <w:lang w:eastAsia="uk-UA"/>
        </w:rPr>
        <w:t>, що додається.</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 w:name="n6"/>
      <w:bookmarkEnd w:id="5"/>
      <w:r w:rsidRPr="0088720E">
        <w:rPr>
          <w:rFonts w:ascii="Times New Roman" w:eastAsia="Times New Roman" w:hAnsi="Times New Roman" w:cs="Times New Roman"/>
          <w:color w:val="000000"/>
          <w:sz w:val="24"/>
          <w:szCs w:val="24"/>
          <w:lang w:eastAsia="uk-UA"/>
        </w:rPr>
        <w:t xml:space="preserve">2. </w:t>
      </w:r>
      <w:proofErr w:type="spellStart"/>
      <w:r w:rsidRPr="0088720E">
        <w:rPr>
          <w:rFonts w:ascii="Times New Roman" w:eastAsia="Times New Roman" w:hAnsi="Times New Roman" w:cs="Times New Roman"/>
          <w:color w:val="000000"/>
          <w:sz w:val="24"/>
          <w:szCs w:val="24"/>
          <w:lang w:eastAsia="uk-UA"/>
        </w:rPr>
        <w:t>Внести</w:t>
      </w:r>
      <w:proofErr w:type="spellEnd"/>
      <w:r w:rsidRPr="0088720E">
        <w:rPr>
          <w:rFonts w:ascii="Times New Roman" w:eastAsia="Times New Roman" w:hAnsi="Times New Roman" w:cs="Times New Roman"/>
          <w:color w:val="000000"/>
          <w:sz w:val="24"/>
          <w:szCs w:val="24"/>
          <w:lang w:eastAsia="uk-UA"/>
        </w:rPr>
        <w:t xml:space="preserve"> до постанов Кабінету Міністрів України зміни, що додаються.</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 w:name="n7"/>
      <w:bookmarkEnd w:id="6"/>
      <w:r w:rsidRPr="0088720E">
        <w:rPr>
          <w:rFonts w:ascii="Times New Roman" w:eastAsia="Times New Roman" w:hAnsi="Times New Roman" w:cs="Times New Roman"/>
          <w:color w:val="000000"/>
          <w:sz w:val="24"/>
          <w:szCs w:val="24"/>
          <w:lang w:eastAsia="uk-UA"/>
        </w:rPr>
        <w:t>3. Уповноважити здійснювати функції:</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 w:name="n8"/>
      <w:bookmarkEnd w:id="7"/>
      <w:r w:rsidRPr="0088720E">
        <w:rPr>
          <w:rFonts w:ascii="Times New Roman" w:eastAsia="Times New Roman" w:hAnsi="Times New Roman" w:cs="Times New Roman"/>
          <w:color w:val="000000"/>
          <w:sz w:val="24"/>
          <w:szCs w:val="24"/>
          <w:lang w:eastAsia="uk-UA"/>
        </w:rPr>
        <w:t>Національного органу управління спільних операційних програм прикордонного співробітництва Європейського інструменту сусідства 2014-2020 - Міністерство економічного розвитку і торгівлі;</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 w:name="n9"/>
      <w:bookmarkEnd w:id="8"/>
      <w:r w:rsidRPr="0088720E">
        <w:rPr>
          <w:rFonts w:ascii="Times New Roman" w:eastAsia="Times New Roman" w:hAnsi="Times New Roman" w:cs="Times New Roman"/>
          <w:color w:val="000000"/>
          <w:sz w:val="24"/>
          <w:szCs w:val="24"/>
          <w:lang w:eastAsia="uk-UA"/>
        </w:rPr>
        <w:t>Національного контрольно-контактного пункту спільних операційних програм прикордонного співробітництва Європейського інструменту сусідства 2014-2020 - Міністерство фінансів, у тому числі шляхом виконання окремих завдань Державною аудиторською службою та Аудиторською палатою (за згодою);</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0"/>
      <w:bookmarkEnd w:id="9"/>
      <w:r w:rsidRPr="0088720E">
        <w:rPr>
          <w:rFonts w:ascii="Times New Roman" w:eastAsia="Times New Roman" w:hAnsi="Times New Roman" w:cs="Times New Roman"/>
          <w:color w:val="000000"/>
          <w:sz w:val="24"/>
          <w:szCs w:val="24"/>
          <w:lang w:eastAsia="uk-UA"/>
        </w:rPr>
        <w:t>представника України в Групі аудиторів спільних операційних програм прикордонного співробітництва Європейського інструменту сусідства 2014-2020 - Рахункову палату (за згодою).</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1"/>
      <w:bookmarkEnd w:id="10"/>
      <w:r w:rsidRPr="0088720E">
        <w:rPr>
          <w:rFonts w:ascii="Times New Roman" w:eastAsia="Times New Roman" w:hAnsi="Times New Roman" w:cs="Times New Roman"/>
          <w:color w:val="000000"/>
          <w:sz w:val="24"/>
          <w:szCs w:val="24"/>
          <w:lang w:eastAsia="uk-UA"/>
        </w:rPr>
        <w:t>4. Міністерству економічного розвитку і торгівлі, Міністерству фінансів, Державній аудиторській службі забезпечити у місячний строк з дня набрання чинності цією постановою функціонування структурних підрозділів, відповідальних за виконання спільних операційних програм прикордонного співробітництва Європейського інструменту сусідства 2014-2020.</w:t>
      </w:r>
    </w:p>
    <w:tbl>
      <w:tblPr>
        <w:tblW w:w="5000" w:type="pct"/>
        <w:tblCellMar>
          <w:left w:w="0" w:type="dxa"/>
          <w:right w:w="0" w:type="dxa"/>
        </w:tblCellMar>
        <w:tblLook w:val="04A0" w:firstRow="1" w:lastRow="0" w:firstColumn="1" w:lastColumn="0" w:noHBand="0" w:noVBand="1"/>
      </w:tblPr>
      <w:tblGrid>
        <w:gridCol w:w="2893"/>
        <w:gridCol w:w="965"/>
        <w:gridCol w:w="5787"/>
      </w:tblGrid>
      <w:tr w:rsidR="0088720E" w:rsidRPr="0088720E" w:rsidTr="0088720E">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300" w:after="150" w:line="240" w:lineRule="auto"/>
              <w:jc w:val="center"/>
              <w:rPr>
                <w:rFonts w:ascii="Times New Roman" w:eastAsia="Times New Roman" w:hAnsi="Times New Roman" w:cs="Times New Roman"/>
                <w:sz w:val="24"/>
                <w:szCs w:val="24"/>
                <w:lang w:eastAsia="uk-UA"/>
              </w:rPr>
            </w:pPr>
            <w:bookmarkStart w:id="11" w:name="n12"/>
            <w:bookmarkEnd w:id="11"/>
            <w:r w:rsidRPr="0088720E">
              <w:rPr>
                <w:rFonts w:ascii="Times New Roman" w:eastAsia="Times New Roman" w:hAnsi="Times New Roman" w:cs="Times New Roman"/>
                <w:b/>
                <w:bCs/>
                <w:color w:val="000000"/>
                <w:sz w:val="24"/>
                <w:szCs w:val="24"/>
                <w:lang w:eastAsia="uk-UA"/>
              </w:rPr>
              <w:t>Прем'єр-міністр України</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300" w:after="0" w:line="240" w:lineRule="auto"/>
              <w:jc w:val="right"/>
              <w:rPr>
                <w:rFonts w:ascii="Times New Roman" w:eastAsia="Times New Roman" w:hAnsi="Times New Roman" w:cs="Times New Roman"/>
                <w:sz w:val="24"/>
                <w:szCs w:val="24"/>
                <w:lang w:eastAsia="uk-UA"/>
              </w:rPr>
            </w:pPr>
            <w:r w:rsidRPr="0088720E">
              <w:rPr>
                <w:rFonts w:ascii="Times New Roman" w:eastAsia="Times New Roman" w:hAnsi="Times New Roman" w:cs="Times New Roman"/>
                <w:b/>
                <w:bCs/>
                <w:color w:val="000000"/>
                <w:sz w:val="24"/>
                <w:szCs w:val="24"/>
                <w:lang w:eastAsia="uk-UA"/>
              </w:rPr>
              <w:t>В.ГРОЙСМАН</w:t>
            </w:r>
          </w:p>
        </w:tc>
      </w:tr>
      <w:tr w:rsidR="0088720E" w:rsidRPr="0088720E" w:rsidTr="0088720E">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300" w:after="150" w:line="240" w:lineRule="auto"/>
              <w:jc w:val="center"/>
              <w:rPr>
                <w:rFonts w:ascii="Times New Roman" w:eastAsia="Times New Roman" w:hAnsi="Times New Roman" w:cs="Times New Roman"/>
                <w:sz w:val="24"/>
                <w:szCs w:val="24"/>
                <w:lang w:eastAsia="uk-UA"/>
              </w:rPr>
            </w:pPr>
            <w:r w:rsidRPr="0088720E">
              <w:rPr>
                <w:rFonts w:ascii="Times New Roman" w:eastAsia="Times New Roman" w:hAnsi="Times New Roman" w:cs="Times New Roman"/>
                <w:b/>
                <w:bCs/>
                <w:color w:val="000000"/>
                <w:sz w:val="24"/>
                <w:szCs w:val="24"/>
                <w:lang w:eastAsia="uk-UA"/>
              </w:rPr>
              <w:t>Інд. 55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300" w:after="0" w:line="240" w:lineRule="auto"/>
              <w:jc w:val="right"/>
              <w:rPr>
                <w:rFonts w:ascii="Times New Roman" w:eastAsia="Times New Roman" w:hAnsi="Times New Roman" w:cs="Times New Roman"/>
                <w:sz w:val="24"/>
                <w:szCs w:val="24"/>
                <w:lang w:eastAsia="uk-UA"/>
              </w:rPr>
            </w:pPr>
            <w:r w:rsidRPr="0088720E">
              <w:rPr>
                <w:rFonts w:ascii="Times New Roman" w:eastAsia="Times New Roman" w:hAnsi="Times New Roman" w:cs="Times New Roman"/>
                <w:b/>
                <w:bCs/>
                <w:color w:val="000000"/>
                <w:sz w:val="24"/>
                <w:szCs w:val="24"/>
                <w:lang w:eastAsia="uk-UA"/>
              </w:rPr>
              <w:br/>
            </w:r>
          </w:p>
        </w:tc>
      </w:tr>
      <w:tr w:rsidR="0088720E" w:rsidRPr="0088720E" w:rsidTr="0088720E">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150" w:after="150" w:line="240" w:lineRule="auto"/>
              <w:rPr>
                <w:rFonts w:ascii="Times New Roman" w:eastAsia="Times New Roman" w:hAnsi="Times New Roman" w:cs="Times New Roman"/>
                <w:sz w:val="24"/>
                <w:szCs w:val="24"/>
                <w:lang w:eastAsia="uk-UA"/>
              </w:rPr>
            </w:pPr>
            <w:bookmarkStart w:id="12" w:name="n137"/>
            <w:bookmarkStart w:id="13" w:name="n13"/>
            <w:bookmarkEnd w:id="12"/>
            <w:bookmarkEnd w:id="13"/>
            <w:r w:rsidRPr="0088720E">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150" w:after="150" w:line="240" w:lineRule="auto"/>
              <w:jc w:val="center"/>
              <w:rPr>
                <w:rFonts w:ascii="Times New Roman" w:eastAsia="Times New Roman" w:hAnsi="Times New Roman" w:cs="Times New Roman"/>
                <w:sz w:val="24"/>
                <w:szCs w:val="24"/>
                <w:lang w:eastAsia="uk-UA"/>
              </w:rPr>
            </w:pPr>
            <w:r w:rsidRPr="0088720E">
              <w:rPr>
                <w:rFonts w:ascii="Times New Roman" w:eastAsia="Times New Roman" w:hAnsi="Times New Roman" w:cs="Times New Roman"/>
                <w:b/>
                <w:bCs/>
                <w:color w:val="000000"/>
                <w:sz w:val="24"/>
                <w:szCs w:val="24"/>
                <w:lang w:eastAsia="uk-UA"/>
              </w:rPr>
              <w:lastRenderedPageBreak/>
              <w:t>ЗАТВЕРДЖЕНО</w:t>
            </w:r>
            <w:r w:rsidRPr="0088720E">
              <w:rPr>
                <w:rFonts w:ascii="Times New Roman" w:eastAsia="Times New Roman" w:hAnsi="Times New Roman" w:cs="Times New Roman"/>
                <w:sz w:val="24"/>
                <w:szCs w:val="24"/>
                <w:lang w:eastAsia="uk-UA"/>
              </w:rPr>
              <w:t> </w:t>
            </w:r>
            <w:r w:rsidRPr="0088720E">
              <w:rPr>
                <w:rFonts w:ascii="Times New Roman" w:eastAsia="Times New Roman" w:hAnsi="Times New Roman" w:cs="Times New Roman"/>
                <w:sz w:val="24"/>
                <w:szCs w:val="24"/>
                <w:lang w:eastAsia="uk-UA"/>
              </w:rPr>
              <w:br/>
            </w:r>
            <w:r w:rsidRPr="0088720E">
              <w:rPr>
                <w:rFonts w:ascii="Times New Roman" w:eastAsia="Times New Roman" w:hAnsi="Times New Roman" w:cs="Times New Roman"/>
                <w:b/>
                <w:bCs/>
                <w:color w:val="000000"/>
                <w:sz w:val="24"/>
                <w:szCs w:val="24"/>
                <w:lang w:eastAsia="uk-UA"/>
              </w:rPr>
              <w:t>постановою Кабінету Міністрів України</w:t>
            </w:r>
            <w:r w:rsidRPr="0088720E">
              <w:rPr>
                <w:rFonts w:ascii="Times New Roman" w:eastAsia="Times New Roman" w:hAnsi="Times New Roman" w:cs="Times New Roman"/>
                <w:sz w:val="24"/>
                <w:szCs w:val="24"/>
                <w:lang w:eastAsia="uk-UA"/>
              </w:rPr>
              <w:t> </w:t>
            </w:r>
            <w:r w:rsidRPr="0088720E">
              <w:rPr>
                <w:rFonts w:ascii="Times New Roman" w:eastAsia="Times New Roman" w:hAnsi="Times New Roman" w:cs="Times New Roman"/>
                <w:sz w:val="24"/>
                <w:szCs w:val="24"/>
                <w:lang w:eastAsia="uk-UA"/>
              </w:rPr>
              <w:br/>
            </w:r>
            <w:r w:rsidRPr="0088720E">
              <w:rPr>
                <w:rFonts w:ascii="Times New Roman" w:eastAsia="Times New Roman" w:hAnsi="Times New Roman" w:cs="Times New Roman"/>
                <w:b/>
                <w:bCs/>
                <w:color w:val="000000"/>
                <w:sz w:val="24"/>
                <w:szCs w:val="24"/>
                <w:lang w:eastAsia="uk-UA"/>
              </w:rPr>
              <w:lastRenderedPageBreak/>
              <w:t>від 11 липня 2018 р. № 554</w:t>
            </w:r>
          </w:p>
        </w:tc>
      </w:tr>
    </w:tbl>
    <w:p w:rsidR="0088720E" w:rsidRPr="0088720E" w:rsidRDefault="0088720E" w:rsidP="0088720E">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4" w:name="n14"/>
      <w:bookmarkEnd w:id="14"/>
      <w:r w:rsidRPr="0088720E">
        <w:rPr>
          <w:rFonts w:ascii="Times New Roman" w:eastAsia="Times New Roman" w:hAnsi="Times New Roman" w:cs="Times New Roman"/>
          <w:b/>
          <w:bCs/>
          <w:color w:val="000000"/>
          <w:sz w:val="32"/>
          <w:szCs w:val="32"/>
          <w:lang w:eastAsia="uk-UA"/>
        </w:rPr>
        <w:lastRenderedPageBreak/>
        <w:t>ПОРЯДОК </w:t>
      </w:r>
      <w:r w:rsidRPr="0088720E">
        <w:rPr>
          <w:rFonts w:ascii="Times New Roman" w:eastAsia="Times New Roman" w:hAnsi="Times New Roman" w:cs="Times New Roman"/>
          <w:color w:val="000000"/>
          <w:sz w:val="24"/>
          <w:szCs w:val="24"/>
          <w:lang w:eastAsia="uk-UA"/>
        </w:rPr>
        <w:br/>
      </w:r>
      <w:r w:rsidRPr="0088720E">
        <w:rPr>
          <w:rFonts w:ascii="Times New Roman" w:eastAsia="Times New Roman" w:hAnsi="Times New Roman" w:cs="Times New Roman"/>
          <w:b/>
          <w:bCs/>
          <w:color w:val="000000"/>
          <w:sz w:val="32"/>
          <w:szCs w:val="32"/>
          <w:lang w:eastAsia="uk-UA"/>
        </w:rPr>
        <w:t>функціонування національної системи управління та контролю за виконанням спільних операційних програм прикордонного співробітництва Європейського інструменту сусідства 2014-2020</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5" w:name="n15"/>
      <w:bookmarkEnd w:id="15"/>
      <w:r w:rsidRPr="0088720E">
        <w:rPr>
          <w:rFonts w:ascii="Times New Roman" w:eastAsia="Times New Roman" w:hAnsi="Times New Roman" w:cs="Times New Roman"/>
          <w:color w:val="000000"/>
          <w:sz w:val="24"/>
          <w:szCs w:val="24"/>
          <w:lang w:eastAsia="uk-UA"/>
        </w:rPr>
        <w:t>1. Цей Порядок визначає процедуру функціонування національної системи управління та контролю за виконанням спільних операційних програм прикордонного співробітництва Європейського інструменту сусідства 2014-2020 (далі - спільні операційні програми прикордонного співробітництва), розподіл функцій та обов’язків між державними органами для виконання таких програм, враховуючи положення Угоди про фінансування спільної операційної програми прикордонного співробітництва “Україна - Польща - Білорусь 2014-2020”, Угоди про фінансування спільної операційної програми прикордонного співробітництва “Україна - Угорщина - Словаччина - Румунія 2014-2020”, Угоди про фінансування спільної операційної програми прикордонного співробітництва “Україна - Румунія 2014-2020” та Угоди про фінансування спільної операційної програми прикордонного співробітництва “Басейн Чорного моря 2014-2020”.</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6"/>
      <w:bookmarkEnd w:id="16"/>
      <w:r w:rsidRPr="0088720E">
        <w:rPr>
          <w:rFonts w:ascii="Times New Roman" w:eastAsia="Times New Roman" w:hAnsi="Times New Roman" w:cs="Times New Roman"/>
          <w:color w:val="000000"/>
          <w:sz w:val="24"/>
          <w:szCs w:val="24"/>
          <w:lang w:eastAsia="uk-UA"/>
        </w:rPr>
        <w:t>2. Терміни, що вживаються у цьому Порядку, мають таке значення:</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7"/>
      <w:bookmarkEnd w:id="17"/>
      <w:r w:rsidRPr="0088720E">
        <w:rPr>
          <w:rFonts w:ascii="Times New Roman" w:eastAsia="Times New Roman" w:hAnsi="Times New Roman" w:cs="Times New Roman"/>
          <w:color w:val="000000"/>
          <w:sz w:val="24"/>
          <w:szCs w:val="24"/>
          <w:lang w:eastAsia="uk-UA"/>
        </w:rPr>
        <w:t>авансовий платіж - частина гранту, що перераховується на рахунок головного партнера та/або партнера (партнерів) для реалізації проекту спільних операційних програм прикордонного співробітництва відповідно до умов, визначених грантовим контрактом;</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18"/>
      <w:bookmarkEnd w:id="18"/>
      <w:proofErr w:type="spellStart"/>
      <w:r w:rsidRPr="0088720E">
        <w:rPr>
          <w:rFonts w:ascii="Times New Roman" w:eastAsia="Times New Roman" w:hAnsi="Times New Roman" w:cs="Times New Roman"/>
          <w:color w:val="000000"/>
          <w:sz w:val="24"/>
          <w:szCs w:val="24"/>
          <w:lang w:eastAsia="uk-UA"/>
        </w:rPr>
        <w:t>аплікант</w:t>
      </w:r>
      <w:proofErr w:type="spellEnd"/>
      <w:r w:rsidRPr="0088720E">
        <w:rPr>
          <w:rFonts w:ascii="Times New Roman" w:eastAsia="Times New Roman" w:hAnsi="Times New Roman" w:cs="Times New Roman"/>
          <w:color w:val="000000"/>
          <w:sz w:val="24"/>
          <w:szCs w:val="24"/>
          <w:lang w:eastAsia="uk-UA"/>
        </w:rPr>
        <w:t xml:space="preserve"> - юридична особа (резидент або нерезидент), яка подає на конкурс проектну пропозицію;</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19"/>
      <w:bookmarkEnd w:id="19"/>
      <w:r w:rsidRPr="0088720E">
        <w:rPr>
          <w:rFonts w:ascii="Times New Roman" w:eastAsia="Times New Roman" w:hAnsi="Times New Roman" w:cs="Times New Roman"/>
          <w:color w:val="000000"/>
          <w:sz w:val="24"/>
          <w:szCs w:val="24"/>
          <w:lang w:eastAsia="uk-UA"/>
        </w:rPr>
        <w:t>Аудиторський орган - це орган держави - члена ЄС, який відповідає за проведення аудиту систем управління та контролю в рамках виконання спільних операційних програм прикордонного співробітництва, забезпечує проведення фінансових аудитів проектів та щорічної звітності за цими програмами;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0"/>
      <w:bookmarkEnd w:id="20"/>
      <w:r w:rsidRPr="0088720E">
        <w:rPr>
          <w:rFonts w:ascii="Times New Roman" w:eastAsia="Times New Roman" w:hAnsi="Times New Roman" w:cs="Times New Roman"/>
          <w:color w:val="000000"/>
          <w:sz w:val="24"/>
          <w:szCs w:val="24"/>
          <w:lang w:eastAsia="uk-UA"/>
        </w:rPr>
        <w:t xml:space="preserve">головний партнер (під час державної реєстрації проекту - виконавець, під час укладання грантового контракту - </w:t>
      </w:r>
      <w:proofErr w:type="spellStart"/>
      <w:r w:rsidRPr="0088720E">
        <w:rPr>
          <w:rFonts w:ascii="Times New Roman" w:eastAsia="Times New Roman" w:hAnsi="Times New Roman" w:cs="Times New Roman"/>
          <w:color w:val="000000"/>
          <w:sz w:val="24"/>
          <w:szCs w:val="24"/>
          <w:lang w:eastAsia="uk-UA"/>
        </w:rPr>
        <w:t>бенефіціар</w:t>
      </w:r>
      <w:proofErr w:type="spellEnd"/>
      <w:r w:rsidRPr="0088720E">
        <w:rPr>
          <w:rFonts w:ascii="Times New Roman" w:eastAsia="Times New Roman" w:hAnsi="Times New Roman" w:cs="Times New Roman"/>
          <w:color w:val="000000"/>
          <w:sz w:val="24"/>
          <w:szCs w:val="24"/>
          <w:lang w:eastAsia="uk-UA"/>
        </w:rPr>
        <w:t>) - юридична особа (резидент або нерезидент), що є одержувачем гранту, укладає грантовий контракт, угоду про партнерство та несе відповідальність за реалізацію проекту в цілому та цільове використання коштів;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1"/>
      <w:bookmarkEnd w:id="21"/>
      <w:r w:rsidRPr="0088720E">
        <w:rPr>
          <w:rFonts w:ascii="Times New Roman" w:eastAsia="Times New Roman" w:hAnsi="Times New Roman" w:cs="Times New Roman"/>
          <w:color w:val="000000"/>
          <w:sz w:val="24"/>
          <w:szCs w:val="24"/>
          <w:lang w:eastAsia="uk-UA"/>
        </w:rPr>
        <w:t>грант (грантові кошти) - кошти Європейського Союзу, що надаються на безоплатній та безповоротній основі головному партнерові та/або партнерові (партнерам) для реалізації проекту в рамках спільної операційної програми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2"/>
      <w:bookmarkEnd w:id="22"/>
      <w:r w:rsidRPr="0088720E">
        <w:rPr>
          <w:rFonts w:ascii="Times New Roman" w:eastAsia="Times New Roman" w:hAnsi="Times New Roman" w:cs="Times New Roman"/>
          <w:color w:val="000000"/>
          <w:sz w:val="24"/>
          <w:szCs w:val="24"/>
          <w:lang w:eastAsia="uk-UA"/>
        </w:rPr>
        <w:t>грантовий контракт - контракт, укладений між головним партнером та Органом управління програми з метою реалізації проекту;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3"/>
      <w:bookmarkEnd w:id="23"/>
      <w:r w:rsidRPr="0088720E">
        <w:rPr>
          <w:rFonts w:ascii="Times New Roman" w:eastAsia="Times New Roman" w:hAnsi="Times New Roman" w:cs="Times New Roman"/>
          <w:color w:val="000000"/>
          <w:sz w:val="24"/>
          <w:szCs w:val="24"/>
          <w:lang w:eastAsia="uk-UA"/>
        </w:rPr>
        <w:t>Група аудиторів - це група, яка включає в себе уповноважених представників кожної країни-учасниці спільних операційних програм прикордонного співробітництва та очолюється представником Аудиторського органу;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4"/>
      <w:bookmarkEnd w:id="24"/>
      <w:proofErr w:type="spellStart"/>
      <w:r w:rsidRPr="0088720E">
        <w:rPr>
          <w:rFonts w:ascii="Times New Roman" w:eastAsia="Times New Roman" w:hAnsi="Times New Roman" w:cs="Times New Roman"/>
          <w:color w:val="000000"/>
          <w:sz w:val="24"/>
          <w:szCs w:val="24"/>
          <w:lang w:eastAsia="uk-UA"/>
        </w:rPr>
        <w:t>Імплементаційний</w:t>
      </w:r>
      <w:proofErr w:type="spellEnd"/>
      <w:r w:rsidRPr="0088720E">
        <w:rPr>
          <w:rFonts w:ascii="Times New Roman" w:eastAsia="Times New Roman" w:hAnsi="Times New Roman" w:cs="Times New Roman"/>
          <w:color w:val="000000"/>
          <w:sz w:val="24"/>
          <w:szCs w:val="24"/>
          <w:lang w:eastAsia="uk-UA"/>
        </w:rPr>
        <w:t xml:space="preserve"> Регламент - </w:t>
      </w:r>
      <w:proofErr w:type="spellStart"/>
      <w:r w:rsidRPr="0088720E">
        <w:rPr>
          <w:rFonts w:ascii="Times New Roman" w:eastAsia="Times New Roman" w:hAnsi="Times New Roman" w:cs="Times New Roman"/>
          <w:color w:val="000000"/>
          <w:sz w:val="24"/>
          <w:szCs w:val="24"/>
          <w:lang w:eastAsia="uk-UA"/>
        </w:rPr>
        <w:t>Імплементаційний</w:t>
      </w:r>
      <w:proofErr w:type="spellEnd"/>
      <w:r w:rsidRPr="0088720E">
        <w:rPr>
          <w:rFonts w:ascii="Times New Roman" w:eastAsia="Times New Roman" w:hAnsi="Times New Roman" w:cs="Times New Roman"/>
          <w:color w:val="000000"/>
          <w:sz w:val="24"/>
          <w:szCs w:val="24"/>
          <w:lang w:eastAsia="uk-UA"/>
        </w:rPr>
        <w:t xml:space="preserve"> Регламент Європейської Комісії від 18 серпня 2014 р. № 897/2014;</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5"/>
      <w:bookmarkEnd w:id="25"/>
      <w:r w:rsidRPr="0088720E">
        <w:rPr>
          <w:rFonts w:ascii="Times New Roman" w:eastAsia="Times New Roman" w:hAnsi="Times New Roman" w:cs="Times New Roman"/>
          <w:color w:val="000000"/>
          <w:sz w:val="24"/>
          <w:szCs w:val="24"/>
          <w:lang w:eastAsia="uk-UA"/>
        </w:rPr>
        <w:t>кінцевий платіж - частина гранту, що перераховується на рахунок головного партнера та/або партнера (партнерів) після завершення реалізації проекту;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6"/>
      <w:bookmarkEnd w:id="26"/>
      <w:r w:rsidRPr="0088720E">
        <w:rPr>
          <w:rFonts w:ascii="Times New Roman" w:eastAsia="Times New Roman" w:hAnsi="Times New Roman" w:cs="Times New Roman"/>
          <w:color w:val="000000"/>
          <w:sz w:val="24"/>
          <w:szCs w:val="24"/>
          <w:lang w:eastAsia="uk-UA"/>
        </w:rPr>
        <w:lastRenderedPageBreak/>
        <w:t>місцеві органи виконавчої влади України в межах дії спільних операційних програм прикордонного співробітництва - обласні державні адміністрації України, на території яких діють спільні операційні програми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7"/>
      <w:bookmarkEnd w:id="27"/>
      <w:r w:rsidRPr="0088720E">
        <w:rPr>
          <w:rFonts w:ascii="Times New Roman" w:eastAsia="Times New Roman" w:hAnsi="Times New Roman" w:cs="Times New Roman"/>
          <w:color w:val="000000"/>
          <w:sz w:val="24"/>
          <w:szCs w:val="24"/>
          <w:lang w:eastAsia="uk-UA"/>
        </w:rPr>
        <w:t xml:space="preserve">Національний контрольно-контактний пункт - центральний орган виконавчої влади України, який здійснює координацію роботи з виконання функцій, пов’язаних з організацією та здійсненням фінансового контролю за грантовими коштами на території України відповідно до угод про фінансування спільних операційних програм прикордонного співробітництва, та забезпечує взаємодію з </w:t>
      </w:r>
      <w:proofErr w:type="spellStart"/>
      <w:r w:rsidRPr="0088720E">
        <w:rPr>
          <w:rFonts w:ascii="Times New Roman" w:eastAsia="Times New Roman" w:hAnsi="Times New Roman" w:cs="Times New Roman"/>
          <w:color w:val="000000"/>
          <w:sz w:val="24"/>
          <w:szCs w:val="24"/>
          <w:lang w:eastAsia="uk-UA"/>
        </w:rPr>
        <w:t>Держаудитслужбою</w:t>
      </w:r>
      <w:proofErr w:type="spellEnd"/>
      <w:r w:rsidRPr="0088720E">
        <w:rPr>
          <w:rFonts w:ascii="Times New Roman" w:eastAsia="Times New Roman" w:hAnsi="Times New Roman" w:cs="Times New Roman"/>
          <w:color w:val="000000"/>
          <w:sz w:val="24"/>
          <w:szCs w:val="24"/>
          <w:lang w:eastAsia="uk-UA"/>
        </w:rPr>
        <w:t>, Аудиторською палатою, Органами управління спільних операційних програм прикордонного співробітництва та іншими органами, визначеними у цьому Порядку, з метою виконання покладених на нього функцій;</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8"/>
      <w:bookmarkEnd w:id="28"/>
      <w:r w:rsidRPr="0088720E">
        <w:rPr>
          <w:rFonts w:ascii="Times New Roman" w:eastAsia="Times New Roman" w:hAnsi="Times New Roman" w:cs="Times New Roman"/>
          <w:color w:val="000000"/>
          <w:sz w:val="24"/>
          <w:szCs w:val="24"/>
          <w:lang w:eastAsia="uk-UA"/>
        </w:rPr>
        <w:t>Національний контактний пункт - центральний орган виконавчої влади України, визначений угодами про фінансування спільних операційних програм прикордонного співробітництва відповідальним за співробітництво з Європейським управлінням з питань запобігання зловживанням та шахрайству на території України;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29"/>
      <w:bookmarkEnd w:id="29"/>
      <w:r w:rsidRPr="0088720E">
        <w:rPr>
          <w:rFonts w:ascii="Times New Roman" w:eastAsia="Times New Roman" w:hAnsi="Times New Roman" w:cs="Times New Roman"/>
          <w:color w:val="000000"/>
          <w:sz w:val="24"/>
          <w:szCs w:val="24"/>
          <w:lang w:eastAsia="uk-UA"/>
        </w:rPr>
        <w:t>Національний орган управління - центральний орган виконавчої влади України, який відповідає за координацію та імплементацію спільних операційних програм прикордонного співробітництва на національному рівні, а також за створення та ефективне функціонування національної системи управління та контролю за виконанням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0"/>
      <w:bookmarkEnd w:id="30"/>
      <w:r w:rsidRPr="0088720E">
        <w:rPr>
          <w:rFonts w:ascii="Times New Roman" w:eastAsia="Times New Roman" w:hAnsi="Times New Roman" w:cs="Times New Roman"/>
          <w:color w:val="000000"/>
          <w:sz w:val="24"/>
          <w:szCs w:val="24"/>
          <w:lang w:eastAsia="uk-UA"/>
        </w:rPr>
        <w:t>незалежний аудитор - відібраний за умовами конкурсу, сертифікований (допущений) незалежний експерт з питань проведення зовнішньої перевірки витрат за міжнародними стандартами аудиту, включений до відповідного Переліку незалежних аудиторів, попередньо відібраних Національним контрольно-контактним пунктом, і який здійснює верифікацію витрат за проектами;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1"/>
      <w:bookmarkEnd w:id="31"/>
      <w:r w:rsidRPr="0088720E">
        <w:rPr>
          <w:rFonts w:ascii="Times New Roman" w:eastAsia="Times New Roman" w:hAnsi="Times New Roman" w:cs="Times New Roman"/>
          <w:color w:val="000000"/>
          <w:sz w:val="24"/>
          <w:szCs w:val="24"/>
          <w:lang w:eastAsia="uk-UA"/>
        </w:rPr>
        <w:t>неприйнятні витрати - витрати за грантовим контрактом, які незалежний аудитор та/або органи управління і контролю спільних операційних програм прикордонного співробітництва не вважають прийнятними відповідно до статті 49 Регламенту Європейської Комісії від 18 серпня 2014 р. № 897/2014;</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2"/>
      <w:bookmarkEnd w:id="32"/>
      <w:r w:rsidRPr="0088720E">
        <w:rPr>
          <w:rFonts w:ascii="Times New Roman" w:eastAsia="Times New Roman" w:hAnsi="Times New Roman" w:cs="Times New Roman"/>
          <w:color w:val="000000"/>
          <w:sz w:val="24"/>
          <w:szCs w:val="24"/>
          <w:lang w:eastAsia="uk-UA"/>
        </w:rPr>
        <w:t>Орган управління - це орган влади держави - члена ЄС, уповноважений Європейською Комісією забезпечувати ефективну імплементацію спільних операційних програм прикордонного співробітництва відповідно до принципів кращої міжнародної практики з фінансового менеджменту;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3"/>
      <w:bookmarkEnd w:id="33"/>
      <w:r w:rsidRPr="0088720E">
        <w:rPr>
          <w:rFonts w:ascii="Times New Roman" w:eastAsia="Times New Roman" w:hAnsi="Times New Roman" w:cs="Times New Roman"/>
          <w:color w:val="000000"/>
          <w:sz w:val="24"/>
          <w:szCs w:val="24"/>
          <w:lang w:eastAsia="uk-UA"/>
        </w:rPr>
        <w:t>партнер (під час державної реєстрації проекту - реципієнт) - юридична особа (резидент або нерезидент), що бере участь у реалізації проекту, укладенні та виконанні угоди про партнерство;</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4"/>
      <w:bookmarkEnd w:id="34"/>
      <w:r w:rsidRPr="0088720E">
        <w:rPr>
          <w:rFonts w:ascii="Times New Roman" w:eastAsia="Times New Roman" w:hAnsi="Times New Roman" w:cs="Times New Roman"/>
          <w:color w:val="000000"/>
          <w:sz w:val="24"/>
          <w:szCs w:val="24"/>
          <w:lang w:eastAsia="uk-UA"/>
        </w:rPr>
        <w:t>повернення неналежно використаних коштів - це повернення грантових коштів на підставі запиту Органу управління, які були перераховані головним партнерам та партнерам та визнані Органом управління такими, що були використані не за призначенням або з порушенням процедур, які використовуються для виконання спільних операційних програм прикордонного співробітництва, та не можуть бути вирахувані з наступних платежів за рахунок гранту;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5"/>
      <w:bookmarkEnd w:id="35"/>
      <w:r w:rsidRPr="0088720E">
        <w:rPr>
          <w:rFonts w:ascii="Times New Roman" w:eastAsia="Times New Roman" w:hAnsi="Times New Roman" w:cs="Times New Roman"/>
          <w:color w:val="000000"/>
          <w:sz w:val="24"/>
          <w:szCs w:val="24"/>
          <w:lang w:eastAsia="uk-UA"/>
        </w:rPr>
        <w:t>повернення невикористаної частини гранту - це повернення грантових коштів на підставі заяви Органу управління, які були перераховані головним партнерам та партнерам для реалізації проекту, однак не були використані протягом строку реалізації проекту та використання яких не підтверджено звітами за проектом;</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6"/>
      <w:bookmarkEnd w:id="36"/>
      <w:r w:rsidRPr="0088720E">
        <w:rPr>
          <w:rFonts w:ascii="Times New Roman" w:eastAsia="Times New Roman" w:hAnsi="Times New Roman" w:cs="Times New Roman"/>
          <w:color w:val="000000"/>
          <w:sz w:val="24"/>
          <w:szCs w:val="24"/>
          <w:lang w:eastAsia="uk-UA"/>
        </w:rPr>
        <w:t xml:space="preserve">порушення - це недотримання вимог національного законодавства, положень грантового контракту або відповідної угоди про фінансування спільної операційної програми прикордонного співробітництва, через дії або упущення підприємств, установ чи організацій, залучених до виконання спільних операційних програм, які впливають або можуть вплинути </w:t>
      </w:r>
      <w:r w:rsidRPr="0088720E">
        <w:rPr>
          <w:rFonts w:ascii="Times New Roman" w:eastAsia="Times New Roman" w:hAnsi="Times New Roman" w:cs="Times New Roman"/>
          <w:color w:val="000000"/>
          <w:sz w:val="24"/>
          <w:szCs w:val="24"/>
          <w:lang w:eastAsia="uk-UA"/>
        </w:rPr>
        <w:lastRenderedPageBreak/>
        <w:t>на загальний бюджет ЄС та/або Державний бюджет України та спричинити неналежні витрати коштів;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7"/>
      <w:bookmarkEnd w:id="37"/>
      <w:r w:rsidRPr="0088720E">
        <w:rPr>
          <w:rFonts w:ascii="Times New Roman" w:eastAsia="Times New Roman" w:hAnsi="Times New Roman" w:cs="Times New Roman"/>
          <w:color w:val="000000"/>
          <w:sz w:val="24"/>
          <w:szCs w:val="24"/>
          <w:lang w:eastAsia="uk-UA"/>
        </w:rPr>
        <w:t>Представник України в Групі аудиторів - Рахункова палата, яка є членом Групи аудиторів і бере участь в оцінці національної частини системи управління та контролю, а також у проведенні вибіркових аудитів витрат за проектами і річної звітності за відповідною спільною операційною програмою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38"/>
      <w:bookmarkEnd w:id="38"/>
      <w:r w:rsidRPr="0088720E">
        <w:rPr>
          <w:rFonts w:ascii="Times New Roman" w:eastAsia="Times New Roman" w:hAnsi="Times New Roman" w:cs="Times New Roman"/>
          <w:color w:val="000000"/>
          <w:sz w:val="24"/>
          <w:szCs w:val="24"/>
          <w:lang w:eastAsia="uk-UA"/>
        </w:rPr>
        <w:t xml:space="preserve">прийнятні витрати - витрати, які фактично понесені </w:t>
      </w:r>
      <w:proofErr w:type="spellStart"/>
      <w:r w:rsidRPr="0088720E">
        <w:rPr>
          <w:rFonts w:ascii="Times New Roman" w:eastAsia="Times New Roman" w:hAnsi="Times New Roman" w:cs="Times New Roman"/>
          <w:color w:val="000000"/>
          <w:sz w:val="24"/>
          <w:szCs w:val="24"/>
          <w:lang w:eastAsia="uk-UA"/>
        </w:rPr>
        <w:t>бенефіціаром</w:t>
      </w:r>
      <w:proofErr w:type="spellEnd"/>
      <w:r w:rsidRPr="0088720E">
        <w:rPr>
          <w:rFonts w:ascii="Times New Roman" w:eastAsia="Times New Roman" w:hAnsi="Times New Roman" w:cs="Times New Roman"/>
          <w:color w:val="000000"/>
          <w:sz w:val="24"/>
          <w:szCs w:val="24"/>
          <w:lang w:eastAsia="uk-UA"/>
        </w:rPr>
        <w:t xml:space="preserve"> та відповідають критеріям зазначеним у статті 48 Регламенту Європейської Комісії від 18 серпня 2014 р. № 897/2014;</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39"/>
      <w:bookmarkEnd w:id="39"/>
      <w:r w:rsidRPr="0088720E">
        <w:rPr>
          <w:rFonts w:ascii="Times New Roman" w:eastAsia="Times New Roman" w:hAnsi="Times New Roman" w:cs="Times New Roman"/>
          <w:color w:val="000000"/>
          <w:sz w:val="24"/>
          <w:szCs w:val="24"/>
          <w:lang w:eastAsia="uk-UA"/>
        </w:rPr>
        <w:t>проміжний платіж - частина гранту, що перераховується на рахунок головного партнера та/або партнера (партнерів) протягом строку реалізації проекту;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0"/>
      <w:bookmarkEnd w:id="40"/>
      <w:r w:rsidRPr="0088720E">
        <w:rPr>
          <w:rFonts w:ascii="Times New Roman" w:eastAsia="Times New Roman" w:hAnsi="Times New Roman" w:cs="Times New Roman"/>
          <w:color w:val="000000"/>
          <w:sz w:val="24"/>
          <w:szCs w:val="24"/>
          <w:lang w:eastAsia="uk-UA"/>
        </w:rPr>
        <w:t>проект - оформлений документально комплекс дій (процесів), у якому визначаються заходи учасників проекту (головних партнерів, партнерів), а також ресурси, необхідні для досягнення цілей проекту протягом установлених грантовим контрактом строків;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1"/>
      <w:bookmarkEnd w:id="41"/>
      <w:r w:rsidRPr="0088720E">
        <w:rPr>
          <w:rFonts w:ascii="Times New Roman" w:eastAsia="Times New Roman" w:hAnsi="Times New Roman" w:cs="Times New Roman"/>
          <w:color w:val="000000"/>
          <w:sz w:val="24"/>
          <w:szCs w:val="24"/>
          <w:lang w:eastAsia="uk-UA"/>
        </w:rPr>
        <w:t>Спільний моніторинговий комітет - це робочий орган спільних операційних програм прикордонного співробітництва, який відповідає за здійснення моніторингу виконання зазначених програм, прийняття рішень національної системи управління та контролю за виконанням спільних операційних програм прикордонного співробітництва та до складу якого входять представники всіх країн-учасниць, які мають рівні права та обов’язки;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2"/>
      <w:bookmarkEnd w:id="42"/>
      <w:r w:rsidRPr="0088720E">
        <w:rPr>
          <w:rFonts w:ascii="Times New Roman" w:eastAsia="Times New Roman" w:hAnsi="Times New Roman" w:cs="Times New Roman"/>
          <w:color w:val="000000"/>
          <w:sz w:val="24"/>
          <w:szCs w:val="24"/>
          <w:lang w:eastAsia="uk-UA"/>
        </w:rPr>
        <w:t>Спільний оціночний комітет - це робочий орган спільних операційних програм прикордонного співробітництва, який проводить оцінку і відбір проектних пропозицій;</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3"/>
      <w:bookmarkEnd w:id="43"/>
      <w:r w:rsidRPr="0088720E">
        <w:rPr>
          <w:rFonts w:ascii="Times New Roman" w:eastAsia="Times New Roman" w:hAnsi="Times New Roman" w:cs="Times New Roman"/>
          <w:color w:val="000000"/>
          <w:sz w:val="24"/>
          <w:szCs w:val="24"/>
          <w:lang w:eastAsia="uk-UA"/>
        </w:rPr>
        <w:t>Спільний технічний секретаріат - це робочий орган спільних операційних програм прикордонного співробітництва, створений для допомоги Органу управління, Спільному моніторинговому комітету та у разі потреби Аудиторському органу у виконанні їх функцій;</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4"/>
      <w:bookmarkEnd w:id="44"/>
      <w:r w:rsidRPr="0088720E">
        <w:rPr>
          <w:rFonts w:ascii="Times New Roman" w:eastAsia="Times New Roman" w:hAnsi="Times New Roman" w:cs="Times New Roman"/>
          <w:color w:val="000000"/>
          <w:sz w:val="24"/>
          <w:szCs w:val="24"/>
          <w:lang w:eastAsia="uk-UA"/>
        </w:rPr>
        <w:t>угода про партнерство - угода, укладена між головним партнером та партнером (партнерами) про спільну реалізацію проекту.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5"/>
      <w:bookmarkEnd w:id="45"/>
      <w:r w:rsidRPr="0088720E">
        <w:rPr>
          <w:rFonts w:ascii="Times New Roman" w:eastAsia="Times New Roman" w:hAnsi="Times New Roman" w:cs="Times New Roman"/>
          <w:color w:val="000000"/>
          <w:sz w:val="24"/>
          <w:szCs w:val="24"/>
          <w:lang w:eastAsia="uk-UA"/>
        </w:rPr>
        <w:t>3. Основними завданнями Національного органу управління є:</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6"/>
      <w:bookmarkEnd w:id="46"/>
      <w:r w:rsidRPr="0088720E">
        <w:rPr>
          <w:rFonts w:ascii="Times New Roman" w:eastAsia="Times New Roman" w:hAnsi="Times New Roman" w:cs="Times New Roman"/>
          <w:color w:val="000000"/>
          <w:sz w:val="24"/>
          <w:szCs w:val="24"/>
          <w:lang w:eastAsia="uk-UA"/>
        </w:rPr>
        <w:t>створення та забезпечення ефективного функціонування системи управління та контролю на національному рівні;</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7"/>
      <w:bookmarkEnd w:id="47"/>
      <w:r w:rsidRPr="0088720E">
        <w:rPr>
          <w:rFonts w:ascii="Times New Roman" w:eastAsia="Times New Roman" w:hAnsi="Times New Roman" w:cs="Times New Roman"/>
          <w:color w:val="000000"/>
          <w:sz w:val="24"/>
          <w:szCs w:val="24"/>
          <w:lang w:eastAsia="uk-UA"/>
        </w:rPr>
        <w:t>координація органів системи управління та контролю за виконанням спільних операційних програм прикордонного співробітництва на національному рівні;</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48"/>
      <w:bookmarkEnd w:id="48"/>
      <w:r w:rsidRPr="0088720E">
        <w:rPr>
          <w:rFonts w:ascii="Times New Roman" w:eastAsia="Times New Roman" w:hAnsi="Times New Roman" w:cs="Times New Roman"/>
          <w:color w:val="000000"/>
          <w:sz w:val="24"/>
          <w:szCs w:val="24"/>
          <w:lang w:eastAsia="uk-UA"/>
        </w:rPr>
        <w:t>координація виконання спільних операційних програм прикордонного співробітництва та проектів в їх рамках на території України;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49"/>
      <w:bookmarkEnd w:id="49"/>
      <w:r w:rsidRPr="0088720E">
        <w:rPr>
          <w:rFonts w:ascii="Times New Roman" w:eastAsia="Times New Roman" w:hAnsi="Times New Roman" w:cs="Times New Roman"/>
          <w:color w:val="000000"/>
          <w:sz w:val="24"/>
          <w:szCs w:val="24"/>
          <w:lang w:eastAsia="uk-UA"/>
        </w:rPr>
        <w:t>координація співробітництва з Органом управління щодо виконання спільних операційних програм прикордонного співробітництва в Україні;</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50"/>
      <w:bookmarkEnd w:id="50"/>
      <w:r w:rsidRPr="0088720E">
        <w:rPr>
          <w:rFonts w:ascii="Times New Roman" w:eastAsia="Times New Roman" w:hAnsi="Times New Roman" w:cs="Times New Roman"/>
          <w:color w:val="000000"/>
          <w:sz w:val="24"/>
          <w:szCs w:val="24"/>
          <w:lang w:eastAsia="uk-UA"/>
        </w:rPr>
        <w:t>призначення членів від Української Сторони до складу Спільного моніторингового комітету, Спільного оціночного комітету та інших робочих органів, що можуть створюватися в рамках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1"/>
      <w:bookmarkEnd w:id="51"/>
      <w:r w:rsidRPr="0088720E">
        <w:rPr>
          <w:rFonts w:ascii="Times New Roman" w:eastAsia="Times New Roman" w:hAnsi="Times New Roman" w:cs="Times New Roman"/>
          <w:color w:val="000000"/>
          <w:sz w:val="24"/>
          <w:szCs w:val="24"/>
          <w:lang w:eastAsia="uk-UA"/>
        </w:rPr>
        <w:t>представлення Української Сторони в Спільному моніторинговому комітеті та Спільному оціночному комітеті;</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2"/>
      <w:bookmarkEnd w:id="52"/>
      <w:r w:rsidRPr="0088720E">
        <w:rPr>
          <w:rFonts w:ascii="Times New Roman" w:eastAsia="Times New Roman" w:hAnsi="Times New Roman" w:cs="Times New Roman"/>
          <w:color w:val="000000"/>
          <w:sz w:val="24"/>
          <w:szCs w:val="24"/>
          <w:lang w:eastAsia="uk-UA"/>
        </w:rPr>
        <w:t xml:space="preserve">співпраця з Органом управління та Національним контрольно-контактним пунктом шляхом залучення </w:t>
      </w:r>
      <w:proofErr w:type="spellStart"/>
      <w:r w:rsidRPr="0088720E">
        <w:rPr>
          <w:rFonts w:ascii="Times New Roman" w:eastAsia="Times New Roman" w:hAnsi="Times New Roman" w:cs="Times New Roman"/>
          <w:color w:val="000000"/>
          <w:sz w:val="24"/>
          <w:szCs w:val="24"/>
          <w:lang w:eastAsia="uk-UA"/>
        </w:rPr>
        <w:t>Держаудитслужби</w:t>
      </w:r>
      <w:proofErr w:type="spellEnd"/>
      <w:r w:rsidRPr="0088720E">
        <w:rPr>
          <w:rFonts w:ascii="Times New Roman" w:eastAsia="Times New Roman" w:hAnsi="Times New Roman" w:cs="Times New Roman"/>
          <w:color w:val="000000"/>
          <w:sz w:val="24"/>
          <w:szCs w:val="24"/>
          <w:lang w:eastAsia="uk-UA"/>
        </w:rPr>
        <w:t xml:space="preserve"> з питань організації проведення перевірок витрат в рамках спільних операційних програм прикордонного співробітництва та у разі виявлених порушень інформування Органу управління, Аудиторського органу, Національного контрольно-контактного пункту та представника України в Групі аудиторів про відповідні порушення;</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53"/>
      <w:bookmarkEnd w:id="53"/>
      <w:r w:rsidRPr="0088720E">
        <w:rPr>
          <w:rFonts w:ascii="Times New Roman" w:eastAsia="Times New Roman" w:hAnsi="Times New Roman" w:cs="Times New Roman"/>
          <w:color w:val="000000"/>
          <w:sz w:val="24"/>
          <w:szCs w:val="24"/>
          <w:lang w:eastAsia="uk-UA"/>
        </w:rPr>
        <w:lastRenderedPageBreak/>
        <w:t xml:space="preserve">співпраця з Національним контрольно-контактним пунктом шляхом залучення </w:t>
      </w:r>
      <w:proofErr w:type="spellStart"/>
      <w:r w:rsidRPr="0088720E">
        <w:rPr>
          <w:rFonts w:ascii="Times New Roman" w:eastAsia="Times New Roman" w:hAnsi="Times New Roman" w:cs="Times New Roman"/>
          <w:color w:val="000000"/>
          <w:sz w:val="24"/>
          <w:szCs w:val="24"/>
          <w:lang w:eastAsia="uk-UA"/>
        </w:rPr>
        <w:t>Держаудитслужби</w:t>
      </w:r>
      <w:proofErr w:type="spellEnd"/>
      <w:r w:rsidRPr="0088720E">
        <w:rPr>
          <w:rFonts w:ascii="Times New Roman" w:eastAsia="Times New Roman" w:hAnsi="Times New Roman" w:cs="Times New Roman"/>
          <w:color w:val="000000"/>
          <w:sz w:val="24"/>
          <w:szCs w:val="24"/>
          <w:lang w:eastAsia="uk-UA"/>
        </w:rPr>
        <w:t xml:space="preserve"> з питань забезпечення здійснення належного фінансового контролю за цільовим та ефективним використанням грантових коштів на території України;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4"/>
      <w:bookmarkEnd w:id="54"/>
      <w:r w:rsidRPr="0088720E">
        <w:rPr>
          <w:rFonts w:ascii="Times New Roman" w:eastAsia="Times New Roman" w:hAnsi="Times New Roman" w:cs="Times New Roman"/>
          <w:color w:val="000000"/>
          <w:sz w:val="24"/>
          <w:szCs w:val="24"/>
          <w:lang w:eastAsia="uk-UA"/>
        </w:rPr>
        <w:t>інформування Органу управління, Національного контрольно-контактного пункту, Європейської Комісії, Аудиторського органу, Групи аудиторів та Національного контактного пункту про підозру у шахрайстві та виявлені випадки порушень і шахрайства в рамках реалізації проектів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5"/>
      <w:bookmarkEnd w:id="55"/>
      <w:r w:rsidRPr="0088720E">
        <w:rPr>
          <w:rFonts w:ascii="Times New Roman" w:eastAsia="Times New Roman" w:hAnsi="Times New Roman" w:cs="Times New Roman"/>
          <w:color w:val="000000"/>
          <w:sz w:val="24"/>
          <w:szCs w:val="24"/>
          <w:lang w:eastAsia="uk-UA"/>
        </w:rPr>
        <w:t xml:space="preserve">надання допомоги у проведенні перевірки відповідності </w:t>
      </w:r>
      <w:proofErr w:type="spellStart"/>
      <w:r w:rsidRPr="0088720E">
        <w:rPr>
          <w:rFonts w:ascii="Times New Roman" w:eastAsia="Times New Roman" w:hAnsi="Times New Roman" w:cs="Times New Roman"/>
          <w:color w:val="000000"/>
          <w:sz w:val="24"/>
          <w:szCs w:val="24"/>
          <w:lang w:eastAsia="uk-UA"/>
        </w:rPr>
        <w:t>аплікантів</w:t>
      </w:r>
      <w:proofErr w:type="spellEnd"/>
      <w:r w:rsidRPr="0088720E">
        <w:rPr>
          <w:rFonts w:ascii="Times New Roman" w:eastAsia="Times New Roman" w:hAnsi="Times New Roman" w:cs="Times New Roman"/>
          <w:color w:val="000000"/>
          <w:sz w:val="24"/>
          <w:szCs w:val="24"/>
          <w:lang w:eastAsia="uk-UA"/>
        </w:rPr>
        <w:t xml:space="preserve"> проектів критеріям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6"/>
      <w:bookmarkEnd w:id="56"/>
      <w:r w:rsidRPr="0088720E">
        <w:rPr>
          <w:rFonts w:ascii="Times New Roman" w:eastAsia="Times New Roman" w:hAnsi="Times New Roman" w:cs="Times New Roman"/>
          <w:color w:val="000000"/>
          <w:sz w:val="24"/>
          <w:szCs w:val="24"/>
          <w:lang w:eastAsia="uk-UA"/>
        </w:rPr>
        <w:t>здійснення заходів щодо запобігання, виявлення та виправлення порушень, що виникають під час реалізації проектів, та інформування про це Органу управління;</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7"/>
      <w:bookmarkEnd w:id="57"/>
      <w:r w:rsidRPr="0088720E">
        <w:rPr>
          <w:rFonts w:ascii="Times New Roman" w:eastAsia="Times New Roman" w:hAnsi="Times New Roman" w:cs="Times New Roman"/>
          <w:color w:val="000000"/>
          <w:sz w:val="24"/>
          <w:szCs w:val="24"/>
          <w:lang w:eastAsia="uk-UA"/>
        </w:rPr>
        <w:t xml:space="preserve">здійснення в межах своїх повноважень заходів з метою надання роз’яснень на запити Органу управління щодо застосування національного законодавства у сфері публічних </w:t>
      </w:r>
      <w:proofErr w:type="spellStart"/>
      <w:r w:rsidRPr="0088720E">
        <w:rPr>
          <w:rFonts w:ascii="Times New Roman" w:eastAsia="Times New Roman" w:hAnsi="Times New Roman" w:cs="Times New Roman"/>
          <w:color w:val="000000"/>
          <w:sz w:val="24"/>
          <w:szCs w:val="24"/>
          <w:lang w:eastAsia="uk-UA"/>
        </w:rPr>
        <w:t>закупівель</w:t>
      </w:r>
      <w:proofErr w:type="spellEnd"/>
      <w:r w:rsidRPr="0088720E">
        <w:rPr>
          <w:rFonts w:ascii="Times New Roman" w:eastAsia="Times New Roman" w:hAnsi="Times New Roman" w:cs="Times New Roman"/>
          <w:color w:val="000000"/>
          <w:sz w:val="24"/>
          <w:szCs w:val="24"/>
          <w:lang w:eastAsia="uk-UA"/>
        </w:rPr>
        <w:t>;</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8"/>
      <w:bookmarkEnd w:id="58"/>
      <w:r w:rsidRPr="0088720E">
        <w:rPr>
          <w:rFonts w:ascii="Times New Roman" w:eastAsia="Times New Roman" w:hAnsi="Times New Roman" w:cs="Times New Roman"/>
          <w:color w:val="000000"/>
          <w:sz w:val="24"/>
          <w:szCs w:val="24"/>
          <w:lang w:eastAsia="uk-UA"/>
        </w:rPr>
        <w:t>надання підтримки Органу управління та Спільному технічному секретаріату під час укладання контрактів за проектами з метою уникнення дублювання фінансування;</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59"/>
      <w:bookmarkEnd w:id="59"/>
      <w:r w:rsidRPr="0088720E">
        <w:rPr>
          <w:rFonts w:ascii="Times New Roman" w:eastAsia="Times New Roman" w:hAnsi="Times New Roman" w:cs="Times New Roman"/>
          <w:color w:val="000000"/>
          <w:sz w:val="24"/>
          <w:szCs w:val="24"/>
          <w:lang w:eastAsia="uk-UA"/>
        </w:rPr>
        <w:t>надання допомоги Органу управління у здійсненні його функцій, у тому числі надання статистичних даних та фінансової інформації про стан виконання спільних операційних програм прикордонного співробітництва в Україні та досягнення очікуваних цілей і результатів;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0"/>
      <w:bookmarkEnd w:id="60"/>
      <w:r w:rsidRPr="0088720E">
        <w:rPr>
          <w:rFonts w:ascii="Times New Roman" w:eastAsia="Times New Roman" w:hAnsi="Times New Roman" w:cs="Times New Roman"/>
          <w:color w:val="000000"/>
          <w:sz w:val="24"/>
          <w:szCs w:val="24"/>
          <w:lang w:eastAsia="uk-UA"/>
        </w:rPr>
        <w:t>надання допомоги Органу управління в ідентифікації ризиків для виконання спільних операційних програм прикордонного співробітництва на території України;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1"/>
      <w:bookmarkEnd w:id="61"/>
      <w:r w:rsidRPr="0088720E">
        <w:rPr>
          <w:rFonts w:ascii="Times New Roman" w:eastAsia="Times New Roman" w:hAnsi="Times New Roman" w:cs="Times New Roman"/>
          <w:color w:val="000000"/>
          <w:sz w:val="24"/>
          <w:szCs w:val="24"/>
          <w:lang w:eastAsia="uk-UA"/>
        </w:rPr>
        <w:t>підтримка Органу управління у поверненні неналежно витрачених коштів та невикористаної частини гранту головними партнерами та/або партнерами (резидентами) проектів - бюджетними установами.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2"/>
      <w:bookmarkEnd w:id="62"/>
      <w:r w:rsidRPr="0088720E">
        <w:rPr>
          <w:rFonts w:ascii="Times New Roman" w:eastAsia="Times New Roman" w:hAnsi="Times New Roman" w:cs="Times New Roman"/>
          <w:color w:val="000000"/>
          <w:sz w:val="24"/>
          <w:szCs w:val="24"/>
          <w:lang w:eastAsia="uk-UA"/>
        </w:rPr>
        <w:t>4. Основними завданнями Національного контрольно-контактного пункту є:</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63"/>
      <w:bookmarkEnd w:id="63"/>
      <w:r w:rsidRPr="0088720E">
        <w:rPr>
          <w:rFonts w:ascii="Times New Roman" w:eastAsia="Times New Roman" w:hAnsi="Times New Roman" w:cs="Times New Roman"/>
          <w:color w:val="000000"/>
          <w:sz w:val="24"/>
          <w:szCs w:val="24"/>
          <w:lang w:eastAsia="uk-UA"/>
        </w:rPr>
        <w:t xml:space="preserve">організація та здійснення фінансового контролю за грантовими коштами, витраченими головними партнерами та партнерами (резидентами) в рамках реалізації проектів спільних операційних програм прикордонного співробітництва, шляхом залучення в установленому порядку до виконання такої функції </w:t>
      </w:r>
      <w:proofErr w:type="spellStart"/>
      <w:r w:rsidRPr="0088720E">
        <w:rPr>
          <w:rFonts w:ascii="Times New Roman" w:eastAsia="Times New Roman" w:hAnsi="Times New Roman" w:cs="Times New Roman"/>
          <w:color w:val="000000"/>
          <w:sz w:val="24"/>
          <w:szCs w:val="24"/>
          <w:lang w:eastAsia="uk-UA"/>
        </w:rPr>
        <w:t>Держаудитслужби</w:t>
      </w:r>
      <w:proofErr w:type="spellEnd"/>
      <w:r w:rsidRPr="0088720E">
        <w:rPr>
          <w:rFonts w:ascii="Times New Roman" w:eastAsia="Times New Roman" w:hAnsi="Times New Roman" w:cs="Times New Roman"/>
          <w:color w:val="000000"/>
          <w:sz w:val="24"/>
          <w:szCs w:val="24"/>
          <w:lang w:eastAsia="uk-UA"/>
        </w:rPr>
        <w:t>;</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4"/>
      <w:bookmarkEnd w:id="64"/>
      <w:r w:rsidRPr="0088720E">
        <w:rPr>
          <w:rFonts w:ascii="Times New Roman" w:eastAsia="Times New Roman" w:hAnsi="Times New Roman" w:cs="Times New Roman"/>
          <w:color w:val="000000"/>
          <w:sz w:val="24"/>
          <w:szCs w:val="24"/>
          <w:lang w:eastAsia="uk-UA"/>
        </w:rPr>
        <w:t>співпраця з Національним органом управління щодо формування та ефективного функціонування системи управління і контролю на національному рівні;</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5"/>
      <w:bookmarkEnd w:id="65"/>
      <w:r w:rsidRPr="0088720E">
        <w:rPr>
          <w:rFonts w:ascii="Times New Roman" w:eastAsia="Times New Roman" w:hAnsi="Times New Roman" w:cs="Times New Roman"/>
          <w:color w:val="000000"/>
          <w:sz w:val="24"/>
          <w:szCs w:val="24"/>
          <w:lang w:eastAsia="uk-UA"/>
        </w:rPr>
        <w:t xml:space="preserve">формування та оприлюднення критеріїв, встановлених у методичних рекомендаціях спільних операційних програм прикордонного співробітництва до незалежних аудиторів, які можуть бути обрані головним партнером та/або партнером для проведення перевірки витрат за проектами спільних операційних програм прикордонного співробітництва відповідно до міжнародних стандартів аудиту та </w:t>
      </w:r>
      <w:proofErr w:type="spellStart"/>
      <w:r w:rsidRPr="0088720E">
        <w:rPr>
          <w:rFonts w:ascii="Times New Roman" w:eastAsia="Times New Roman" w:hAnsi="Times New Roman" w:cs="Times New Roman"/>
          <w:color w:val="000000"/>
          <w:sz w:val="24"/>
          <w:szCs w:val="24"/>
          <w:lang w:eastAsia="uk-UA"/>
        </w:rPr>
        <w:t>Імплементаційного</w:t>
      </w:r>
      <w:proofErr w:type="spellEnd"/>
      <w:r w:rsidRPr="0088720E">
        <w:rPr>
          <w:rFonts w:ascii="Times New Roman" w:eastAsia="Times New Roman" w:hAnsi="Times New Roman" w:cs="Times New Roman"/>
          <w:color w:val="000000"/>
          <w:sz w:val="24"/>
          <w:szCs w:val="24"/>
          <w:lang w:eastAsia="uk-UA"/>
        </w:rPr>
        <w:t xml:space="preserve"> Регламенту (у співпраці з Аудиторською палатою);</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6"/>
      <w:bookmarkEnd w:id="66"/>
      <w:r w:rsidRPr="0088720E">
        <w:rPr>
          <w:rFonts w:ascii="Times New Roman" w:eastAsia="Times New Roman" w:hAnsi="Times New Roman" w:cs="Times New Roman"/>
          <w:color w:val="000000"/>
          <w:sz w:val="24"/>
          <w:szCs w:val="24"/>
          <w:lang w:eastAsia="uk-UA"/>
        </w:rPr>
        <w:t>забезпечення на основі визначених критеріїв конкурсного відбору незалежних аудиторів формування відкритого Переліку незалежних аудиторів, які можуть бути обрані головним партнером та/або партнером для проведення перевірки витрат за проектами спільних операційних програм прикордонного співробітництва, а також внесення змін до зазначеного Переліку, шляхом залучення до виконання таких функцій Аудиторської палати (за згодою);</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7"/>
      <w:bookmarkEnd w:id="67"/>
      <w:r w:rsidRPr="0088720E">
        <w:rPr>
          <w:rFonts w:ascii="Times New Roman" w:eastAsia="Times New Roman" w:hAnsi="Times New Roman" w:cs="Times New Roman"/>
          <w:color w:val="000000"/>
          <w:sz w:val="24"/>
          <w:szCs w:val="24"/>
          <w:lang w:eastAsia="uk-UA"/>
        </w:rPr>
        <w:t xml:space="preserve">надання допомоги Спільному технічному секретаріату, Органу управління у проведенні відповідних навчань та тренінгів незалежних аудиторів, відібраних головним партнером та/або партнером, у тому числі щодо спільних операційних програм прикордонного співробітництва, правил реалізації проекту, звітності, національних правил перевірки витрат, </w:t>
      </w:r>
      <w:r w:rsidRPr="0088720E">
        <w:rPr>
          <w:rFonts w:ascii="Times New Roman" w:eastAsia="Times New Roman" w:hAnsi="Times New Roman" w:cs="Times New Roman"/>
          <w:color w:val="000000"/>
          <w:sz w:val="24"/>
          <w:szCs w:val="24"/>
          <w:lang w:eastAsia="uk-UA"/>
        </w:rPr>
        <w:lastRenderedPageBreak/>
        <w:t>заявлених головним партнером та/або партнером, правил та процедур підтвердження витрат за проектами в рамках спільних операційних програм прикордонного співробітництва тощо;</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8"/>
      <w:bookmarkEnd w:id="68"/>
      <w:r w:rsidRPr="0088720E">
        <w:rPr>
          <w:rFonts w:ascii="Times New Roman" w:eastAsia="Times New Roman" w:hAnsi="Times New Roman" w:cs="Times New Roman"/>
          <w:color w:val="000000"/>
          <w:sz w:val="24"/>
          <w:szCs w:val="24"/>
          <w:lang w:eastAsia="uk-UA"/>
        </w:rPr>
        <w:t>здійснення заходів щодо надання роз’яснень на запити Органу управління та інших органів в рамках спільних операційних програм прикордонного співробітництва щодо застосування національного законодавства у сферах оподаткування, бухгалтерського обліку та аудиту, оплати праці та в інших сферах;</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69"/>
      <w:bookmarkEnd w:id="69"/>
      <w:r w:rsidRPr="0088720E">
        <w:rPr>
          <w:rFonts w:ascii="Times New Roman" w:eastAsia="Times New Roman" w:hAnsi="Times New Roman" w:cs="Times New Roman"/>
          <w:color w:val="000000"/>
          <w:sz w:val="24"/>
          <w:szCs w:val="24"/>
          <w:lang w:eastAsia="uk-UA"/>
        </w:rPr>
        <w:t xml:space="preserve">залучення відповідно до запиту Органу управління представників </w:t>
      </w:r>
      <w:proofErr w:type="spellStart"/>
      <w:r w:rsidRPr="0088720E">
        <w:rPr>
          <w:rFonts w:ascii="Times New Roman" w:eastAsia="Times New Roman" w:hAnsi="Times New Roman" w:cs="Times New Roman"/>
          <w:color w:val="000000"/>
          <w:sz w:val="24"/>
          <w:szCs w:val="24"/>
          <w:lang w:eastAsia="uk-UA"/>
        </w:rPr>
        <w:t>Держаудитслужби</w:t>
      </w:r>
      <w:proofErr w:type="spellEnd"/>
      <w:r w:rsidRPr="0088720E">
        <w:rPr>
          <w:rFonts w:ascii="Times New Roman" w:eastAsia="Times New Roman" w:hAnsi="Times New Roman" w:cs="Times New Roman"/>
          <w:color w:val="000000"/>
          <w:sz w:val="24"/>
          <w:szCs w:val="24"/>
          <w:lang w:eastAsia="uk-UA"/>
        </w:rPr>
        <w:t xml:space="preserve"> для проведення спільних з представниками Органу управління перевірок реалізації проектів на місцях;</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70"/>
      <w:bookmarkEnd w:id="70"/>
      <w:r w:rsidRPr="0088720E">
        <w:rPr>
          <w:rFonts w:ascii="Times New Roman" w:eastAsia="Times New Roman" w:hAnsi="Times New Roman" w:cs="Times New Roman"/>
          <w:color w:val="000000"/>
          <w:sz w:val="24"/>
          <w:szCs w:val="24"/>
          <w:lang w:eastAsia="uk-UA"/>
        </w:rPr>
        <w:t>проведення відповідно до запиту Органу управління оцінки на відповідність міжнародним стандартам аудиту підготовлених незалежними аудиторами звітів про проведення перевірок витрат шляхом залучення до виконання таких функцій Аудиторської палати (за згодою);</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1"/>
      <w:bookmarkEnd w:id="71"/>
      <w:r w:rsidRPr="0088720E">
        <w:rPr>
          <w:rFonts w:ascii="Times New Roman" w:eastAsia="Times New Roman" w:hAnsi="Times New Roman" w:cs="Times New Roman"/>
          <w:color w:val="000000"/>
          <w:sz w:val="24"/>
          <w:szCs w:val="24"/>
          <w:lang w:eastAsia="uk-UA"/>
        </w:rPr>
        <w:t>надання допомоги Органу управління у поверненні неналежно витрачених коштів та невикористаної частини гранту головними партнерами та/або партнерами (резидентами) проектів - бюджетними установами;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2"/>
      <w:bookmarkEnd w:id="72"/>
      <w:r w:rsidRPr="0088720E">
        <w:rPr>
          <w:rFonts w:ascii="Times New Roman" w:eastAsia="Times New Roman" w:hAnsi="Times New Roman" w:cs="Times New Roman"/>
          <w:color w:val="000000"/>
          <w:sz w:val="24"/>
          <w:szCs w:val="24"/>
          <w:lang w:eastAsia="uk-UA"/>
        </w:rPr>
        <w:t>забезпечення здійснення на вимогу Органу управління контролю якості роботи незалежних аудиторів у разі виникнення будь-яких підозр щодо неналежного виконання незалежними аудиторами своїх обов’язків шляхом залучення до виконання таких функцій Аудиторської палати (за згодою);</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3"/>
      <w:bookmarkEnd w:id="73"/>
      <w:r w:rsidRPr="0088720E">
        <w:rPr>
          <w:rFonts w:ascii="Times New Roman" w:eastAsia="Times New Roman" w:hAnsi="Times New Roman" w:cs="Times New Roman"/>
          <w:color w:val="000000"/>
          <w:sz w:val="24"/>
          <w:szCs w:val="24"/>
          <w:lang w:eastAsia="uk-UA"/>
        </w:rPr>
        <w:t>інформування Органу управління, Національного органу управління та представника України в Групі аудиторів про застосовані до незалежного аудитора санкції у разі виявлення фактів неналежного виконання незалежним аудитором своїх обов’язків, виключення незалежного аудитора з Переліку незалежних аудиторів;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74"/>
      <w:bookmarkEnd w:id="74"/>
      <w:r w:rsidRPr="0088720E">
        <w:rPr>
          <w:rFonts w:ascii="Times New Roman" w:eastAsia="Times New Roman" w:hAnsi="Times New Roman" w:cs="Times New Roman"/>
          <w:color w:val="000000"/>
          <w:sz w:val="24"/>
          <w:szCs w:val="24"/>
          <w:lang w:eastAsia="uk-UA"/>
        </w:rPr>
        <w:t>розроблення у співпраці з Органом управління, Спільним технічним секретаріатом та Аудиторською палатою (за згодою) документів для незалежних аудиторів з метою верифікації витрат за проектами, а також для головних партнерів та/або партнерів з метою підготовки звітів.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5"/>
      <w:bookmarkEnd w:id="75"/>
      <w:r w:rsidRPr="0088720E">
        <w:rPr>
          <w:rFonts w:ascii="Times New Roman" w:eastAsia="Times New Roman" w:hAnsi="Times New Roman" w:cs="Times New Roman"/>
          <w:color w:val="000000"/>
          <w:sz w:val="24"/>
          <w:szCs w:val="24"/>
          <w:lang w:eastAsia="uk-UA"/>
        </w:rPr>
        <w:t>5. Повноваження представника України в Групі аудиторів: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6"/>
      <w:bookmarkEnd w:id="76"/>
      <w:r w:rsidRPr="0088720E">
        <w:rPr>
          <w:rFonts w:ascii="Times New Roman" w:eastAsia="Times New Roman" w:hAnsi="Times New Roman" w:cs="Times New Roman"/>
          <w:color w:val="000000"/>
          <w:sz w:val="24"/>
          <w:szCs w:val="24"/>
          <w:lang w:eastAsia="uk-UA"/>
        </w:rPr>
        <w:t>надання кандидатури уповноваженого представника від України до складу Групи аудиторів, незалежного від інших державних органів, що беруть участь у виконанні програми, а також від незалежних аудиторів, які проводять аудит витрат за проектами;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77"/>
      <w:bookmarkEnd w:id="77"/>
      <w:r w:rsidRPr="0088720E">
        <w:rPr>
          <w:rFonts w:ascii="Times New Roman" w:eastAsia="Times New Roman" w:hAnsi="Times New Roman" w:cs="Times New Roman"/>
          <w:color w:val="000000"/>
          <w:sz w:val="24"/>
          <w:szCs w:val="24"/>
          <w:lang w:eastAsia="uk-UA"/>
        </w:rPr>
        <w:t xml:space="preserve">участь у розробленні процедур для Групи аудиторів та стратегії аудиту зазначеної у статті 28 </w:t>
      </w:r>
      <w:proofErr w:type="spellStart"/>
      <w:r w:rsidRPr="0088720E">
        <w:rPr>
          <w:rFonts w:ascii="Times New Roman" w:eastAsia="Times New Roman" w:hAnsi="Times New Roman" w:cs="Times New Roman"/>
          <w:color w:val="000000"/>
          <w:sz w:val="24"/>
          <w:szCs w:val="24"/>
          <w:lang w:eastAsia="uk-UA"/>
        </w:rPr>
        <w:t>Імплементаційного</w:t>
      </w:r>
      <w:proofErr w:type="spellEnd"/>
      <w:r w:rsidRPr="0088720E">
        <w:rPr>
          <w:rFonts w:ascii="Times New Roman" w:eastAsia="Times New Roman" w:hAnsi="Times New Roman" w:cs="Times New Roman"/>
          <w:color w:val="000000"/>
          <w:sz w:val="24"/>
          <w:szCs w:val="24"/>
          <w:lang w:eastAsia="uk-UA"/>
        </w:rPr>
        <w:t xml:space="preserve"> Регламенту;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78"/>
      <w:bookmarkEnd w:id="78"/>
      <w:r w:rsidRPr="0088720E">
        <w:rPr>
          <w:rFonts w:ascii="Times New Roman" w:eastAsia="Times New Roman" w:hAnsi="Times New Roman" w:cs="Times New Roman"/>
          <w:color w:val="000000"/>
          <w:sz w:val="24"/>
          <w:szCs w:val="24"/>
          <w:lang w:eastAsia="uk-UA"/>
        </w:rPr>
        <w:t>участь у регулярних засіданнях Групи аудиторів під керівництвом Аудиторського органу;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79"/>
      <w:bookmarkEnd w:id="79"/>
      <w:r w:rsidRPr="0088720E">
        <w:rPr>
          <w:rFonts w:ascii="Times New Roman" w:eastAsia="Times New Roman" w:hAnsi="Times New Roman" w:cs="Times New Roman"/>
          <w:color w:val="000000"/>
          <w:sz w:val="24"/>
          <w:szCs w:val="24"/>
          <w:lang w:eastAsia="uk-UA"/>
        </w:rPr>
        <w:t>участь у щорічному перегляді та у разі потреби внесення змін до зазначеної стратегії аудиту, яка повинна визначати методологію проведення аудиту щорічної звітності за проектами, методи вибірки, які застосовуються під час проведення аудитів проектів, а також містити план проведення аудитів на поточний рік та на два наступних роки;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80"/>
      <w:bookmarkEnd w:id="80"/>
      <w:r w:rsidRPr="0088720E">
        <w:rPr>
          <w:rFonts w:ascii="Times New Roman" w:eastAsia="Times New Roman" w:hAnsi="Times New Roman" w:cs="Times New Roman"/>
          <w:color w:val="000000"/>
          <w:sz w:val="24"/>
          <w:szCs w:val="24"/>
          <w:lang w:eastAsia="uk-UA"/>
        </w:rPr>
        <w:t>надання підтримки Аудиторському органу у проведенні аудитів в рамках спільних операційних програм прикордонного співробітництва, зокрема системного аудиту, вибіркових аудитів витрат за проектами, а також річної фінансової звітності за програмами на основі затвердженої Групою аудиторів стратегії аудиту;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81"/>
      <w:bookmarkEnd w:id="81"/>
      <w:r w:rsidRPr="0088720E">
        <w:rPr>
          <w:rFonts w:ascii="Times New Roman" w:eastAsia="Times New Roman" w:hAnsi="Times New Roman" w:cs="Times New Roman"/>
          <w:color w:val="000000"/>
          <w:sz w:val="24"/>
          <w:szCs w:val="24"/>
          <w:lang w:eastAsia="uk-UA"/>
        </w:rPr>
        <w:t>проведення оцінки національних систем управління та контролю, зокрема в частині їх відповідності спільним операційним програмам прикордонного співробітництва та вимогам законодавства України і ЄС;</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2"/>
      <w:bookmarkEnd w:id="82"/>
      <w:r w:rsidRPr="0088720E">
        <w:rPr>
          <w:rFonts w:ascii="Times New Roman" w:eastAsia="Times New Roman" w:hAnsi="Times New Roman" w:cs="Times New Roman"/>
          <w:color w:val="000000"/>
          <w:sz w:val="24"/>
          <w:szCs w:val="24"/>
          <w:lang w:eastAsia="uk-UA"/>
        </w:rPr>
        <w:lastRenderedPageBreak/>
        <w:t>участь у підготовці та затвердженні Групою аудиторів щорічних аудиторських звітів, які містять підсумкову інформацію про всі проведені протягом року аудити, в тому числі аналіз виявлених помилок та порушень, як на програмному рівні, так і на рівні проектів, а також про вжиті або заплановані заходи до усунення порушень та помилок;</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3"/>
      <w:bookmarkEnd w:id="83"/>
      <w:r w:rsidRPr="0088720E">
        <w:rPr>
          <w:rFonts w:ascii="Times New Roman" w:eastAsia="Times New Roman" w:hAnsi="Times New Roman" w:cs="Times New Roman"/>
          <w:color w:val="000000"/>
          <w:sz w:val="24"/>
          <w:szCs w:val="24"/>
          <w:lang w:eastAsia="uk-UA"/>
        </w:rPr>
        <w:t xml:space="preserve">інформування Національного органу управління та Органу управління про виявлені порушення в установленому </w:t>
      </w:r>
      <w:proofErr w:type="spellStart"/>
      <w:r w:rsidRPr="0088720E">
        <w:rPr>
          <w:rFonts w:ascii="Times New Roman" w:eastAsia="Times New Roman" w:hAnsi="Times New Roman" w:cs="Times New Roman"/>
          <w:color w:val="000000"/>
          <w:sz w:val="24"/>
          <w:szCs w:val="24"/>
          <w:lang w:eastAsia="uk-UA"/>
        </w:rPr>
        <w:t>Імплементаційним</w:t>
      </w:r>
      <w:proofErr w:type="spellEnd"/>
      <w:r w:rsidRPr="0088720E">
        <w:rPr>
          <w:rFonts w:ascii="Times New Roman" w:eastAsia="Times New Roman" w:hAnsi="Times New Roman" w:cs="Times New Roman"/>
          <w:color w:val="000000"/>
          <w:sz w:val="24"/>
          <w:szCs w:val="24"/>
          <w:lang w:eastAsia="uk-UA"/>
        </w:rPr>
        <w:t xml:space="preserve"> Регламентом порядку.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4"/>
      <w:bookmarkEnd w:id="84"/>
      <w:r w:rsidRPr="0088720E">
        <w:rPr>
          <w:rFonts w:ascii="Times New Roman" w:eastAsia="Times New Roman" w:hAnsi="Times New Roman" w:cs="Times New Roman"/>
          <w:color w:val="000000"/>
          <w:sz w:val="24"/>
          <w:szCs w:val="24"/>
          <w:lang w:eastAsia="uk-UA"/>
        </w:rPr>
        <w:t>6. Повноваженням Національного контактного пункту є безпосередня співпраця з Європейським управлінням з питань запобігання зловживанням та шахрайству з метою сприяння його оперативній діяльності на території України відповідно до угод про фінансування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85"/>
      <w:bookmarkEnd w:id="85"/>
      <w:r w:rsidRPr="0088720E">
        <w:rPr>
          <w:rFonts w:ascii="Times New Roman" w:eastAsia="Times New Roman" w:hAnsi="Times New Roman" w:cs="Times New Roman"/>
          <w:color w:val="000000"/>
          <w:sz w:val="24"/>
          <w:szCs w:val="24"/>
          <w:lang w:eastAsia="uk-UA"/>
        </w:rPr>
        <w:t>7. Основними завданнями місцевих органів виконавчої влади України в межах дії спільних операційних програм прикордонного співробітництва є:</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86"/>
      <w:bookmarkEnd w:id="86"/>
      <w:r w:rsidRPr="0088720E">
        <w:rPr>
          <w:rFonts w:ascii="Times New Roman" w:eastAsia="Times New Roman" w:hAnsi="Times New Roman" w:cs="Times New Roman"/>
          <w:color w:val="000000"/>
          <w:sz w:val="24"/>
          <w:szCs w:val="24"/>
          <w:lang w:eastAsia="uk-UA"/>
        </w:rPr>
        <w:t>участь у роботі Спільного моніторингового комітету, Спільного оціночного комітету та інших робочих органів, що можуть створюватися в рамках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87"/>
      <w:bookmarkEnd w:id="87"/>
      <w:r w:rsidRPr="0088720E">
        <w:rPr>
          <w:rFonts w:ascii="Times New Roman" w:eastAsia="Times New Roman" w:hAnsi="Times New Roman" w:cs="Times New Roman"/>
          <w:color w:val="000000"/>
          <w:sz w:val="24"/>
          <w:szCs w:val="24"/>
          <w:lang w:eastAsia="uk-UA"/>
        </w:rPr>
        <w:t>співпраця з Національним органом управління та Національним контрольно-контактним пунктом з питань забезпечення здійснення належного фінансового контролю за цільовим та ефективним використанням грантових коштів на території України;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88"/>
      <w:bookmarkEnd w:id="88"/>
      <w:r w:rsidRPr="0088720E">
        <w:rPr>
          <w:rFonts w:ascii="Times New Roman" w:eastAsia="Times New Roman" w:hAnsi="Times New Roman" w:cs="Times New Roman"/>
          <w:color w:val="000000"/>
          <w:sz w:val="24"/>
          <w:szCs w:val="24"/>
          <w:lang w:eastAsia="uk-UA"/>
        </w:rPr>
        <w:t>інформування Національного органу управління, Аудиторського органу, Групи аудиторів, Національного контрольно-контактного пункту та Національного контактного пункту про підозру у шахрайстві та виявлені випадки порушень і шахрайства в рамках реалізації проектів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89"/>
      <w:bookmarkEnd w:id="89"/>
      <w:r w:rsidRPr="0088720E">
        <w:rPr>
          <w:rFonts w:ascii="Times New Roman" w:eastAsia="Times New Roman" w:hAnsi="Times New Roman" w:cs="Times New Roman"/>
          <w:color w:val="000000"/>
          <w:sz w:val="24"/>
          <w:szCs w:val="24"/>
          <w:lang w:eastAsia="uk-UA"/>
        </w:rPr>
        <w:t>сприяння відповідно до запиту Органу управління та/або Національного контрольно-контактного пункту їх представникам у проведенні спільних перевірок реалізації проектів на місцях;</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90"/>
      <w:bookmarkEnd w:id="90"/>
      <w:r w:rsidRPr="0088720E">
        <w:rPr>
          <w:rFonts w:ascii="Times New Roman" w:eastAsia="Times New Roman" w:hAnsi="Times New Roman" w:cs="Times New Roman"/>
          <w:color w:val="000000"/>
          <w:sz w:val="24"/>
          <w:szCs w:val="24"/>
          <w:lang w:eastAsia="uk-UA"/>
        </w:rPr>
        <w:t>сприяння Національному органу управління 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1"/>
      <w:bookmarkEnd w:id="91"/>
      <w:r w:rsidRPr="0088720E">
        <w:rPr>
          <w:rFonts w:ascii="Times New Roman" w:eastAsia="Times New Roman" w:hAnsi="Times New Roman" w:cs="Times New Roman"/>
          <w:color w:val="000000"/>
          <w:sz w:val="24"/>
          <w:szCs w:val="24"/>
          <w:lang w:eastAsia="uk-UA"/>
        </w:rPr>
        <w:t>- підготовці статистичних даних та фінансової інформації про стан виконання спільних операційних програм прикордонного співробітництва в Україні та досягнення очікуваних цілей і результатів;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2"/>
      <w:bookmarkEnd w:id="92"/>
      <w:r w:rsidRPr="0088720E">
        <w:rPr>
          <w:rFonts w:ascii="Times New Roman" w:eastAsia="Times New Roman" w:hAnsi="Times New Roman" w:cs="Times New Roman"/>
          <w:color w:val="000000"/>
          <w:sz w:val="24"/>
          <w:szCs w:val="24"/>
          <w:lang w:eastAsia="uk-UA"/>
        </w:rPr>
        <w:t>- в ідентифікації ризиків для виконання спільних операційних програм прикордонного співробітництва на території України;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93"/>
      <w:bookmarkEnd w:id="93"/>
      <w:r w:rsidRPr="0088720E">
        <w:rPr>
          <w:rFonts w:ascii="Times New Roman" w:eastAsia="Times New Roman" w:hAnsi="Times New Roman" w:cs="Times New Roman"/>
          <w:color w:val="000000"/>
          <w:sz w:val="24"/>
          <w:szCs w:val="24"/>
          <w:lang w:eastAsia="uk-UA"/>
        </w:rPr>
        <w:t xml:space="preserve">- сприяння організації </w:t>
      </w:r>
      <w:proofErr w:type="spellStart"/>
      <w:r w:rsidRPr="0088720E">
        <w:rPr>
          <w:rFonts w:ascii="Times New Roman" w:eastAsia="Times New Roman" w:hAnsi="Times New Roman" w:cs="Times New Roman"/>
          <w:color w:val="000000"/>
          <w:sz w:val="24"/>
          <w:szCs w:val="24"/>
          <w:lang w:eastAsia="uk-UA"/>
        </w:rPr>
        <w:t>співфінансування</w:t>
      </w:r>
      <w:proofErr w:type="spellEnd"/>
      <w:r w:rsidRPr="0088720E">
        <w:rPr>
          <w:rFonts w:ascii="Times New Roman" w:eastAsia="Times New Roman" w:hAnsi="Times New Roman" w:cs="Times New Roman"/>
          <w:color w:val="000000"/>
          <w:sz w:val="24"/>
          <w:szCs w:val="24"/>
          <w:lang w:eastAsia="uk-UA"/>
        </w:rPr>
        <w:t xml:space="preserve"> за проектами;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94"/>
      <w:bookmarkEnd w:id="94"/>
      <w:r w:rsidRPr="0088720E">
        <w:rPr>
          <w:rFonts w:ascii="Times New Roman" w:eastAsia="Times New Roman" w:hAnsi="Times New Roman" w:cs="Times New Roman"/>
          <w:color w:val="000000"/>
          <w:sz w:val="24"/>
          <w:szCs w:val="24"/>
          <w:lang w:eastAsia="uk-UA"/>
        </w:rPr>
        <w:t>- проведенні моніторингу реалізації проектів;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95"/>
      <w:bookmarkEnd w:id="95"/>
      <w:r w:rsidRPr="0088720E">
        <w:rPr>
          <w:rFonts w:ascii="Times New Roman" w:eastAsia="Times New Roman" w:hAnsi="Times New Roman" w:cs="Times New Roman"/>
          <w:color w:val="000000"/>
          <w:sz w:val="24"/>
          <w:szCs w:val="24"/>
          <w:lang w:eastAsia="uk-UA"/>
        </w:rPr>
        <w:t>сприяння Національному органу управління та Національному контрольно-контактному пункту у поверненні неналежно витрачених коштів та невикористаної частини гранту головними партнерами та/або партнерами (резидентами) проектів - бюджетними установами.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96"/>
      <w:bookmarkEnd w:id="96"/>
      <w:r w:rsidRPr="0088720E">
        <w:rPr>
          <w:rFonts w:ascii="Times New Roman" w:eastAsia="Times New Roman" w:hAnsi="Times New Roman" w:cs="Times New Roman"/>
          <w:color w:val="000000"/>
          <w:sz w:val="24"/>
          <w:szCs w:val="24"/>
          <w:lang w:eastAsia="uk-UA"/>
        </w:rPr>
        <w:t>8. Головний партнер та партнер після підписання грантового контракту та угоди про партнерство обирають незалежних аудиторів відповідно до визначених спільними операційними програмами прикордонного співробітництва процедур з Переліку незалежних аудиторів.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97"/>
      <w:bookmarkEnd w:id="97"/>
      <w:r w:rsidRPr="0088720E">
        <w:rPr>
          <w:rFonts w:ascii="Times New Roman" w:eastAsia="Times New Roman" w:hAnsi="Times New Roman" w:cs="Times New Roman"/>
          <w:color w:val="000000"/>
          <w:sz w:val="24"/>
          <w:szCs w:val="24"/>
          <w:lang w:eastAsia="uk-UA"/>
        </w:rPr>
        <w:t>9. Головний партнер та партнер забезпечують відповідно до строків, визначених у грантовому контракті та угоді про партнерство, підготовку звітів про хід реалізації проекту.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98"/>
      <w:bookmarkEnd w:id="98"/>
      <w:r w:rsidRPr="0088720E">
        <w:rPr>
          <w:rFonts w:ascii="Times New Roman" w:eastAsia="Times New Roman" w:hAnsi="Times New Roman" w:cs="Times New Roman"/>
          <w:color w:val="000000"/>
          <w:sz w:val="24"/>
          <w:szCs w:val="24"/>
          <w:lang w:eastAsia="uk-UA"/>
        </w:rPr>
        <w:t>10. Незалежний аудитор проводить перевірку звітів та витрат і підписує документ (звіт) про результати перевірки з визначенням суми прийнятних витрат, здійснених головним партнером або партнером, та неприйнятних витрат (у разі наявності).</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99"/>
      <w:bookmarkEnd w:id="99"/>
      <w:r w:rsidRPr="0088720E">
        <w:rPr>
          <w:rFonts w:ascii="Times New Roman" w:eastAsia="Times New Roman" w:hAnsi="Times New Roman" w:cs="Times New Roman"/>
          <w:color w:val="000000"/>
          <w:sz w:val="24"/>
          <w:szCs w:val="24"/>
          <w:lang w:eastAsia="uk-UA"/>
        </w:rPr>
        <w:t xml:space="preserve">11. Для отримання проміжного та кінцевого платежів партнери надсилають звіти головному партнеру, які складаються із звіту партнера про хід реалізації проекту, документа </w:t>
      </w:r>
      <w:r w:rsidRPr="0088720E">
        <w:rPr>
          <w:rFonts w:ascii="Times New Roman" w:eastAsia="Times New Roman" w:hAnsi="Times New Roman" w:cs="Times New Roman"/>
          <w:color w:val="000000"/>
          <w:sz w:val="24"/>
          <w:szCs w:val="24"/>
          <w:lang w:eastAsia="uk-UA"/>
        </w:rPr>
        <w:lastRenderedPageBreak/>
        <w:t>про результати перевірки витрат незалежним аудитором та запиту на перерахування проміжного або кінцевого платежу. Головний партнер готує узагальнений звіт, до якого додаються документи партнерів. Узагальнений звіт надається Спільному технічному секретаріату.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100"/>
      <w:bookmarkEnd w:id="100"/>
      <w:r w:rsidRPr="0088720E">
        <w:rPr>
          <w:rFonts w:ascii="Times New Roman" w:eastAsia="Times New Roman" w:hAnsi="Times New Roman" w:cs="Times New Roman"/>
          <w:color w:val="000000"/>
          <w:sz w:val="24"/>
          <w:szCs w:val="24"/>
          <w:lang w:eastAsia="uk-UA"/>
        </w:rPr>
        <w:t>12. Для отримання авансового платежу головний партнер надсилає запит на перерахування платежу до Спільного технічного секретаріату відповідно до строків, визначених у грантовому контракті.</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101"/>
      <w:bookmarkEnd w:id="101"/>
      <w:r w:rsidRPr="0088720E">
        <w:rPr>
          <w:rFonts w:ascii="Times New Roman" w:eastAsia="Times New Roman" w:hAnsi="Times New Roman" w:cs="Times New Roman"/>
          <w:color w:val="000000"/>
          <w:sz w:val="24"/>
          <w:szCs w:val="24"/>
          <w:lang w:eastAsia="uk-UA"/>
        </w:rPr>
        <w:t>13. Спільний технічний секретаріат після затвердження узагальненого звіту передає запит на перерахування грантових коштів до Органу управління, який здійснює їх перерахунок головному партнеру.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102"/>
      <w:bookmarkEnd w:id="102"/>
      <w:r w:rsidRPr="0088720E">
        <w:rPr>
          <w:rFonts w:ascii="Times New Roman" w:eastAsia="Times New Roman" w:hAnsi="Times New Roman" w:cs="Times New Roman"/>
          <w:color w:val="000000"/>
          <w:sz w:val="24"/>
          <w:szCs w:val="24"/>
          <w:lang w:eastAsia="uk-UA"/>
        </w:rPr>
        <w:t>14. Головний партнер згідно з угодою про партнерство перераховує на рахунок партнера (партнерів) належну йому (їм) частину грантових коштів.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03"/>
      <w:bookmarkEnd w:id="103"/>
      <w:r w:rsidRPr="0088720E">
        <w:rPr>
          <w:rFonts w:ascii="Times New Roman" w:eastAsia="Times New Roman" w:hAnsi="Times New Roman" w:cs="Times New Roman"/>
          <w:color w:val="000000"/>
          <w:sz w:val="24"/>
          <w:szCs w:val="24"/>
          <w:lang w:eastAsia="uk-UA"/>
        </w:rPr>
        <w:t xml:space="preserve">15. Спільний технічний секретаріат разом з Національним контрольно-контактним пунктом шляхом залучення представників </w:t>
      </w:r>
      <w:proofErr w:type="spellStart"/>
      <w:r w:rsidRPr="0088720E">
        <w:rPr>
          <w:rFonts w:ascii="Times New Roman" w:eastAsia="Times New Roman" w:hAnsi="Times New Roman" w:cs="Times New Roman"/>
          <w:color w:val="000000"/>
          <w:sz w:val="24"/>
          <w:szCs w:val="24"/>
          <w:lang w:eastAsia="uk-UA"/>
        </w:rPr>
        <w:t>Держаудитслужби</w:t>
      </w:r>
      <w:proofErr w:type="spellEnd"/>
      <w:r w:rsidRPr="0088720E">
        <w:rPr>
          <w:rFonts w:ascii="Times New Roman" w:eastAsia="Times New Roman" w:hAnsi="Times New Roman" w:cs="Times New Roman"/>
          <w:color w:val="000000"/>
          <w:sz w:val="24"/>
          <w:szCs w:val="24"/>
          <w:lang w:eastAsia="uk-UA"/>
        </w:rPr>
        <w:t xml:space="preserve"> може проводити перевірки реалізації проектів на місцях з відвідуванням головного партнера та/або партнера, а також об’єктів, які є частиною проектів, для оцінки прогресу у їх реалізації. Перевірка проектів на місцях проводиться відповідно до щорічного плану здійснення контролю, який формується Спільним технічним секретаріатом за результатами аналізу ризиків виявлення неприйнятних витрат.</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104"/>
      <w:bookmarkEnd w:id="104"/>
      <w:r w:rsidRPr="0088720E">
        <w:rPr>
          <w:rFonts w:ascii="Times New Roman" w:eastAsia="Times New Roman" w:hAnsi="Times New Roman" w:cs="Times New Roman"/>
          <w:color w:val="000000"/>
          <w:sz w:val="24"/>
          <w:szCs w:val="24"/>
          <w:lang w:eastAsia="uk-UA"/>
        </w:rPr>
        <w:t>16. Національний контрольно-контактний пункт шляхом залучення Аудиторської палати (за згодою) забезпечує здійснення контролю якості перевірки витрат, понесених головним партнером або партнером, проведеної незалежним аудитором. Вибір незалежних аудиторів для оцінки якості аудиту здійснюється на підставі вибірки проектів, включених Спільним технічним секретаріатом до щорічного плану здійснення контролю.</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105"/>
      <w:bookmarkEnd w:id="105"/>
      <w:r w:rsidRPr="0088720E">
        <w:rPr>
          <w:rFonts w:ascii="Times New Roman" w:eastAsia="Times New Roman" w:hAnsi="Times New Roman" w:cs="Times New Roman"/>
          <w:color w:val="000000"/>
          <w:sz w:val="24"/>
          <w:szCs w:val="24"/>
          <w:lang w:eastAsia="uk-UA"/>
        </w:rPr>
        <w:t>17. Національний контрольно-контактний пункт шляхом залучення Аудиторської палати (за згодою) за результатами контролю якості перевірки, проведеної незалежним аудитором, може виключити незалежного аудитора з Переліку незалежних аудиторів у разі виявлення помилок під час проведення ним перевірки витрат, понесених головним партнером або партнером.</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106"/>
      <w:bookmarkEnd w:id="106"/>
      <w:r w:rsidRPr="0088720E">
        <w:rPr>
          <w:rFonts w:ascii="Times New Roman" w:eastAsia="Times New Roman" w:hAnsi="Times New Roman" w:cs="Times New Roman"/>
          <w:color w:val="000000"/>
          <w:sz w:val="24"/>
          <w:szCs w:val="24"/>
          <w:lang w:eastAsia="uk-UA"/>
        </w:rPr>
        <w:t>18. Національний контрольно-контактний пункт має право отримувати від незалежних аудиторів будь-які документи, що стосуються підтвердження прийнятності витрат, понесених головним партнером або партнером, а також копії інших документів, отриманих незалежним аудитором в ході перевірки.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07"/>
      <w:bookmarkEnd w:id="107"/>
      <w:r w:rsidRPr="0088720E">
        <w:rPr>
          <w:rFonts w:ascii="Times New Roman" w:eastAsia="Times New Roman" w:hAnsi="Times New Roman" w:cs="Times New Roman"/>
          <w:color w:val="000000"/>
          <w:sz w:val="24"/>
          <w:szCs w:val="24"/>
          <w:lang w:eastAsia="uk-UA"/>
        </w:rPr>
        <w:t>19. Головний партнер та партнер зобов’язані забезпечити створення умов для проведення перевірок на місцях та доступ до документів за проектом незалежному аудитору та всім органам, зазначеним в цьому Порядку.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108"/>
      <w:bookmarkEnd w:id="108"/>
      <w:r w:rsidRPr="0088720E">
        <w:rPr>
          <w:rFonts w:ascii="Times New Roman" w:eastAsia="Times New Roman" w:hAnsi="Times New Roman" w:cs="Times New Roman"/>
          <w:color w:val="000000"/>
          <w:sz w:val="24"/>
          <w:szCs w:val="24"/>
          <w:lang w:eastAsia="uk-UA"/>
        </w:rPr>
        <w:t>20. Контроль якості роботи незалежних аудиторів та якості реалізації проектів здійснюється протягом строку виконання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109"/>
      <w:bookmarkEnd w:id="109"/>
      <w:r w:rsidRPr="0088720E">
        <w:rPr>
          <w:rFonts w:ascii="Times New Roman" w:eastAsia="Times New Roman" w:hAnsi="Times New Roman" w:cs="Times New Roman"/>
          <w:color w:val="000000"/>
          <w:sz w:val="24"/>
          <w:szCs w:val="24"/>
          <w:lang w:eastAsia="uk-UA"/>
        </w:rPr>
        <w:t>21. Головні партнери та партнери зобов’язані забезпечити повернення неналежно витрачених коштів та невикористаної частини гранту на запит Органу управління.</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10"/>
      <w:bookmarkEnd w:id="110"/>
      <w:r w:rsidRPr="0088720E">
        <w:rPr>
          <w:rFonts w:ascii="Times New Roman" w:eastAsia="Times New Roman" w:hAnsi="Times New Roman" w:cs="Times New Roman"/>
          <w:color w:val="000000"/>
          <w:sz w:val="24"/>
          <w:szCs w:val="24"/>
          <w:lang w:eastAsia="uk-UA"/>
        </w:rPr>
        <w:t>22. Головні партнери та партнери, які не забезпечили повернення неналежно витрачених коштів та невикористаної частини гранту або ті, які допустили випадки шахрайства під час виконання спільних операційних програм прикордонного співробітництва, не можуть брати участі у конкурсному відборі проектів в рамках майбутніх програм прикордонного співробітництва після 2020 року.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111"/>
      <w:bookmarkEnd w:id="111"/>
      <w:r w:rsidRPr="0088720E">
        <w:rPr>
          <w:rFonts w:ascii="Times New Roman" w:eastAsia="Times New Roman" w:hAnsi="Times New Roman" w:cs="Times New Roman"/>
          <w:color w:val="000000"/>
          <w:sz w:val="24"/>
          <w:szCs w:val="24"/>
          <w:lang w:eastAsia="uk-UA"/>
        </w:rPr>
        <w:t>23. Головні партнери та партнери не пізніше ніж протягом місяця після початку реалізації проекту подають Національному органу управління всі відповідні документи для державної реєстрації проекту в установленому законодавством порядку.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12"/>
      <w:bookmarkEnd w:id="112"/>
      <w:r w:rsidRPr="0088720E">
        <w:rPr>
          <w:rFonts w:ascii="Times New Roman" w:eastAsia="Times New Roman" w:hAnsi="Times New Roman" w:cs="Times New Roman"/>
          <w:color w:val="000000"/>
          <w:sz w:val="24"/>
          <w:szCs w:val="24"/>
          <w:lang w:eastAsia="uk-UA"/>
        </w:rPr>
        <w:lastRenderedPageBreak/>
        <w:t>24. Моніторинг та контроль проектів здійснюється Національним органом управління разом з Національним контрольно-контактним пунктом, головним партнером та партнером, центральними та місцевими органами виконавчої влади, Спільним технічним секретаріатом (за згодою) та Органом управління (за згодою) під час реалізації проекту і на заключному етапі реалізації.</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13"/>
      <w:bookmarkEnd w:id="113"/>
      <w:r w:rsidRPr="0088720E">
        <w:rPr>
          <w:rFonts w:ascii="Times New Roman" w:eastAsia="Times New Roman" w:hAnsi="Times New Roman" w:cs="Times New Roman"/>
          <w:color w:val="000000"/>
          <w:sz w:val="24"/>
          <w:szCs w:val="24"/>
          <w:lang w:eastAsia="uk-UA"/>
        </w:rPr>
        <w:t>25. Головні партнери та партнери забезпечують подання незалежному аудитору, місцевим органам виконавчої влади у строки, передбачені грантовим контрактом, звіту про стан реалізації проектів. Перевірені незалежним аудитором звіти подаються Спільному технічному секретаріату. Копія звіту в електронному вигляді надсилається Національному органу управління та місцевим органам виконавчої влади.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14"/>
      <w:bookmarkEnd w:id="114"/>
      <w:r w:rsidRPr="0088720E">
        <w:rPr>
          <w:rFonts w:ascii="Times New Roman" w:eastAsia="Times New Roman" w:hAnsi="Times New Roman" w:cs="Times New Roman"/>
          <w:color w:val="000000"/>
          <w:sz w:val="24"/>
          <w:szCs w:val="24"/>
          <w:lang w:eastAsia="uk-UA"/>
        </w:rPr>
        <w:t>26. Місцеві органи виконавчої влади за результатами аналізу поданих звітів готують та подають щокварталу до 10 числа наступного місяця Національному органу управління інформацію про можливі ризики, які можуть негативно вплинути на подальшу реалізацію проектів.</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15"/>
      <w:bookmarkEnd w:id="115"/>
      <w:r w:rsidRPr="0088720E">
        <w:rPr>
          <w:rFonts w:ascii="Times New Roman" w:eastAsia="Times New Roman" w:hAnsi="Times New Roman" w:cs="Times New Roman"/>
          <w:color w:val="000000"/>
          <w:sz w:val="24"/>
          <w:szCs w:val="24"/>
          <w:lang w:eastAsia="uk-UA"/>
        </w:rPr>
        <w:t>27. Національний орган управління узагальнює надану інформацію та на запит Органу управління надає її для включення до реєстру ризиків в рамках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16"/>
      <w:bookmarkEnd w:id="116"/>
      <w:r w:rsidRPr="0088720E">
        <w:rPr>
          <w:rFonts w:ascii="Times New Roman" w:eastAsia="Times New Roman" w:hAnsi="Times New Roman" w:cs="Times New Roman"/>
          <w:color w:val="000000"/>
          <w:sz w:val="24"/>
          <w:szCs w:val="24"/>
          <w:lang w:eastAsia="uk-UA"/>
        </w:rPr>
        <w:t xml:space="preserve">28. Головні партнери, партнери, Національний орган управління та інші органи спільних операційних програм прикордонного співробітництва забезпечують збереження наявних у них документів (архівування даних), пов’язаних з виконанням спільних операційних програм прикордонного співробітництва та окремих проектів, відповідно до статті 70 </w:t>
      </w:r>
      <w:proofErr w:type="spellStart"/>
      <w:r w:rsidRPr="0088720E">
        <w:rPr>
          <w:rFonts w:ascii="Times New Roman" w:eastAsia="Times New Roman" w:hAnsi="Times New Roman" w:cs="Times New Roman"/>
          <w:color w:val="000000"/>
          <w:sz w:val="24"/>
          <w:szCs w:val="24"/>
          <w:lang w:eastAsia="uk-UA"/>
        </w:rPr>
        <w:t>Імплементаційного</w:t>
      </w:r>
      <w:proofErr w:type="spellEnd"/>
      <w:r w:rsidRPr="0088720E">
        <w:rPr>
          <w:rFonts w:ascii="Times New Roman" w:eastAsia="Times New Roman" w:hAnsi="Times New Roman" w:cs="Times New Roman"/>
          <w:color w:val="000000"/>
          <w:sz w:val="24"/>
          <w:szCs w:val="24"/>
          <w:lang w:eastAsia="uk-UA"/>
        </w:rPr>
        <w:t xml:space="preserve"> Регламенту.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17"/>
      <w:bookmarkEnd w:id="117"/>
      <w:r w:rsidRPr="0088720E">
        <w:rPr>
          <w:rFonts w:ascii="Times New Roman" w:eastAsia="Times New Roman" w:hAnsi="Times New Roman" w:cs="Times New Roman"/>
          <w:color w:val="000000"/>
          <w:sz w:val="24"/>
          <w:szCs w:val="24"/>
          <w:lang w:eastAsia="uk-UA"/>
        </w:rPr>
        <w:t>29. Повернення неналежно витрачених коштів та невикористаної частини гранту здійснюється відповідно до порядку, розробленого Національним контрольно-контактним пунктом разом з Національним органом управління.</w:t>
      </w:r>
    </w:p>
    <w:p w:rsidR="0088720E" w:rsidRPr="0088720E" w:rsidRDefault="00A615FA" w:rsidP="0088720E">
      <w:pPr>
        <w:spacing w:after="0" w:line="240" w:lineRule="auto"/>
        <w:rPr>
          <w:rFonts w:ascii="Times New Roman" w:eastAsia="Times New Roman" w:hAnsi="Times New Roman" w:cs="Times New Roman"/>
          <w:sz w:val="24"/>
          <w:szCs w:val="24"/>
          <w:lang w:eastAsia="uk-UA"/>
        </w:rPr>
      </w:pPr>
      <w:bookmarkStart w:id="118" w:name="n138"/>
      <w:bookmarkEnd w:id="118"/>
      <w:r>
        <w:rPr>
          <w:rFonts w:ascii="Times New Roman" w:eastAsia="Times New Roman" w:hAnsi="Times New Roman" w:cs="Times New Roman"/>
          <w:color w:val="000000"/>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8"/>
        <w:gridCol w:w="5787"/>
      </w:tblGrid>
      <w:tr w:rsidR="0088720E" w:rsidRPr="0088720E" w:rsidTr="0088720E">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150" w:after="150" w:line="240" w:lineRule="auto"/>
              <w:rPr>
                <w:rFonts w:ascii="Times New Roman" w:eastAsia="Times New Roman" w:hAnsi="Times New Roman" w:cs="Times New Roman"/>
                <w:sz w:val="24"/>
                <w:szCs w:val="24"/>
                <w:lang w:eastAsia="uk-UA"/>
              </w:rPr>
            </w:pPr>
            <w:bookmarkStart w:id="119" w:name="n118"/>
            <w:bookmarkEnd w:id="119"/>
            <w:r w:rsidRPr="0088720E">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88720E" w:rsidRPr="0088720E" w:rsidRDefault="0088720E" w:rsidP="0088720E">
            <w:pPr>
              <w:spacing w:before="150" w:after="150" w:line="240" w:lineRule="auto"/>
              <w:jc w:val="center"/>
              <w:rPr>
                <w:rFonts w:ascii="Times New Roman" w:eastAsia="Times New Roman" w:hAnsi="Times New Roman" w:cs="Times New Roman"/>
                <w:sz w:val="24"/>
                <w:szCs w:val="24"/>
                <w:lang w:eastAsia="uk-UA"/>
              </w:rPr>
            </w:pPr>
            <w:r w:rsidRPr="0088720E">
              <w:rPr>
                <w:rFonts w:ascii="Times New Roman" w:eastAsia="Times New Roman" w:hAnsi="Times New Roman" w:cs="Times New Roman"/>
                <w:b/>
                <w:bCs/>
                <w:color w:val="000000"/>
                <w:sz w:val="24"/>
                <w:szCs w:val="24"/>
                <w:lang w:eastAsia="uk-UA"/>
              </w:rPr>
              <w:t>ЗАТВЕРДЖЕНО</w:t>
            </w:r>
            <w:r w:rsidRPr="0088720E">
              <w:rPr>
                <w:rFonts w:ascii="Times New Roman" w:eastAsia="Times New Roman" w:hAnsi="Times New Roman" w:cs="Times New Roman"/>
                <w:sz w:val="24"/>
                <w:szCs w:val="24"/>
                <w:lang w:eastAsia="uk-UA"/>
              </w:rPr>
              <w:t> </w:t>
            </w:r>
            <w:r w:rsidRPr="0088720E">
              <w:rPr>
                <w:rFonts w:ascii="Times New Roman" w:eastAsia="Times New Roman" w:hAnsi="Times New Roman" w:cs="Times New Roman"/>
                <w:sz w:val="24"/>
                <w:szCs w:val="24"/>
                <w:lang w:eastAsia="uk-UA"/>
              </w:rPr>
              <w:br/>
            </w:r>
            <w:r w:rsidRPr="0088720E">
              <w:rPr>
                <w:rFonts w:ascii="Times New Roman" w:eastAsia="Times New Roman" w:hAnsi="Times New Roman" w:cs="Times New Roman"/>
                <w:b/>
                <w:bCs/>
                <w:color w:val="000000"/>
                <w:sz w:val="24"/>
                <w:szCs w:val="24"/>
                <w:lang w:eastAsia="uk-UA"/>
              </w:rPr>
              <w:t>постановою Кабінету Міністрів України</w:t>
            </w:r>
            <w:r w:rsidRPr="0088720E">
              <w:rPr>
                <w:rFonts w:ascii="Times New Roman" w:eastAsia="Times New Roman" w:hAnsi="Times New Roman" w:cs="Times New Roman"/>
                <w:sz w:val="24"/>
                <w:szCs w:val="24"/>
                <w:lang w:eastAsia="uk-UA"/>
              </w:rPr>
              <w:t> </w:t>
            </w:r>
            <w:r w:rsidRPr="0088720E">
              <w:rPr>
                <w:rFonts w:ascii="Times New Roman" w:eastAsia="Times New Roman" w:hAnsi="Times New Roman" w:cs="Times New Roman"/>
                <w:sz w:val="24"/>
                <w:szCs w:val="24"/>
                <w:lang w:eastAsia="uk-UA"/>
              </w:rPr>
              <w:br/>
            </w:r>
            <w:r w:rsidRPr="0088720E">
              <w:rPr>
                <w:rFonts w:ascii="Times New Roman" w:eastAsia="Times New Roman" w:hAnsi="Times New Roman" w:cs="Times New Roman"/>
                <w:b/>
                <w:bCs/>
                <w:color w:val="000000"/>
                <w:sz w:val="24"/>
                <w:szCs w:val="24"/>
                <w:lang w:eastAsia="uk-UA"/>
              </w:rPr>
              <w:t>від 11 липня 2018 р. № 554</w:t>
            </w:r>
          </w:p>
        </w:tc>
      </w:tr>
    </w:tbl>
    <w:p w:rsidR="0088720E" w:rsidRPr="0088720E" w:rsidRDefault="0088720E" w:rsidP="0088720E">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20" w:name="n119"/>
      <w:bookmarkEnd w:id="120"/>
      <w:r w:rsidRPr="0088720E">
        <w:rPr>
          <w:rFonts w:ascii="Times New Roman" w:eastAsia="Times New Roman" w:hAnsi="Times New Roman" w:cs="Times New Roman"/>
          <w:b/>
          <w:bCs/>
          <w:color w:val="000000"/>
          <w:sz w:val="32"/>
          <w:szCs w:val="32"/>
          <w:lang w:eastAsia="uk-UA"/>
        </w:rPr>
        <w:t>ЗМІНИ, </w:t>
      </w:r>
      <w:r w:rsidRPr="0088720E">
        <w:rPr>
          <w:rFonts w:ascii="Times New Roman" w:eastAsia="Times New Roman" w:hAnsi="Times New Roman" w:cs="Times New Roman"/>
          <w:color w:val="000000"/>
          <w:sz w:val="24"/>
          <w:szCs w:val="24"/>
          <w:lang w:eastAsia="uk-UA"/>
        </w:rPr>
        <w:br/>
      </w:r>
      <w:r w:rsidRPr="0088720E">
        <w:rPr>
          <w:rFonts w:ascii="Times New Roman" w:eastAsia="Times New Roman" w:hAnsi="Times New Roman" w:cs="Times New Roman"/>
          <w:b/>
          <w:bCs/>
          <w:color w:val="000000"/>
          <w:sz w:val="32"/>
          <w:szCs w:val="32"/>
          <w:lang w:eastAsia="uk-UA"/>
        </w:rPr>
        <w:t>що вносяться до постанов Кабінету Міністрів України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20"/>
      <w:bookmarkEnd w:id="121"/>
      <w:r w:rsidRPr="0088720E">
        <w:rPr>
          <w:rFonts w:ascii="Times New Roman" w:eastAsia="Times New Roman" w:hAnsi="Times New Roman" w:cs="Times New Roman"/>
          <w:color w:val="000000"/>
          <w:sz w:val="24"/>
          <w:szCs w:val="24"/>
          <w:lang w:eastAsia="uk-UA"/>
        </w:rPr>
        <w:t>1. У </w:t>
      </w:r>
      <w:hyperlink r:id="rId8" w:anchor="n13" w:tgtFrame="_blank" w:history="1">
        <w:r w:rsidRPr="0088720E">
          <w:rPr>
            <w:rFonts w:ascii="Times New Roman" w:eastAsia="Times New Roman" w:hAnsi="Times New Roman" w:cs="Times New Roman"/>
            <w:color w:val="0000FF"/>
            <w:sz w:val="24"/>
            <w:szCs w:val="24"/>
            <w:u w:val="single"/>
            <w:lang w:eastAsia="uk-UA"/>
          </w:rPr>
          <w:t>додатках</w:t>
        </w:r>
      </w:hyperlink>
      <w:r w:rsidRPr="0088720E">
        <w:rPr>
          <w:rFonts w:ascii="Times New Roman" w:eastAsia="Times New Roman" w:hAnsi="Times New Roman" w:cs="Times New Roman"/>
          <w:color w:val="000000"/>
          <w:sz w:val="24"/>
          <w:szCs w:val="24"/>
          <w:lang w:eastAsia="uk-UA"/>
        </w:rPr>
        <w:t> до постанови Кабінету Міністрів України від 5 квітня 2014 р.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(Офіційний вісник України, 2014 р., № 29, ст. 814; 2015 р., № 86, ст. 2882; 2016 р., № 71, ст. 2374; 2017 р., № 70, ст. 2120; 2018 р., № 4, ст. 164, № 37, ст. 1292):</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21"/>
      <w:bookmarkEnd w:id="122"/>
      <w:r w:rsidRPr="0088720E">
        <w:rPr>
          <w:rFonts w:ascii="Times New Roman" w:eastAsia="Times New Roman" w:hAnsi="Times New Roman" w:cs="Times New Roman"/>
          <w:color w:val="000000"/>
          <w:sz w:val="24"/>
          <w:szCs w:val="24"/>
          <w:lang w:eastAsia="uk-UA"/>
        </w:rPr>
        <w:t>1) у </w:t>
      </w:r>
      <w:hyperlink r:id="rId9" w:anchor="n13" w:tgtFrame="_blank" w:history="1">
        <w:r w:rsidRPr="0088720E">
          <w:rPr>
            <w:rFonts w:ascii="Times New Roman" w:eastAsia="Times New Roman" w:hAnsi="Times New Roman" w:cs="Times New Roman"/>
            <w:color w:val="0000FF"/>
            <w:sz w:val="24"/>
            <w:szCs w:val="24"/>
            <w:u w:val="single"/>
            <w:lang w:eastAsia="uk-UA"/>
          </w:rPr>
          <w:t>додатку 1</w:t>
        </w:r>
      </w:hyperlink>
      <w:r w:rsidRPr="0088720E">
        <w:rPr>
          <w:rFonts w:ascii="Times New Roman" w:eastAsia="Times New Roman" w:hAnsi="Times New Roman" w:cs="Times New Roman"/>
          <w:color w:val="000000"/>
          <w:sz w:val="24"/>
          <w:szCs w:val="24"/>
          <w:lang w:eastAsia="uk-UA"/>
        </w:rPr>
        <w:t>:</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22"/>
      <w:bookmarkEnd w:id="123"/>
      <w:r w:rsidRPr="0088720E">
        <w:rPr>
          <w:rFonts w:ascii="Times New Roman" w:eastAsia="Times New Roman" w:hAnsi="Times New Roman" w:cs="Times New Roman"/>
          <w:color w:val="000000"/>
          <w:sz w:val="24"/>
          <w:szCs w:val="24"/>
          <w:lang w:eastAsia="uk-UA"/>
        </w:rPr>
        <w:t>у позиції “</w:t>
      </w:r>
      <w:proofErr w:type="spellStart"/>
      <w:r w:rsidRPr="0088720E">
        <w:rPr>
          <w:rFonts w:ascii="Times New Roman" w:eastAsia="Times New Roman" w:hAnsi="Times New Roman" w:cs="Times New Roman"/>
          <w:color w:val="000000"/>
          <w:sz w:val="24"/>
          <w:szCs w:val="24"/>
          <w:lang w:eastAsia="uk-UA"/>
        </w:rPr>
        <w:t>Мінекономрозвитку</w:t>
      </w:r>
      <w:proofErr w:type="spellEnd"/>
      <w:r w:rsidRPr="0088720E">
        <w:rPr>
          <w:rFonts w:ascii="Times New Roman" w:eastAsia="Times New Roman" w:hAnsi="Times New Roman" w:cs="Times New Roman"/>
          <w:color w:val="000000"/>
          <w:sz w:val="24"/>
          <w:szCs w:val="24"/>
          <w:lang w:eastAsia="uk-UA"/>
        </w:rPr>
        <w:t>” цифри “883****” і “883****” замінити відповідно цифрами “888” і “888”;</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23"/>
      <w:bookmarkEnd w:id="124"/>
      <w:r w:rsidRPr="0088720E">
        <w:rPr>
          <w:rFonts w:ascii="Times New Roman" w:eastAsia="Times New Roman" w:hAnsi="Times New Roman" w:cs="Times New Roman"/>
          <w:color w:val="000000"/>
          <w:sz w:val="24"/>
          <w:szCs w:val="24"/>
          <w:lang w:eastAsia="uk-UA"/>
        </w:rPr>
        <w:t>у позиції “Мінфін” цифри “726” і “726” замінити відповідно цифрами “744” і “744”;</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24"/>
      <w:bookmarkEnd w:id="125"/>
      <w:r w:rsidRPr="0088720E">
        <w:rPr>
          <w:rFonts w:ascii="Times New Roman" w:eastAsia="Times New Roman" w:hAnsi="Times New Roman" w:cs="Times New Roman"/>
          <w:color w:val="000000"/>
          <w:sz w:val="24"/>
          <w:szCs w:val="24"/>
          <w:lang w:eastAsia="uk-UA"/>
        </w:rPr>
        <w:t>у позиції “</w:t>
      </w:r>
      <w:proofErr w:type="spellStart"/>
      <w:r w:rsidRPr="0088720E">
        <w:rPr>
          <w:rFonts w:ascii="Times New Roman" w:eastAsia="Times New Roman" w:hAnsi="Times New Roman" w:cs="Times New Roman"/>
          <w:color w:val="000000"/>
          <w:sz w:val="24"/>
          <w:szCs w:val="24"/>
          <w:lang w:eastAsia="uk-UA"/>
        </w:rPr>
        <w:t>Держаудитслужба</w:t>
      </w:r>
      <w:proofErr w:type="spellEnd"/>
      <w:r w:rsidRPr="0088720E">
        <w:rPr>
          <w:rFonts w:ascii="Times New Roman" w:eastAsia="Times New Roman" w:hAnsi="Times New Roman" w:cs="Times New Roman"/>
          <w:color w:val="000000"/>
          <w:sz w:val="24"/>
          <w:szCs w:val="24"/>
          <w:lang w:eastAsia="uk-UA"/>
        </w:rPr>
        <w:t>” цифри “549” і “549” замінити відповідно цифрами “554” і “554”;</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25"/>
      <w:bookmarkEnd w:id="126"/>
      <w:r w:rsidRPr="0088720E">
        <w:rPr>
          <w:rFonts w:ascii="Times New Roman" w:eastAsia="Times New Roman" w:hAnsi="Times New Roman" w:cs="Times New Roman"/>
          <w:color w:val="000000"/>
          <w:sz w:val="24"/>
          <w:szCs w:val="24"/>
          <w:lang w:eastAsia="uk-UA"/>
        </w:rPr>
        <w:t>виноску “****”до додатка виключити;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126"/>
      <w:bookmarkEnd w:id="127"/>
      <w:r w:rsidRPr="0088720E">
        <w:rPr>
          <w:rFonts w:ascii="Times New Roman" w:eastAsia="Times New Roman" w:hAnsi="Times New Roman" w:cs="Times New Roman"/>
          <w:color w:val="000000"/>
          <w:sz w:val="24"/>
          <w:szCs w:val="24"/>
          <w:lang w:eastAsia="uk-UA"/>
        </w:rPr>
        <w:t>2) у</w:t>
      </w:r>
      <w:hyperlink r:id="rId10" w:anchor="n77" w:tgtFrame="_blank" w:history="1">
        <w:r w:rsidRPr="0088720E">
          <w:rPr>
            <w:rFonts w:ascii="Times New Roman" w:eastAsia="Times New Roman" w:hAnsi="Times New Roman" w:cs="Times New Roman"/>
            <w:color w:val="0000FF"/>
            <w:sz w:val="24"/>
            <w:szCs w:val="24"/>
            <w:u w:val="single"/>
            <w:lang w:eastAsia="uk-UA"/>
          </w:rPr>
          <w:t> додатку 3</w:t>
        </w:r>
      </w:hyperlink>
      <w:r w:rsidRPr="0088720E">
        <w:rPr>
          <w:rFonts w:ascii="Times New Roman" w:eastAsia="Times New Roman" w:hAnsi="Times New Roman" w:cs="Times New Roman"/>
          <w:color w:val="000000"/>
          <w:sz w:val="24"/>
          <w:szCs w:val="24"/>
          <w:lang w:eastAsia="uk-UA"/>
        </w:rPr>
        <w:t> у позиції “Мінфін” цифри “824” і “824” замінити відповідно цифрами “842” і “842”.</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27"/>
      <w:bookmarkEnd w:id="128"/>
      <w:r w:rsidRPr="0088720E">
        <w:rPr>
          <w:rFonts w:ascii="Times New Roman" w:eastAsia="Times New Roman" w:hAnsi="Times New Roman" w:cs="Times New Roman"/>
          <w:color w:val="000000"/>
          <w:sz w:val="24"/>
          <w:szCs w:val="24"/>
          <w:lang w:eastAsia="uk-UA"/>
        </w:rPr>
        <w:lastRenderedPageBreak/>
        <w:t>2. </w:t>
      </w:r>
      <w:hyperlink r:id="rId11" w:anchor="n17" w:tgtFrame="_blank" w:history="1">
        <w:r w:rsidRPr="0088720E">
          <w:rPr>
            <w:rFonts w:ascii="Times New Roman" w:eastAsia="Times New Roman" w:hAnsi="Times New Roman" w:cs="Times New Roman"/>
            <w:color w:val="0000FF"/>
            <w:sz w:val="24"/>
            <w:szCs w:val="24"/>
            <w:u w:val="single"/>
            <w:lang w:eastAsia="uk-UA"/>
          </w:rPr>
          <w:t>Пункт 4 </w:t>
        </w:r>
      </w:hyperlink>
      <w:r w:rsidRPr="0088720E">
        <w:rPr>
          <w:rFonts w:ascii="Times New Roman" w:eastAsia="Times New Roman" w:hAnsi="Times New Roman" w:cs="Times New Roman"/>
          <w:color w:val="000000"/>
          <w:sz w:val="24"/>
          <w:szCs w:val="24"/>
          <w:lang w:eastAsia="uk-UA"/>
        </w:rPr>
        <w:t>Положення про Міністерство фінансів України, затвердженого постановою Кабінету Міністрів України від 20 серпня 2014 р. № 375 (Офіційний вісник України, 2014 р., № 69, ст. 1936), доповнити підпунктами 67</w:t>
      </w:r>
      <w:r w:rsidRPr="0088720E">
        <w:rPr>
          <w:rFonts w:ascii="Times New Roman" w:eastAsia="Times New Roman" w:hAnsi="Times New Roman" w:cs="Times New Roman"/>
          <w:b/>
          <w:bCs/>
          <w:color w:val="000000"/>
          <w:sz w:val="2"/>
          <w:szCs w:val="2"/>
          <w:vertAlign w:val="superscript"/>
          <w:lang w:eastAsia="uk-UA"/>
        </w:rPr>
        <w:t>-</w:t>
      </w:r>
      <w:r w:rsidRPr="0088720E">
        <w:rPr>
          <w:rFonts w:ascii="Times New Roman" w:eastAsia="Times New Roman" w:hAnsi="Times New Roman" w:cs="Times New Roman"/>
          <w:b/>
          <w:bCs/>
          <w:color w:val="000000"/>
          <w:sz w:val="16"/>
          <w:szCs w:val="16"/>
          <w:vertAlign w:val="superscript"/>
          <w:lang w:eastAsia="uk-UA"/>
        </w:rPr>
        <w:t>1</w:t>
      </w:r>
      <w:r w:rsidRPr="0088720E">
        <w:rPr>
          <w:rFonts w:ascii="Times New Roman" w:eastAsia="Times New Roman" w:hAnsi="Times New Roman" w:cs="Times New Roman"/>
          <w:color w:val="000000"/>
          <w:sz w:val="24"/>
          <w:szCs w:val="24"/>
          <w:lang w:eastAsia="uk-UA"/>
        </w:rPr>
        <w:t>-67</w:t>
      </w:r>
      <w:r w:rsidRPr="0088720E">
        <w:rPr>
          <w:rFonts w:ascii="Times New Roman" w:eastAsia="Times New Roman" w:hAnsi="Times New Roman" w:cs="Times New Roman"/>
          <w:b/>
          <w:bCs/>
          <w:color w:val="000000"/>
          <w:sz w:val="2"/>
          <w:szCs w:val="2"/>
          <w:vertAlign w:val="superscript"/>
          <w:lang w:eastAsia="uk-UA"/>
        </w:rPr>
        <w:t>-</w:t>
      </w:r>
      <w:r w:rsidRPr="0088720E">
        <w:rPr>
          <w:rFonts w:ascii="Times New Roman" w:eastAsia="Times New Roman" w:hAnsi="Times New Roman" w:cs="Times New Roman"/>
          <w:b/>
          <w:bCs/>
          <w:color w:val="000000"/>
          <w:sz w:val="16"/>
          <w:szCs w:val="16"/>
          <w:vertAlign w:val="superscript"/>
          <w:lang w:eastAsia="uk-UA"/>
        </w:rPr>
        <w:t>5</w:t>
      </w:r>
      <w:r w:rsidRPr="0088720E">
        <w:rPr>
          <w:rFonts w:ascii="Times New Roman" w:eastAsia="Times New Roman" w:hAnsi="Times New Roman" w:cs="Times New Roman"/>
          <w:color w:val="000000"/>
          <w:sz w:val="24"/>
          <w:szCs w:val="24"/>
          <w:lang w:eastAsia="uk-UA"/>
        </w:rPr>
        <w:t> такого змісту: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28"/>
      <w:bookmarkEnd w:id="129"/>
      <w:r w:rsidRPr="0088720E">
        <w:rPr>
          <w:rFonts w:ascii="Times New Roman" w:eastAsia="Times New Roman" w:hAnsi="Times New Roman" w:cs="Times New Roman"/>
          <w:color w:val="000000"/>
          <w:sz w:val="24"/>
          <w:szCs w:val="24"/>
          <w:lang w:eastAsia="uk-UA"/>
        </w:rPr>
        <w:t>“67</w:t>
      </w:r>
      <w:r w:rsidRPr="0088720E">
        <w:rPr>
          <w:rFonts w:ascii="Times New Roman" w:eastAsia="Times New Roman" w:hAnsi="Times New Roman" w:cs="Times New Roman"/>
          <w:b/>
          <w:bCs/>
          <w:color w:val="000000"/>
          <w:sz w:val="2"/>
          <w:szCs w:val="2"/>
          <w:vertAlign w:val="superscript"/>
          <w:lang w:eastAsia="uk-UA"/>
        </w:rPr>
        <w:t>-</w:t>
      </w:r>
      <w:r w:rsidRPr="0088720E">
        <w:rPr>
          <w:rFonts w:ascii="Times New Roman" w:eastAsia="Times New Roman" w:hAnsi="Times New Roman" w:cs="Times New Roman"/>
          <w:b/>
          <w:bCs/>
          <w:color w:val="000000"/>
          <w:sz w:val="16"/>
          <w:szCs w:val="16"/>
          <w:vertAlign w:val="superscript"/>
          <w:lang w:eastAsia="uk-UA"/>
        </w:rPr>
        <w:t>1</w:t>
      </w:r>
      <w:r w:rsidRPr="0088720E">
        <w:rPr>
          <w:rFonts w:ascii="Times New Roman" w:eastAsia="Times New Roman" w:hAnsi="Times New Roman" w:cs="Times New Roman"/>
          <w:color w:val="000000"/>
          <w:sz w:val="24"/>
          <w:szCs w:val="24"/>
          <w:lang w:eastAsia="uk-UA"/>
        </w:rPr>
        <w:t>) здійснює координацію роботи з виконання функцій Національного контрольно-контактного пункту спільних операційних програм прикордонного співробітництва Європейського інструменту сусідства 2014-2020 на території України;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29"/>
      <w:bookmarkEnd w:id="130"/>
      <w:r w:rsidRPr="0088720E">
        <w:rPr>
          <w:rFonts w:ascii="Times New Roman" w:eastAsia="Times New Roman" w:hAnsi="Times New Roman" w:cs="Times New Roman"/>
          <w:color w:val="000000"/>
          <w:sz w:val="24"/>
          <w:szCs w:val="24"/>
          <w:lang w:eastAsia="uk-UA"/>
        </w:rPr>
        <w:t>67</w:t>
      </w:r>
      <w:r w:rsidRPr="0088720E">
        <w:rPr>
          <w:rFonts w:ascii="Times New Roman" w:eastAsia="Times New Roman" w:hAnsi="Times New Roman" w:cs="Times New Roman"/>
          <w:b/>
          <w:bCs/>
          <w:color w:val="000000"/>
          <w:sz w:val="2"/>
          <w:szCs w:val="2"/>
          <w:vertAlign w:val="superscript"/>
          <w:lang w:eastAsia="uk-UA"/>
        </w:rPr>
        <w:t>-</w:t>
      </w:r>
      <w:r w:rsidRPr="0088720E">
        <w:rPr>
          <w:rFonts w:ascii="Times New Roman" w:eastAsia="Times New Roman" w:hAnsi="Times New Roman" w:cs="Times New Roman"/>
          <w:b/>
          <w:bCs/>
          <w:color w:val="000000"/>
          <w:sz w:val="16"/>
          <w:szCs w:val="16"/>
          <w:vertAlign w:val="superscript"/>
          <w:lang w:eastAsia="uk-UA"/>
        </w:rPr>
        <w:t>2</w:t>
      </w:r>
      <w:r w:rsidRPr="0088720E">
        <w:rPr>
          <w:rFonts w:ascii="Times New Roman" w:eastAsia="Times New Roman" w:hAnsi="Times New Roman" w:cs="Times New Roman"/>
          <w:color w:val="000000"/>
          <w:sz w:val="24"/>
          <w:szCs w:val="24"/>
          <w:lang w:eastAsia="uk-UA"/>
        </w:rPr>
        <w:t>) здійснює координацію організації проведення аудиту та здійснення контролю за виконанням в Україні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30"/>
      <w:bookmarkEnd w:id="131"/>
      <w:r w:rsidRPr="0088720E">
        <w:rPr>
          <w:rFonts w:ascii="Times New Roman" w:eastAsia="Times New Roman" w:hAnsi="Times New Roman" w:cs="Times New Roman"/>
          <w:color w:val="000000"/>
          <w:sz w:val="24"/>
          <w:szCs w:val="24"/>
          <w:lang w:eastAsia="uk-UA"/>
        </w:rPr>
        <w:t>67</w:t>
      </w:r>
      <w:r w:rsidRPr="0088720E">
        <w:rPr>
          <w:rFonts w:ascii="Times New Roman" w:eastAsia="Times New Roman" w:hAnsi="Times New Roman" w:cs="Times New Roman"/>
          <w:b/>
          <w:bCs/>
          <w:color w:val="000000"/>
          <w:sz w:val="2"/>
          <w:szCs w:val="2"/>
          <w:vertAlign w:val="superscript"/>
          <w:lang w:eastAsia="uk-UA"/>
        </w:rPr>
        <w:t>-</w:t>
      </w:r>
      <w:r w:rsidRPr="0088720E">
        <w:rPr>
          <w:rFonts w:ascii="Times New Roman" w:eastAsia="Times New Roman" w:hAnsi="Times New Roman" w:cs="Times New Roman"/>
          <w:b/>
          <w:bCs/>
          <w:color w:val="000000"/>
          <w:sz w:val="16"/>
          <w:szCs w:val="16"/>
          <w:vertAlign w:val="superscript"/>
          <w:lang w:eastAsia="uk-UA"/>
        </w:rPr>
        <w:t>3</w:t>
      </w:r>
      <w:r w:rsidRPr="0088720E">
        <w:rPr>
          <w:rFonts w:ascii="Times New Roman" w:eastAsia="Times New Roman" w:hAnsi="Times New Roman" w:cs="Times New Roman"/>
          <w:color w:val="000000"/>
          <w:sz w:val="24"/>
          <w:szCs w:val="24"/>
          <w:lang w:eastAsia="uk-UA"/>
        </w:rPr>
        <w:t>) здійснює координацію створення та ведення відкритого переліку незалежних аудиторів в рамках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31"/>
      <w:bookmarkEnd w:id="132"/>
      <w:r w:rsidRPr="0088720E">
        <w:rPr>
          <w:rFonts w:ascii="Times New Roman" w:eastAsia="Times New Roman" w:hAnsi="Times New Roman" w:cs="Times New Roman"/>
          <w:color w:val="000000"/>
          <w:sz w:val="24"/>
          <w:szCs w:val="24"/>
          <w:lang w:eastAsia="uk-UA"/>
        </w:rPr>
        <w:t>67</w:t>
      </w:r>
      <w:r w:rsidRPr="0088720E">
        <w:rPr>
          <w:rFonts w:ascii="Times New Roman" w:eastAsia="Times New Roman" w:hAnsi="Times New Roman" w:cs="Times New Roman"/>
          <w:b/>
          <w:bCs/>
          <w:color w:val="000000"/>
          <w:sz w:val="2"/>
          <w:szCs w:val="2"/>
          <w:vertAlign w:val="superscript"/>
          <w:lang w:eastAsia="uk-UA"/>
        </w:rPr>
        <w:t>-</w:t>
      </w:r>
      <w:r w:rsidRPr="0088720E">
        <w:rPr>
          <w:rFonts w:ascii="Times New Roman" w:eastAsia="Times New Roman" w:hAnsi="Times New Roman" w:cs="Times New Roman"/>
          <w:b/>
          <w:bCs/>
          <w:color w:val="000000"/>
          <w:sz w:val="16"/>
          <w:szCs w:val="16"/>
          <w:vertAlign w:val="superscript"/>
          <w:lang w:eastAsia="uk-UA"/>
        </w:rPr>
        <w:t>4</w:t>
      </w:r>
      <w:r w:rsidRPr="0088720E">
        <w:rPr>
          <w:rFonts w:ascii="Times New Roman" w:eastAsia="Times New Roman" w:hAnsi="Times New Roman" w:cs="Times New Roman"/>
          <w:color w:val="000000"/>
          <w:sz w:val="24"/>
          <w:szCs w:val="24"/>
          <w:lang w:eastAsia="uk-UA"/>
        </w:rPr>
        <w:t>) здійснює координацію організації навчань та тренінгів незалежних аудиторів в рамках спільних операційних програм прикордонного співробітництва;</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32"/>
      <w:bookmarkEnd w:id="133"/>
      <w:r w:rsidRPr="0088720E">
        <w:rPr>
          <w:rFonts w:ascii="Times New Roman" w:eastAsia="Times New Roman" w:hAnsi="Times New Roman" w:cs="Times New Roman"/>
          <w:color w:val="000000"/>
          <w:sz w:val="24"/>
          <w:szCs w:val="24"/>
          <w:lang w:eastAsia="uk-UA"/>
        </w:rPr>
        <w:t>67</w:t>
      </w:r>
      <w:r w:rsidRPr="0088720E">
        <w:rPr>
          <w:rFonts w:ascii="Times New Roman" w:eastAsia="Times New Roman" w:hAnsi="Times New Roman" w:cs="Times New Roman"/>
          <w:b/>
          <w:bCs/>
          <w:color w:val="000000"/>
          <w:sz w:val="2"/>
          <w:szCs w:val="2"/>
          <w:vertAlign w:val="superscript"/>
          <w:lang w:eastAsia="uk-UA"/>
        </w:rPr>
        <w:t>-</w:t>
      </w:r>
      <w:r w:rsidRPr="0088720E">
        <w:rPr>
          <w:rFonts w:ascii="Times New Roman" w:eastAsia="Times New Roman" w:hAnsi="Times New Roman" w:cs="Times New Roman"/>
          <w:b/>
          <w:bCs/>
          <w:color w:val="000000"/>
          <w:sz w:val="16"/>
          <w:szCs w:val="16"/>
          <w:vertAlign w:val="superscript"/>
          <w:lang w:eastAsia="uk-UA"/>
        </w:rPr>
        <w:t>5</w:t>
      </w:r>
      <w:r w:rsidRPr="0088720E">
        <w:rPr>
          <w:rFonts w:ascii="Times New Roman" w:eastAsia="Times New Roman" w:hAnsi="Times New Roman" w:cs="Times New Roman"/>
          <w:color w:val="000000"/>
          <w:sz w:val="24"/>
          <w:szCs w:val="24"/>
          <w:lang w:eastAsia="uk-UA"/>
        </w:rPr>
        <w:t>) здійснює координацію роботи з проведення спільних перевірок реалізації проектів спільних операційних програм прикордонного співробітництва на місцях в Україні та повернення коштів, витрачених не за призначенням в рамках виконання даних програм.”.</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33"/>
      <w:bookmarkEnd w:id="134"/>
      <w:r w:rsidRPr="0088720E">
        <w:rPr>
          <w:rFonts w:ascii="Times New Roman" w:eastAsia="Times New Roman" w:hAnsi="Times New Roman" w:cs="Times New Roman"/>
          <w:color w:val="000000"/>
          <w:sz w:val="24"/>
          <w:szCs w:val="24"/>
          <w:lang w:eastAsia="uk-UA"/>
        </w:rPr>
        <w:t>3. </w:t>
      </w:r>
      <w:hyperlink r:id="rId12" w:anchor="n46" w:tgtFrame="_blank" w:history="1">
        <w:r w:rsidRPr="0088720E">
          <w:rPr>
            <w:rFonts w:ascii="Times New Roman" w:eastAsia="Times New Roman" w:hAnsi="Times New Roman" w:cs="Times New Roman"/>
            <w:color w:val="0000FF"/>
            <w:sz w:val="24"/>
            <w:szCs w:val="24"/>
            <w:u w:val="single"/>
            <w:lang w:eastAsia="uk-UA"/>
          </w:rPr>
          <w:t>Пункт 4</w:t>
        </w:r>
      </w:hyperlink>
      <w:r w:rsidRPr="0088720E">
        <w:rPr>
          <w:rFonts w:ascii="Times New Roman" w:eastAsia="Times New Roman" w:hAnsi="Times New Roman" w:cs="Times New Roman"/>
          <w:color w:val="000000"/>
          <w:sz w:val="24"/>
          <w:szCs w:val="24"/>
          <w:lang w:eastAsia="uk-UA"/>
        </w:rPr>
        <w:t> Положення про Міністерство економічного розвитку і торгівлі України, затвердженого постановою Кабінету Міністрів України від 20 серпня 2014 р. № 459 “Питання Міністерства економічного розвитку і торгівлі” (Офіційний вісник України, 2014 р., № 77, ст. 2183), доповнити підпунктом 190</w:t>
      </w:r>
      <w:r w:rsidRPr="0088720E">
        <w:rPr>
          <w:rFonts w:ascii="Times New Roman" w:eastAsia="Times New Roman" w:hAnsi="Times New Roman" w:cs="Times New Roman"/>
          <w:b/>
          <w:bCs/>
          <w:color w:val="000000"/>
          <w:sz w:val="2"/>
          <w:szCs w:val="2"/>
          <w:vertAlign w:val="superscript"/>
          <w:lang w:eastAsia="uk-UA"/>
        </w:rPr>
        <w:t>-</w:t>
      </w:r>
      <w:r w:rsidRPr="0088720E">
        <w:rPr>
          <w:rFonts w:ascii="Times New Roman" w:eastAsia="Times New Roman" w:hAnsi="Times New Roman" w:cs="Times New Roman"/>
          <w:b/>
          <w:bCs/>
          <w:color w:val="000000"/>
          <w:sz w:val="16"/>
          <w:szCs w:val="16"/>
          <w:vertAlign w:val="superscript"/>
          <w:lang w:eastAsia="uk-UA"/>
        </w:rPr>
        <w:t>1</w:t>
      </w:r>
      <w:r w:rsidRPr="0088720E">
        <w:rPr>
          <w:rFonts w:ascii="Times New Roman" w:eastAsia="Times New Roman" w:hAnsi="Times New Roman" w:cs="Times New Roman"/>
          <w:color w:val="000000"/>
          <w:sz w:val="24"/>
          <w:szCs w:val="24"/>
          <w:lang w:eastAsia="uk-UA"/>
        </w:rPr>
        <w:t> такого змісту:</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34"/>
      <w:bookmarkEnd w:id="135"/>
      <w:r w:rsidRPr="0088720E">
        <w:rPr>
          <w:rFonts w:ascii="Times New Roman" w:eastAsia="Times New Roman" w:hAnsi="Times New Roman" w:cs="Times New Roman"/>
          <w:color w:val="000000"/>
          <w:sz w:val="24"/>
          <w:szCs w:val="24"/>
          <w:lang w:eastAsia="uk-UA"/>
        </w:rPr>
        <w:t>“190</w:t>
      </w:r>
      <w:r w:rsidRPr="0088720E">
        <w:rPr>
          <w:rFonts w:ascii="Times New Roman" w:eastAsia="Times New Roman" w:hAnsi="Times New Roman" w:cs="Times New Roman"/>
          <w:b/>
          <w:bCs/>
          <w:color w:val="000000"/>
          <w:sz w:val="2"/>
          <w:szCs w:val="2"/>
          <w:vertAlign w:val="superscript"/>
          <w:lang w:eastAsia="uk-UA"/>
        </w:rPr>
        <w:t>-</w:t>
      </w:r>
      <w:r w:rsidRPr="0088720E">
        <w:rPr>
          <w:rFonts w:ascii="Times New Roman" w:eastAsia="Times New Roman" w:hAnsi="Times New Roman" w:cs="Times New Roman"/>
          <w:b/>
          <w:bCs/>
          <w:color w:val="000000"/>
          <w:sz w:val="16"/>
          <w:szCs w:val="16"/>
          <w:vertAlign w:val="superscript"/>
          <w:lang w:eastAsia="uk-UA"/>
        </w:rPr>
        <w:t>1</w:t>
      </w:r>
      <w:r w:rsidRPr="0088720E">
        <w:rPr>
          <w:rFonts w:ascii="Times New Roman" w:eastAsia="Times New Roman" w:hAnsi="Times New Roman" w:cs="Times New Roman"/>
          <w:color w:val="000000"/>
          <w:sz w:val="24"/>
          <w:szCs w:val="24"/>
          <w:lang w:eastAsia="uk-UA"/>
        </w:rPr>
        <w:t>) здійснює функції Національного органу управління для координації виконання спільних операційних програм прикордонного співробітництва Європейського інструменту сусідства 2014-2020 на території України;”.</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35"/>
      <w:bookmarkEnd w:id="136"/>
      <w:r w:rsidRPr="0088720E">
        <w:rPr>
          <w:rFonts w:ascii="Times New Roman" w:eastAsia="Times New Roman" w:hAnsi="Times New Roman" w:cs="Times New Roman"/>
          <w:color w:val="000000"/>
          <w:sz w:val="24"/>
          <w:szCs w:val="24"/>
          <w:lang w:eastAsia="uk-UA"/>
        </w:rPr>
        <w:t>4. </w:t>
      </w:r>
      <w:hyperlink r:id="rId13" w:anchor="n39" w:tgtFrame="_blank" w:history="1">
        <w:r w:rsidRPr="0088720E">
          <w:rPr>
            <w:rFonts w:ascii="Times New Roman" w:eastAsia="Times New Roman" w:hAnsi="Times New Roman" w:cs="Times New Roman"/>
            <w:color w:val="0000FF"/>
            <w:sz w:val="24"/>
            <w:szCs w:val="24"/>
            <w:u w:val="single"/>
            <w:lang w:eastAsia="uk-UA"/>
          </w:rPr>
          <w:t>Пункт 9</w:t>
        </w:r>
      </w:hyperlink>
      <w:r w:rsidRPr="0088720E">
        <w:rPr>
          <w:rFonts w:ascii="Times New Roman" w:eastAsia="Times New Roman" w:hAnsi="Times New Roman" w:cs="Times New Roman"/>
          <w:color w:val="000000"/>
          <w:sz w:val="24"/>
          <w:szCs w:val="24"/>
          <w:lang w:eastAsia="uk-UA"/>
        </w:rPr>
        <w:t> додатка до постанови Кабінету Міністрів України від 11 жовтня 2016 р. № 710 “Про ефективне використання державних коштів” (Офіційний вісник України, 2016 р., № 83, ст. 2739; 2017 р., № 7, ст. 200, № 73, ст. 2248) викласти в такій редакції:</w:t>
      </w:r>
    </w:p>
    <w:p w:rsidR="0088720E" w:rsidRPr="0088720E" w:rsidRDefault="0088720E" w:rsidP="0088720E">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36"/>
      <w:bookmarkEnd w:id="137"/>
      <w:r w:rsidRPr="0088720E">
        <w:rPr>
          <w:rFonts w:ascii="Times New Roman" w:eastAsia="Times New Roman" w:hAnsi="Times New Roman" w:cs="Times New Roman"/>
          <w:color w:val="000000"/>
          <w:sz w:val="24"/>
          <w:szCs w:val="24"/>
          <w:lang w:eastAsia="uk-UA"/>
        </w:rPr>
        <w:t>“9. Установлення заборони міністрам мати більше п’ятьох заступників, включаючи першого заступника міністра та заступника міністра з питань європейської інтеграції (крім Міністра юстиції, який може мати не більше восьми заступників, включаючи першого заступника Міністра, заступника Міністра - Уповноваженого у справах Європейського суду з прав людини, заступника Міністра з питань європейської інтеграції, заступника Міністра з питань виконавчої служби та заступника Міністра з питань державної реєстрації, та Міністра фінансів, який може мати не більше шести заступників, включаючи першого заступника Міністра та заступника Міністра з питань європейської інтеграції).”.</w:t>
      </w:r>
    </w:p>
    <w:p w:rsidR="0088720E" w:rsidRPr="0088720E" w:rsidRDefault="00A615FA" w:rsidP="0088720E">
      <w:pPr>
        <w:spacing w:after="0" w:line="240" w:lineRule="auto"/>
        <w:rPr>
          <w:rFonts w:ascii="Arial" w:eastAsia="Times New Roman" w:hAnsi="Arial" w:cs="Arial"/>
          <w:color w:val="292B2C"/>
          <w:sz w:val="26"/>
          <w:szCs w:val="26"/>
          <w:lang w:eastAsia="uk-UA"/>
        </w:rPr>
      </w:pPr>
      <w:r>
        <w:rPr>
          <w:rFonts w:ascii="Arial" w:eastAsia="Times New Roman" w:hAnsi="Arial" w:cs="Arial"/>
          <w:color w:val="292B2C"/>
          <w:sz w:val="26"/>
          <w:szCs w:val="26"/>
          <w:lang w:eastAsia="uk-UA"/>
        </w:rPr>
        <w:pict>
          <v:rect id="_x0000_i1026" style="width:0;height:0" o:hralign="center" o:hrstd="t" o:hrnoshade="t" o:hr="t" fillcolor="black" stroked="f"/>
        </w:pict>
      </w:r>
    </w:p>
    <w:p w:rsidR="0088720E" w:rsidRPr="0088720E" w:rsidRDefault="0088720E" w:rsidP="0088720E">
      <w:pPr>
        <w:spacing w:after="100" w:afterAutospacing="1" w:line="240" w:lineRule="auto"/>
        <w:outlineLvl w:val="1"/>
        <w:rPr>
          <w:rFonts w:ascii="inherit" w:eastAsia="Times New Roman" w:hAnsi="inherit" w:cs="Arial"/>
          <w:color w:val="333333"/>
          <w:sz w:val="36"/>
          <w:szCs w:val="36"/>
          <w:lang w:eastAsia="uk-UA"/>
        </w:rPr>
      </w:pPr>
      <w:r w:rsidRPr="0088720E">
        <w:rPr>
          <w:rFonts w:ascii="inherit" w:eastAsia="Times New Roman" w:hAnsi="inherit" w:cs="Arial"/>
          <w:color w:val="333333"/>
          <w:sz w:val="36"/>
          <w:szCs w:val="36"/>
          <w:lang w:eastAsia="uk-UA"/>
        </w:rPr>
        <w:t>Публікації документа</w:t>
      </w:r>
    </w:p>
    <w:p w:rsidR="0088720E" w:rsidRPr="0088720E" w:rsidRDefault="0088720E" w:rsidP="0088720E">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88720E">
        <w:rPr>
          <w:rFonts w:ascii="Arial" w:eastAsia="Times New Roman" w:hAnsi="Arial" w:cs="Arial"/>
          <w:b/>
          <w:bCs/>
          <w:color w:val="292B2C"/>
          <w:sz w:val="26"/>
          <w:szCs w:val="26"/>
          <w:lang w:eastAsia="uk-UA"/>
        </w:rPr>
        <w:t>Урядовий кур'єр</w:t>
      </w:r>
      <w:r w:rsidRPr="0088720E">
        <w:rPr>
          <w:rFonts w:ascii="Arial" w:eastAsia="Times New Roman" w:hAnsi="Arial" w:cs="Arial"/>
          <w:color w:val="292B2C"/>
          <w:sz w:val="26"/>
          <w:szCs w:val="26"/>
          <w:lang w:eastAsia="uk-UA"/>
        </w:rPr>
        <w:t> від 19.07.2018 — № 133</w:t>
      </w:r>
    </w:p>
    <w:p w:rsidR="0088720E" w:rsidRPr="0088720E" w:rsidRDefault="0088720E" w:rsidP="0088720E">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88720E">
        <w:rPr>
          <w:rFonts w:ascii="Arial" w:eastAsia="Times New Roman" w:hAnsi="Arial" w:cs="Arial"/>
          <w:b/>
          <w:bCs/>
          <w:color w:val="292B2C"/>
          <w:sz w:val="26"/>
          <w:szCs w:val="26"/>
          <w:lang w:eastAsia="uk-UA"/>
        </w:rPr>
        <w:t>Офіційний вісник України</w:t>
      </w:r>
      <w:r w:rsidRPr="0088720E">
        <w:rPr>
          <w:rFonts w:ascii="Arial" w:eastAsia="Times New Roman" w:hAnsi="Arial" w:cs="Arial"/>
          <w:color w:val="292B2C"/>
          <w:sz w:val="26"/>
          <w:szCs w:val="26"/>
          <w:lang w:eastAsia="uk-UA"/>
        </w:rPr>
        <w:t xml:space="preserve"> від 10.08.2018 — 2018 р., № 61, </w:t>
      </w:r>
      <w:proofErr w:type="spellStart"/>
      <w:r w:rsidRPr="0088720E">
        <w:rPr>
          <w:rFonts w:ascii="Arial" w:eastAsia="Times New Roman" w:hAnsi="Arial" w:cs="Arial"/>
          <w:color w:val="292B2C"/>
          <w:sz w:val="26"/>
          <w:szCs w:val="26"/>
          <w:lang w:eastAsia="uk-UA"/>
        </w:rPr>
        <w:t>стор</w:t>
      </w:r>
      <w:proofErr w:type="spellEnd"/>
      <w:r w:rsidRPr="0088720E">
        <w:rPr>
          <w:rFonts w:ascii="Arial" w:eastAsia="Times New Roman" w:hAnsi="Arial" w:cs="Arial"/>
          <w:color w:val="292B2C"/>
          <w:sz w:val="26"/>
          <w:szCs w:val="26"/>
          <w:lang w:eastAsia="uk-UA"/>
        </w:rPr>
        <w:t xml:space="preserve">. 9, стаття 2108, код </w:t>
      </w:r>
      <w:proofErr w:type="spellStart"/>
      <w:r w:rsidRPr="0088720E">
        <w:rPr>
          <w:rFonts w:ascii="Arial" w:eastAsia="Times New Roman" w:hAnsi="Arial" w:cs="Arial"/>
          <w:color w:val="292B2C"/>
          <w:sz w:val="26"/>
          <w:szCs w:val="26"/>
          <w:lang w:eastAsia="uk-UA"/>
        </w:rPr>
        <w:t>акта</w:t>
      </w:r>
      <w:proofErr w:type="spellEnd"/>
      <w:r w:rsidRPr="0088720E">
        <w:rPr>
          <w:rFonts w:ascii="Arial" w:eastAsia="Times New Roman" w:hAnsi="Arial" w:cs="Arial"/>
          <w:color w:val="292B2C"/>
          <w:sz w:val="26"/>
          <w:szCs w:val="26"/>
          <w:lang w:eastAsia="uk-UA"/>
        </w:rPr>
        <w:t xml:space="preserve"> 91056/2018</w:t>
      </w:r>
    </w:p>
    <w:p w:rsidR="00720474" w:rsidRDefault="00720474"/>
    <w:sectPr w:rsidR="00720474" w:rsidSect="0088720E">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5A2"/>
    <w:multiLevelType w:val="multilevel"/>
    <w:tmpl w:val="1AB2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18"/>
    <w:rsid w:val="00315A18"/>
    <w:rsid w:val="00720474"/>
    <w:rsid w:val="0088720E"/>
    <w:rsid w:val="00A615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720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720E"/>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88720E"/>
    <w:rPr>
      <w:color w:val="0000FF"/>
      <w:u w:val="single"/>
    </w:rPr>
  </w:style>
  <w:style w:type="character" w:styleId="HTML">
    <w:name w:val="HTML Keyboard"/>
    <w:basedOn w:val="a0"/>
    <w:uiPriority w:val="99"/>
    <w:semiHidden/>
    <w:unhideWhenUsed/>
    <w:rsid w:val="0088720E"/>
    <w:rPr>
      <w:rFonts w:ascii="Courier New" w:eastAsia="Times New Roman" w:hAnsi="Courier New" w:cs="Courier New"/>
      <w:sz w:val="20"/>
      <w:szCs w:val="20"/>
    </w:rPr>
  </w:style>
  <w:style w:type="character" w:customStyle="1" w:styleId="rvts0">
    <w:name w:val="rvts0"/>
    <w:basedOn w:val="a0"/>
    <w:rsid w:val="0088720E"/>
  </w:style>
  <w:style w:type="paragraph" w:customStyle="1" w:styleId="rvps7">
    <w:name w:val="rvps7"/>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8720E"/>
  </w:style>
  <w:style w:type="character" w:customStyle="1" w:styleId="rvts64">
    <w:name w:val="rvts64"/>
    <w:basedOn w:val="a0"/>
    <w:rsid w:val="0088720E"/>
  </w:style>
  <w:style w:type="character" w:customStyle="1" w:styleId="rvts9">
    <w:name w:val="rvts9"/>
    <w:basedOn w:val="a0"/>
    <w:rsid w:val="0088720E"/>
  </w:style>
  <w:style w:type="paragraph" w:customStyle="1" w:styleId="rvps6">
    <w:name w:val="rvps6"/>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88720E"/>
  </w:style>
  <w:style w:type="paragraph" w:customStyle="1" w:styleId="rvps4">
    <w:name w:val="rvps4"/>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88720E"/>
  </w:style>
  <w:style w:type="paragraph" w:customStyle="1" w:styleId="rvps15">
    <w:name w:val="rvps15"/>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88720E"/>
  </w:style>
  <w:style w:type="paragraph" w:styleId="a4">
    <w:name w:val="Balloon Text"/>
    <w:basedOn w:val="a"/>
    <w:link w:val="a5"/>
    <w:uiPriority w:val="99"/>
    <w:semiHidden/>
    <w:unhideWhenUsed/>
    <w:rsid w:val="00A615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720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720E"/>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88720E"/>
    <w:rPr>
      <w:color w:val="0000FF"/>
      <w:u w:val="single"/>
    </w:rPr>
  </w:style>
  <w:style w:type="character" w:styleId="HTML">
    <w:name w:val="HTML Keyboard"/>
    <w:basedOn w:val="a0"/>
    <w:uiPriority w:val="99"/>
    <w:semiHidden/>
    <w:unhideWhenUsed/>
    <w:rsid w:val="0088720E"/>
    <w:rPr>
      <w:rFonts w:ascii="Courier New" w:eastAsia="Times New Roman" w:hAnsi="Courier New" w:cs="Courier New"/>
      <w:sz w:val="20"/>
      <w:szCs w:val="20"/>
    </w:rPr>
  </w:style>
  <w:style w:type="character" w:customStyle="1" w:styleId="rvts0">
    <w:name w:val="rvts0"/>
    <w:basedOn w:val="a0"/>
    <w:rsid w:val="0088720E"/>
  </w:style>
  <w:style w:type="paragraph" w:customStyle="1" w:styleId="rvps7">
    <w:name w:val="rvps7"/>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8720E"/>
  </w:style>
  <w:style w:type="character" w:customStyle="1" w:styleId="rvts64">
    <w:name w:val="rvts64"/>
    <w:basedOn w:val="a0"/>
    <w:rsid w:val="0088720E"/>
  </w:style>
  <w:style w:type="character" w:customStyle="1" w:styleId="rvts9">
    <w:name w:val="rvts9"/>
    <w:basedOn w:val="a0"/>
    <w:rsid w:val="0088720E"/>
  </w:style>
  <w:style w:type="paragraph" w:customStyle="1" w:styleId="rvps6">
    <w:name w:val="rvps6"/>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88720E"/>
  </w:style>
  <w:style w:type="paragraph" w:customStyle="1" w:styleId="rvps4">
    <w:name w:val="rvps4"/>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88720E"/>
  </w:style>
  <w:style w:type="paragraph" w:customStyle="1" w:styleId="rvps15">
    <w:name w:val="rvps15"/>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8872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88720E"/>
  </w:style>
  <w:style w:type="paragraph" w:styleId="a4">
    <w:name w:val="Balloon Text"/>
    <w:basedOn w:val="a"/>
    <w:link w:val="a5"/>
    <w:uiPriority w:val="99"/>
    <w:semiHidden/>
    <w:unhideWhenUsed/>
    <w:rsid w:val="00A615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2112">
      <w:bodyDiv w:val="1"/>
      <w:marLeft w:val="0"/>
      <w:marRight w:val="0"/>
      <w:marTop w:val="0"/>
      <w:marBottom w:val="0"/>
      <w:divBdr>
        <w:top w:val="none" w:sz="0" w:space="0" w:color="auto"/>
        <w:left w:val="none" w:sz="0" w:space="0" w:color="auto"/>
        <w:bottom w:val="none" w:sz="0" w:space="0" w:color="auto"/>
        <w:right w:val="none" w:sz="0" w:space="0" w:color="auto"/>
      </w:divBdr>
      <w:divsChild>
        <w:div w:id="1738286061">
          <w:marLeft w:val="0"/>
          <w:marRight w:val="0"/>
          <w:marTop w:val="0"/>
          <w:marBottom w:val="0"/>
          <w:divBdr>
            <w:top w:val="none" w:sz="0" w:space="4" w:color="auto"/>
            <w:left w:val="single" w:sz="6" w:space="8" w:color="E2E2E2"/>
            <w:bottom w:val="single" w:sz="6" w:space="4" w:color="E2E2E2"/>
            <w:right w:val="single" w:sz="6" w:space="8" w:color="E2E2E2"/>
          </w:divBdr>
        </w:div>
        <w:div w:id="1421298413">
          <w:marLeft w:val="0"/>
          <w:marRight w:val="0"/>
          <w:marTop w:val="0"/>
          <w:marBottom w:val="0"/>
          <w:divBdr>
            <w:top w:val="none" w:sz="0" w:space="0" w:color="auto"/>
            <w:left w:val="none" w:sz="0" w:space="0" w:color="auto"/>
            <w:bottom w:val="none" w:sz="0" w:space="0" w:color="auto"/>
            <w:right w:val="none" w:sz="0" w:space="0" w:color="auto"/>
          </w:divBdr>
          <w:divsChild>
            <w:div w:id="1634363855">
              <w:marLeft w:val="0"/>
              <w:marRight w:val="0"/>
              <w:marTop w:val="0"/>
              <w:marBottom w:val="0"/>
              <w:divBdr>
                <w:top w:val="none" w:sz="0" w:space="0" w:color="auto"/>
                <w:left w:val="none" w:sz="0" w:space="0" w:color="auto"/>
                <w:bottom w:val="none" w:sz="0" w:space="0" w:color="auto"/>
                <w:right w:val="none" w:sz="0" w:space="0" w:color="auto"/>
              </w:divBdr>
              <w:divsChild>
                <w:div w:id="456919036">
                  <w:marLeft w:val="0"/>
                  <w:marRight w:val="0"/>
                  <w:marTop w:val="0"/>
                  <w:marBottom w:val="150"/>
                  <w:divBdr>
                    <w:top w:val="none" w:sz="0" w:space="0" w:color="auto"/>
                    <w:left w:val="none" w:sz="0" w:space="0" w:color="auto"/>
                    <w:bottom w:val="none" w:sz="0" w:space="0" w:color="auto"/>
                    <w:right w:val="none" w:sz="0" w:space="0" w:color="auto"/>
                  </w:divBdr>
                </w:div>
                <w:div w:id="228418782">
                  <w:marLeft w:val="0"/>
                  <w:marRight w:val="0"/>
                  <w:marTop w:val="0"/>
                  <w:marBottom w:val="150"/>
                  <w:divBdr>
                    <w:top w:val="none" w:sz="0" w:space="0" w:color="auto"/>
                    <w:left w:val="none" w:sz="0" w:space="0" w:color="auto"/>
                    <w:bottom w:val="none" w:sz="0" w:space="0" w:color="auto"/>
                    <w:right w:val="none" w:sz="0" w:space="0" w:color="auto"/>
                  </w:divBdr>
                </w:div>
                <w:div w:id="1404719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7305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2014-%D0%BF" TargetMode="External"/><Relationship Id="rId13" Type="http://schemas.openxmlformats.org/officeDocument/2006/relationships/hyperlink" Target="https://zakon.rada.gov.ua/laws/show/710-2016-%D0%BF" TargetMode="External"/><Relationship Id="rId3" Type="http://schemas.microsoft.com/office/2007/relationships/stylesWithEffects" Target="stylesWithEffects.xml"/><Relationship Id="rId7" Type="http://schemas.openxmlformats.org/officeDocument/2006/relationships/hyperlink" Target="https://zakon.rada.gov.ua/laws/show/554-2018-%D0%BF/print" TargetMode="External"/><Relationship Id="rId12" Type="http://schemas.openxmlformats.org/officeDocument/2006/relationships/hyperlink" Target="https://zakon.rada.gov.ua/laws/show/459-201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zakon.rada.gov.ua/laws/show/375-2014-%D0%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85-2014-%D0%BF" TargetMode="External"/><Relationship Id="rId4" Type="http://schemas.openxmlformats.org/officeDocument/2006/relationships/settings" Target="settings.xml"/><Relationship Id="rId9" Type="http://schemas.openxmlformats.org/officeDocument/2006/relationships/hyperlink" Target="https://zakon.rada.gov.ua/laws/show/85-2014-%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20195</Words>
  <Characters>11512</Characters>
  <Application>Microsoft Office Word</Application>
  <DocSecurity>4</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31644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Харламов Валерій Сергійович</dc:creator>
  <cp:lastModifiedBy>Admin</cp:lastModifiedBy>
  <cp:revision>2</cp:revision>
  <dcterms:created xsi:type="dcterms:W3CDTF">2019-07-03T11:05:00Z</dcterms:created>
  <dcterms:modified xsi:type="dcterms:W3CDTF">2019-07-03T11:05:00Z</dcterms:modified>
</cp:coreProperties>
</file>