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61" w:rsidRPr="00435861" w:rsidRDefault="00435861" w:rsidP="00435861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C86E9C" w:rsidRPr="00826647" w:rsidRDefault="00C86E9C" w:rsidP="00C86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47">
        <w:rPr>
          <w:rFonts w:ascii="Times New Roman" w:hAnsi="Times New Roman" w:cs="Times New Roman"/>
          <w:b/>
          <w:sz w:val="24"/>
          <w:szCs w:val="24"/>
        </w:rPr>
        <w:t xml:space="preserve">Інформація </w:t>
      </w:r>
    </w:p>
    <w:p w:rsidR="00C86E9C" w:rsidRDefault="00C86E9C" w:rsidP="00C86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6647">
        <w:rPr>
          <w:rFonts w:ascii="Times New Roman" w:hAnsi="Times New Roman" w:cs="Times New Roman"/>
          <w:b/>
          <w:sz w:val="24"/>
          <w:szCs w:val="24"/>
        </w:rPr>
        <w:t xml:space="preserve">про стан та спосіб врахування рекомендацій за результатами </w:t>
      </w:r>
      <w:r w:rsidR="00AB7483">
        <w:rPr>
          <w:rFonts w:ascii="Times New Roman" w:hAnsi="Times New Roman" w:cs="Times New Roman"/>
          <w:b/>
          <w:sz w:val="24"/>
          <w:szCs w:val="24"/>
        </w:rPr>
        <w:t xml:space="preserve">проведення </w:t>
      </w:r>
      <w:r w:rsidRPr="00826647">
        <w:rPr>
          <w:rFonts w:ascii="Times New Roman" w:hAnsi="Times New Roman" w:cs="Times New Roman"/>
          <w:b/>
          <w:sz w:val="24"/>
          <w:szCs w:val="24"/>
        </w:rPr>
        <w:t>оцінки функціонування системи внутрішнього аудиту (зовнішньої оцінки якості внутрішнього аудиту)</w:t>
      </w:r>
      <w:r w:rsidR="00AB7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64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111C22">
        <w:rPr>
          <w:rFonts w:ascii="Times New Roman" w:hAnsi="Times New Roman" w:cs="Times New Roman"/>
          <w:sz w:val="24"/>
          <w:szCs w:val="24"/>
        </w:rPr>
        <w:t>____________________</w:t>
      </w:r>
    </w:p>
    <w:p w:rsidR="00C86E9C" w:rsidRPr="00111C22" w:rsidRDefault="00AB7483" w:rsidP="00C86E9C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</w:t>
      </w:r>
      <w:r w:rsidR="00C86E9C" w:rsidRPr="00111C22">
        <w:rPr>
          <w:rFonts w:ascii="Times New Roman" w:hAnsi="Times New Roman"/>
          <w:i/>
          <w:sz w:val="18"/>
          <w:szCs w:val="18"/>
        </w:rPr>
        <w:t>(найменування державного органу)</w:t>
      </w:r>
    </w:p>
    <w:p w:rsidR="00C86E9C" w:rsidRDefault="00826647" w:rsidP="00C86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7483">
        <w:rPr>
          <w:rFonts w:ascii="Times New Roman" w:hAnsi="Times New Roman" w:cs="Times New Roman"/>
          <w:sz w:val="24"/>
          <w:szCs w:val="24"/>
        </w:rPr>
        <w:t>станом на «__» ________20</w:t>
      </w:r>
      <w:r w:rsidR="00FB2E45" w:rsidRPr="00AB7483">
        <w:rPr>
          <w:rFonts w:ascii="Times New Roman" w:hAnsi="Times New Roman" w:cs="Times New Roman"/>
          <w:sz w:val="24"/>
          <w:szCs w:val="24"/>
        </w:rPr>
        <w:t>_</w:t>
      </w:r>
      <w:r w:rsidRPr="00AB7483">
        <w:rPr>
          <w:rFonts w:ascii="Times New Roman" w:hAnsi="Times New Roman" w:cs="Times New Roman"/>
          <w:sz w:val="24"/>
          <w:szCs w:val="24"/>
        </w:rPr>
        <w:t>_ року</w:t>
      </w:r>
    </w:p>
    <w:p w:rsidR="002A52BE" w:rsidRDefault="002A52BE" w:rsidP="00C86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95E" w:rsidRDefault="00A3595E" w:rsidP="00C86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72" w:type="dxa"/>
        <w:tblInd w:w="-176" w:type="dxa"/>
        <w:tblLook w:val="04A0" w:firstRow="1" w:lastRow="0" w:firstColumn="1" w:lastColumn="0" w:noHBand="0" w:noVBand="1"/>
      </w:tblPr>
      <w:tblGrid>
        <w:gridCol w:w="534"/>
        <w:gridCol w:w="3559"/>
        <w:gridCol w:w="3560"/>
        <w:gridCol w:w="3559"/>
        <w:gridCol w:w="3560"/>
      </w:tblGrid>
      <w:tr w:rsidR="00C86E9C" w:rsidRPr="00AB7483" w:rsidTr="00FB2E45">
        <w:tc>
          <w:tcPr>
            <w:tcW w:w="534" w:type="dxa"/>
            <w:vAlign w:val="center"/>
          </w:tcPr>
          <w:p w:rsidR="00C86E9C" w:rsidRPr="00AB7483" w:rsidRDefault="00C86E9C" w:rsidP="002B2E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B7483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3559" w:type="dxa"/>
            <w:vAlign w:val="center"/>
          </w:tcPr>
          <w:p w:rsidR="00C86E9C" w:rsidRPr="00AB7483" w:rsidRDefault="00826647" w:rsidP="004F4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B7483">
              <w:rPr>
                <w:rFonts w:ascii="Times New Roman" w:hAnsi="Times New Roman" w:cs="Times New Roman"/>
                <w:b/>
              </w:rPr>
              <w:t>Рекомендації щодо удосконалення системи внутрішнього аудиту</w:t>
            </w:r>
            <w:r w:rsidR="004F42C2">
              <w:rPr>
                <w:rStyle w:val="ae"/>
                <w:rFonts w:ascii="Times New Roman" w:hAnsi="Times New Roman" w:cs="Times New Roman"/>
                <w:b/>
              </w:rPr>
              <w:endnoteReference w:id="1"/>
            </w:r>
          </w:p>
        </w:tc>
        <w:tc>
          <w:tcPr>
            <w:tcW w:w="3560" w:type="dxa"/>
            <w:vAlign w:val="center"/>
          </w:tcPr>
          <w:p w:rsidR="00C86E9C" w:rsidRPr="00AB7483" w:rsidRDefault="00826647" w:rsidP="004F4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B7483">
              <w:rPr>
                <w:rFonts w:ascii="Times New Roman" w:hAnsi="Times New Roman" w:cs="Times New Roman"/>
                <w:b/>
              </w:rPr>
              <w:t>Стан врахування рекомендації</w:t>
            </w:r>
            <w:r w:rsidR="004F42C2">
              <w:rPr>
                <w:rStyle w:val="ae"/>
                <w:rFonts w:ascii="Times New Roman" w:hAnsi="Times New Roman" w:cs="Times New Roman"/>
                <w:b/>
              </w:rPr>
              <w:endnoteReference w:id="2"/>
            </w:r>
          </w:p>
        </w:tc>
        <w:tc>
          <w:tcPr>
            <w:tcW w:w="3559" w:type="dxa"/>
            <w:vAlign w:val="center"/>
          </w:tcPr>
          <w:p w:rsidR="00C86E9C" w:rsidRPr="00AB7483" w:rsidRDefault="00826647" w:rsidP="004F42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B7483">
              <w:rPr>
                <w:rFonts w:ascii="Times New Roman" w:hAnsi="Times New Roman" w:cs="Times New Roman"/>
                <w:b/>
              </w:rPr>
              <w:t>Спосіб врахування рекомендації</w:t>
            </w:r>
            <w:r w:rsidR="004F42C2">
              <w:rPr>
                <w:rStyle w:val="ae"/>
                <w:rFonts w:ascii="Times New Roman" w:hAnsi="Times New Roman" w:cs="Times New Roman"/>
                <w:b/>
              </w:rPr>
              <w:endnoteReference w:id="3"/>
            </w:r>
          </w:p>
        </w:tc>
        <w:tc>
          <w:tcPr>
            <w:tcW w:w="3560" w:type="dxa"/>
            <w:vAlign w:val="center"/>
          </w:tcPr>
          <w:p w:rsidR="00C86E9C" w:rsidRPr="00AB7483" w:rsidRDefault="00AB7483" w:rsidP="003672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Причини неврахування рекомендаці</w:t>
            </w:r>
            <w:r w:rsidR="00367224">
              <w:rPr>
                <w:rFonts w:ascii="Times New Roman" w:hAnsi="Times New Roman" w:cs="Times New Roman"/>
                <w:b/>
              </w:rPr>
              <w:t>ї</w:t>
            </w:r>
            <w:r>
              <w:rPr>
                <w:rFonts w:ascii="Times New Roman" w:hAnsi="Times New Roman" w:cs="Times New Roman"/>
                <w:b/>
              </w:rPr>
              <w:t>/часткового врахування рекомендаці</w:t>
            </w:r>
            <w:r w:rsidR="00367224">
              <w:rPr>
                <w:rFonts w:ascii="Times New Roman" w:hAnsi="Times New Roman" w:cs="Times New Roman"/>
                <w:b/>
              </w:rPr>
              <w:t>ї</w:t>
            </w:r>
            <w:r w:rsidR="004F42C2">
              <w:rPr>
                <w:rStyle w:val="ae"/>
                <w:rFonts w:ascii="Times New Roman" w:hAnsi="Times New Roman" w:cs="Times New Roman"/>
                <w:b/>
              </w:rPr>
              <w:endnoteReference w:id="4"/>
            </w:r>
          </w:p>
        </w:tc>
      </w:tr>
      <w:tr w:rsidR="00826647" w:rsidTr="00FB2E45">
        <w:trPr>
          <w:trHeight w:val="27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826647" w:rsidRPr="002B2EB5" w:rsidRDefault="00826647" w:rsidP="002B2EB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EB5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:rsidR="00826647" w:rsidRPr="002B2EB5" w:rsidRDefault="00826647" w:rsidP="002B2EB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EB5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</w:p>
        </w:tc>
        <w:tc>
          <w:tcPr>
            <w:tcW w:w="3560" w:type="dxa"/>
            <w:shd w:val="clear" w:color="auto" w:fill="D9D9D9" w:themeFill="background1" w:themeFillShade="D9"/>
            <w:vAlign w:val="center"/>
          </w:tcPr>
          <w:p w:rsidR="00826647" w:rsidRPr="002B2EB5" w:rsidRDefault="00826647" w:rsidP="002B2EB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EB5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:rsidR="00826647" w:rsidRPr="002B2EB5" w:rsidRDefault="00826647" w:rsidP="002B2EB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EB5"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</w:p>
        </w:tc>
        <w:tc>
          <w:tcPr>
            <w:tcW w:w="3560" w:type="dxa"/>
            <w:shd w:val="clear" w:color="auto" w:fill="D9D9D9" w:themeFill="background1" w:themeFillShade="D9"/>
            <w:vAlign w:val="center"/>
          </w:tcPr>
          <w:p w:rsidR="00826647" w:rsidRPr="002B2EB5" w:rsidRDefault="00826647" w:rsidP="002B2EB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EB5">
              <w:rPr>
                <w:rFonts w:ascii="Times New Roman" w:hAnsi="Times New Roman" w:cs="Times New Roman"/>
                <w:b/>
                <w:sz w:val="18"/>
                <w:szCs w:val="24"/>
              </w:rPr>
              <w:t>5</w:t>
            </w:r>
          </w:p>
        </w:tc>
      </w:tr>
      <w:tr w:rsidR="00826647" w:rsidTr="00FB2E45">
        <w:tc>
          <w:tcPr>
            <w:tcW w:w="14772" w:type="dxa"/>
            <w:gridSpan w:val="5"/>
          </w:tcPr>
          <w:p w:rsidR="00826647" w:rsidRPr="002B2EB5" w:rsidRDefault="002B2EB5" w:rsidP="00D66B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2B2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66BF1">
              <w:rPr>
                <w:rFonts w:ascii="Times New Roman" w:hAnsi="Times New Roman" w:cs="Times New Roman"/>
                <w:b/>
                <w:sz w:val="24"/>
                <w:szCs w:val="24"/>
              </w:rPr>
              <w:t>На рівні вищого керівництва</w:t>
            </w:r>
          </w:p>
        </w:tc>
      </w:tr>
      <w:tr w:rsidR="00826647" w:rsidTr="00FB2E45">
        <w:tc>
          <w:tcPr>
            <w:tcW w:w="534" w:type="dxa"/>
          </w:tcPr>
          <w:p w:rsidR="00826647" w:rsidRDefault="00826647" w:rsidP="002B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47" w:rsidTr="00FB2E45">
        <w:tc>
          <w:tcPr>
            <w:tcW w:w="534" w:type="dxa"/>
          </w:tcPr>
          <w:p w:rsidR="00826647" w:rsidRDefault="002B2EB5" w:rsidP="002B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9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47" w:rsidTr="00FB2E45">
        <w:tc>
          <w:tcPr>
            <w:tcW w:w="534" w:type="dxa"/>
          </w:tcPr>
          <w:p w:rsidR="00826647" w:rsidRDefault="00826647" w:rsidP="00C8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59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826647" w:rsidRDefault="00826647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B5" w:rsidTr="00FB2E45">
        <w:tc>
          <w:tcPr>
            <w:tcW w:w="14772" w:type="dxa"/>
            <w:gridSpan w:val="5"/>
          </w:tcPr>
          <w:p w:rsidR="002B2EB5" w:rsidRPr="002B2EB5" w:rsidRDefault="00C85E68" w:rsidP="002B2E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ІІ. </w:t>
            </w:r>
            <w:r w:rsidR="002B2EB5" w:rsidRPr="002B2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рівні </w:t>
            </w:r>
            <w:r w:rsidR="002B2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підрозділу </w:t>
            </w:r>
            <w:r w:rsidR="002B2EB5" w:rsidRPr="002B2EB5">
              <w:rPr>
                <w:rFonts w:ascii="Times New Roman" w:hAnsi="Times New Roman" w:cs="Times New Roman"/>
                <w:b/>
                <w:sz w:val="24"/>
                <w:szCs w:val="24"/>
              </w:rPr>
              <w:t>внутрішнього аудиту</w:t>
            </w:r>
            <w:r w:rsidR="00B175C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endnoteReference w:id="5"/>
            </w:r>
          </w:p>
        </w:tc>
      </w:tr>
      <w:tr w:rsidR="002B2EB5" w:rsidTr="00FB2E45">
        <w:tc>
          <w:tcPr>
            <w:tcW w:w="534" w:type="dxa"/>
          </w:tcPr>
          <w:p w:rsidR="002B2EB5" w:rsidRDefault="002B2EB5" w:rsidP="00C8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9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B5" w:rsidTr="00FB2E45">
        <w:tc>
          <w:tcPr>
            <w:tcW w:w="534" w:type="dxa"/>
          </w:tcPr>
          <w:p w:rsidR="002B2EB5" w:rsidRDefault="002B2EB5" w:rsidP="00C8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9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B5" w:rsidTr="00FB2E45">
        <w:tc>
          <w:tcPr>
            <w:tcW w:w="534" w:type="dxa"/>
          </w:tcPr>
          <w:p w:rsidR="002B2EB5" w:rsidRDefault="002B2EB5" w:rsidP="00C8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59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B2EB5" w:rsidRDefault="002B2EB5" w:rsidP="00FB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23E" w:rsidRDefault="0090423E" w:rsidP="00C86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95E" w:rsidRDefault="00A3595E" w:rsidP="00C86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483" w:rsidRPr="00D50424" w:rsidRDefault="00AB7483" w:rsidP="00AB7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Pr="00D50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23F77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23F7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__________</w:t>
      </w:r>
      <w:r w:rsidRPr="00D504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23F77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23F77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50424">
        <w:rPr>
          <w:rFonts w:ascii="Times New Roman" w:hAnsi="Times New Roman"/>
          <w:sz w:val="24"/>
          <w:szCs w:val="24"/>
        </w:rPr>
        <w:t>_______________</w:t>
      </w:r>
    </w:p>
    <w:p w:rsidR="00AB7483" w:rsidRPr="00F56461" w:rsidRDefault="00AB7483" w:rsidP="0090423E">
      <w:pPr>
        <w:tabs>
          <w:tab w:val="left" w:pos="13183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(п</w:t>
      </w:r>
      <w:r w:rsidRPr="00F56461">
        <w:rPr>
          <w:rFonts w:ascii="Times New Roman" w:hAnsi="Times New Roman"/>
          <w:i/>
          <w:sz w:val="18"/>
          <w:szCs w:val="18"/>
        </w:rPr>
        <w:t>осада керівника підрозділу</w:t>
      </w: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E23F77">
        <w:rPr>
          <w:rFonts w:ascii="Times New Roman" w:hAnsi="Times New Roman"/>
          <w:i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</w:t>
      </w:r>
      <w:r w:rsidRPr="00F56461">
        <w:rPr>
          <w:rFonts w:ascii="Times New Roman" w:hAnsi="Times New Roman"/>
          <w:i/>
          <w:sz w:val="18"/>
          <w:szCs w:val="18"/>
        </w:rPr>
        <w:t xml:space="preserve">(підпис)           </w:t>
      </w:r>
      <w:r>
        <w:rPr>
          <w:rFonts w:ascii="Times New Roman" w:hAnsi="Times New Roman"/>
          <w:i/>
          <w:sz w:val="18"/>
          <w:szCs w:val="18"/>
        </w:rPr>
        <w:t xml:space="preserve">                  </w:t>
      </w:r>
      <w:r w:rsidRPr="00F56461">
        <w:rPr>
          <w:rFonts w:ascii="Times New Roman" w:hAnsi="Times New Roman"/>
          <w:i/>
          <w:sz w:val="18"/>
          <w:szCs w:val="18"/>
        </w:rPr>
        <w:t xml:space="preserve">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</w:t>
      </w:r>
      <w:r w:rsidRPr="00F56461">
        <w:rPr>
          <w:rFonts w:ascii="Times New Roman" w:hAnsi="Times New Roman"/>
          <w:i/>
          <w:sz w:val="18"/>
          <w:szCs w:val="18"/>
        </w:rPr>
        <w:t xml:space="preserve"> (</w:t>
      </w:r>
      <w:r w:rsidR="00AF6E1C" w:rsidRPr="00AF6E1C">
        <w:rPr>
          <w:rFonts w:ascii="Times New Roman" w:hAnsi="Times New Roman"/>
          <w:i/>
          <w:sz w:val="18"/>
          <w:szCs w:val="18"/>
        </w:rPr>
        <w:t>ініціали,</w:t>
      </w:r>
      <w:r w:rsidR="00AF6E1C">
        <w:rPr>
          <w:rFonts w:ascii="Times New Roman" w:hAnsi="Times New Roman"/>
          <w:i/>
          <w:sz w:val="18"/>
          <w:szCs w:val="18"/>
        </w:rPr>
        <w:t xml:space="preserve"> прізвище</w:t>
      </w:r>
      <w:r w:rsidRPr="00F56461">
        <w:rPr>
          <w:rFonts w:ascii="Times New Roman" w:hAnsi="Times New Roman"/>
          <w:i/>
          <w:sz w:val="18"/>
          <w:szCs w:val="18"/>
        </w:rPr>
        <w:t>)</w:t>
      </w:r>
    </w:p>
    <w:p w:rsidR="00AB7483" w:rsidRPr="00F56461" w:rsidRDefault="00AB7483" w:rsidP="00AB74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F56461">
        <w:rPr>
          <w:rFonts w:ascii="Times New Roman" w:hAnsi="Times New Roman"/>
          <w:i/>
          <w:sz w:val="18"/>
          <w:szCs w:val="18"/>
        </w:rPr>
        <w:t>внутрішнього аудиту</w:t>
      </w:r>
      <w:r w:rsidR="00695D28">
        <w:rPr>
          <w:rFonts w:ascii="Times New Roman" w:hAnsi="Times New Roman"/>
          <w:i/>
          <w:sz w:val="18"/>
          <w:szCs w:val="18"/>
        </w:rPr>
        <w:t>)</w:t>
      </w:r>
      <w:r w:rsidRPr="00F56461"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F56461">
        <w:rPr>
          <w:rFonts w:ascii="Times New Roman" w:hAnsi="Times New Roman"/>
          <w:i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</w:t>
      </w:r>
      <w:r w:rsidRPr="00F56461">
        <w:rPr>
          <w:rFonts w:ascii="Times New Roman" w:hAnsi="Times New Roman"/>
          <w:i/>
          <w:sz w:val="18"/>
          <w:szCs w:val="18"/>
        </w:rPr>
        <w:t xml:space="preserve">          </w:t>
      </w:r>
    </w:p>
    <w:p w:rsidR="00AB7483" w:rsidRDefault="00AB7483" w:rsidP="00AB7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</w:p>
    <w:p w:rsidR="00AB7483" w:rsidRDefault="00AB7483" w:rsidP="00AB74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F56461">
        <w:rPr>
          <w:rFonts w:ascii="Times New Roman" w:hAnsi="Times New Roman"/>
          <w:i/>
          <w:sz w:val="18"/>
          <w:szCs w:val="18"/>
        </w:rPr>
        <w:t>(дата)</w:t>
      </w:r>
    </w:p>
    <w:p w:rsidR="00A3595E" w:rsidRDefault="00A3595E" w:rsidP="00AB748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3595E" w:rsidRDefault="00A3595E" w:rsidP="00AB748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90BB5" w:rsidRDefault="00A90BB5" w:rsidP="00AB748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90BB5" w:rsidRDefault="00A90BB5" w:rsidP="00AB748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</w:p>
    <w:p w:rsidR="00A3595E" w:rsidRPr="00F56461" w:rsidRDefault="00A3595E" w:rsidP="00AB748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sectPr w:rsidR="00A3595E" w:rsidRPr="00F56461" w:rsidSect="00D944EF">
      <w:headerReference w:type="default" r:id="rId7"/>
      <w:endnotePr>
        <w:numFmt w:val="decimal"/>
      </w:endnotePr>
      <w:type w:val="continuous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D9" w:rsidRDefault="004E47D9" w:rsidP="003D5B08">
      <w:pPr>
        <w:spacing w:after="0" w:line="240" w:lineRule="auto"/>
      </w:pPr>
      <w:r>
        <w:separator/>
      </w:r>
    </w:p>
  </w:endnote>
  <w:endnote w:type="continuationSeparator" w:id="0">
    <w:p w:rsidR="004E47D9" w:rsidRDefault="004E47D9" w:rsidP="003D5B08">
      <w:pPr>
        <w:spacing w:after="0" w:line="240" w:lineRule="auto"/>
      </w:pPr>
      <w:r>
        <w:continuationSeparator/>
      </w:r>
    </w:p>
  </w:endnote>
  <w:endnote w:id="1">
    <w:p w:rsidR="004F42C2" w:rsidRDefault="004F42C2" w:rsidP="00B871D7">
      <w:pPr>
        <w:pStyle w:val="ac"/>
        <w:jc w:val="both"/>
      </w:pPr>
      <w:r>
        <w:rPr>
          <w:rStyle w:val="ae"/>
        </w:rPr>
        <w:endnoteRef/>
      </w:r>
      <w:r>
        <w:t xml:space="preserve"> </w:t>
      </w:r>
      <w:r w:rsidRPr="00D66BF1">
        <w:rPr>
          <w:rFonts w:ascii="Times New Roman" w:hAnsi="Times New Roman" w:cs="Times New Roman"/>
        </w:rPr>
        <w:t>наводяться рекомендації, надані Мінфіном за результатами проведення оцінки функціонування системи внутрішнього аудиту (зовнішньої оцінки якості внутрішнього аудиту) у розрізі кожної наданої рекомендації (відповідно до листа Мінфіну);</w:t>
      </w:r>
    </w:p>
  </w:endnote>
  <w:endnote w:id="2">
    <w:p w:rsidR="004F42C2" w:rsidRDefault="004F42C2">
      <w:pPr>
        <w:pStyle w:val="ac"/>
      </w:pPr>
      <w:r>
        <w:rPr>
          <w:rStyle w:val="ae"/>
        </w:rPr>
        <w:endnoteRef/>
      </w:r>
      <w:r>
        <w:t xml:space="preserve"> </w:t>
      </w:r>
      <w:r w:rsidRPr="00EE0BA5">
        <w:rPr>
          <w:rFonts w:ascii="Times New Roman" w:hAnsi="Times New Roman" w:cs="Times New Roman"/>
        </w:rPr>
        <w:t xml:space="preserve">щодо кожної наведеної у </w:t>
      </w:r>
      <w:r>
        <w:rPr>
          <w:rFonts w:ascii="Times New Roman" w:hAnsi="Times New Roman" w:cs="Times New Roman"/>
        </w:rPr>
        <w:t>колонці</w:t>
      </w:r>
      <w:r w:rsidRPr="00EE0BA5">
        <w:rPr>
          <w:rFonts w:ascii="Times New Roman" w:hAnsi="Times New Roman" w:cs="Times New Roman"/>
        </w:rPr>
        <w:t xml:space="preserve"> 2 рекомендації зазначається стан – «враховано рекомендацію», «частково враховано рекомендацію», «не враховано рекомендацію»;</w:t>
      </w:r>
    </w:p>
  </w:endnote>
  <w:endnote w:id="3">
    <w:p w:rsidR="004F42C2" w:rsidRDefault="004F42C2" w:rsidP="004F42C2">
      <w:pPr>
        <w:pStyle w:val="a5"/>
        <w:jc w:val="both"/>
      </w:pPr>
      <w:r>
        <w:rPr>
          <w:rStyle w:val="ae"/>
        </w:rPr>
        <w:endnoteRef/>
      </w:r>
      <w:r>
        <w:t xml:space="preserve"> </w:t>
      </w:r>
      <w:r>
        <w:rPr>
          <w:rFonts w:ascii="Times New Roman" w:hAnsi="Times New Roman" w:cs="Times New Roman"/>
        </w:rPr>
        <w:t xml:space="preserve">наводиться інформація щодо рекомендацій, за якими у колонці 3 зазначено про стан врахування як «враховано», «частково враховано». Інформація зазначається про </w:t>
      </w:r>
      <w:r w:rsidRPr="00EE0BA5">
        <w:rPr>
          <w:rFonts w:ascii="Times New Roman" w:hAnsi="Times New Roman" w:cs="Times New Roman"/>
        </w:rPr>
        <w:t>вжит</w:t>
      </w:r>
      <w:r>
        <w:rPr>
          <w:rFonts w:ascii="Times New Roman" w:hAnsi="Times New Roman" w:cs="Times New Roman"/>
        </w:rPr>
        <w:t>і</w:t>
      </w:r>
      <w:r w:rsidRPr="00EE0BA5">
        <w:rPr>
          <w:rFonts w:ascii="Times New Roman" w:hAnsi="Times New Roman" w:cs="Times New Roman"/>
        </w:rPr>
        <w:t xml:space="preserve"> заход</w:t>
      </w:r>
      <w:r>
        <w:rPr>
          <w:rFonts w:ascii="Times New Roman" w:hAnsi="Times New Roman" w:cs="Times New Roman"/>
        </w:rPr>
        <w:t xml:space="preserve">и щодо врахування рекомендацій. Наприклад, зазначаються аспекти діяльності з внутрішнього аудиту, які визначено (уточнено/унормовано) у внутрішніх документах з питань внутрішнього аудиту (із наведенням </w:t>
      </w:r>
      <w:r w:rsidRPr="00EE0BA5">
        <w:rPr>
          <w:rFonts w:ascii="Times New Roman" w:hAnsi="Times New Roman" w:cs="Times New Roman"/>
        </w:rPr>
        <w:t>назв</w:t>
      </w:r>
      <w:r>
        <w:rPr>
          <w:rFonts w:ascii="Times New Roman" w:hAnsi="Times New Roman" w:cs="Times New Roman"/>
        </w:rPr>
        <w:t xml:space="preserve"> та реквізитів таких документів), визначені та запровадженні підходи щодо організації, проведення та </w:t>
      </w:r>
      <w:r w:rsidRPr="00CA7347">
        <w:rPr>
          <w:rFonts w:ascii="Times New Roman" w:hAnsi="Times New Roman" w:cs="Times New Roman"/>
        </w:rPr>
        <w:t>документування (формалізаці</w:t>
      </w:r>
      <w:r>
        <w:rPr>
          <w:rFonts w:ascii="Times New Roman" w:hAnsi="Times New Roman" w:cs="Times New Roman"/>
        </w:rPr>
        <w:t>ї</w:t>
      </w:r>
      <w:r w:rsidRPr="00CA7347">
        <w:rPr>
          <w:rFonts w:ascii="Times New Roman" w:hAnsi="Times New Roman" w:cs="Times New Roman"/>
        </w:rPr>
        <w:t>) проце</w:t>
      </w:r>
      <w:r>
        <w:rPr>
          <w:rFonts w:ascii="Times New Roman" w:hAnsi="Times New Roman" w:cs="Times New Roman"/>
        </w:rPr>
        <w:t>су ризик-орієнтованого планування діяльності з внутрішнього аудиту (ведення реєстрів ідентифікованих та оцінених ризиків, визначених фінансових/нефінансових факторів відбору об’єктів аудиту та їх оцінки тощо</w:t>
      </w:r>
      <w:r w:rsidR="00B871D7">
        <w:rPr>
          <w:rFonts w:ascii="Times New Roman" w:hAnsi="Times New Roman" w:cs="Times New Roman"/>
        </w:rPr>
        <w:t>)</w:t>
      </w:r>
      <w:r w:rsidRPr="00AC6B1A">
        <w:rPr>
          <w:rFonts w:ascii="Times New Roman" w:hAnsi="Times New Roman" w:cs="Times New Roman"/>
        </w:rPr>
        <w:t xml:space="preserve">; </w:t>
      </w:r>
    </w:p>
  </w:endnote>
  <w:endnote w:id="4">
    <w:p w:rsidR="004F42C2" w:rsidRDefault="004F42C2" w:rsidP="00B871D7">
      <w:pPr>
        <w:pStyle w:val="ac"/>
        <w:jc w:val="both"/>
      </w:pPr>
      <w:r>
        <w:rPr>
          <w:rStyle w:val="ae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наводиться інформація щодо рекомендацій, за якими у колонці 3 зазначено стан її врахування як «частково враховано», «</w:t>
      </w:r>
      <w:r w:rsidRPr="00EE0BA5">
        <w:rPr>
          <w:rFonts w:ascii="Times New Roman" w:hAnsi="Times New Roman" w:cs="Times New Roman"/>
        </w:rPr>
        <w:t>не враховано рекомендацію</w:t>
      </w:r>
      <w:r>
        <w:rPr>
          <w:rFonts w:ascii="Times New Roman" w:hAnsi="Times New Roman" w:cs="Times New Roman"/>
        </w:rPr>
        <w:t>». Наводяться обґрунтовані причини неврахування рекомендацій;</w:t>
      </w:r>
    </w:p>
  </w:endnote>
  <w:endnote w:id="5">
    <w:p w:rsidR="00B175C3" w:rsidRDefault="00B175C3" w:rsidP="00B175C3">
      <w:pPr>
        <w:pStyle w:val="ac"/>
        <w:jc w:val="both"/>
      </w:pPr>
      <w:r>
        <w:rPr>
          <w:rStyle w:val="ae"/>
        </w:rPr>
        <w:endnoteRef/>
      </w:r>
      <w:r>
        <w:t xml:space="preserve"> </w:t>
      </w:r>
      <w:r w:rsidRPr="00EE0BA5">
        <w:rPr>
          <w:rFonts w:ascii="Times New Roman" w:hAnsi="Times New Roman" w:cs="Times New Roman"/>
        </w:rPr>
        <w:t xml:space="preserve">заповнюється </w:t>
      </w:r>
      <w:r>
        <w:rPr>
          <w:rFonts w:ascii="Times New Roman" w:hAnsi="Times New Roman" w:cs="Times New Roman"/>
        </w:rPr>
        <w:t xml:space="preserve">в частині рекомендацій, наданих на рівні підрозділу внутрішнього аудиту державного органу, а також на рівні </w:t>
      </w:r>
      <w:r w:rsidRPr="00EE0BA5">
        <w:rPr>
          <w:rFonts w:ascii="Times New Roman" w:hAnsi="Times New Roman" w:cs="Times New Roman"/>
        </w:rPr>
        <w:t>підрозділів внутрішнього аудиту (або відповідних посадових осіб) територіальних орган</w:t>
      </w:r>
      <w:r w:rsidR="00A3595E">
        <w:rPr>
          <w:rFonts w:ascii="Times New Roman" w:hAnsi="Times New Roman" w:cs="Times New Roman"/>
        </w:rPr>
        <w:t>ів</w:t>
      </w:r>
      <w:r w:rsidRPr="00EE0BA5">
        <w:rPr>
          <w:rFonts w:ascii="Times New Roman" w:hAnsi="Times New Roman" w:cs="Times New Roman"/>
        </w:rPr>
        <w:t xml:space="preserve"> та бюджетних установ, які належать до сфери управління відповідного державного органу</w:t>
      </w:r>
      <w:r w:rsidR="00A3595E">
        <w:rPr>
          <w:rFonts w:ascii="Times New Roman" w:hAnsi="Times New Roman" w:cs="Times New Roman"/>
        </w:rPr>
        <w:t xml:space="preserve"> (</w:t>
      </w:r>
      <w:r w:rsidRPr="00EE0BA5">
        <w:rPr>
          <w:rFonts w:ascii="Times New Roman" w:hAnsi="Times New Roman" w:cs="Times New Roman"/>
        </w:rPr>
        <w:t xml:space="preserve">у разі </w:t>
      </w:r>
      <w:r>
        <w:rPr>
          <w:rFonts w:ascii="Times New Roman" w:hAnsi="Times New Roman" w:cs="Times New Roman"/>
        </w:rPr>
        <w:t xml:space="preserve">їх </w:t>
      </w:r>
      <w:r w:rsidRPr="00EE0BA5">
        <w:rPr>
          <w:rFonts w:ascii="Times New Roman" w:hAnsi="Times New Roman" w:cs="Times New Roman"/>
        </w:rPr>
        <w:t>наявності</w:t>
      </w:r>
      <w:r w:rsidR="00A3595E">
        <w:rPr>
          <w:rFonts w:ascii="Times New Roman" w:hAnsi="Times New Roman" w:cs="Times New Roman"/>
        </w:rPr>
        <w:t>)</w:t>
      </w:r>
      <w:r w:rsidR="00603855"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D9" w:rsidRDefault="004E47D9" w:rsidP="003D5B08">
      <w:pPr>
        <w:spacing w:after="0" w:line="240" w:lineRule="auto"/>
      </w:pPr>
      <w:r>
        <w:separator/>
      </w:r>
    </w:p>
  </w:footnote>
  <w:footnote w:type="continuationSeparator" w:id="0">
    <w:p w:rsidR="004E47D9" w:rsidRDefault="004E47D9" w:rsidP="003D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212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315B39" w:rsidRPr="00315B39" w:rsidRDefault="00315B39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5B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5B3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5B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0BB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5B3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9C"/>
    <w:rsid w:val="00064761"/>
    <w:rsid w:val="00066168"/>
    <w:rsid w:val="000B361C"/>
    <w:rsid w:val="00111C22"/>
    <w:rsid w:val="001F0733"/>
    <w:rsid w:val="002A52BE"/>
    <w:rsid w:val="002B2EB5"/>
    <w:rsid w:val="002B6F82"/>
    <w:rsid w:val="0030240B"/>
    <w:rsid w:val="00315B39"/>
    <w:rsid w:val="00365119"/>
    <w:rsid w:val="00367224"/>
    <w:rsid w:val="003D5B08"/>
    <w:rsid w:val="00435861"/>
    <w:rsid w:val="00454E8F"/>
    <w:rsid w:val="00486784"/>
    <w:rsid w:val="004E47D9"/>
    <w:rsid w:val="004F36B6"/>
    <w:rsid w:val="004F42C2"/>
    <w:rsid w:val="00502004"/>
    <w:rsid w:val="00515482"/>
    <w:rsid w:val="005A05A5"/>
    <w:rsid w:val="005E7449"/>
    <w:rsid w:val="00603855"/>
    <w:rsid w:val="00643E56"/>
    <w:rsid w:val="006506EE"/>
    <w:rsid w:val="00695D28"/>
    <w:rsid w:val="006E039D"/>
    <w:rsid w:val="006E258F"/>
    <w:rsid w:val="006F6A30"/>
    <w:rsid w:val="00703BF7"/>
    <w:rsid w:val="00723451"/>
    <w:rsid w:val="007C10F8"/>
    <w:rsid w:val="00826647"/>
    <w:rsid w:val="008509FD"/>
    <w:rsid w:val="0086326C"/>
    <w:rsid w:val="00874953"/>
    <w:rsid w:val="008B60B5"/>
    <w:rsid w:val="008D63F4"/>
    <w:rsid w:val="0090423E"/>
    <w:rsid w:val="0091629E"/>
    <w:rsid w:val="009E5355"/>
    <w:rsid w:val="00A3595E"/>
    <w:rsid w:val="00A55346"/>
    <w:rsid w:val="00A90BB5"/>
    <w:rsid w:val="00AB7483"/>
    <w:rsid w:val="00AC6B1A"/>
    <w:rsid w:val="00AF6E1C"/>
    <w:rsid w:val="00B175C3"/>
    <w:rsid w:val="00B26833"/>
    <w:rsid w:val="00B35FF2"/>
    <w:rsid w:val="00B77192"/>
    <w:rsid w:val="00B871D7"/>
    <w:rsid w:val="00BF1B86"/>
    <w:rsid w:val="00C85E68"/>
    <w:rsid w:val="00C86E9C"/>
    <w:rsid w:val="00CA0C8A"/>
    <w:rsid w:val="00CA7347"/>
    <w:rsid w:val="00CB0968"/>
    <w:rsid w:val="00D21F86"/>
    <w:rsid w:val="00D50E84"/>
    <w:rsid w:val="00D66BF1"/>
    <w:rsid w:val="00D944EF"/>
    <w:rsid w:val="00DB10CD"/>
    <w:rsid w:val="00DB7C88"/>
    <w:rsid w:val="00DF0E95"/>
    <w:rsid w:val="00EE0BA5"/>
    <w:rsid w:val="00F37556"/>
    <w:rsid w:val="00F86533"/>
    <w:rsid w:val="00FB2E45"/>
    <w:rsid w:val="00FB53B6"/>
    <w:rsid w:val="00FD4CB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12BE"/>
  <w15:docId w15:val="{F06B805F-6747-4DBD-BEB7-A6C46CC4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6E9C"/>
  </w:style>
  <w:style w:type="table" w:styleId="a3">
    <w:name w:val="Table Grid"/>
    <w:basedOn w:val="a1"/>
    <w:uiPriority w:val="59"/>
    <w:rsid w:val="00C8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EB5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D5B08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rsid w:val="003D5B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D5B0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15B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15B39"/>
  </w:style>
  <w:style w:type="paragraph" w:styleId="aa">
    <w:name w:val="footer"/>
    <w:basedOn w:val="a"/>
    <w:link w:val="ab"/>
    <w:uiPriority w:val="99"/>
    <w:unhideWhenUsed/>
    <w:rsid w:val="00315B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15B39"/>
  </w:style>
  <w:style w:type="paragraph" w:styleId="ac">
    <w:name w:val="endnote text"/>
    <w:basedOn w:val="a"/>
    <w:link w:val="ad"/>
    <w:uiPriority w:val="99"/>
    <w:semiHidden/>
    <w:unhideWhenUsed/>
    <w:rsid w:val="004F42C2"/>
    <w:pPr>
      <w:spacing w:after="0" w:line="240" w:lineRule="auto"/>
    </w:pPr>
    <w:rPr>
      <w:sz w:val="20"/>
      <w:szCs w:val="20"/>
    </w:rPr>
  </w:style>
  <w:style w:type="character" w:customStyle="1" w:styleId="ad">
    <w:name w:val="Текст кінцевої виноски Знак"/>
    <w:basedOn w:val="a0"/>
    <w:link w:val="ac"/>
    <w:uiPriority w:val="99"/>
    <w:semiHidden/>
    <w:rsid w:val="004F42C2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F4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C7E7-5DE8-467C-B4DE-F481996E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Груда Наталія Леонідівна</cp:lastModifiedBy>
  <cp:revision>4</cp:revision>
  <dcterms:created xsi:type="dcterms:W3CDTF">2022-09-22T13:11:00Z</dcterms:created>
  <dcterms:modified xsi:type="dcterms:W3CDTF">2022-09-22T13:57:00Z</dcterms:modified>
</cp:coreProperties>
</file>