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margin" w:tblpXSpec="right" w:tblpY="78"/>
        <w:tblW w:w="2395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87"/>
      </w:tblGrid>
      <w:tr w:rsidR="00506FFF" w:rsidRPr="008048BA" w:rsidTr="005B2929">
        <w:trPr>
          <w:tblCellSpacing w:w="22" w:type="dxa"/>
        </w:trPr>
        <w:tc>
          <w:tcPr>
            <w:tcW w:w="4906" w:type="pct"/>
            <w:hideMark/>
          </w:tcPr>
          <w:p w:rsidR="00506FFF" w:rsidRPr="008048BA" w:rsidRDefault="00506FFF" w:rsidP="005B2929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bookmarkStart w:id="0" w:name="_GoBack"/>
            <w:bookmarkEnd w:id="0"/>
            <w:r w:rsidRPr="008048BA">
              <w:rPr>
                <w:sz w:val="28"/>
                <w:szCs w:val="28"/>
              </w:rPr>
              <w:t>ЗАТВЕРДЖЕНО</w:t>
            </w:r>
            <w:r w:rsidRPr="008048BA">
              <w:rPr>
                <w:sz w:val="28"/>
                <w:szCs w:val="28"/>
              </w:rPr>
              <w:br/>
              <w:t>Наказ Міністерства фінансів України</w:t>
            </w:r>
            <w:r w:rsidRPr="008048BA">
              <w:rPr>
                <w:sz w:val="28"/>
                <w:szCs w:val="28"/>
              </w:rPr>
              <w:br/>
              <w:t>31 січня 2017 року № 19______</w:t>
            </w:r>
          </w:p>
        </w:tc>
      </w:tr>
    </w:tbl>
    <w:p w:rsidR="006E7D8A" w:rsidRPr="006E6083" w:rsidRDefault="006E7D8A" w:rsidP="00B96B5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br w:type="textWrapping" w:clear="all"/>
      </w:r>
    </w:p>
    <w:p w:rsidR="00780B2A" w:rsidRPr="006E6083" w:rsidRDefault="006E7D8A" w:rsidP="00B96B5B">
      <w:pPr>
        <w:pStyle w:val="3"/>
        <w:spacing w:before="0" w:beforeAutospacing="0" w:after="0" w:afterAutospacing="0"/>
        <w:ind w:firstLine="709"/>
        <w:jc w:val="center"/>
        <w:rPr>
          <w:rFonts w:eastAsia="Times New Roman"/>
          <w:sz w:val="28"/>
          <w:szCs w:val="28"/>
        </w:rPr>
      </w:pPr>
      <w:r w:rsidRPr="006E6083">
        <w:rPr>
          <w:rFonts w:eastAsia="Times New Roman"/>
          <w:sz w:val="28"/>
          <w:szCs w:val="28"/>
        </w:rPr>
        <w:t xml:space="preserve">Програма </w:t>
      </w:r>
    </w:p>
    <w:p w:rsidR="006E7D8A" w:rsidRPr="006E6083" w:rsidRDefault="006E7D8A" w:rsidP="00B96B5B">
      <w:pPr>
        <w:pStyle w:val="3"/>
        <w:spacing w:before="0" w:beforeAutospacing="0" w:after="0" w:afterAutospacing="0"/>
        <w:ind w:firstLine="709"/>
        <w:jc w:val="center"/>
        <w:rPr>
          <w:rFonts w:eastAsia="Times New Roman"/>
          <w:sz w:val="28"/>
          <w:szCs w:val="28"/>
        </w:rPr>
      </w:pPr>
      <w:r w:rsidRPr="006E6083">
        <w:rPr>
          <w:rFonts w:eastAsia="Times New Roman"/>
          <w:sz w:val="28"/>
          <w:szCs w:val="28"/>
        </w:rPr>
        <w:t>управління державним боргом на 201</w:t>
      </w:r>
      <w:r w:rsidR="00FB60B0" w:rsidRPr="006E6083">
        <w:rPr>
          <w:rFonts w:eastAsia="Times New Roman"/>
          <w:sz w:val="28"/>
          <w:szCs w:val="28"/>
        </w:rPr>
        <w:t>7</w:t>
      </w:r>
      <w:r w:rsidRPr="006E6083">
        <w:rPr>
          <w:rFonts w:eastAsia="Times New Roman"/>
          <w:sz w:val="28"/>
          <w:szCs w:val="28"/>
        </w:rPr>
        <w:t xml:space="preserve"> рік</w:t>
      </w:r>
    </w:p>
    <w:p w:rsidR="006E7D8A" w:rsidRPr="006E6083" w:rsidRDefault="006E7D8A" w:rsidP="00B96B5B">
      <w:pPr>
        <w:pStyle w:val="3"/>
        <w:spacing w:before="0" w:beforeAutospacing="0" w:after="0" w:afterAutospacing="0"/>
        <w:ind w:firstLine="709"/>
        <w:jc w:val="center"/>
        <w:rPr>
          <w:rFonts w:eastAsia="Times New Roman"/>
          <w:sz w:val="28"/>
          <w:szCs w:val="28"/>
        </w:rPr>
      </w:pPr>
    </w:p>
    <w:p w:rsidR="00BB5C76" w:rsidRPr="006E6083" w:rsidRDefault="00BB5C76" w:rsidP="00B96B5B">
      <w:pPr>
        <w:pStyle w:val="3"/>
        <w:spacing w:before="0" w:beforeAutospacing="0" w:after="80" w:afterAutospacing="0"/>
        <w:ind w:firstLine="709"/>
        <w:jc w:val="center"/>
        <w:rPr>
          <w:rFonts w:eastAsia="Times New Roman"/>
          <w:sz w:val="28"/>
          <w:szCs w:val="28"/>
        </w:rPr>
      </w:pPr>
      <w:r w:rsidRPr="006E6083">
        <w:rPr>
          <w:rFonts w:eastAsia="Times New Roman"/>
          <w:sz w:val="28"/>
          <w:szCs w:val="28"/>
        </w:rPr>
        <w:t>Загальні положення</w:t>
      </w:r>
    </w:p>
    <w:p w:rsidR="006E7D8A" w:rsidRPr="006E6083" w:rsidRDefault="00780B2A" w:rsidP="00B96B5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 xml:space="preserve">Цю </w:t>
      </w:r>
      <w:r w:rsidR="006E7D8A" w:rsidRPr="006E6083">
        <w:rPr>
          <w:sz w:val="28"/>
          <w:szCs w:val="28"/>
        </w:rPr>
        <w:t>Програму підготовлено відповідно до Порядку здійснення контролю за ризиками, пов'язаними з управлінням державним (місцевим) боргом, затвердженого постановою Кабінету Міністрів України від 01 серпня 2012 року №815.</w:t>
      </w:r>
    </w:p>
    <w:p w:rsidR="006E7D8A" w:rsidRPr="006E6083" w:rsidRDefault="006E7D8A" w:rsidP="00B96B5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>Звіт про виконання програми управління державним боргом за звітний бюджетний період буде сформовано не пізніше ніж через три місяці після закінчення бюджетного періоду.</w:t>
      </w:r>
    </w:p>
    <w:p w:rsidR="006E7D8A" w:rsidRPr="006E6083" w:rsidRDefault="006E7D8A" w:rsidP="00B96B5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D8A" w:rsidRPr="006E6083" w:rsidRDefault="006E7D8A" w:rsidP="00B96B5B">
      <w:pPr>
        <w:pStyle w:val="3"/>
        <w:spacing w:before="0" w:beforeAutospacing="0" w:after="80" w:afterAutospacing="0"/>
        <w:jc w:val="center"/>
        <w:rPr>
          <w:rFonts w:eastAsia="Times New Roman"/>
          <w:sz w:val="28"/>
          <w:szCs w:val="28"/>
        </w:rPr>
      </w:pPr>
      <w:r w:rsidRPr="006E6083">
        <w:rPr>
          <w:rFonts w:eastAsia="Times New Roman"/>
          <w:sz w:val="28"/>
          <w:szCs w:val="28"/>
        </w:rPr>
        <w:t xml:space="preserve">Показники Закону України "Про Державний бюджет України </w:t>
      </w:r>
      <w:r w:rsidR="002A0815" w:rsidRPr="006E6083">
        <w:rPr>
          <w:rFonts w:eastAsia="Times New Roman"/>
          <w:sz w:val="28"/>
          <w:szCs w:val="28"/>
        </w:rPr>
        <w:t xml:space="preserve"> </w:t>
      </w:r>
      <w:r w:rsidRPr="006E6083">
        <w:rPr>
          <w:rFonts w:eastAsia="Times New Roman"/>
          <w:sz w:val="28"/>
          <w:szCs w:val="28"/>
        </w:rPr>
        <w:t xml:space="preserve">на </w:t>
      </w:r>
      <w:r w:rsidR="00B54670" w:rsidRPr="006E6083">
        <w:rPr>
          <w:rFonts w:eastAsia="Times New Roman"/>
          <w:sz w:val="28"/>
          <w:szCs w:val="28"/>
        </w:rPr>
        <w:t>201</w:t>
      </w:r>
      <w:r w:rsidR="00FB60B0" w:rsidRPr="006E6083">
        <w:rPr>
          <w:rFonts w:eastAsia="Times New Roman"/>
          <w:sz w:val="28"/>
          <w:szCs w:val="28"/>
        </w:rPr>
        <w:t>7</w:t>
      </w:r>
      <w:r w:rsidRPr="006E6083">
        <w:rPr>
          <w:rFonts w:eastAsia="Times New Roman"/>
          <w:sz w:val="28"/>
          <w:szCs w:val="28"/>
        </w:rPr>
        <w:t xml:space="preserve"> рік" в частині державного боргу і державних запозичень</w:t>
      </w:r>
    </w:p>
    <w:p w:rsidR="006E7D8A" w:rsidRPr="006E6083" w:rsidRDefault="006E7D8A" w:rsidP="002A081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 xml:space="preserve">Витрати державного бюджету на </w:t>
      </w:r>
      <w:r w:rsidR="00B54670" w:rsidRPr="006E6083">
        <w:rPr>
          <w:sz w:val="28"/>
          <w:szCs w:val="28"/>
        </w:rPr>
        <w:t>201</w:t>
      </w:r>
      <w:r w:rsidR="00FB60B0" w:rsidRPr="006E6083">
        <w:rPr>
          <w:sz w:val="28"/>
          <w:szCs w:val="28"/>
        </w:rPr>
        <w:t>7</w:t>
      </w:r>
      <w:r w:rsidRPr="006E6083">
        <w:rPr>
          <w:sz w:val="28"/>
          <w:szCs w:val="28"/>
        </w:rPr>
        <w:t xml:space="preserve"> рік з погашення та обслуговування державного боргу заплановано відповідно до:</w:t>
      </w:r>
    </w:p>
    <w:p w:rsidR="006E7D8A" w:rsidRPr="006E6083" w:rsidRDefault="006E7D8A" w:rsidP="002A081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 xml:space="preserve">графіків платежів за вже існуючим державним боргом на момент складання проекту державного бюджету на </w:t>
      </w:r>
      <w:r w:rsidR="00FB60B0" w:rsidRPr="006E6083">
        <w:rPr>
          <w:sz w:val="28"/>
          <w:szCs w:val="28"/>
        </w:rPr>
        <w:t>2017</w:t>
      </w:r>
      <w:r w:rsidRPr="006E6083">
        <w:rPr>
          <w:sz w:val="28"/>
          <w:szCs w:val="28"/>
        </w:rPr>
        <w:t xml:space="preserve"> рік;</w:t>
      </w:r>
    </w:p>
    <w:p w:rsidR="006E7D8A" w:rsidRPr="006E6083" w:rsidRDefault="006E7D8A" w:rsidP="002A081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 xml:space="preserve">планових обсягів запозичень на </w:t>
      </w:r>
      <w:r w:rsidR="00FB60B0" w:rsidRPr="006E6083">
        <w:rPr>
          <w:sz w:val="28"/>
          <w:szCs w:val="28"/>
        </w:rPr>
        <w:t>2017</w:t>
      </w:r>
      <w:r w:rsidRPr="006E6083">
        <w:rPr>
          <w:sz w:val="28"/>
          <w:szCs w:val="28"/>
        </w:rPr>
        <w:t xml:space="preserve"> рік на фінансування державного бюджету;</w:t>
      </w:r>
    </w:p>
    <w:p w:rsidR="006E7D8A" w:rsidRPr="006E6083" w:rsidRDefault="006E7D8A" w:rsidP="002A081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>прогнозних відсоткових ставок та курсів валют;</w:t>
      </w:r>
    </w:p>
    <w:p w:rsidR="006E7D8A" w:rsidRPr="006E6083" w:rsidRDefault="006E7D8A" w:rsidP="002A081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>прогнозу обсягів витрат на управління державним боргом.</w:t>
      </w:r>
    </w:p>
    <w:p w:rsidR="006E7D8A" w:rsidRPr="006E6083" w:rsidRDefault="006E7D8A" w:rsidP="002A081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>Крім того, характер розрахунків платежів за позиками залежить як від інструмента запозичення (облігація державної позики, кредитна угода), так і від кредитора (Європейський банк реконструкції та розвитку, Міжнародний банк реконструкції та розвитку, Міжнародний валютний фонд та ін.), кожен з яких застосовує власну методику розрахунку платежів за позикою.</w:t>
      </w:r>
    </w:p>
    <w:p w:rsidR="0082406E" w:rsidRPr="006E6083" w:rsidRDefault="006E7D8A" w:rsidP="002A0815">
      <w:pPr>
        <w:tabs>
          <w:tab w:val="left" w:pos="1080"/>
        </w:tabs>
        <w:ind w:firstLine="709"/>
        <w:jc w:val="both"/>
        <w:rPr>
          <w:rFonts w:eastAsia="Times New Roman" w:cs="Gautami"/>
          <w:sz w:val="28"/>
          <w:szCs w:val="28"/>
          <w:lang w:eastAsia="ru-RU" w:bidi="te-IN"/>
        </w:rPr>
      </w:pPr>
      <w:r w:rsidRPr="006E6083">
        <w:rPr>
          <w:sz w:val="28"/>
          <w:szCs w:val="28"/>
        </w:rPr>
        <w:t xml:space="preserve">Загальні виплати за державним боргом, що мають бути здійснені у </w:t>
      </w:r>
      <w:r w:rsidR="00FB60B0" w:rsidRPr="006E6083">
        <w:rPr>
          <w:sz w:val="28"/>
          <w:szCs w:val="28"/>
        </w:rPr>
        <w:t>2017</w:t>
      </w:r>
      <w:r w:rsidRPr="006E6083">
        <w:rPr>
          <w:sz w:val="28"/>
          <w:szCs w:val="28"/>
        </w:rPr>
        <w:t xml:space="preserve"> році за рахунок коштів державного бюджету, оцінюються на рівні </w:t>
      </w:r>
      <w:r w:rsidR="0082406E" w:rsidRPr="006E6083">
        <w:rPr>
          <w:sz w:val="28"/>
          <w:szCs w:val="28"/>
        </w:rPr>
        <w:t>2</w:t>
      </w:r>
      <w:r w:rsidR="004A5506" w:rsidRPr="006E6083">
        <w:rPr>
          <w:sz w:val="28"/>
          <w:szCs w:val="28"/>
        </w:rPr>
        <w:t>40</w:t>
      </w:r>
      <w:r w:rsidR="00B96B5B" w:rsidRPr="006E6083">
        <w:rPr>
          <w:sz w:val="28"/>
          <w:szCs w:val="28"/>
        </w:rPr>
        <w:t> </w:t>
      </w:r>
      <w:r w:rsidR="004A5506" w:rsidRPr="006E6083">
        <w:rPr>
          <w:sz w:val="28"/>
          <w:szCs w:val="28"/>
        </w:rPr>
        <w:t>897</w:t>
      </w:r>
      <w:r w:rsidR="0082406E" w:rsidRPr="006E6083">
        <w:rPr>
          <w:sz w:val="28"/>
          <w:szCs w:val="28"/>
        </w:rPr>
        <w:t>,</w:t>
      </w:r>
      <w:r w:rsidR="004A5506" w:rsidRPr="006E6083">
        <w:rPr>
          <w:sz w:val="28"/>
          <w:szCs w:val="28"/>
        </w:rPr>
        <w:t>4</w:t>
      </w:r>
      <w:r w:rsidRPr="006E6083">
        <w:rPr>
          <w:sz w:val="28"/>
          <w:szCs w:val="28"/>
        </w:rPr>
        <w:t xml:space="preserve"> млн. </w:t>
      </w:r>
      <w:r w:rsidR="0082406E" w:rsidRPr="006E6083">
        <w:rPr>
          <w:sz w:val="28"/>
          <w:szCs w:val="28"/>
        </w:rPr>
        <w:t xml:space="preserve">грн., </w:t>
      </w:r>
      <w:r w:rsidR="0082406E" w:rsidRPr="006E6083">
        <w:rPr>
          <w:rFonts w:eastAsia="Times New Roman" w:cs="Gautami"/>
          <w:sz w:val="28"/>
          <w:lang w:eastAsia="ru-RU" w:bidi="te-IN"/>
        </w:rPr>
        <w:t>з яких 7</w:t>
      </w:r>
      <w:r w:rsidR="004A5506" w:rsidRPr="006E6083">
        <w:rPr>
          <w:rFonts w:eastAsia="Times New Roman" w:cs="Gautami"/>
          <w:sz w:val="28"/>
          <w:lang w:eastAsia="ru-RU" w:bidi="te-IN"/>
        </w:rPr>
        <w:t>0</w:t>
      </w:r>
      <w:r w:rsidR="0082406E" w:rsidRPr="006E6083">
        <w:rPr>
          <w:rFonts w:eastAsia="Times New Roman" w:cs="Gautami"/>
          <w:sz w:val="28"/>
          <w:lang w:eastAsia="ru-RU" w:bidi="te-IN"/>
        </w:rPr>
        <w:t>,</w:t>
      </w:r>
      <w:r w:rsidR="004A5506" w:rsidRPr="006E6083">
        <w:rPr>
          <w:rFonts w:eastAsia="Times New Roman" w:cs="Gautami"/>
          <w:sz w:val="28"/>
          <w:lang w:eastAsia="ru-RU" w:bidi="te-IN"/>
        </w:rPr>
        <w:t>0</w:t>
      </w:r>
      <w:r w:rsidR="00EA6D4B" w:rsidRPr="006E6083">
        <w:rPr>
          <w:rFonts w:eastAsia="Times New Roman" w:cs="Gautami"/>
          <w:sz w:val="28"/>
          <w:lang w:eastAsia="ru-RU" w:bidi="te-IN"/>
        </w:rPr>
        <w:t>%</w:t>
      </w:r>
      <w:r w:rsidR="0082406E" w:rsidRPr="006E6083">
        <w:rPr>
          <w:rFonts w:eastAsia="Times New Roman" w:cs="Gautami"/>
          <w:sz w:val="28"/>
          <w:lang w:eastAsia="ru-RU" w:bidi="te-IN"/>
        </w:rPr>
        <w:t> </w:t>
      </w:r>
      <w:r w:rsidR="00780B2A" w:rsidRPr="006E6083">
        <w:rPr>
          <w:rFonts w:eastAsia="Times New Roman" w:cs="Gautami"/>
          <w:sz w:val="28"/>
          <w:lang w:eastAsia="ru-RU" w:bidi="te-IN"/>
        </w:rPr>
        <w:t>,</w:t>
      </w:r>
      <w:r w:rsidR="0082406E" w:rsidRPr="006E6083">
        <w:rPr>
          <w:rFonts w:eastAsia="Times New Roman" w:cs="Gautami"/>
          <w:sz w:val="28"/>
          <w:lang w:eastAsia="ru-RU" w:bidi="te-IN"/>
        </w:rPr>
        <w:t xml:space="preserve"> або </w:t>
      </w:r>
      <w:r w:rsidR="004A5506" w:rsidRPr="006E6083">
        <w:rPr>
          <w:rFonts w:eastAsia="Times New Roman" w:cs="Gautami"/>
          <w:sz w:val="28"/>
          <w:lang w:eastAsia="ru-RU" w:bidi="te-IN"/>
        </w:rPr>
        <w:t>168</w:t>
      </w:r>
      <w:r w:rsidR="0082406E" w:rsidRPr="006E6083">
        <w:rPr>
          <w:rFonts w:eastAsia="Times New Roman" w:cs="Gautami"/>
          <w:sz w:val="28"/>
          <w:lang w:eastAsia="ru-RU" w:bidi="te-IN"/>
        </w:rPr>
        <w:t> </w:t>
      </w:r>
      <w:r w:rsidR="004A5506" w:rsidRPr="006E6083">
        <w:rPr>
          <w:rFonts w:eastAsia="Times New Roman" w:cs="Gautami"/>
          <w:sz w:val="28"/>
          <w:lang w:eastAsia="ru-RU" w:bidi="te-IN"/>
        </w:rPr>
        <w:t>698</w:t>
      </w:r>
      <w:r w:rsidR="0082406E" w:rsidRPr="006E6083">
        <w:rPr>
          <w:rFonts w:eastAsia="Times New Roman" w:cs="Gautami"/>
          <w:sz w:val="28"/>
          <w:lang w:eastAsia="ru-RU" w:bidi="te-IN"/>
        </w:rPr>
        <w:t>,</w:t>
      </w:r>
      <w:r w:rsidR="004A5506" w:rsidRPr="006E6083">
        <w:rPr>
          <w:rFonts w:eastAsia="Times New Roman" w:cs="Gautami"/>
          <w:sz w:val="28"/>
          <w:lang w:eastAsia="ru-RU" w:bidi="te-IN"/>
        </w:rPr>
        <w:t>6</w:t>
      </w:r>
      <w:r w:rsidR="0082406E" w:rsidRPr="006E6083">
        <w:rPr>
          <w:rFonts w:eastAsia="Times New Roman" w:cs="Gautami"/>
          <w:sz w:val="28"/>
          <w:lang w:eastAsia="ru-RU" w:bidi="te-IN"/>
        </w:rPr>
        <w:t xml:space="preserve"> млн. грн. – виплати за внутрішнім боргом та </w:t>
      </w:r>
      <w:r w:rsidR="004A5506" w:rsidRPr="006E6083">
        <w:rPr>
          <w:rFonts w:eastAsia="Times New Roman" w:cs="Gautami"/>
          <w:sz w:val="28"/>
          <w:lang w:eastAsia="ru-RU" w:bidi="te-IN"/>
        </w:rPr>
        <w:t>3</w:t>
      </w:r>
      <w:r w:rsidR="0082406E" w:rsidRPr="006E6083">
        <w:rPr>
          <w:rFonts w:eastAsia="Times New Roman" w:cs="Gautami"/>
          <w:sz w:val="28"/>
          <w:lang w:eastAsia="ru-RU" w:bidi="te-IN"/>
        </w:rPr>
        <w:t>0,</w:t>
      </w:r>
      <w:r w:rsidR="004A5506" w:rsidRPr="006E6083">
        <w:rPr>
          <w:rFonts w:eastAsia="Times New Roman" w:cs="Gautami"/>
          <w:sz w:val="28"/>
          <w:lang w:eastAsia="ru-RU" w:bidi="te-IN"/>
        </w:rPr>
        <w:t>0</w:t>
      </w:r>
      <w:r w:rsidR="00EA6D4B" w:rsidRPr="006E6083">
        <w:rPr>
          <w:rFonts w:eastAsia="Times New Roman" w:cs="Gautami"/>
          <w:sz w:val="28"/>
          <w:lang w:eastAsia="ru-RU" w:bidi="te-IN"/>
        </w:rPr>
        <w:t>%</w:t>
      </w:r>
      <w:r w:rsidR="00780B2A" w:rsidRPr="006E6083">
        <w:rPr>
          <w:rFonts w:eastAsia="Times New Roman" w:cs="Gautami"/>
          <w:sz w:val="28"/>
          <w:lang w:eastAsia="ru-RU" w:bidi="te-IN"/>
        </w:rPr>
        <w:t>,</w:t>
      </w:r>
      <w:r w:rsidR="0082406E" w:rsidRPr="006E6083">
        <w:rPr>
          <w:rFonts w:eastAsia="Times New Roman" w:cs="Gautami"/>
          <w:sz w:val="28"/>
          <w:lang w:eastAsia="ru-RU" w:bidi="te-IN"/>
        </w:rPr>
        <w:t xml:space="preserve"> або </w:t>
      </w:r>
      <w:r w:rsidR="004A5506" w:rsidRPr="006E6083">
        <w:rPr>
          <w:rFonts w:eastAsia="Times New Roman" w:cs="Gautami"/>
          <w:sz w:val="28"/>
          <w:lang w:eastAsia="ru-RU" w:bidi="te-IN"/>
        </w:rPr>
        <w:t>72</w:t>
      </w:r>
      <w:r w:rsidR="0082406E" w:rsidRPr="006E6083">
        <w:rPr>
          <w:rFonts w:eastAsia="Times New Roman" w:cs="Gautami"/>
          <w:sz w:val="28"/>
          <w:lang w:eastAsia="ru-RU" w:bidi="te-IN"/>
        </w:rPr>
        <w:t> </w:t>
      </w:r>
      <w:r w:rsidR="004A5506" w:rsidRPr="006E6083">
        <w:rPr>
          <w:rFonts w:eastAsia="Times New Roman" w:cs="Gautami"/>
          <w:sz w:val="28"/>
          <w:lang w:eastAsia="ru-RU" w:bidi="te-IN"/>
        </w:rPr>
        <w:t>198</w:t>
      </w:r>
      <w:r w:rsidR="0082406E" w:rsidRPr="006E6083">
        <w:rPr>
          <w:rFonts w:eastAsia="Times New Roman" w:cs="Gautami"/>
          <w:sz w:val="28"/>
          <w:lang w:eastAsia="ru-RU" w:bidi="te-IN"/>
        </w:rPr>
        <w:t>,8 млн. грн.</w:t>
      </w:r>
      <w:r w:rsidR="00EA6D4B" w:rsidRPr="006E6083">
        <w:rPr>
          <w:rFonts w:eastAsia="Times New Roman" w:cs="Gautami"/>
          <w:sz w:val="28"/>
          <w:lang w:eastAsia="ru-RU" w:bidi="te-IN"/>
        </w:rPr>
        <w:t>,</w:t>
      </w:r>
      <w:r w:rsidR="0082406E" w:rsidRPr="006E6083">
        <w:rPr>
          <w:rFonts w:eastAsia="Times New Roman" w:cs="Gautami"/>
          <w:sz w:val="28"/>
          <w:lang w:eastAsia="ru-RU" w:bidi="te-IN"/>
        </w:rPr>
        <w:t xml:space="preserve"> с</w:t>
      </w:r>
      <w:r w:rsidR="00780B2A" w:rsidRPr="006E6083">
        <w:rPr>
          <w:rFonts w:eastAsia="Times New Roman" w:cs="Gautami"/>
          <w:sz w:val="28"/>
          <w:lang w:eastAsia="ru-RU" w:bidi="te-IN"/>
        </w:rPr>
        <w:t>тановля</w:t>
      </w:r>
      <w:r w:rsidR="0082406E" w:rsidRPr="006E6083">
        <w:rPr>
          <w:rFonts w:eastAsia="Times New Roman" w:cs="Gautami"/>
          <w:sz w:val="28"/>
          <w:lang w:eastAsia="ru-RU" w:bidi="te-IN"/>
        </w:rPr>
        <w:t>ть виплати за зовнішнім боргом.</w:t>
      </w:r>
    </w:p>
    <w:p w:rsidR="006E7D8A" w:rsidRPr="006E6083" w:rsidRDefault="006E7D8A" w:rsidP="002A081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 xml:space="preserve">У </w:t>
      </w:r>
      <w:r w:rsidR="00FB60B0" w:rsidRPr="006E6083">
        <w:rPr>
          <w:sz w:val="28"/>
          <w:szCs w:val="28"/>
        </w:rPr>
        <w:t>2017</w:t>
      </w:r>
      <w:r w:rsidRPr="006E6083">
        <w:rPr>
          <w:sz w:val="28"/>
          <w:szCs w:val="28"/>
        </w:rPr>
        <w:t xml:space="preserve"> році обсяг платежів з погашення державного боргу становить </w:t>
      </w:r>
      <w:r w:rsidR="0082406E" w:rsidRPr="006E6083">
        <w:rPr>
          <w:sz w:val="28"/>
          <w:szCs w:val="28"/>
        </w:rPr>
        <w:t>1</w:t>
      </w:r>
      <w:r w:rsidR="004A5506" w:rsidRPr="006E6083">
        <w:rPr>
          <w:sz w:val="28"/>
          <w:szCs w:val="28"/>
        </w:rPr>
        <w:t>29</w:t>
      </w:r>
      <w:r w:rsidR="0082406E" w:rsidRPr="006E6083">
        <w:rPr>
          <w:sz w:val="28"/>
          <w:szCs w:val="28"/>
        </w:rPr>
        <w:t> </w:t>
      </w:r>
      <w:r w:rsidR="004A5506" w:rsidRPr="006E6083">
        <w:rPr>
          <w:sz w:val="28"/>
          <w:szCs w:val="28"/>
        </w:rPr>
        <w:t>559</w:t>
      </w:r>
      <w:r w:rsidR="0082406E" w:rsidRPr="006E6083">
        <w:rPr>
          <w:sz w:val="28"/>
          <w:szCs w:val="28"/>
        </w:rPr>
        <w:t>,</w:t>
      </w:r>
      <w:r w:rsidR="004A5506" w:rsidRPr="006E6083">
        <w:rPr>
          <w:sz w:val="28"/>
          <w:szCs w:val="28"/>
        </w:rPr>
        <w:t>0</w:t>
      </w:r>
      <w:r w:rsidRPr="006E6083">
        <w:rPr>
          <w:sz w:val="28"/>
          <w:szCs w:val="28"/>
        </w:rPr>
        <w:t xml:space="preserve"> млн. грн., з яких </w:t>
      </w:r>
      <w:r w:rsidR="004A5506" w:rsidRPr="006E6083">
        <w:rPr>
          <w:sz w:val="28"/>
          <w:szCs w:val="28"/>
        </w:rPr>
        <w:t>98</w:t>
      </w:r>
      <w:r w:rsidR="0082406E" w:rsidRPr="006E6083">
        <w:rPr>
          <w:sz w:val="28"/>
          <w:szCs w:val="28"/>
        </w:rPr>
        <w:t> </w:t>
      </w:r>
      <w:r w:rsidR="004A5506" w:rsidRPr="006E6083">
        <w:rPr>
          <w:sz w:val="28"/>
          <w:szCs w:val="28"/>
        </w:rPr>
        <w:t>62</w:t>
      </w:r>
      <w:r w:rsidR="00E24386" w:rsidRPr="006E6083">
        <w:rPr>
          <w:sz w:val="28"/>
          <w:szCs w:val="28"/>
        </w:rPr>
        <w:t>1</w:t>
      </w:r>
      <w:r w:rsidR="0082406E" w:rsidRPr="006E6083">
        <w:rPr>
          <w:sz w:val="28"/>
          <w:szCs w:val="28"/>
        </w:rPr>
        <w:t>,</w:t>
      </w:r>
      <w:r w:rsidR="00E24386" w:rsidRPr="006E6083">
        <w:rPr>
          <w:sz w:val="28"/>
          <w:szCs w:val="28"/>
        </w:rPr>
        <w:t>0</w:t>
      </w:r>
      <w:r w:rsidRPr="006E6083">
        <w:rPr>
          <w:sz w:val="28"/>
          <w:szCs w:val="28"/>
        </w:rPr>
        <w:t xml:space="preserve"> млн. грн., або </w:t>
      </w:r>
      <w:r w:rsidR="004A5506" w:rsidRPr="006E6083">
        <w:rPr>
          <w:sz w:val="28"/>
          <w:szCs w:val="28"/>
        </w:rPr>
        <w:t>76</w:t>
      </w:r>
      <w:r w:rsidR="0082406E" w:rsidRPr="006E6083">
        <w:rPr>
          <w:sz w:val="28"/>
          <w:szCs w:val="28"/>
        </w:rPr>
        <w:t>,</w:t>
      </w:r>
      <w:r w:rsidR="004A5506" w:rsidRPr="006E6083">
        <w:rPr>
          <w:sz w:val="28"/>
          <w:szCs w:val="28"/>
        </w:rPr>
        <w:t>1</w:t>
      </w:r>
      <w:r w:rsidRPr="006E6083">
        <w:rPr>
          <w:sz w:val="28"/>
          <w:szCs w:val="28"/>
        </w:rPr>
        <w:t xml:space="preserve">%, становлять зобов'язання за внутрішнім боргом, а </w:t>
      </w:r>
      <w:r w:rsidR="004A5506" w:rsidRPr="006E6083">
        <w:rPr>
          <w:sz w:val="28"/>
          <w:szCs w:val="28"/>
        </w:rPr>
        <w:t>30</w:t>
      </w:r>
      <w:r w:rsidR="0082406E" w:rsidRPr="006E6083">
        <w:rPr>
          <w:sz w:val="28"/>
          <w:szCs w:val="28"/>
        </w:rPr>
        <w:t> </w:t>
      </w:r>
      <w:r w:rsidR="004A5506" w:rsidRPr="006E6083">
        <w:rPr>
          <w:sz w:val="28"/>
          <w:szCs w:val="28"/>
        </w:rPr>
        <w:t>938</w:t>
      </w:r>
      <w:r w:rsidR="0082406E" w:rsidRPr="006E6083">
        <w:rPr>
          <w:sz w:val="28"/>
          <w:szCs w:val="28"/>
        </w:rPr>
        <w:t>,</w:t>
      </w:r>
      <w:r w:rsidR="00E24386" w:rsidRPr="006E6083">
        <w:rPr>
          <w:sz w:val="28"/>
          <w:szCs w:val="28"/>
        </w:rPr>
        <w:t>0</w:t>
      </w:r>
      <w:r w:rsidRPr="006E6083">
        <w:rPr>
          <w:sz w:val="28"/>
          <w:szCs w:val="28"/>
        </w:rPr>
        <w:t xml:space="preserve"> млн. грн., або </w:t>
      </w:r>
      <w:r w:rsidR="004A5506" w:rsidRPr="006E6083">
        <w:rPr>
          <w:sz w:val="28"/>
          <w:szCs w:val="28"/>
        </w:rPr>
        <w:t>23</w:t>
      </w:r>
      <w:r w:rsidR="0082406E" w:rsidRPr="006E6083">
        <w:rPr>
          <w:sz w:val="28"/>
          <w:szCs w:val="28"/>
        </w:rPr>
        <w:t>,</w:t>
      </w:r>
      <w:r w:rsidR="004A5506" w:rsidRPr="006E6083">
        <w:rPr>
          <w:sz w:val="28"/>
          <w:szCs w:val="28"/>
        </w:rPr>
        <w:t>9</w:t>
      </w:r>
      <w:r w:rsidRPr="006E6083">
        <w:rPr>
          <w:sz w:val="28"/>
          <w:szCs w:val="28"/>
        </w:rPr>
        <w:t>%</w:t>
      </w:r>
      <w:r w:rsidR="00EA6D4B" w:rsidRPr="006E6083">
        <w:rPr>
          <w:sz w:val="28"/>
          <w:szCs w:val="28"/>
        </w:rPr>
        <w:t>,</w:t>
      </w:r>
      <w:r w:rsidRPr="006E6083">
        <w:rPr>
          <w:sz w:val="28"/>
          <w:szCs w:val="28"/>
        </w:rPr>
        <w:t xml:space="preserve"> –   зобов'язання за зовнішнім боргом</w:t>
      </w:r>
      <w:r w:rsidR="002A0815" w:rsidRPr="006E6083">
        <w:rPr>
          <w:sz w:val="28"/>
          <w:szCs w:val="28"/>
        </w:rPr>
        <w:t xml:space="preserve">, з </w:t>
      </w:r>
      <w:r w:rsidR="00D27D6F" w:rsidRPr="006E6083">
        <w:rPr>
          <w:sz w:val="28"/>
          <w:szCs w:val="28"/>
        </w:rPr>
        <w:t>яких:</w:t>
      </w:r>
      <w:r w:rsidR="002A0815" w:rsidRPr="006E6083">
        <w:rPr>
          <w:sz w:val="28"/>
          <w:szCs w:val="28"/>
        </w:rPr>
        <w:t xml:space="preserve"> </w:t>
      </w:r>
      <w:r w:rsidR="00D27D6F" w:rsidRPr="006E6083">
        <w:rPr>
          <w:sz w:val="28"/>
          <w:szCs w:val="28"/>
        </w:rPr>
        <w:t>погашення зобов’язань перед МВФ – 16</w:t>
      </w:r>
      <w:r w:rsidR="00EB1E07" w:rsidRPr="006E6083">
        <w:rPr>
          <w:sz w:val="28"/>
          <w:szCs w:val="28"/>
        </w:rPr>
        <w:t> </w:t>
      </w:r>
      <w:r w:rsidR="00D27D6F" w:rsidRPr="006E6083">
        <w:rPr>
          <w:sz w:val="28"/>
          <w:szCs w:val="28"/>
        </w:rPr>
        <w:t>8</w:t>
      </w:r>
      <w:r w:rsidR="00EB1E07" w:rsidRPr="006E6083">
        <w:rPr>
          <w:sz w:val="28"/>
          <w:szCs w:val="28"/>
        </w:rPr>
        <w:t>36,4</w:t>
      </w:r>
      <w:r w:rsidR="00D27D6F" w:rsidRPr="006E6083">
        <w:rPr>
          <w:sz w:val="28"/>
          <w:szCs w:val="28"/>
        </w:rPr>
        <w:t xml:space="preserve"> млн. грн., перед МБРР –</w:t>
      </w:r>
      <w:r w:rsidR="00EB1E07" w:rsidRPr="006E6083">
        <w:rPr>
          <w:sz w:val="28"/>
          <w:szCs w:val="28"/>
        </w:rPr>
        <w:t xml:space="preserve"> 7 </w:t>
      </w:r>
      <w:r w:rsidR="00D27D6F" w:rsidRPr="006E6083">
        <w:rPr>
          <w:sz w:val="28"/>
          <w:szCs w:val="28"/>
        </w:rPr>
        <w:t>3</w:t>
      </w:r>
      <w:r w:rsidR="00EB1E07" w:rsidRPr="006E6083">
        <w:rPr>
          <w:sz w:val="28"/>
          <w:szCs w:val="28"/>
        </w:rPr>
        <w:t>04,8</w:t>
      </w:r>
      <w:r w:rsidR="00D27D6F" w:rsidRPr="006E6083">
        <w:rPr>
          <w:sz w:val="28"/>
          <w:szCs w:val="28"/>
        </w:rPr>
        <w:t xml:space="preserve"> млн. грн., перед ЄБРР – 3</w:t>
      </w:r>
      <w:r w:rsidR="00EB1E07" w:rsidRPr="006E6083">
        <w:rPr>
          <w:sz w:val="28"/>
          <w:szCs w:val="28"/>
        </w:rPr>
        <w:t> 251,8</w:t>
      </w:r>
      <w:r w:rsidR="00D27D6F" w:rsidRPr="006E6083">
        <w:rPr>
          <w:sz w:val="28"/>
          <w:szCs w:val="28"/>
        </w:rPr>
        <w:t xml:space="preserve"> млн. гривень.</w:t>
      </w:r>
    </w:p>
    <w:p w:rsidR="006E7D8A" w:rsidRPr="006E6083" w:rsidRDefault="006E7D8A" w:rsidP="002A081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 xml:space="preserve">Обсяг платежів з обслуговування державного боргу на </w:t>
      </w:r>
      <w:r w:rsidR="00FB60B0" w:rsidRPr="006E6083">
        <w:rPr>
          <w:sz w:val="28"/>
          <w:szCs w:val="28"/>
        </w:rPr>
        <w:t>2017</w:t>
      </w:r>
      <w:r w:rsidRPr="006E6083">
        <w:rPr>
          <w:sz w:val="28"/>
          <w:szCs w:val="28"/>
        </w:rPr>
        <w:t xml:space="preserve"> рік прогнозується </w:t>
      </w:r>
      <w:r w:rsidR="00780B2A" w:rsidRPr="006E6083">
        <w:rPr>
          <w:sz w:val="28"/>
          <w:szCs w:val="28"/>
        </w:rPr>
        <w:t>в сумі</w:t>
      </w:r>
      <w:r w:rsidRPr="006E6083">
        <w:rPr>
          <w:sz w:val="28"/>
          <w:szCs w:val="28"/>
        </w:rPr>
        <w:t xml:space="preserve"> </w:t>
      </w:r>
      <w:r w:rsidR="004A5506" w:rsidRPr="006E6083">
        <w:rPr>
          <w:sz w:val="28"/>
          <w:szCs w:val="28"/>
        </w:rPr>
        <w:t>111</w:t>
      </w:r>
      <w:r w:rsidR="0082406E" w:rsidRPr="006E6083">
        <w:rPr>
          <w:sz w:val="28"/>
          <w:szCs w:val="28"/>
        </w:rPr>
        <w:t> </w:t>
      </w:r>
      <w:r w:rsidR="004A5506" w:rsidRPr="006E6083">
        <w:rPr>
          <w:sz w:val="28"/>
          <w:szCs w:val="28"/>
        </w:rPr>
        <w:t>338</w:t>
      </w:r>
      <w:r w:rsidR="0082406E" w:rsidRPr="006E6083">
        <w:rPr>
          <w:sz w:val="28"/>
          <w:szCs w:val="28"/>
        </w:rPr>
        <w:t>,</w:t>
      </w:r>
      <w:r w:rsidR="004A5506" w:rsidRPr="006E6083">
        <w:rPr>
          <w:sz w:val="28"/>
          <w:szCs w:val="28"/>
        </w:rPr>
        <w:t>4</w:t>
      </w:r>
      <w:r w:rsidRPr="006E6083">
        <w:rPr>
          <w:sz w:val="28"/>
          <w:szCs w:val="28"/>
        </w:rPr>
        <w:t xml:space="preserve"> млн. гривень.</w:t>
      </w:r>
    </w:p>
    <w:p w:rsidR="00137A25" w:rsidRPr="006E6083" w:rsidRDefault="00137A25" w:rsidP="002A081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lastRenderedPageBreak/>
        <w:t xml:space="preserve">Найбільші за обсягами платежі </w:t>
      </w:r>
      <w:r w:rsidR="00EB1E07" w:rsidRPr="006E6083">
        <w:rPr>
          <w:sz w:val="28"/>
          <w:szCs w:val="28"/>
        </w:rPr>
        <w:t xml:space="preserve">з погашення державного боргу </w:t>
      </w:r>
      <w:r w:rsidRPr="006E6083">
        <w:rPr>
          <w:sz w:val="28"/>
          <w:szCs w:val="28"/>
        </w:rPr>
        <w:t xml:space="preserve">у </w:t>
      </w:r>
      <w:r w:rsidR="00FB60B0" w:rsidRPr="006E6083">
        <w:rPr>
          <w:sz w:val="28"/>
          <w:szCs w:val="28"/>
        </w:rPr>
        <w:t>2017</w:t>
      </w:r>
      <w:r w:rsidRPr="006E6083">
        <w:rPr>
          <w:sz w:val="28"/>
          <w:szCs w:val="28"/>
        </w:rPr>
        <w:t xml:space="preserve"> році передбачено</w:t>
      </w:r>
      <w:r w:rsidR="00EB1E07" w:rsidRPr="006E6083">
        <w:rPr>
          <w:sz w:val="28"/>
          <w:szCs w:val="28"/>
        </w:rPr>
        <w:t xml:space="preserve"> за</w:t>
      </w:r>
      <w:r w:rsidRPr="006E6083">
        <w:rPr>
          <w:sz w:val="28"/>
          <w:szCs w:val="28"/>
        </w:rPr>
        <w:t xml:space="preserve"> облігаці</w:t>
      </w:r>
      <w:r w:rsidR="00EB1E07" w:rsidRPr="006E6083">
        <w:rPr>
          <w:sz w:val="28"/>
          <w:szCs w:val="28"/>
        </w:rPr>
        <w:t>ями</w:t>
      </w:r>
      <w:r w:rsidRPr="006E6083">
        <w:rPr>
          <w:sz w:val="28"/>
          <w:szCs w:val="28"/>
        </w:rPr>
        <w:t xml:space="preserve"> внутрішньої державної позики (ОВДП) 2013 року в сумі </w:t>
      </w:r>
      <w:r w:rsidR="00C0161E" w:rsidRPr="006E6083">
        <w:rPr>
          <w:sz w:val="28"/>
          <w:szCs w:val="28"/>
        </w:rPr>
        <w:t>29</w:t>
      </w:r>
      <w:r w:rsidRPr="006E6083">
        <w:rPr>
          <w:sz w:val="28"/>
          <w:szCs w:val="28"/>
        </w:rPr>
        <w:t> </w:t>
      </w:r>
      <w:r w:rsidR="00C0161E" w:rsidRPr="006E6083">
        <w:rPr>
          <w:sz w:val="28"/>
          <w:szCs w:val="28"/>
        </w:rPr>
        <w:t>068</w:t>
      </w:r>
      <w:r w:rsidRPr="006E6083">
        <w:rPr>
          <w:sz w:val="28"/>
          <w:szCs w:val="28"/>
        </w:rPr>
        <w:t>,</w:t>
      </w:r>
      <w:r w:rsidR="00C0161E" w:rsidRPr="006E6083">
        <w:rPr>
          <w:sz w:val="28"/>
          <w:szCs w:val="28"/>
        </w:rPr>
        <w:t>1</w:t>
      </w:r>
      <w:r w:rsidR="00B96B5B" w:rsidRPr="006E6083">
        <w:rPr>
          <w:sz w:val="28"/>
          <w:szCs w:val="28"/>
        </w:rPr>
        <w:t> </w:t>
      </w:r>
      <w:r w:rsidRPr="006E6083">
        <w:rPr>
          <w:sz w:val="28"/>
          <w:szCs w:val="28"/>
        </w:rPr>
        <w:t>млн.</w:t>
      </w:r>
      <w:r w:rsidR="00B96B5B" w:rsidRPr="006E6083">
        <w:rPr>
          <w:sz w:val="28"/>
          <w:szCs w:val="28"/>
        </w:rPr>
        <w:t> </w:t>
      </w:r>
      <w:r w:rsidRPr="006E6083">
        <w:rPr>
          <w:sz w:val="28"/>
          <w:szCs w:val="28"/>
        </w:rPr>
        <w:t>грн., ОВДП 201</w:t>
      </w:r>
      <w:r w:rsidR="00C0161E" w:rsidRPr="006E6083">
        <w:rPr>
          <w:sz w:val="28"/>
          <w:szCs w:val="28"/>
        </w:rPr>
        <w:t>6</w:t>
      </w:r>
      <w:r w:rsidRPr="006E6083">
        <w:rPr>
          <w:sz w:val="28"/>
          <w:szCs w:val="28"/>
        </w:rPr>
        <w:t xml:space="preserve"> року в сумі </w:t>
      </w:r>
      <w:r w:rsidR="00D27D6F" w:rsidRPr="006E6083">
        <w:rPr>
          <w:sz w:val="28"/>
          <w:szCs w:val="28"/>
        </w:rPr>
        <w:t>24 702,5</w:t>
      </w:r>
      <w:r w:rsidRPr="006E6083">
        <w:rPr>
          <w:sz w:val="28"/>
          <w:szCs w:val="28"/>
        </w:rPr>
        <w:t xml:space="preserve"> млн. грн., ОВДП </w:t>
      </w:r>
      <w:r w:rsidR="00EA6D4B" w:rsidRPr="006E6083">
        <w:rPr>
          <w:sz w:val="28"/>
          <w:szCs w:val="28"/>
        </w:rPr>
        <w:t xml:space="preserve">                 </w:t>
      </w:r>
      <w:r w:rsidRPr="006E6083">
        <w:rPr>
          <w:sz w:val="28"/>
          <w:szCs w:val="28"/>
        </w:rPr>
        <w:t>201</w:t>
      </w:r>
      <w:r w:rsidR="00C0161E" w:rsidRPr="006E6083">
        <w:rPr>
          <w:sz w:val="28"/>
          <w:szCs w:val="28"/>
        </w:rPr>
        <w:t>4</w:t>
      </w:r>
      <w:r w:rsidRPr="006E6083">
        <w:rPr>
          <w:sz w:val="28"/>
          <w:szCs w:val="28"/>
        </w:rPr>
        <w:t xml:space="preserve"> та 20</w:t>
      </w:r>
      <w:r w:rsidR="00C0161E" w:rsidRPr="006E6083">
        <w:rPr>
          <w:sz w:val="28"/>
          <w:szCs w:val="28"/>
        </w:rPr>
        <w:t>12</w:t>
      </w:r>
      <w:r w:rsidRPr="006E6083">
        <w:rPr>
          <w:sz w:val="28"/>
          <w:szCs w:val="28"/>
        </w:rPr>
        <w:t xml:space="preserve"> років </w:t>
      </w:r>
      <w:r w:rsidR="00EA6D4B" w:rsidRPr="006E6083">
        <w:rPr>
          <w:sz w:val="28"/>
          <w:szCs w:val="28"/>
        </w:rPr>
        <w:t>у</w:t>
      </w:r>
      <w:r w:rsidRPr="006E6083">
        <w:rPr>
          <w:sz w:val="28"/>
          <w:szCs w:val="28"/>
        </w:rPr>
        <w:t xml:space="preserve"> сумі 1</w:t>
      </w:r>
      <w:r w:rsidR="00C0161E" w:rsidRPr="006E6083">
        <w:rPr>
          <w:sz w:val="28"/>
          <w:szCs w:val="28"/>
        </w:rPr>
        <w:t>0</w:t>
      </w:r>
      <w:r w:rsidRPr="006E6083">
        <w:rPr>
          <w:sz w:val="28"/>
          <w:szCs w:val="28"/>
        </w:rPr>
        <w:t> </w:t>
      </w:r>
      <w:r w:rsidR="00C0161E" w:rsidRPr="006E6083">
        <w:rPr>
          <w:sz w:val="28"/>
          <w:szCs w:val="28"/>
        </w:rPr>
        <w:t>935</w:t>
      </w:r>
      <w:r w:rsidRPr="006E6083">
        <w:rPr>
          <w:sz w:val="28"/>
          <w:szCs w:val="28"/>
        </w:rPr>
        <w:t>,</w:t>
      </w:r>
      <w:r w:rsidR="00C0161E" w:rsidRPr="006E6083">
        <w:rPr>
          <w:sz w:val="28"/>
          <w:szCs w:val="28"/>
        </w:rPr>
        <w:t>0</w:t>
      </w:r>
      <w:r w:rsidRPr="006E6083">
        <w:rPr>
          <w:sz w:val="28"/>
          <w:szCs w:val="28"/>
        </w:rPr>
        <w:t xml:space="preserve"> млн. грн. та </w:t>
      </w:r>
      <w:r w:rsidR="00C0161E" w:rsidRPr="006E6083">
        <w:rPr>
          <w:sz w:val="28"/>
          <w:szCs w:val="28"/>
        </w:rPr>
        <w:t>9 212,9</w:t>
      </w:r>
      <w:r w:rsidRPr="006E6083">
        <w:rPr>
          <w:sz w:val="28"/>
          <w:szCs w:val="28"/>
        </w:rPr>
        <w:t xml:space="preserve"> млн. грн. відповідно.</w:t>
      </w:r>
    </w:p>
    <w:p w:rsidR="00137A25" w:rsidRPr="006E6083" w:rsidRDefault="00137A25" w:rsidP="002A081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 xml:space="preserve">Найбільшу питому вагу в обслуговуванні державного внутрішнього боргу протягом </w:t>
      </w:r>
      <w:r w:rsidR="00FB60B0" w:rsidRPr="006E6083">
        <w:rPr>
          <w:sz w:val="28"/>
          <w:szCs w:val="28"/>
        </w:rPr>
        <w:t>2017</w:t>
      </w:r>
      <w:r w:rsidRPr="006E6083">
        <w:rPr>
          <w:sz w:val="28"/>
          <w:szCs w:val="28"/>
        </w:rPr>
        <w:t xml:space="preserve"> року матимуть виплати за ОВДП 2014 року в сумі 2</w:t>
      </w:r>
      <w:r w:rsidR="00C0161E" w:rsidRPr="006E6083">
        <w:rPr>
          <w:sz w:val="28"/>
          <w:szCs w:val="28"/>
          <w:lang w:val="ru-RU"/>
        </w:rPr>
        <w:t>3</w:t>
      </w:r>
      <w:r w:rsidRPr="006E6083">
        <w:rPr>
          <w:sz w:val="28"/>
          <w:szCs w:val="28"/>
        </w:rPr>
        <w:t> </w:t>
      </w:r>
      <w:r w:rsidR="00C0161E" w:rsidRPr="006E6083">
        <w:rPr>
          <w:sz w:val="28"/>
          <w:szCs w:val="28"/>
          <w:lang w:val="ru-RU"/>
        </w:rPr>
        <w:t>641</w:t>
      </w:r>
      <w:r w:rsidRPr="006E6083">
        <w:rPr>
          <w:sz w:val="28"/>
          <w:szCs w:val="28"/>
        </w:rPr>
        <w:t>,</w:t>
      </w:r>
      <w:r w:rsidR="00C0161E" w:rsidRPr="006E6083">
        <w:rPr>
          <w:sz w:val="28"/>
          <w:szCs w:val="28"/>
          <w:lang w:val="ru-RU"/>
        </w:rPr>
        <w:t>7</w:t>
      </w:r>
      <w:r w:rsidRPr="006E6083">
        <w:rPr>
          <w:sz w:val="28"/>
          <w:szCs w:val="28"/>
        </w:rPr>
        <w:t> млн. грн. та ОВДП 201</w:t>
      </w:r>
      <w:r w:rsidR="00C0161E" w:rsidRPr="006E6083">
        <w:rPr>
          <w:sz w:val="28"/>
          <w:szCs w:val="28"/>
          <w:lang w:val="ru-RU"/>
        </w:rPr>
        <w:t>6</w:t>
      </w:r>
      <w:r w:rsidRPr="006E6083">
        <w:rPr>
          <w:sz w:val="28"/>
          <w:szCs w:val="28"/>
        </w:rPr>
        <w:t xml:space="preserve"> року в сумі 1</w:t>
      </w:r>
      <w:r w:rsidR="00C0161E" w:rsidRPr="006E6083">
        <w:rPr>
          <w:sz w:val="28"/>
          <w:szCs w:val="28"/>
          <w:lang w:val="ru-RU"/>
        </w:rPr>
        <w:t>2</w:t>
      </w:r>
      <w:r w:rsidRPr="006E6083">
        <w:rPr>
          <w:sz w:val="28"/>
          <w:szCs w:val="28"/>
        </w:rPr>
        <w:t xml:space="preserve"> 2</w:t>
      </w:r>
      <w:r w:rsidR="00C0161E" w:rsidRPr="006E6083">
        <w:rPr>
          <w:sz w:val="28"/>
          <w:szCs w:val="28"/>
          <w:lang w:val="ru-RU"/>
        </w:rPr>
        <w:t>04</w:t>
      </w:r>
      <w:r w:rsidRPr="006E6083">
        <w:rPr>
          <w:sz w:val="28"/>
          <w:szCs w:val="28"/>
        </w:rPr>
        <w:t>,</w:t>
      </w:r>
      <w:r w:rsidR="00C0161E" w:rsidRPr="006E6083">
        <w:rPr>
          <w:sz w:val="28"/>
          <w:szCs w:val="28"/>
          <w:lang w:val="ru-RU"/>
        </w:rPr>
        <w:t>5</w:t>
      </w:r>
      <w:r w:rsidRPr="006E6083">
        <w:rPr>
          <w:sz w:val="28"/>
          <w:szCs w:val="28"/>
        </w:rPr>
        <w:t xml:space="preserve"> млн. гривень.</w:t>
      </w:r>
    </w:p>
    <w:p w:rsidR="00137A25" w:rsidRPr="006E6083" w:rsidRDefault="00137A25" w:rsidP="002A0815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  <w:r w:rsidRPr="006E6083">
        <w:rPr>
          <w:sz w:val="28"/>
          <w:szCs w:val="28"/>
        </w:rPr>
        <w:t>В обслуговуванні державного зовнішнього боргу у вказаному періоді найбільшу питому вагу матимуть виплати за ОЗДП 2015 року в сумі 2</w:t>
      </w:r>
      <w:r w:rsidR="00CA785F" w:rsidRPr="006E6083">
        <w:rPr>
          <w:sz w:val="28"/>
          <w:szCs w:val="28"/>
          <w:lang w:val="ru-RU"/>
        </w:rPr>
        <w:t>8</w:t>
      </w:r>
      <w:r w:rsidRPr="006E6083">
        <w:rPr>
          <w:sz w:val="28"/>
          <w:szCs w:val="28"/>
        </w:rPr>
        <w:t> </w:t>
      </w:r>
      <w:r w:rsidR="00CA785F" w:rsidRPr="006E6083">
        <w:rPr>
          <w:sz w:val="28"/>
          <w:szCs w:val="28"/>
          <w:lang w:val="ru-RU"/>
        </w:rPr>
        <w:t>615</w:t>
      </w:r>
      <w:r w:rsidRPr="006E6083">
        <w:rPr>
          <w:sz w:val="28"/>
          <w:szCs w:val="28"/>
        </w:rPr>
        <w:t>,</w:t>
      </w:r>
      <w:r w:rsidR="00CA785F" w:rsidRPr="006E6083">
        <w:rPr>
          <w:sz w:val="28"/>
          <w:szCs w:val="28"/>
          <w:lang w:val="ru-RU"/>
        </w:rPr>
        <w:t>3</w:t>
      </w:r>
      <w:r w:rsidRPr="006E6083">
        <w:rPr>
          <w:sz w:val="28"/>
          <w:szCs w:val="28"/>
        </w:rPr>
        <w:t> млн. грн.</w:t>
      </w:r>
      <w:r w:rsidR="00A60AE1" w:rsidRPr="006E6083">
        <w:rPr>
          <w:sz w:val="28"/>
          <w:szCs w:val="28"/>
        </w:rPr>
        <w:t xml:space="preserve">, </w:t>
      </w:r>
      <w:r w:rsidRPr="006E6083">
        <w:rPr>
          <w:sz w:val="28"/>
          <w:szCs w:val="28"/>
        </w:rPr>
        <w:t>за кредитами МВФ в сумі 3 </w:t>
      </w:r>
      <w:r w:rsidR="00CA785F" w:rsidRPr="006E6083">
        <w:rPr>
          <w:sz w:val="28"/>
          <w:szCs w:val="28"/>
          <w:lang w:val="ru-RU"/>
        </w:rPr>
        <w:t>375</w:t>
      </w:r>
      <w:r w:rsidRPr="006E6083">
        <w:rPr>
          <w:sz w:val="28"/>
          <w:szCs w:val="28"/>
        </w:rPr>
        <w:t>,</w:t>
      </w:r>
      <w:r w:rsidR="00CA785F" w:rsidRPr="006E6083">
        <w:rPr>
          <w:sz w:val="28"/>
          <w:szCs w:val="28"/>
          <w:lang w:val="ru-RU"/>
        </w:rPr>
        <w:t>4</w:t>
      </w:r>
      <w:r w:rsidRPr="006E6083">
        <w:rPr>
          <w:sz w:val="28"/>
          <w:szCs w:val="28"/>
        </w:rPr>
        <w:t xml:space="preserve"> млн</w:t>
      </w:r>
      <w:r w:rsidR="00145926" w:rsidRPr="006E6083">
        <w:rPr>
          <w:sz w:val="28"/>
          <w:szCs w:val="28"/>
        </w:rPr>
        <w:t xml:space="preserve">. </w:t>
      </w:r>
      <w:r w:rsidR="00A60AE1" w:rsidRPr="006E6083">
        <w:rPr>
          <w:sz w:val="28"/>
          <w:szCs w:val="28"/>
        </w:rPr>
        <w:t>грн</w:t>
      </w:r>
      <w:r w:rsidR="00145926" w:rsidRPr="006E6083">
        <w:rPr>
          <w:sz w:val="28"/>
          <w:szCs w:val="28"/>
        </w:rPr>
        <w:t>.</w:t>
      </w:r>
      <w:r w:rsidR="00A60AE1" w:rsidRPr="006E6083">
        <w:rPr>
          <w:sz w:val="28"/>
          <w:szCs w:val="28"/>
        </w:rPr>
        <w:t xml:space="preserve"> та за кредитами МБРР в сумі </w:t>
      </w:r>
      <w:r w:rsidR="00145926" w:rsidRPr="006E6083">
        <w:rPr>
          <w:sz w:val="28"/>
          <w:szCs w:val="28"/>
        </w:rPr>
        <w:t xml:space="preserve"> </w:t>
      </w:r>
      <w:r w:rsidR="00A60AE1" w:rsidRPr="006E6083">
        <w:rPr>
          <w:sz w:val="28"/>
          <w:szCs w:val="28"/>
          <w:lang w:val="ru-RU"/>
        </w:rPr>
        <w:t xml:space="preserve">2 678,9 млн. </w:t>
      </w:r>
      <w:proofErr w:type="spellStart"/>
      <w:r w:rsidR="00A60AE1" w:rsidRPr="006E6083">
        <w:rPr>
          <w:sz w:val="28"/>
          <w:szCs w:val="28"/>
          <w:lang w:val="ru-RU"/>
        </w:rPr>
        <w:t>гривень</w:t>
      </w:r>
      <w:proofErr w:type="spellEnd"/>
      <w:r w:rsidR="00A60AE1" w:rsidRPr="006E6083">
        <w:rPr>
          <w:sz w:val="28"/>
          <w:szCs w:val="28"/>
          <w:lang w:val="ru-RU"/>
        </w:rPr>
        <w:t>.</w:t>
      </w:r>
    </w:p>
    <w:p w:rsidR="006E7D8A" w:rsidRPr="006E6083" w:rsidRDefault="006E7D8A" w:rsidP="002A081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D8A" w:rsidRPr="006E6083" w:rsidRDefault="006E7D8A" w:rsidP="00B96B5B">
      <w:pPr>
        <w:pStyle w:val="3"/>
        <w:spacing w:before="0" w:beforeAutospacing="0" w:after="80" w:afterAutospacing="0"/>
        <w:ind w:firstLine="709"/>
        <w:jc w:val="center"/>
        <w:rPr>
          <w:rFonts w:eastAsia="Times New Roman"/>
          <w:sz w:val="28"/>
          <w:szCs w:val="28"/>
        </w:rPr>
      </w:pPr>
      <w:r w:rsidRPr="006E6083">
        <w:rPr>
          <w:rFonts w:eastAsia="Times New Roman"/>
          <w:sz w:val="28"/>
          <w:szCs w:val="28"/>
        </w:rPr>
        <w:t xml:space="preserve">Боргові інструменти, за допомогою яких планується забезпечити фінансування Державного бюджету України у </w:t>
      </w:r>
      <w:r w:rsidR="00FB60B0" w:rsidRPr="006E6083">
        <w:rPr>
          <w:rFonts w:eastAsia="Times New Roman"/>
          <w:sz w:val="28"/>
          <w:szCs w:val="28"/>
        </w:rPr>
        <w:t>2017</w:t>
      </w:r>
      <w:r w:rsidRPr="006E6083">
        <w:rPr>
          <w:rFonts w:eastAsia="Times New Roman"/>
          <w:sz w:val="28"/>
          <w:szCs w:val="28"/>
        </w:rPr>
        <w:t xml:space="preserve"> році</w:t>
      </w:r>
    </w:p>
    <w:p w:rsidR="006E7D8A" w:rsidRPr="006E6083" w:rsidRDefault="006E7D8A" w:rsidP="00B96B5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 xml:space="preserve">Протягом </w:t>
      </w:r>
      <w:r w:rsidR="00FB60B0" w:rsidRPr="006E6083">
        <w:rPr>
          <w:sz w:val="28"/>
          <w:szCs w:val="28"/>
        </w:rPr>
        <w:t>2017</w:t>
      </w:r>
      <w:r w:rsidRPr="006E6083">
        <w:rPr>
          <w:sz w:val="28"/>
          <w:szCs w:val="28"/>
        </w:rPr>
        <w:t xml:space="preserve"> року фінансування Державного бюджету України здійснюватиметься за допомогою широкого спектру боргових інструментів</w:t>
      </w:r>
      <w:r w:rsidR="00B96B5B" w:rsidRPr="006E6083">
        <w:rPr>
          <w:sz w:val="28"/>
          <w:szCs w:val="28"/>
        </w:rPr>
        <w:t xml:space="preserve"> на загальну суму 190 797,2 </w:t>
      </w:r>
      <w:r w:rsidR="002A0815" w:rsidRPr="006E6083">
        <w:rPr>
          <w:sz w:val="28"/>
          <w:szCs w:val="28"/>
        </w:rPr>
        <w:t>млн. гривень</w:t>
      </w:r>
      <w:r w:rsidRPr="006E6083">
        <w:rPr>
          <w:sz w:val="28"/>
          <w:szCs w:val="28"/>
        </w:rPr>
        <w:t>.</w:t>
      </w:r>
    </w:p>
    <w:p w:rsidR="000C4695" w:rsidRPr="006E6083" w:rsidRDefault="000C4695" w:rsidP="00B96B5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 xml:space="preserve">За термінами обігу найбільшу питому вагу матимуть середньострокові інструменти – </w:t>
      </w:r>
      <w:r w:rsidR="008711BF" w:rsidRPr="006E6083">
        <w:rPr>
          <w:sz w:val="28"/>
          <w:szCs w:val="28"/>
        </w:rPr>
        <w:t>46,6</w:t>
      </w:r>
      <w:r w:rsidRPr="006E6083">
        <w:rPr>
          <w:sz w:val="28"/>
          <w:szCs w:val="28"/>
        </w:rPr>
        <w:t xml:space="preserve">%, при цьому довгострокові інструменти </w:t>
      </w:r>
      <w:r w:rsidR="00780B2A" w:rsidRPr="006E6083">
        <w:rPr>
          <w:sz w:val="28"/>
          <w:szCs w:val="28"/>
        </w:rPr>
        <w:t>–</w:t>
      </w:r>
      <w:r w:rsidRPr="006E6083">
        <w:rPr>
          <w:sz w:val="28"/>
          <w:szCs w:val="28"/>
        </w:rPr>
        <w:t xml:space="preserve"> </w:t>
      </w:r>
      <w:r w:rsidR="008711BF" w:rsidRPr="006E6083">
        <w:rPr>
          <w:sz w:val="28"/>
          <w:szCs w:val="28"/>
        </w:rPr>
        <w:t>40,</w:t>
      </w:r>
      <w:r w:rsidR="004F4AFF" w:rsidRPr="006E6083">
        <w:rPr>
          <w:sz w:val="28"/>
          <w:szCs w:val="28"/>
        </w:rPr>
        <w:t>3</w:t>
      </w:r>
      <w:r w:rsidRPr="006E6083">
        <w:rPr>
          <w:sz w:val="28"/>
          <w:szCs w:val="28"/>
        </w:rPr>
        <w:t xml:space="preserve">%,  короткострокові інструменти – </w:t>
      </w:r>
      <w:r w:rsidR="008711BF" w:rsidRPr="006E6083">
        <w:rPr>
          <w:sz w:val="28"/>
          <w:szCs w:val="28"/>
        </w:rPr>
        <w:t>13,1</w:t>
      </w:r>
      <w:r w:rsidRPr="006E6083">
        <w:rPr>
          <w:sz w:val="28"/>
          <w:szCs w:val="28"/>
        </w:rPr>
        <w:t xml:space="preserve">%. Структуру запозичень у розрізі боргових інструментів наведено </w:t>
      </w:r>
      <w:r w:rsidR="00780B2A" w:rsidRPr="006E6083">
        <w:rPr>
          <w:sz w:val="28"/>
          <w:szCs w:val="28"/>
        </w:rPr>
        <w:t>в</w:t>
      </w:r>
      <w:r w:rsidRPr="006E6083">
        <w:rPr>
          <w:sz w:val="28"/>
          <w:szCs w:val="28"/>
        </w:rPr>
        <w:t xml:space="preserve"> додатку 1 до цієї Програми.</w:t>
      </w:r>
    </w:p>
    <w:p w:rsidR="000C4695" w:rsidRPr="006E6083" w:rsidRDefault="000C4695" w:rsidP="00B96B5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 xml:space="preserve">Боргові інструменти з фіксованою ставкою становитимуть </w:t>
      </w:r>
      <w:r w:rsidR="0069494B" w:rsidRPr="006E6083">
        <w:rPr>
          <w:sz w:val="28"/>
          <w:szCs w:val="28"/>
        </w:rPr>
        <w:t>91</w:t>
      </w:r>
      <w:r w:rsidRPr="006E6083">
        <w:rPr>
          <w:sz w:val="28"/>
          <w:szCs w:val="28"/>
        </w:rPr>
        <w:t xml:space="preserve">,6%, а з плаваючою – </w:t>
      </w:r>
      <w:r w:rsidR="0069494B" w:rsidRPr="006E6083">
        <w:rPr>
          <w:sz w:val="28"/>
          <w:szCs w:val="28"/>
        </w:rPr>
        <w:t>8,4</w:t>
      </w:r>
      <w:r w:rsidRPr="006E6083">
        <w:rPr>
          <w:sz w:val="28"/>
          <w:szCs w:val="28"/>
        </w:rPr>
        <w:t>%. Структуру запозичень у розрізі типу ставок боргових інструментів наведено у додатку 2 до цієї Програми.</w:t>
      </w:r>
    </w:p>
    <w:p w:rsidR="004F4AFF" w:rsidRPr="006E6083" w:rsidRDefault="006E7D8A" w:rsidP="00B96B5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 xml:space="preserve">На внутрішньому ринку буде здійснено запозичень на суму близько </w:t>
      </w:r>
      <w:r w:rsidR="001C284F" w:rsidRPr="006E6083">
        <w:rPr>
          <w:sz w:val="28"/>
          <w:szCs w:val="28"/>
        </w:rPr>
        <w:t>103</w:t>
      </w:r>
      <w:r w:rsidR="00AE6A41" w:rsidRPr="006E6083">
        <w:rPr>
          <w:sz w:val="28"/>
          <w:szCs w:val="28"/>
        </w:rPr>
        <w:t> </w:t>
      </w:r>
      <w:r w:rsidR="001C284F" w:rsidRPr="006E6083">
        <w:rPr>
          <w:sz w:val="28"/>
          <w:szCs w:val="28"/>
        </w:rPr>
        <w:t>907,2</w:t>
      </w:r>
      <w:r w:rsidRPr="006E6083">
        <w:rPr>
          <w:sz w:val="28"/>
          <w:szCs w:val="28"/>
        </w:rPr>
        <w:t xml:space="preserve"> млн. грн., або </w:t>
      </w:r>
      <w:r w:rsidR="00105938" w:rsidRPr="006E6083">
        <w:rPr>
          <w:sz w:val="28"/>
          <w:szCs w:val="28"/>
        </w:rPr>
        <w:t>54,5</w:t>
      </w:r>
      <w:r w:rsidRPr="006E6083">
        <w:rPr>
          <w:sz w:val="28"/>
          <w:szCs w:val="28"/>
        </w:rPr>
        <w:t xml:space="preserve">% загальної суми запозичень. На зовнішніх ринках з урахуванням запозичень за спеціальним фондом Державного бюджету України – </w:t>
      </w:r>
      <w:r w:rsidR="00105938" w:rsidRPr="006E6083">
        <w:rPr>
          <w:sz w:val="28"/>
          <w:szCs w:val="28"/>
        </w:rPr>
        <w:t>86 890</w:t>
      </w:r>
      <w:r w:rsidR="00007A3B" w:rsidRPr="006E6083">
        <w:rPr>
          <w:sz w:val="28"/>
          <w:szCs w:val="28"/>
        </w:rPr>
        <w:t>,0</w:t>
      </w:r>
      <w:r w:rsidRPr="006E6083">
        <w:rPr>
          <w:sz w:val="28"/>
          <w:szCs w:val="28"/>
        </w:rPr>
        <w:t xml:space="preserve"> млн. грн., або </w:t>
      </w:r>
      <w:r w:rsidR="00105938" w:rsidRPr="006E6083">
        <w:rPr>
          <w:sz w:val="28"/>
          <w:szCs w:val="28"/>
        </w:rPr>
        <w:t>45,5</w:t>
      </w:r>
      <w:r w:rsidRPr="006E6083">
        <w:rPr>
          <w:sz w:val="28"/>
          <w:szCs w:val="28"/>
        </w:rPr>
        <w:t xml:space="preserve">%. </w:t>
      </w:r>
    </w:p>
    <w:p w:rsidR="006E7D8A" w:rsidRPr="006E6083" w:rsidRDefault="006E7D8A" w:rsidP="00B96B5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>Співвідношення внутрішніх та зовнішніх боргових інструментів у загальній структурі державних запозичень може змінюватись у зв'язку з</w:t>
      </w:r>
      <w:r w:rsidR="00924C7E" w:rsidRPr="006E6083">
        <w:rPr>
          <w:sz w:val="28"/>
          <w:szCs w:val="28"/>
        </w:rPr>
        <w:t>і</w:t>
      </w:r>
      <w:r w:rsidRPr="006E6083">
        <w:rPr>
          <w:sz w:val="28"/>
          <w:szCs w:val="28"/>
        </w:rPr>
        <w:t xml:space="preserve"> </w:t>
      </w:r>
      <w:r w:rsidR="00924C7E" w:rsidRPr="006E6083">
        <w:rPr>
          <w:sz w:val="28"/>
          <w:szCs w:val="28"/>
        </w:rPr>
        <w:t>зміною</w:t>
      </w:r>
      <w:r w:rsidRPr="006E6083">
        <w:rPr>
          <w:sz w:val="28"/>
          <w:szCs w:val="28"/>
        </w:rPr>
        <w:t xml:space="preserve"> умов таких запозичень та/або кон'юнктури фінансового ринку з дотриманням визначеного Законом України "Про Державний бюджет України на </w:t>
      </w:r>
      <w:r w:rsidR="00FB60B0" w:rsidRPr="006E6083">
        <w:rPr>
          <w:sz w:val="28"/>
          <w:szCs w:val="28"/>
        </w:rPr>
        <w:t>2017</w:t>
      </w:r>
      <w:r w:rsidRPr="006E6083">
        <w:rPr>
          <w:sz w:val="28"/>
          <w:szCs w:val="28"/>
        </w:rPr>
        <w:t xml:space="preserve"> рік" обсягу фінансування державного бюджету за державними запозиченнями.</w:t>
      </w:r>
    </w:p>
    <w:p w:rsidR="00105938" w:rsidRPr="006E6083" w:rsidRDefault="00105938" w:rsidP="002A0815">
      <w:pPr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 xml:space="preserve">До спеціального фонду передбачається залучити кошти від міжнародних фінансових організацій на фінансування проектів розвитку економіки та бюджетної сфери – 16 000,0 млн. гривень. </w:t>
      </w:r>
    </w:p>
    <w:p w:rsidR="00B96B5B" w:rsidRPr="006E6083" w:rsidRDefault="00B96B5B" w:rsidP="002A0815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6E7D8A" w:rsidRPr="006E6083" w:rsidRDefault="006E7D8A" w:rsidP="002A0815">
      <w:pPr>
        <w:spacing w:after="8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6E6083">
        <w:rPr>
          <w:rFonts w:eastAsia="Times New Roman"/>
          <w:b/>
          <w:bCs/>
          <w:sz w:val="28"/>
          <w:szCs w:val="28"/>
        </w:rPr>
        <w:t xml:space="preserve">Структура державного боргу України на </w:t>
      </w:r>
      <w:r w:rsidR="00FB60B0" w:rsidRPr="006E6083">
        <w:rPr>
          <w:rFonts w:eastAsia="Times New Roman"/>
          <w:b/>
          <w:bCs/>
          <w:sz w:val="28"/>
          <w:szCs w:val="28"/>
        </w:rPr>
        <w:t>2017</w:t>
      </w:r>
      <w:r w:rsidRPr="006E6083">
        <w:rPr>
          <w:rFonts w:eastAsia="Times New Roman"/>
          <w:b/>
          <w:bCs/>
          <w:sz w:val="28"/>
          <w:szCs w:val="28"/>
        </w:rPr>
        <w:t xml:space="preserve"> рік</w:t>
      </w:r>
    </w:p>
    <w:p w:rsidR="00F642A7" w:rsidRPr="006E6083" w:rsidRDefault="00F642A7" w:rsidP="00B96B5B">
      <w:pPr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>Станом на 31 грудня 2017 року частка державного зовнішнього боргу орієнтовно становитиме 66,3% обсягу державного боргу, а державного внутрішнього боргу  –  33,7%. При цьому питома вага довгострокових боргових інструментів становитиме 6</w:t>
      </w:r>
      <w:r w:rsidRPr="006E6083">
        <w:rPr>
          <w:sz w:val="28"/>
          <w:szCs w:val="28"/>
          <w:lang w:val="ru-RU"/>
        </w:rPr>
        <w:t>4</w:t>
      </w:r>
      <w:r w:rsidRPr="006E6083">
        <w:rPr>
          <w:sz w:val="28"/>
          <w:szCs w:val="28"/>
        </w:rPr>
        <w:t>,</w:t>
      </w:r>
      <w:r w:rsidRPr="006E6083">
        <w:rPr>
          <w:sz w:val="28"/>
          <w:szCs w:val="28"/>
          <w:lang w:val="ru-RU"/>
        </w:rPr>
        <w:t>1</w:t>
      </w:r>
      <w:r w:rsidRPr="006E6083">
        <w:rPr>
          <w:sz w:val="28"/>
          <w:szCs w:val="28"/>
        </w:rPr>
        <w:t>%, середньострокових – 3</w:t>
      </w:r>
      <w:r w:rsidRPr="006E6083">
        <w:rPr>
          <w:sz w:val="28"/>
          <w:szCs w:val="28"/>
          <w:lang w:val="ru-RU"/>
        </w:rPr>
        <w:t>4</w:t>
      </w:r>
      <w:r w:rsidRPr="006E6083">
        <w:rPr>
          <w:sz w:val="28"/>
          <w:szCs w:val="28"/>
        </w:rPr>
        <w:t>,</w:t>
      </w:r>
      <w:r w:rsidRPr="006E6083">
        <w:rPr>
          <w:sz w:val="28"/>
          <w:szCs w:val="28"/>
          <w:lang w:val="ru-RU"/>
        </w:rPr>
        <w:t>8</w:t>
      </w:r>
      <w:r w:rsidRPr="006E6083">
        <w:rPr>
          <w:sz w:val="28"/>
          <w:szCs w:val="28"/>
        </w:rPr>
        <w:t xml:space="preserve">%, короткострокових – </w:t>
      </w:r>
      <w:r w:rsidRPr="006E6083">
        <w:rPr>
          <w:sz w:val="28"/>
          <w:szCs w:val="28"/>
          <w:lang w:val="ru-RU"/>
        </w:rPr>
        <w:t>1</w:t>
      </w:r>
      <w:r w:rsidRPr="006E6083">
        <w:rPr>
          <w:sz w:val="28"/>
          <w:szCs w:val="28"/>
        </w:rPr>
        <w:t>,</w:t>
      </w:r>
      <w:r w:rsidRPr="006E6083">
        <w:rPr>
          <w:sz w:val="28"/>
          <w:szCs w:val="28"/>
          <w:lang w:val="ru-RU"/>
        </w:rPr>
        <w:t>1</w:t>
      </w:r>
      <w:r w:rsidRPr="006E6083">
        <w:rPr>
          <w:sz w:val="28"/>
          <w:szCs w:val="28"/>
        </w:rPr>
        <w:t>%.</w:t>
      </w:r>
    </w:p>
    <w:p w:rsidR="006E7D8A" w:rsidRPr="006E6083" w:rsidRDefault="006E7D8A" w:rsidP="00B96B5B">
      <w:pPr>
        <w:pStyle w:val="3"/>
        <w:spacing w:before="0" w:beforeAutospacing="0" w:after="0" w:afterAutospacing="0"/>
        <w:ind w:firstLine="709"/>
        <w:jc w:val="center"/>
        <w:rPr>
          <w:rFonts w:eastAsia="Times New Roman"/>
          <w:sz w:val="28"/>
          <w:szCs w:val="28"/>
        </w:rPr>
      </w:pPr>
      <w:r w:rsidRPr="006E6083">
        <w:rPr>
          <w:rFonts w:eastAsia="Times New Roman"/>
          <w:sz w:val="28"/>
          <w:szCs w:val="28"/>
        </w:rPr>
        <w:lastRenderedPageBreak/>
        <w:t>Оцінка ризиків</w:t>
      </w:r>
    </w:p>
    <w:p w:rsidR="006E7D8A" w:rsidRPr="006E6083" w:rsidRDefault="006E7D8A" w:rsidP="00B96B5B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sz w:val="16"/>
          <w:szCs w:val="16"/>
        </w:rPr>
      </w:pPr>
    </w:p>
    <w:p w:rsidR="00B64E06" w:rsidRPr="006E6083" w:rsidRDefault="006E7D8A" w:rsidP="00B96B5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 xml:space="preserve">Відповідно до Закону України "Про Державний бюджет України на </w:t>
      </w:r>
      <w:r w:rsidR="00FB60B0" w:rsidRPr="006E6083">
        <w:rPr>
          <w:sz w:val="28"/>
          <w:szCs w:val="28"/>
        </w:rPr>
        <w:t>2017</w:t>
      </w:r>
      <w:r w:rsidRPr="006E6083">
        <w:rPr>
          <w:sz w:val="28"/>
          <w:szCs w:val="28"/>
        </w:rPr>
        <w:t xml:space="preserve"> рік" граничний рівень державного боргу визначено в обсязі </w:t>
      </w:r>
      <w:r w:rsidR="00B64E06" w:rsidRPr="006E6083">
        <w:rPr>
          <w:sz w:val="28"/>
          <w:szCs w:val="28"/>
        </w:rPr>
        <w:t>1 </w:t>
      </w:r>
      <w:r w:rsidR="00C230BD" w:rsidRPr="006E6083">
        <w:rPr>
          <w:sz w:val="28"/>
          <w:szCs w:val="28"/>
        </w:rPr>
        <w:t>716 630,2</w:t>
      </w:r>
      <w:r w:rsidR="00B64E06" w:rsidRPr="006E6083">
        <w:rPr>
          <w:sz w:val="28"/>
          <w:szCs w:val="28"/>
        </w:rPr>
        <w:t> </w:t>
      </w:r>
      <w:r w:rsidRPr="006E6083">
        <w:rPr>
          <w:sz w:val="28"/>
          <w:szCs w:val="28"/>
        </w:rPr>
        <w:t>млн. гривень.</w:t>
      </w:r>
      <w:r w:rsidR="00B64E06" w:rsidRPr="006E6083">
        <w:rPr>
          <w:sz w:val="28"/>
          <w:szCs w:val="28"/>
        </w:rPr>
        <w:t xml:space="preserve">  </w:t>
      </w:r>
    </w:p>
    <w:p w:rsidR="006E7D8A" w:rsidRPr="006E6083" w:rsidRDefault="006E7D8A" w:rsidP="00B96B5B">
      <w:pPr>
        <w:pStyle w:val="a9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E6083">
        <w:rPr>
          <w:sz w:val="28"/>
          <w:szCs w:val="28"/>
        </w:rPr>
        <w:t xml:space="preserve">Співвідношення обсягу виплат з обслуговування державного боргу та доходів </w:t>
      </w:r>
      <w:r w:rsidR="0007779A" w:rsidRPr="006E6083">
        <w:rPr>
          <w:sz w:val="28"/>
          <w:szCs w:val="28"/>
        </w:rPr>
        <w:t xml:space="preserve">загального фонду </w:t>
      </w:r>
      <w:r w:rsidRPr="006E6083">
        <w:rPr>
          <w:sz w:val="28"/>
          <w:szCs w:val="28"/>
        </w:rPr>
        <w:t xml:space="preserve">державного бюджету за </w:t>
      </w:r>
      <w:r w:rsidR="00FB60B0" w:rsidRPr="006E6083">
        <w:rPr>
          <w:sz w:val="28"/>
          <w:szCs w:val="28"/>
        </w:rPr>
        <w:t>2017</w:t>
      </w:r>
      <w:r w:rsidRPr="006E6083">
        <w:rPr>
          <w:sz w:val="28"/>
          <w:szCs w:val="28"/>
        </w:rPr>
        <w:t xml:space="preserve"> рік орієнтовно становитиме </w:t>
      </w:r>
      <w:r w:rsidR="0082406E" w:rsidRPr="006E6083">
        <w:rPr>
          <w:sz w:val="28"/>
          <w:szCs w:val="28"/>
        </w:rPr>
        <w:t>16</w:t>
      </w:r>
      <w:r w:rsidR="00C849E9" w:rsidRPr="006E6083">
        <w:rPr>
          <w:sz w:val="28"/>
          <w:szCs w:val="28"/>
        </w:rPr>
        <w:t>,6</w:t>
      </w:r>
      <w:r w:rsidRPr="006E6083">
        <w:rPr>
          <w:sz w:val="28"/>
          <w:szCs w:val="28"/>
        </w:rPr>
        <w:t>%.</w:t>
      </w:r>
    </w:p>
    <w:p w:rsidR="006E7D8A" w:rsidRPr="006E6083" w:rsidRDefault="006E7D8A" w:rsidP="00B96B5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 xml:space="preserve">Середньозважений </w:t>
      </w:r>
      <w:r w:rsidR="00BF5AB8" w:rsidRPr="006E6083">
        <w:rPr>
          <w:sz w:val="28"/>
          <w:szCs w:val="28"/>
        </w:rPr>
        <w:t>строк</w:t>
      </w:r>
      <w:r w:rsidRPr="006E6083">
        <w:rPr>
          <w:sz w:val="28"/>
          <w:szCs w:val="28"/>
        </w:rPr>
        <w:t xml:space="preserve"> погашення державного боргу становитиме не менше </w:t>
      </w:r>
      <w:r w:rsidR="00F642A7" w:rsidRPr="006E6083">
        <w:rPr>
          <w:sz w:val="28"/>
          <w:szCs w:val="28"/>
        </w:rPr>
        <w:t>5,</w:t>
      </w:r>
      <w:r w:rsidR="00F642A7" w:rsidRPr="006E6083">
        <w:rPr>
          <w:sz w:val="28"/>
          <w:szCs w:val="28"/>
          <w:lang w:val="ru-RU"/>
        </w:rPr>
        <w:t>2</w:t>
      </w:r>
      <w:r w:rsidR="00F642A7" w:rsidRPr="006E6083">
        <w:rPr>
          <w:sz w:val="28"/>
          <w:szCs w:val="28"/>
        </w:rPr>
        <w:t xml:space="preserve"> </w:t>
      </w:r>
      <w:r w:rsidRPr="006E6083">
        <w:rPr>
          <w:sz w:val="28"/>
          <w:szCs w:val="28"/>
        </w:rPr>
        <w:t>рок</w:t>
      </w:r>
      <w:r w:rsidR="00780B2A" w:rsidRPr="006E6083">
        <w:rPr>
          <w:sz w:val="28"/>
          <w:szCs w:val="28"/>
        </w:rPr>
        <w:t>у</w:t>
      </w:r>
      <w:r w:rsidRPr="006E6083">
        <w:rPr>
          <w:sz w:val="28"/>
          <w:szCs w:val="28"/>
        </w:rPr>
        <w:t>.</w:t>
      </w:r>
    </w:p>
    <w:p w:rsidR="000C4695" w:rsidRPr="006E6083" w:rsidRDefault="000C4695" w:rsidP="00B96B5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 xml:space="preserve">За попередніми розрахунками на кінець </w:t>
      </w:r>
      <w:r w:rsidR="00FB60B0" w:rsidRPr="006E6083">
        <w:rPr>
          <w:sz w:val="28"/>
          <w:szCs w:val="28"/>
        </w:rPr>
        <w:t>2017</w:t>
      </w:r>
      <w:r w:rsidRPr="006E6083">
        <w:rPr>
          <w:sz w:val="28"/>
          <w:szCs w:val="28"/>
        </w:rPr>
        <w:t xml:space="preserve"> року питома вага державного боргу в іноземній валюті може становити </w:t>
      </w:r>
      <w:r w:rsidR="00F642A7" w:rsidRPr="006E6083">
        <w:rPr>
          <w:sz w:val="28"/>
          <w:szCs w:val="28"/>
        </w:rPr>
        <w:t>7</w:t>
      </w:r>
      <w:r w:rsidR="00F642A7" w:rsidRPr="006E6083">
        <w:rPr>
          <w:sz w:val="28"/>
          <w:szCs w:val="28"/>
          <w:lang w:val="ru-RU"/>
        </w:rPr>
        <w:t>1</w:t>
      </w:r>
      <w:r w:rsidR="00F642A7" w:rsidRPr="006E6083">
        <w:rPr>
          <w:sz w:val="28"/>
          <w:szCs w:val="28"/>
        </w:rPr>
        <w:t>,</w:t>
      </w:r>
      <w:r w:rsidR="00F642A7" w:rsidRPr="006E6083">
        <w:rPr>
          <w:sz w:val="28"/>
          <w:szCs w:val="28"/>
          <w:lang w:val="ru-RU"/>
        </w:rPr>
        <w:t>1</w:t>
      </w:r>
      <w:r w:rsidR="00F642A7" w:rsidRPr="006E6083">
        <w:rPr>
          <w:sz w:val="28"/>
          <w:szCs w:val="28"/>
        </w:rPr>
        <w:t xml:space="preserve">% </w:t>
      </w:r>
      <w:r w:rsidRPr="006E6083">
        <w:rPr>
          <w:sz w:val="28"/>
          <w:szCs w:val="28"/>
        </w:rPr>
        <w:t xml:space="preserve">та в національній валюті – </w:t>
      </w:r>
      <w:r w:rsidR="00F642A7" w:rsidRPr="006E6083">
        <w:rPr>
          <w:sz w:val="28"/>
          <w:szCs w:val="28"/>
        </w:rPr>
        <w:t>2</w:t>
      </w:r>
      <w:r w:rsidR="00F642A7" w:rsidRPr="006E6083">
        <w:rPr>
          <w:sz w:val="28"/>
          <w:szCs w:val="28"/>
          <w:lang w:val="ru-RU"/>
        </w:rPr>
        <w:t>8</w:t>
      </w:r>
      <w:r w:rsidR="00F642A7" w:rsidRPr="006E6083">
        <w:rPr>
          <w:sz w:val="28"/>
          <w:szCs w:val="28"/>
        </w:rPr>
        <w:t>,</w:t>
      </w:r>
      <w:r w:rsidR="00F642A7" w:rsidRPr="006E6083">
        <w:rPr>
          <w:sz w:val="28"/>
          <w:szCs w:val="28"/>
          <w:lang w:val="ru-RU"/>
        </w:rPr>
        <w:t>9</w:t>
      </w:r>
      <w:r w:rsidR="00F642A7" w:rsidRPr="006E6083">
        <w:rPr>
          <w:sz w:val="28"/>
          <w:szCs w:val="28"/>
        </w:rPr>
        <w:t xml:space="preserve">%. </w:t>
      </w:r>
      <w:r w:rsidRPr="006E6083">
        <w:rPr>
          <w:sz w:val="28"/>
          <w:szCs w:val="28"/>
        </w:rPr>
        <w:t>Водночас це співвідношення може змінюватися залежно від</w:t>
      </w:r>
      <w:r w:rsidR="006121D3" w:rsidRPr="006E6083">
        <w:rPr>
          <w:sz w:val="28"/>
          <w:szCs w:val="28"/>
        </w:rPr>
        <w:t xml:space="preserve"> рівня девальвації національної</w:t>
      </w:r>
      <w:r w:rsidRPr="006E6083">
        <w:rPr>
          <w:sz w:val="28"/>
          <w:szCs w:val="28"/>
        </w:rPr>
        <w:t xml:space="preserve"> </w:t>
      </w:r>
      <w:r w:rsidR="00816446" w:rsidRPr="006E6083">
        <w:rPr>
          <w:sz w:val="28"/>
          <w:szCs w:val="28"/>
        </w:rPr>
        <w:t xml:space="preserve">валюти, </w:t>
      </w:r>
      <w:r w:rsidRPr="006E6083">
        <w:rPr>
          <w:sz w:val="28"/>
          <w:szCs w:val="28"/>
        </w:rPr>
        <w:t>виду запозичень та/або кон'юнктури фінансового ринку.</w:t>
      </w:r>
    </w:p>
    <w:p w:rsidR="006E7D8A" w:rsidRPr="006E6083" w:rsidRDefault="006E7D8A" w:rsidP="00B96B5B">
      <w:pPr>
        <w:pStyle w:val="a9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6E7D8A" w:rsidRPr="006E6083" w:rsidRDefault="006E7D8A" w:rsidP="00B96B5B">
      <w:pPr>
        <w:pStyle w:val="3"/>
        <w:spacing w:before="0" w:beforeAutospacing="0" w:after="0" w:afterAutospacing="0"/>
        <w:ind w:firstLine="709"/>
        <w:jc w:val="center"/>
        <w:rPr>
          <w:rFonts w:eastAsia="Times New Roman"/>
          <w:sz w:val="28"/>
          <w:szCs w:val="28"/>
        </w:rPr>
      </w:pPr>
      <w:r w:rsidRPr="006E6083">
        <w:rPr>
          <w:rFonts w:eastAsia="Times New Roman"/>
          <w:sz w:val="28"/>
          <w:szCs w:val="28"/>
        </w:rPr>
        <w:t>Співпраця з рейтинговими агентствами</w:t>
      </w:r>
    </w:p>
    <w:p w:rsidR="006E7D8A" w:rsidRPr="006E6083" w:rsidRDefault="006E7D8A" w:rsidP="00B96B5B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sz w:val="16"/>
          <w:szCs w:val="16"/>
        </w:rPr>
      </w:pPr>
    </w:p>
    <w:p w:rsidR="006E7D8A" w:rsidRPr="006E6083" w:rsidRDefault="006E7D8A" w:rsidP="00B96B5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>Заходи з попередження ризику зниження суверенного кредитного рейтингу включатимуть своєчасне і в повному обсязі виконання державою зобов'язань за державним боргом, а також розкриття інформації про стан і структуру державного боргу, обсягу майбутніх платежів за ним.</w:t>
      </w:r>
    </w:p>
    <w:p w:rsidR="006E7D8A" w:rsidRPr="006E6083" w:rsidRDefault="006E7D8A" w:rsidP="00B96B5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>Необхідними умовами плідної співпраці з рейтинговими агентствами є прозорість управління державним боргом та економічного стану країни. Задля цього передбачено ведення постійного діалогу з провідними рейтинговими агентствами щодо соціально-економічного стану країни та питань державного боргу, підготовки звітів та відповідей на запити рейтингових агентств з метою надання необхідної інформації для визначення суверенного кредитного рейтингу України. Результати роботи з питань державного боргу регулярно розміщуватимуться на офіційному веб-сайті Міністерства фінансів.</w:t>
      </w:r>
    </w:p>
    <w:p w:rsidR="00C13706" w:rsidRPr="006E6083" w:rsidRDefault="00780B2A" w:rsidP="00B96B5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083">
        <w:rPr>
          <w:sz w:val="28"/>
          <w:szCs w:val="28"/>
        </w:rPr>
        <w:t>Д</w:t>
      </w:r>
      <w:r w:rsidR="00C13706" w:rsidRPr="006E6083">
        <w:rPr>
          <w:sz w:val="28"/>
          <w:szCs w:val="28"/>
        </w:rPr>
        <w:t xml:space="preserve">ля виконання стратегічного індикатора Стратегії сталого розвитку «Україна-2020» щодо досягнення кредитного рейтингу України за зобов’язаннями в іноземній валюті за шкалою рейтингового агентства </w:t>
      </w:r>
      <w:r w:rsidR="00C13706" w:rsidRPr="006E6083">
        <w:rPr>
          <w:sz w:val="28"/>
          <w:szCs w:val="28"/>
          <w:lang w:val="en-US"/>
        </w:rPr>
        <w:t>Standard</w:t>
      </w:r>
      <w:r w:rsidR="00C13706" w:rsidRPr="006E6083">
        <w:rPr>
          <w:sz w:val="28"/>
          <w:szCs w:val="28"/>
        </w:rPr>
        <w:t xml:space="preserve"> </w:t>
      </w:r>
      <w:r w:rsidR="00C13706" w:rsidRPr="006E6083">
        <w:rPr>
          <w:sz w:val="28"/>
          <w:szCs w:val="28"/>
          <w:lang w:val="en-US"/>
        </w:rPr>
        <w:t>and</w:t>
      </w:r>
      <w:r w:rsidR="00C13706" w:rsidRPr="006E6083">
        <w:rPr>
          <w:sz w:val="28"/>
          <w:szCs w:val="28"/>
        </w:rPr>
        <w:t xml:space="preserve"> </w:t>
      </w:r>
      <w:r w:rsidR="00C13706" w:rsidRPr="006E6083">
        <w:rPr>
          <w:sz w:val="28"/>
          <w:szCs w:val="28"/>
          <w:lang w:val="en-US"/>
        </w:rPr>
        <w:t>Poor</w:t>
      </w:r>
      <w:r w:rsidR="00C13706" w:rsidRPr="006E6083">
        <w:rPr>
          <w:sz w:val="28"/>
          <w:szCs w:val="28"/>
        </w:rPr>
        <w:t>’</w:t>
      </w:r>
      <w:r w:rsidR="00C13706" w:rsidRPr="006E6083">
        <w:rPr>
          <w:sz w:val="28"/>
          <w:szCs w:val="28"/>
          <w:lang w:val="en-US"/>
        </w:rPr>
        <w:t>s</w:t>
      </w:r>
      <w:r w:rsidR="00C13706" w:rsidRPr="006E6083">
        <w:rPr>
          <w:sz w:val="28"/>
          <w:szCs w:val="28"/>
        </w:rPr>
        <w:t xml:space="preserve"> не нижче інвестиційної категорії «ВВВ» передбачено, крім вищезазначених заходів, постійний моніторинг виконання програми Міжнародного валютного фонду та в межах компетенції реалізація реформ</w:t>
      </w:r>
      <w:r w:rsidRPr="006E6083">
        <w:rPr>
          <w:sz w:val="28"/>
          <w:szCs w:val="28"/>
        </w:rPr>
        <w:t>,</w:t>
      </w:r>
      <w:r w:rsidR="00C13706" w:rsidRPr="006E6083">
        <w:rPr>
          <w:sz w:val="28"/>
          <w:szCs w:val="28"/>
        </w:rPr>
        <w:t xml:space="preserve"> необхідних для покращ</w:t>
      </w:r>
      <w:r w:rsidRPr="006E6083">
        <w:rPr>
          <w:sz w:val="28"/>
          <w:szCs w:val="28"/>
        </w:rPr>
        <w:t>а</w:t>
      </w:r>
      <w:r w:rsidR="00C13706" w:rsidRPr="006E6083">
        <w:rPr>
          <w:sz w:val="28"/>
          <w:szCs w:val="28"/>
        </w:rPr>
        <w:t>ння стану економіки країни.</w:t>
      </w:r>
    </w:p>
    <w:p w:rsidR="002A0815" w:rsidRPr="006E6083" w:rsidRDefault="002A0815" w:rsidP="00B96B5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A0815" w:rsidRPr="006E6083" w:rsidRDefault="002A0815" w:rsidP="00B96B5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58"/>
        <w:gridCol w:w="3428"/>
      </w:tblGrid>
      <w:tr w:rsidR="006E6083" w:rsidRPr="006E6083" w:rsidTr="000500F4">
        <w:trPr>
          <w:trHeight w:val="203"/>
          <w:tblCellSpacing w:w="22" w:type="dxa"/>
        </w:trPr>
        <w:tc>
          <w:tcPr>
            <w:tcW w:w="3215" w:type="pct"/>
            <w:hideMark/>
          </w:tcPr>
          <w:p w:rsidR="00395A40" w:rsidRPr="006E6083" w:rsidRDefault="006A601E" w:rsidP="002A0815">
            <w:pPr>
              <w:pStyle w:val="a9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6E6083">
              <w:rPr>
                <w:b/>
                <w:bCs/>
                <w:sz w:val="28"/>
                <w:szCs w:val="28"/>
              </w:rPr>
              <w:t>В.</w:t>
            </w:r>
            <w:r w:rsidR="00395A40" w:rsidRPr="006E6083">
              <w:rPr>
                <w:b/>
                <w:bCs/>
                <w:sz w:val="28"/>
                <w:szCs w:val="28"/>
              </w:rPr>
              <w:t xml:space="preserve"> </w:t>
            </w:r>
            <w:r w:rsidRPr="006E6083">
              <w:rPr>
                <w:b/>
                <w:bCs/>
                <w:sz w:val="28"/>
                <w:szCs w:val="28"/>
              </w:rPr>
              <w:t>о. д</w:t>
            </w:r>
            <w:r w:rsidR="006E7D8A" w:rsidRPr="006E6083">
              <w:rPr>
                <w:b/>
                <w:bCs/>
                <w:sz w:val="28"/>
                <w:szCs w:val="28"/>
              </w:rPr>
              <w:t>иректор</w:t>
            </w:r>
            <w:r w:rsidRPr="006E6083">
              <w:rPr>
                <w:b/>
                <w:bCs/>
                <w:sz w:val="28"/>
                <w:szCs w:val="28"/>
              </w:rPr>
              <w:t>а</w:t>
            </w:r>
            <w:r w:rsidR="006E7D8A" w:rsidRPr="006E6083">
              <w:rPr>
                <w:b/>
                <w:bCs/>
                <w:sz w:val="28"/>
                <w:szCs w:val="28"/>
              </w:rPr>
              <w:t xml:space="preserve"> Департаменту </w:t>
            </w:r>
          </w:p>
          <w:p w:rsidR="006E7D8A" w:rsidRPr="006E6083" w:rsidRDefault="006E7D8A" w:rsidP="002A081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E6083">
              <w:rPr>
                <w:b/>
                <w:bCs/>
                <w:sz w:val="28"/>
                <w:szCs w:val="28"/>
              </w:rPr>
              <w:t>боргової політики</w:t>
            </w:r>
          </w:p>
        </w:tc>
        <w:tc>
          <w:tcPr>
            <w:tcW w:w="1718" w:type="pct"/>
            <w:vAlign w:val="bottom"/>
            <w:hideMark/>
          </w:tcPr>
          <w:p w:rsidR="006E7D8A" w:rsidRPr="006E6083" w:rsidRDefault="006A601E" w:rsidP="00B96B5B">
            <w:pPr>
              <w:pStyle w:val="a9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6E6083">
              <w:rPr>
                <w:b/>
                <w:bCs/>
                <w:sz w:val="28"/>
                <w:szCs w:val="28"/>
              </w:rPr>
              <w:t>В.</w:t>
            </w:r>
            <w:r w:rsidR="00395A40" w:rsidRPr="006E6083">
              <w:rPr>
                <w:b/>
                <w:bCs/>
                <w:sz w:val="28"/>
                <w:szCs w:val="28"/>
              </w:rPr>
              <w:t xml:space="preserve"> </w:t>
            </w:r>
            <w:r w:rsidRPr="006E6083">
              <w:rPr>
                <w:b/>
                <w:bCs/>
                <w:sz w:val="28"/>
                <w:szCs w:val="28"/>
              </w:rPr>
              <w:t>О. Шкураков</w:t>
            </w:r>
          </w:p>
        </w:tc>
      </w:tr>
    </w:tbl>
    <w:p w:rsidR="004F4AFF" w:rsidRPr="00B10070" w:rsidRDefault="004F4AFF" w:rsidP="00B96B5B">
      <w:pPr>
        <w:spacing w:after="200" w:line="276" w:lineRule="auto"/>
        <w:ind w:firstLine="709"/>
        <w:sectPr w:rsidR="004F4AFF" w:rsidRPr="00B10070" w:rsidSect="00B96B5B">
          <w:headerReference w:type="default" r:id="rId7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:rsidR="004F4AFF" w:rsidRPr="00B10070" w:rsidRDefault="004F4AFF" w:rsidP="004F4AFF">
      <w:pPr>
        <w:spacing w:after="200" w:line="276" w:lineRule="auto"/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10070" w:rsidRPr="00B10070" w:rsidTr="004F4AFF">
        <w:trPr>
          <w:tblCellSpacing w:w="22" w:type="dxa"/>
        </w:trPr>
        <w:tc>
          <w:tcPr>
            <w:tcW w:w="5000" w:type="pct"/>
            <w:hideMark/>
          </w:tcPr>
          <w:p w:rsidR="004F4AFF" w:rsidRPr="00B10070" w:rsidRDefault="004F4AFF" w:rsidP="004F4AFF">
            <w:pPr>
              <w:pStyle w:val="a9"/>
              <w:spacing w:before="0" w:beforeAutospacing="0" w:after="40" w:afterAutospacing="0" w:line="276" w:lineRule="auto"/>
              <w:rPr>
                <w:sz w:val="28"/>
                <w:szCs w:val="28"/>
              </w:rPr>
            </w:pPr>
            <w:r w:rsidRPr="00B10070">
              <w:rPr>
                <w:sz w:val="28"/>
                <w:szCs w:val="28"/>
              </w:rPr>
              <w:t>Додаток 1</w:t>
            </w:r>
            <w:r w:rsidRPr="00B10070">
              <w:rPr>
                <w:sz w:val="28"/>
                <w:szCs w:val="28"/>
              </w:rPr>
              <w:br/>
              <w:t>до Програми управління державним боргом на 2017 рік</w:t>
            </w:r>
          </w:p>
        </w:tc>
      </w:tr>
    </w:tbl>
    <w:p w:rsidR="004F4AFF" w:rsidRPr="00B10070" w:rsidRDefault="004F4AFF" w:rsidP="004F4AFF">
      <w:pPr>
        <w:pStyle w:val="a9"/>
        <w:spacing w:before="0" w:beforeAutospacing="0" w:after="40" w:afterAutospacing="0"/>
        <w:ind w:firstLine="709"/>
        <w:jc w:val="both"/>
        <w:rPr>
          <w:sz w:val="28"/>
          <w:szCs w:val="28"/>
        </w:rPr>
      </w:pPr>
      <w:r w:rsidRPr="00B10070">
        <w:rPr>
          <w:sz w:val="28"/>
          <w:szCs w:val="28"/>
        </w:rPr>
        <w:br w:type="textWrapping" w:clear="all"/>
      </w:r>
    </w:p>
    <w:p w:rsidR="004F4AFF" w:rsidRPr="00B10070" w:rsidRDefault="004F4AFF" w:rsidP="004F4AFF">
      <w:pPr>
        <w:pStyle w:val="3"/>
        <w:spacing w:before="0" w:beforeAutospacing="0" w:after="40" w:afterAutospacing="0"/>
        <w:ind w:firstLine="709"/>
        <w:jc w:val="center"/>
        <w:rPr>
          <w:sz w:val="28"/>
          <w:szCs w:val="28"/>
        </w:rPr>
      </w:pPr>
      <w:r w:rsidRPr="00B10070">
        <w:rPr>
          <w:sz w:val="28"/>
          <w:szCs w:val="28"/>
        </w:rPr>
        <w:t>Структура державних запозичень у 201</w:t>
      </w:r>
      <w:r w:rsidR="00B10070" w:rsidRPr="00B10070">
        <w:rPr>
          <w:sz w:val="28"/>
          <w:szCs w:val="28"/>
        </w:rPr>
        <w:t>7</w:t>
      </w:r>
      <w:r w:rsidRPr="00B10070">
        <w:rPr>
          <w:sz w:val="28"/>
          <w:szCs w:val="28"/>
        </w:rPr>
        <w:t xml:space="preserve"> році у розрізі строків погашення</w:t>
      </w:r>
    </w:p>
    <w:p w:rsidR="004F4AFF" w:rsidRPr="00B10070" w:rsidRDefault="004F4AFF" w:rsidP="004F4AFF">
      <w:pPr>
        <w:pStyle w:val="a9"/>
        <w:spacing w:before="0" w:beforeAutospacing="0" w:after="40" w:afterAutospacing="0"/>
        <w:ind w:firstLine="709"/>
        <w:jc w:val="center"/>
        <w:rPr>
          <w:sz w:val="28"/>
          <w:szCs w:val="28"/>
        </w:rPr>
      </w:pPr>
      <w:r w:rsidRPr="00B10070">
        <w:rPr>
          <w:sz w:val="28"/>
          <w:szCs w:val="28"/>
        </w:rPr>
        <w:t>(Загальний та спеціальний фонди Державного бюджету України, %)</w:t>
      </w:r>
    </w:p>
    <w:p w:rsidR="004F4AFF" w:rsidRPr="00B10070" w:rsidRDefault="004F4AFF" w:rsidP="004F4AFF">
      <w:pPr>
        <w:pStyle w:val="a9"/>
        <w:spacing w:before="0" w:beforeAutospacing="0" w:after="40" w:afterAutospacing="0"/>
        <w:ind w:firstLine="709"/>
        <w:jc w:val="center"/>
        <w:rPr>
          <w:sz w:val="28"/>
          <w:szCs w:val="28"/>
        </w:rPr>
      </w:pPr>
    </w:p>
    <w:p w:rsidR="004F4AFF" w:rsidRPr="00B10070" w:rsidRDefault="00B10070" w:rsidP="00B10070">
      <w:pPr>
        <w:pStyle w:val="a9"/>
        <w:spacing w:before="0" w:beforeAutospacing="0" w:after="40" w:afterAutospacing="0"/>
        <w:jc w:val="center"/>
        <w:rPr>
          <w:sz w:val="28"/>
          <w:szCs w:val="28"/>
        </w:rPr>
      </w:pPr>
      <w:r w:rsidRPr="00B10070">
        <w:rPr>
          <w:noProof/>
        </w:rPr>
        <w:drawing>
          <wp:inline distT="0" distB="0" distL="0" distR="0" wp14:anchorId="6B02ABE0" wp14:editId="6088B00D">
            <wp:extent cx="6120130" cy="4002969"/>
            <wp:effectExtent l="0" t="0" r="13970" b="1714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4F4AFF" w:rsidRPr="00B10070">
        <w:rPr>
          <w:sz w:val="28"/>
          <w:szCs w:val="28"/>
        </w:rPr>
        <w:t>  </w:t>
      </w:r>
    </w:p>
    <w:p w:rsidR="004F4AFF" w:rsidRPr="00B10070" w:rsidRDefault="004F4AFF" w:rsidP="004F4AFF">
      <w:pPr>
        <w:spacing w:after="40" w:line="276" w:lineRule="auto"/>
        <w:rPr>
          <w:sz w:val="28"/>
          <w:szCs w:val="28"/>
        </w:rPr>
      </w:pPr>
      <w:r w:rsidRPr="00B10070">
        <w:rPr>
          <w:sz w:val="28"/>
          <w:szCs w:val="28"/>
        </w:rPr>
        <w:br w:type="page"/>
      </w:r>
    </w:p>
    <w:p w:rsidR="004F4AFF" w:rsidRPr="00B10070" w:rsidRDefault="004F4AFF" w:rsidP="004F4AFF">
      <w:pPr>
        <w:pStyle w:val="a9"/>
        <w:spacing w:before="0" w:beforeAutospacing="0" w:after="40" w:afterAutospacing="0"/>
        <w:ind w:firstLine="709"/>
        <w:jc w:val="both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10070" w:rsidRPr="00B10070" w:rsidTr="004F4AFF">
        <w:trPr>
          <w:tblCellSpacing w:w="22" w:type="dxa"/>
        </w:trPr>
        <w:tc>
          <w:tcPr>
            <w:tcW w:w="5000" w:type="pct"/>
            <w:hideMark/>
          </w:tcPr>
          <w:p w:rsidR="004F4AFF" w:rsidRPr="00B10070" w:rsidRDefault="004F4AFF">
            <w:pPr>
              <w:pStyle w:val="a9"/>
              <w:spacing w:before="0" w:beforeAutospacing="0" w:after="40" w:afterAutospacing="0" w:line="276" w:lineRule="auto"/>
              <w:rPr>
                <w:sz w:val="28"/>
                <w:szCs w:val="28"/>
              </w:rPr>
            </w:pPr>
            <w:r w:rsidRPr="00B10070">
              <w:rPr>
                <w:sz w:val="28"/>
                <w:szCs w:val="28"/>
              </w:rPr>
              <w:t>Додаток 2</w:t>
            </w:r>
            <w:r w:rsidRPr="00B10070">
              <w:rPr>
                <w:sz w:val="28"/>
                <w:szCs w:val="28"/>
              </w:rPr>
              <w:br/>
              <w:t>до Програми упр</w:t>
            </w:r>
            <w:r w:rsidR="00B10070" w:rsidRPr="00B10070">
              <w:rPr>
                <w:sz w:val="28"/>
                <w:szCs w:val="28"/>
              </w:rPr>
              <w:t>авління державним боргом на 2017</w:t>
            </w:r>
            <w:r w:rsidRPr="00B10070">
              <w:rPr>
                <w:sz w:val="28"/>
                <w:szCs w:val="28"/>
              </w:rPr>
              <w:t xml:space="preserve"> рік</w:t>
            </w:r>
          </w:p>
        </w:tc>
      </w:tr>
    </w:tbl>
    <w:p w:rsidR="004F4AFF" w:rsidRPr="00B10070" w:rsidRDefault="004F4AFF" w:rsidP="004F4AFF">
      <w:pPr>
        <w:pStyle w:val="a9"/>
        <w:spacing w:before="0" w:beforeAutospacing="0" w:after="40" w:afterAutospacing="0"/>
        <w:ind w:firstLine="709"/>
        <w:jc w:val="both"/>
        <w:rPr>
          <w:sz w:val="28"/>
          <w:szCs w:val="28"/>
        </w:rPr>
      </w:pPr>
      <w:r w:rsidRPr="00B10070">
        <w:rPr>
          <w:sz w:val="28"/>
          <w:szCs w:val="28"/>
        </w:rPr>
        <w:br w:type="textWrapping" w:clear="all"/>
      </w:r>
    </w:p>
    <w:p w:rsidR="004F4AFF" w:rsidRPr="00B10070" w:rsidRDefault="004F4AFF" w:rsidP="004F4AFF">
      <w:pPr>
        <w:pStyle w:val="3"/>
        <w:spacing w:before="0" w:beforeAutospacing="0" w:after="40" w:afterAutospacing="0"/>
        <w:ind w:firstLine="709"/>
        <w:jc w:val="center"/>
        <w:rPr>
          <w:sz w:val="28"/>
          <w:szCs w:val="28"/>
        </w:rPr>
      </w:pPr>
      <w:r w:rsidRPr="00B10070">
        <w:rPr>
          <w:sz w:val="28"/>
          <w:szCs w:val="28"/>
        </w:rPr>
        <w:t>Структура державних запозичень у 201</w:t>
      </w:r>
      <w:r w:rsidR="00B10070" w:rsidRPr="00B10070">
        <w:rPr>
          <w:sz w:val="28"/>
          <w:szCs w:val="28"/>
        </w:rPr>
        <w:t>7</w:t>
      </w:r>
      <w:r w:rsidRPr="00B10070">
        <w:rPr>
          <w:sz w:val="28"/>
          <w:szCs w:val="28"/>
        </w:rPr>
        <w:t xml:space="preserve"> році за типом ставки боргових інструментів</w:t>
      </w:r>
    </w:p>
    <w:p w:rsidR="004F4AFF" w:rsidRPr="00B10070" w:rsidRDefault="004F4AFF" w:rsidP="004F4AFF">
      <w:pPr>
        <w:pStyle w:val="a9"/>
        <w:spacing w:before="0" w:beforeAutospacing="0" w:after="40" w:afterAutospacing="0"/>
        <w:ind w:firstLine="709"/>
        <w:jc w:val="center"/>
        <w:rPr>
          <w:sz w:val="28"/>
          <w:szCs w:val="28"/>
        </w:rPr>
      </w:pPr>
      <w:r w:rsidRPr="00B10070">
        <w:rPr>
          <w:sz w:val="28"/>
          <w:szCs w:val="28"/>
        </w:rPr>
        <w:t>(Загальний та спеціальний фонди, %)</w:t>
      </w:r>
    </w:p>
    <w:p w:rsidR="004F4AFF" w:rsidRPr="00B10070" w:rsidRDefault="004F4AFF" w:rsidP="004F4AFF">
      <w:pPr>
        <w:pStyle w:val="a9"/>
        <w:spacing w:before="0" w:beforeAutospacing="0" w:after="40" w:afterAutospacing="0"/>
        <w:ind w:firstLine="709"/>
        <w:jc w:val="center"/>
        <w:rPr>
          <w:sz w:val="28"/>
          <w:szCs w:val="28"/>
        </w:rPr>
      </w:pPr>
    </w:p>
    <w:p w:rsidR="004F4AFF" w:rsidRPr="00B10070" w:rsidRDefault="00B10070" w:rsidP="00B10070">
      <w:pPr>
        <w:pStyle w:val="a9"/>
        <w:spacing w:before="0" w:beforeAutospacing="0" w:after="40" w:afterAutospacing="0"/>
        <w:jc w:val="center"/>
        <w:rPr>
          <w:sz w:val="28"/>
          <w:szCs w:val="28"/>
        </w:rPr>
      </w:pPr>
      <w:r w:rsidRPr="00B10070">
        <w:rPr>
          <w:noProof/>
        </w:rPr>
        <w:drawing>
          <wp:inline distT="0" distB="0" distL="0" distR="0" wp14:anchorId="42A21C5A" wp14:editId="60267DF6">
            <wp:extent cx="6120130" cy="4002969"/>
            <wp:effectExtent l="0" t="0" r="13970" b="17145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4F4AFF" w:rsidRPr="00B10070">
        <w:rPr>
          <w:sz w:val="28"/>
          <w:szCs w:val="28"/>
        </w:rPr>
        <w:t>  </w:t>
      </w:r>
    </w:p>
    <w:p w:rsidR="004F4AFF" w:rsidRPr="00B10070" w:rsidRDefault="004F4AFF" w:rsidP="004F4AFF">
      <w:pPr>
        <w:pStyle w:val="a9"/>
        <w:spacing w:before="0" w:beforeAutospacing="0" w:after="40" w:afterAutospacing="0"/>
        <w:ind w:firstLine="709"/>
        <w:jc w:val="both"/>
        <w:rPr>
          <w:sz w:val="28"/>
          <w:szCs w:val="28"/>
        </w:rPr>
      </w:pPr>
      <w:r w:rsidRPr="00B10070">
        <w:rPr>
          <w:sz w:val="28"/>
          <w:szCs w:val="28"/>
        </w:rPr>
        <w:t> </w:t>
      </w:r>
    </w:p>
    <w:p w:rsidR="004F4AFF" w:rsidRPr="00B10070" w:rsidRDefault="004F4AFF" w:rsidP="004F4AFF">
      <w:pPr>
        <w:spacing w:after="200" w:line="276" w:lineRule="auto"/>
      </w:pPr>
    </w:p>
    <w:p w:rsidR="004F4AFF" w:rsidRPr="00B10070" w:rsidRDefault="004F4AFF" w:rsidP="004F4AFF">
      <w:pPr>
        <w:pStyle w:val="3"/>
        <w:spacing w:before="0" w:beforeAutospacing="0" w:after="40" w:afterAutospacing="0"/>
        <w:ind w:firstLine="709"/>
        <w:jc w:val="center"/>
        <w:rPr>
          <w:sz w:val="28"/>
          <w:szCs w:val="28"/>
        </w:rPr>
      </w:pPr>
    </w:p>
    <w:p w:rsidR="004F4AFF" w:rsidRPr="00B10070" w:rsidRDefault="004F4AFF" w:rsidP="004F4AFF">
      <w:pPr>
        <w:spacing w:after="200" w:line="276" w:lineRule="auto"/>
      </w:pPr>
    </w:p>
    <w:p w:rsidR="006E7D8A" w:rsidRPr="00B10070" w:rsidRDefault="006E7D8A" w:rsidP="00B96B5B">
      <w:pPr>
        <w:spacing w:after="200" w:line="276" w:lineRule="auto"/>
        <w:ind w:firstLine="709"/>
      </w:pPr>
    </w:p>
    <w:sectPr w:rsidR="006E7D8A" w:rsidRPr="00B10070" w:rsidSect="00B96B5B">
      <w:pgSz w:w="11906" w:h="16838"/>
      <w:pgMar w:top="1134" w:right="56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B5" w:rsidRDefault="001C66B5" w:rsidP="00905410">
      <w:r>
        <w:separator/>
      </w:r>
    </w:p>
  </w:endnote>
  <w:endnote w:type="continuationSeparator" w:id="0">
    <w:p w:rsidR="001C66B5" w:rsidRDefault="001C66B5" w:rsidP="0090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B5" w:rsidRDefault="001C66B5" w:rsidP="00905410">
      <w:r>
        <w:separator/>
      </w:r>
    </w:p>
  </w:footnote>
  <w:footnote w:type="continuationSeparator" w:id="0">
    <w:p w:rsidR="001C66B5" w:rsidRDefault="001C66B5" w:rsidP="00905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3748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5936" w:rsidRDefault="00525936">
        <w:pPr>
          <w:pStyle w:val="a3"/>
          <w:jc w:val="center"/>
        </w:pPr>
        <w:r w:rsidRPr="006E7D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7D8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E7D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4F5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E7D8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525936" w:rsidRDefault="005259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8A"/>
    <w:rsid w:val="00007A3B"/>
    <w:rsid w:val="000229C9"/>
    <w:rsid w:val="0002376D"/>
    <w:rsid w:val="000500F4"/>
    <w:rsid w:val="0007779A"/>
    <w:rsid w:val="000A2334"/>
    <w:rsid w:val="000C4695"/>
    <w:rsid w:val="00105938"/>
    <w:rsid w:val="001070DD"/>
    <w:rsid w:val="00137A25"/>
    <w:rsid w:val="00145926"/>
    <w:rsid w:val="001707C8"/>
    <w:rsid w:val="001848F6"/>
    <w:rsid w:val="00194EFB"/>
    <w:rsid w:val="001C284F"/>
    <w:rsid w:val="001C66B5"/>
    <w:rsid w:val="001E1E51"/>
    <w:rsid w:val="002A0815"/>
    <w:rsid w:val="002A1B90"/>
    <w:rsid w:val="002D5F36"/>
    <w:rsid w:val="002F3025"/>
    <w:rsid w:val="003200CE"/>
    <w:rsid w:val="00330DE9"/>
    <w:rsid w:val="0036415B"/>
    <w:rsid w:val="00395A40"/>
    <w:rsid w:val="00414207"/>
    <w:rsid w:val="0041644D"/>
    <w:rsid w:val="00433F38"/>
    <w:rsid w:val="00475F31"/>
    <w:rsid w:val="00490D8A"/>
    <w:rsid w:val="004A5506"/>
    <w:rsid w:val="004F4AFF"/>
    <w:rsid w:val="00506FFF"/>
    <w:rsid w:val="00525936"/>
    <w:rsid w:val="00535F0A"/>
    <w:rsid w:val="00552E67"/>
    <w:rsid w:val="005651EC"/>
    <w:rsid w:val="005C603F"/>
    <w:rsid w:val="006121D3"/>
    <w:rsid w:val="00617040"/>
    <w:rsid w:val="0069494B"/>
    <w:rsid w:val="006A601E"/>
    <w:rsid w:val="006E6083"/>
    <w:rsid w:val="006E7D8A"/>
    <w:rsid w:val="00722FBE"/>
    <w:rsid w:val="00757667"/>
    <w:rsid w:val="00780B2A"/>
    <w:rsid w:val="00782AD3"/>
    <w:rsid w:val="00810C31"/>
    <w:rsid w:val="00816446"/>
    <w:rsid w:val="0082406E"/>
    <w:rsid w:val="008306EF"/>
    <w:rsid w:val="0086614A"/>
    <w:rsid w:val="008711BF"/>
    <w:rsid w:val="008813F9"/>
    <w:rsid w:val="008B2151"/>
    <w:rsid w:val="00905410"/>
    <w:rsid w:val="00914F88"/>
    <w:rsid w:val="009229F6"/>
    <w:rsid w:val="00924C7E"/>
    <w:rsid w:val="009276FB"/>
    <w:rsid w:val="00991363"/>
    <w:rsid w:val="00995600"/>
    <w:rsid w:val="00A60AE1"/>
    <w:rsid w:val="00A70FF1"/>
    <w:rsid w:val="00AE6A41"/>
    <w:rsid w:val="00AF3218"/>
    <w:rsid w:val="00AF37CB"/>
    <w:rsid w:val="00B02A1A"/>
    <w:rsid w:val="00B10070"/>
    <w:rsid w:val="00B3216E"/>
    <w:rsid w:val="00B54670"/>
    <w:rsid w:val="00B60D16"/>
    <w:rsid w:val="00B6105E"/>
    <w:rsid w:val="00B64E06"/>
    <w:rsid w:val="00B83383"/>
    <w:rsid w:val="00B96B5B"/>
    <w:rsid w:val="00BA4446"/>
    <w:rsid w:val="00BB5C76"/>
    <w:rsid w:val="00BE3CFE"/>
    <w:rsid w:val="00BF5AB8"/>
    <w:rsid w:val="00BF6B52"/>
    <w:rsid w:val="00C0161E"/>
    <w:rsid w:val="00C13706"/>
    <w:rsid w:val="00C230BD"/>
    <w:rsid w:val="00C41EBA"/>
    <w:rsid w:val="00C4520B"/>
    <w:rsid w:val="00C849E9"/>
    <w:rsid w:val="00C9350E"/>
    <w:rsid w:val="00CA785F"/>
    <w:rsid w:val="00CC3CC1"/>
    <w:rsid w:val="00D02EFB"/>
    <w:rsid w:val="00D12148"/>
    <w:rsid w:val="00D27D6F"/>
    <w:rsid w:val="00D319D3"/>
    <w:rsid w:val="00D70BF1"/>
    <w:rsid w:val="00D87587"/>
    <w:rsid w:val="00E24386"/>
    <w:rsid w:val="00EA6D4B"/>
    <w:rsid w:val="00EB1E07"/>
    <w:rsid w:val="00EB6142"/>
    <w:rsid w:val="00EE1AB3"/>
    <w:rsid w:val="00EF2718"/>
    <w:rsid w:val="00EF3557"/>
    <w:rsid w:val="00F00E7E"/>
    <w:rsid w:val="00F35AB7"/>
    <w:rsid w:val="00F43E37"/>
    <w:rsid w:val="00F461F3"/>
    <w:rsid w:val="00F642A7"/>
    <w:rsid w:val="00F74F5F"/>
    <w:rsid w:val="00FB0BC8"/>
    <w:rsid w:val="00FB60B0"/>
    <w:rsid w:val="00FC1C5D"/>
    <w:rsid w:val="00FC571D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6E7D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410"/>
    <w:pPr>
      <w:tabs>
        <w:tab w:val="center" w:pos="4819"/>
        <w:tab w:val="right" w:pos="9639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05410"/>
  </w:style>
  <w:style w:type="paragraph" w:styleId="a5">
    <w:name w:val="footer"/>
    <w:basedOn w:val="a"/>
    <w:link w:val="a6"/>
    <w:uiPriority w:val="99"/>
    <w:unhideWhenUsed/>
    <w:rsid w:val="00905410"/>
    <w:pPr>
      <w:tabs>
        <w:tab w:val="center" w:pos="4819"/>
        <w:tab w:val="right" w:pos="9639"/>
      </w:tabs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905410"/>
  </w:style>
  <w:style w:type="paragraph" w:styleId="a7">
    <w:name w:val="Balloon Text"/>
    <w:basedOn w:val="a"/>
    <w:link w:val="a8"/>
    <w:uiPriority w:val="99"/>
    <w:semiHidden/>
    <w:unhideWhenUsed/>
    <w:rsid w:val="009054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41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E7D8A"/>
    <w:rPr>
      <w:rFonts w:ascii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uiPriority w:val="99"/>
    <w:unhideWhenUsed/>
    <w:rsid w:val="006E7D8A"/>
    <w:pPr>
      <w:spacing w:before="100" w:beforeAutospacing="1" w:after="100" w:afterAutospacing="1"/>
    </w:pPr>
  </w:style>
  <w:style w:type="character" w:styleId="aa">
    <w:name w:val="annotation reference"/>
    <w:basedOn w:val="a0"/>
    <w:uiPriority w:val="99"/>
    <w:semiHidden/>
    <w:unhideWhenUsed/>
    <w:rsid w:val="009276F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76F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76FB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76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76FB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6E7D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410"/>
    <w:pPr>
      <w:tabs>
        <w:tab w:val="center" w:pos="4819"/>
        <w:tab w:val="right" w:pos="9639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05410"/>
  </w:style>
  <w:style w:type="paragraph" w:styleId="a5">
    <w:name w:val="footer"/>
    <w:basedOn w:val="a"/>
    <w:link w:val="a6"/>
    <w:uiPriority w:val="99"/>
    <w:unhideWhenUsed/>
    <w:rsid w:val="00905410"/>
    <w:pPr>
      <w:tabs>
        <w:tab w:val="center" w:pos="4819"/>
        <w:tab w:val="right" w:pos="9639"/>
      </w:tabs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905410"/>
  </w:style>
  <w:style w:type="paragraph" w:styleId="a7">
    <w:name w:val="Balloon Text"/>
    <w:basedOn w:val="a"/>
    <w:link w:val="a8"/>
    <w:uiPriority w:val="99"/>
    <w:semiHidden/>
    <w:unhideWhenUsed/>
    <w:rsid w:val="009054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41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E7D8A"/>
    <w:rPr>
      <w:rFonts w:ascii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uiPriority w:val="99"/>
    <w:unhideWhenUsed/>
    <w:rsid w:val="006E7D8A"/>
    <w:pPr>
      <w:spacing w:before="100" w:beforeAutospacing="1" w:after="100" w:afterAutospacing="1"/>
    </w:pPr>
  </w:style>
  <w:style w:type="character" w:styleId="aa">
    <w:name w:val="annotation reference"/>
    <w:basedOn w:val="a0"/>
    <w:uiPriority w:val="99"/>
    <w:semiHidden/>
    <w:unhideWhenUsed/>
    <w:rsid w:val="009276F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76F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76FB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76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76F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ltm\Desktop\&#1064;&#1040;&#1041;&#1051;&#1054;&#1053;_&#1082;&#1086;&#1083;&#1086;&#1085;&#1090;&#1080;&#1090;&#1091;&#1083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valtm\AppData\Local\Microsoft\Windows\Temporary%20Internet%20Files\Content.Outlook\W8EZB0DU\&#1044;&#1083;&#1103;%20&#1055;&#1088;&#1086;&#1075;&#1088;&#1072;&#1084;&#1080;%20&#1059;&#1044;&#1041;%20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valtm\AppData\Local\Microsoft\Windows\Temporary%20Internet%20Files\Content.Outlook\W8EZB0DU\&#1044;&#1083;&#1103;%20&#1055;&#1088;&#1086;&#1075;&#1088;&#1072;&#1084;&#1080;%20&#1059;&#1044;&#1041;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1"/>
              <c:layout>
                <c:manualLayout>
                  <c:x val="-3.1457935659435853E-2"/>
                  <c:y val="-2.015036229829793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uk-UA"/>
                      <a:t>середньострокові                  
46,6%</a:t>
                    </a:r>
                  </a:p>
                </c:rich>
              </c:tx>
              <c:spPr>
                <a:ln>
                  <a:noFill/>
                </a:ln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3.5133608755314651E-3"/>
                  <c:y val="-5.1233355733033004E-3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короткострокові</a:t>
                    </a:r>
                  </a:p>
                  <a:p>
                    <a:r>
                      <a:rPr lang="uk-UA"/>
                      <a:t> 13,1%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Аркуш1!$B$24:$B$26</c:f>
              <c:strCache>
                <c:ptCount val="3"/>
                <c:pt idx="0">
                  <c:v>довгострокові</c:v>
                </c:pt>
                <c:pt idx="1">
                  <c:v>середньострокові</c:v>
                </c:pt>
                <c:pt idx="2">
                  <c:v>короткострокові</c:v>
                </c:pt>
              </c:strCache>
            </c:strRef>
          </c:cat>
          <c:val>
            <c:numRef>
              <c:f>Аркуш1!$C$24:$C$26</c:f>
              <c:numCache>
                <c:formatCode>0.0%</c:formatCode>
                <c:ptCount val="3"/>
                <c:pt idx="0">
                  <c:v>0.40290957084153678</c:v>
                </c:pt>
                <c:pt idx="1">
                  <c:v>0.46606122200079719</c:v>
                </c:pt>
                <c:pt idx="2">
                  <c:v>0.13102920715766603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Аркуш1!$B$12:$B$13</c:f>
              <c:strCache>
                <c:ptCount val="2"/>
                <c:pt idx="0">
                  <c:v>фіксована</c:v>
                </c:pt>
                <c:pt idx="1">
                  <c:v>плаваюча</c:v>
                </c:pt>
              </c:strCache>
            </c:strRef>
          </c:cat>
          <c:val>
            <c:numRef>
              <c:f>Аркуш1!$C$12:$C$13</c:f>
              <c:numCache>
                <c:formatCode>0.00%</c:formatCode>
                <c:ptCount val="2"/>
                <c:pt idx="0">
                  <c:v>0.91614130741909372</c:v>
                </c:pt>
                <c:pt idx="1">
                  <c:v>8.3858692580906266E-2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ШАБЛОН_колонтитул.dotx</Template>
  <TotalTime>0</TotalTime>
  <Pages>5</Pages>
  <Words>4652</Words>
  <Characters>2653</Characters>
  <Application>Microsoft Office Word</Application>
  <DocSecurity>4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</cp:revision>
  <cp:lastPrinted>2017-01-27T08:02:00Z</cp:lastPrinted>
  <dcterms:created xsi:type="dcterms:W3CDTF">2019-07-08T15:16:00Z</dcterms:created>
  <dcterms:modified xsi:type="dcterms:W3CDTF">2019-07-08T15:16:00Z</dcterms:modified>
</cp:coreProperties>
</file>