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C2" w:rsidRPr="00983760" w:rsidRDefault="004448C2" w:rsidP="00A63999">
      <w:pPr>
        <w:shd w:val="clear" w:color="auto" w:fill="FFFFFF"/>
        <w:spacing w:after="0"/>
        <w:jc w:val="center"/>
        <w:rPr>
          <w:rFonts w:ascii="Times New Roman" w:eastAsia="Times New Roman" w:hAnsi="Times New Roman" w:cs="Times New Roman"/>
          <w:b/>
          <w:sz w:val="28"/>
          <w:szCs w:val="28"/>
        </w:rPr>
      </w:pPr>
      <w:bookmarkStart w:id="0" w:name="_GoBack"/>
      <w:bookmarkEnd w:id="0"/>
      <w:r w:rsidRPr="00983760">
        <w:rPr>
          <w:rFonts w:ascii="Times New Roman" w:eastAsia="Times New Roman" w:hAnsi="Times New Roman" w:cs="Times New Roman"/>
          <w:b/>
          <w:sz w:val="28"/>
          <w:szCs w:val="28"/>
        </w:rPr>
        <w:t>Звіт</w:t>
      </w:r>
    </w:p>
    <w:p w:rsidR="004448C2" w:rsidRPr="00983760" w:rsidRDefault="004448C2" w:rsidP="00A63999">
      <w:pPr>
        <w:shd w:val="clear" w:color="auto" w:fill="FFFFFF"/>
        <w:spacing w:after="0"/>
        <w:jc w:val="center"/>
        <w:rPr>
          <w:rFonts w:ascii="Times New Roman" w:eastAsia="Times New Roman" w:hAnsi="Times New Roman" w:cs="Times New Roman"/>
          <w:b/>
          <w:sz w:val="28"/>
          <w:szCs w:val="28"/>
        </w:rPr>
      </w:pPr>
      <w:r w:rsidRPr="00983760">
        <w:rPr>
          <w:rFonts w:ascii="Times New Roman" w:eastAsia="Times New Roman" w:hAnsi="Times New Roman" w:cs="Times New Roman"/>
          <w:b/>
          <w:sz w:val="28"/>
          <w:szCs w:val="28"/>
        </w:rPr>
        <w:t>про виконання Програми управління державним боргом за 201</w:t>
      </w:r>
      <w:r w:rsidR="00C6102C" w:rsidRPr="00983760">
        <w:rPr>
          <w:rFonts w:ascii="Times New Roman" w:eastAsia="Times New Roman" w:hAnsi="Times New Roman" w:cs="Times New Roman"/>
          <w:b/>
          <w:sz w:val="28"/>
          <w:szCs w:val="28"/>
        </w:rPr>
        <w:t>6</w:t>
      </w:r>
      <w:r w:rsidRPr="00983760">
        <w:rPr>
          <w:rFonts w:ascii="Times New Roman" w:eastAsia="Times New Roman" w:hAnsi="Times New Roman" w:cs="Times New Roman"/>
          <w:b/>
          <w:sz w:val="28"/>
          <w:szCs w:val="28"/>
        </w:rPr>
        <w:t xml:space="preserve"> рік</w:t>
      </w:r>
    </w:p>
    <w:p w:rsidR="00DB0625" w:rsidRPr="00983760" w:rsidRDefault="00DB0625" w:rsidP="00797029">
      <w:pPr>
        <w:pStyle w:val="a3"/>
        <w:numPr>
          <w:ilvl w:val="0"/>
          <w:numId w:val="1"/>
        </w:numPr>
        <w:shd w:val="clear" w:color="auto" w:fill="FFFFFF"/>
        <w:spacing w:before="80" w:beforeAutospacing="0" w:after="80" w:afterAutospacing="0" w:line="276" w:lineRule="auto"/>
        <w:jc w:val="center"/>
        <w:rPr>
          <w:b/>
          <w:bCs/>
          <w:sz w:val="28"/>
          <w:szCs w:val="28"/>
        </w:rPr>
      </w:pPr>
      <w:r w:rsidRPr="00983760">
        <w:rPr>
          <w:b/>
          <w:bCs/>
          <w:sz w:val="28"/>
          <w:szCs w:val="28"/>
        </w:rPr>
        <w:t>Загальні положення</w:t>
      </w:r>
    </w:p>
    <w:p w:rsidR="004448C2" w:rsidRPr="00983760" w:rsidRDefault="004448C2" w:rsidP="00A63999">
      <w:pPr>
        <w:pStyle w:val="a3"/>
        <w:shd w:val="clear" w:color="auto" w:fill="FFFFFF"/>
        <w:spacing w:before="0" w:beforeAutospacing="0" w:after="0" w:afterAutospacing="0" w:line="276" w:lineRule="auto"/>
        <w:ind w:firstLine="709"/>
        <w:jc w:val="both"/>
        <w:rPr>
          <w:sz w:val="28"/>
          <w:szCs w:val="28"/>
        </w:rPr>
      </w:pPr>
      <w:r w:rsidRPr="00983760">
        <w:rPr>
          <w:sz w:val="28"/>
          <w:szCs w:val="28"/>
        </w:rPr>
        <w:t>Звіт про виконання Програми управління державним боргом за 201</w:t>
      </w:r>
      <w:r w:rsidR="00C6102C" w:rsidRPr="00983760">
        <w:rPr>
          <w:sz w:val="28"/>
          <w:szCs w:val="28"/>
        </w:rPr>
        <w:t>6</w:t>
      </w:r>
      <w:r w:rsidRPr="00983760">
        <w:rPr>
          <w:sz w:val="28"/>
          <w:szCs w:val="28"/>
        </w:rPr>
        <w:t xml:space="preserve"> рік, що затверджена наказом Міністерства фінансів України від </w:t>
      </w:r>
      <w:r w:rsidR="00C6102C" w:rsidRPr="00983760">
        <w:rPr>
          <w:sz w:val="28"/>
          <w:szCs w:val="28"/>
        </w:rPr>
        <w:t>29</w:t>
      </w:r>
      <w:r w:rsidRPr="00983760">
        <w:rPr>
          <w:sz w:val="28"/>
          <w:szCs w:val="28"/>
        </w:rPr>
        <w:t>.0</w:t>
      </w:r>
      <w:r w:rsidR="00C6102C" w:rsidRPr="00983760">
        <w:rPr>
          <w:sz w:val="28"/>
          <w:szCs w:val="28"/>
        </w:rPr>
        <w:t>1</w:t>
      </w:r>
      <w:r w:rsidRPr="00983760">
        <w:rPr>
          <w:sz w:val="28"/>
          <w:szCs w:val="28"/>
        </w:rPr>
        <w:t>.201</w:t>
      </w:r>
      <w:r w:rsidR="00C6102C" w:rsidRPr="00983760">
        <w:rPr>
          <w:sz w:val="28"/>
          <w:szCs w:val="28"/>
        </w:rPr>
        <w:t>6</w:t>
      </w:r>
      <w:r w:rsidRPr="00983760">
        <w:rPr>
          <w:sz w:val="28"/>
          <w:szCs w:val="28"/>
        </w:rPr>
        <w:t xml:space="preserve">                                                                                                      № </w:t>
      </w:r>
      <w:r w:rsidR="00C6102C" w:rsidRPr="00983760">
        <w:rPr>
          <w:sz w:val="28"/>
          <w:szCs w:val="28"/>
        </w:rPr>
        <w:t>27</w:t>
      </w:r>
      <w:r w:rsidRPr="00983760">
        <w:rPr>
          <w:sz w:val="28"/>
          <w:szCs w:val="28"/>
        </w:rPr>
        <w:t xml:space="preserve"> (далі – Програма), підготовлено на виконання вимог постанови Кабінету Міністрів України </w:t>
      </w:r>
      <w:r w:rsidR="00203AB7" w:rsidRPr="00983760">
        <w:rPr>
          <w:sz w:val="28"/>
          <w:szCs w:val="28"/>
        </w:rPr>
        <w:t xml:space="preserve">від 01.08.2012 № 815 </w:t>
      </w:r>
      <w:r w:rsidRPr="00983760">
        <w:rPr>
          <w:sz w:val="28"/>
          <w:szCs w:val="28"/>
        </w:rPr>
        <w:t>«Про затвердження Порядку здійснення контролю за ризиками, пов'язаними з управлінням державним (місцевим) боргом». </w:t>
      </w:r>
    </w:p>
    <w:p w:rsidR="004448C2" w:rsidRPr="00983760" w:rsidRDefault="004448C2" w:rsidP="00A63999">
      <w:pPr>
        <w:pStyle w:val="a3"/>
        <w:numPr>
          <w:ilvl w:val="0"/>
          <w:numId w:val="1"/>
        </w:numPr>
        <w:shd w:val="clear" w:color="auto" w:fill="FFFFFF"/>
        <w:spacing w:before="80" w:beforeAutospacing="0" w:after="80" w:afterAutospacing="0" w:line="276" w:lineRule="auto"/>
        <w:ind w:left="0" w:firstLine="709"/>
        <w:jc w:val="center"/>
        <w:rPr>
          <w:sz w:val="28"/>
          <w:szCs w:val="28"/>
        </w:rPr>
      </w:pPr>
      <w:r w:rsidRPr="00983760">
        <w:rPr>
          <w:b/>
          <w:bCs/>
          <w:sz w:val="28"/>
          <w:szCs w:val="28"/>
        </w:rPr>
        <w:t>Показники Закону України «Про Державний бюджет України на 201</w:t>
      </w:r>
      <w:r w:rsidR="00C6102C" w:rsidRPr="00983760">
        <w:rPr>
          <w:b/>
          <w:bCs/>
          <w:sz w:val="28"/>
          <w:szCs w:val="28"/>
        </w:rPr>
        <w:t>6</w:t>
      </w:r>
      <w:r w:rsidRPr="00983760">
        <w:rPr>
          <w:b/>
          <w:bCs/>
          <w:sz w:val="28"/>
          <w:szCs w:val="28"/>
        </w:rPr>
        <w:t xml:space="preserve"> рік» в частині державного боргу і державних запозичень</w:t>
      </w:r>
    </w:p>
    <w:p w:rsidR="001E5A7D" w:rsidRPr="00983760" w:rsidRDefault="00AE1DD7" w:rsidP="00A63999">
      <w:pPr>
        <w:shd w:val="clear" w:color="auto" w:fill="FFFFFF"/>
        <w:spacing w:after="0"/>
        <w:ind w:firstLine="709"/>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Частиною першою</w:t>
      </w:r>
      <w:r w:rsidR="00A11DFA" w:rsidRPr="00983760">
        <w:rPr>
          <w:rFonts w:ascii="Times New Roman" w:eastAsia="Times New Roman" w:hAnsi="Times New Roman" w:cs="Times New Roman"/>
          <w:sz w:val="28"/>
          <w:szCs w:val="28"/>
        </w:rPr>
        <w:t xml:space="preserve"> статті 5 З</w:t>
      </w:r>
      <w:r w:rsidRPr="00983760">
        <w:rPr>
          <w:rFonts w:ascii="Times New Roman" w:eastAsia="Times New Roman" w:hAnsi="Times New Roman" w:cs="Times New Roman"/>
          <w:sz w:val="28"/>
          <w:szCs w:val="28"/>
        </w:rPr>
        <w:t xml:space="preserve">акону </w:t>
      </w:r>
      <w:r w:rsidR="00A11DFA" w:rsidRPr="00983760">
        <w:rPr>
          <w:rFonts w:ascii="Times New Roman" w:eastAsia="Times New Roman" w:hAnsi="Times New Roman" w:cs="Times New Roman"/>
          <w:sz w:val="28"/>
          <w:szCs w:val="28"/>
        </w:rPr>
        <w:t>України «Про Д</w:t>
      </w:r>
      <w:r w:rsidRPr="00983760">
        <w:rPr>
          <w:rFonts w:ascii="Times New Roman" w:eastAsia="Times New Roman" w:hAnsi="Times New Roman" w:cs="Times New Roman"/>
          <w:sz w:val="28"/>
          <w:szCs w:val="28"/>
        </w:rPr>
        <w:t xml:space="preserve">ержавний бюджет </w:t>
      </w:r>
      <w:r w:rsidR="00A11DFA" w:rsidRPr="00983760">
        <w:rPr>
          <w:rFonts w:ascii="Times New Roman" w:eastAsia="Times New Roman" w:hAnsi="Times New Roman" w:cs="Times New Roman"/>
          <w:sz w:val="28"/>
          <w:szCs w:val="28"/>
        </w:rPr>
        <w:t xml:space="preserve">України на 2016 рік» (далі – Закон) </w:t>
      </w:r>
      <w:r w:rsidRPr="00983760">
        <w:rPr>
          <w:rFonts w:ascii="Times New Roman" w:eastAsia="Times New Roman" w:hAnsi="Times New Roman" w:cs="Times New Roman"/>
          <w:sz w:val="28"/>
          <w:szCs w:val="28"/>
        </w:rPr>
        <w:t xml:space="preserve">граничний обсяг державного боргу було встановлено в </w:t>
      </w:r>
      <w:r w:rsidR="00203AB7" w:rsidRPr="00983760">
        <w:rPr>
          <w:rFonts w:ascii="Times New Roman" w:eastAsia="Times New Roman" w:hAnsi="Times New Roman" w:cs="Times New Roman"/>
          <w:sz w:val="28"/>
          <w:szCs w:val="28"/>
        </w:rPr>
        <w:t>розмір</w:t>
      </w:r>
      <w:r w:rsidRPr="00983760">
        <w:rPr>
          <w:rFonts w:ascii="Times New Roman" w:eastAsia="Times New Roman" w:hAnsi="Times New Roman" w:cs="Times New Roman"/>
          <w:sz w:val="28"/>
          <w:szCs w:val="28"/>
        </w:rPr>
        <w:t xml:space="preserve">і 1501,5 млрд. грн. та граничний обсяг гарантованого державою боргу – 444,8 млрд. гривень. </w:t>
      </w:r>
    </w:p>
    <w:p w:rsidR="001E5A7D" w:rsidRPr="00983760" w:rsidRDefault="001E5A7D" w:rsidP="00A63999">
      <w:pPr>
        <w:shd w:val="clear" w:color="auto" w:fill="FFFFFF"/>
        <w:spacing w:after="0"/>
        <w:ind w:firstLine="709"/>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Протягом 2016 року граничні обсяги було збільшено:</w:t>
      </w:r>
    </w:p>
    <w:p w:rsidR="001E5A7D" w:rsidRPr="00983760" w:rsidRDefault="00AE1DD7" w:rsidP="001E5A7D">
      <w:pPr>
        <w:pStyle w:val="a3"/>
        <w:numPr>
          <w:ilvl w:val="0"/>
          <w:numId w:val="7"/>
        </w:numPr>
        <w:shd w:val="clear" w:color="auto" w:fill="FFFFFF"/>
        <w:tabs>
          <w:tab w:val="left" w:pos="993"/>
        </w:tabs>
        <w:spacing w:before="0" w:beforeAutospacing="0" w:after="0" w:afterAutospacing="0" w:line="276" w:lineRule="auto"/>
        <w:ind w:left="0" w:firstLine="709"/>
        <w:jc w:val="both"/>
        <w:rPr>
          <w:sz w:val="28"/>
          <w:szCs w:val="28"/>
        </w:rPr>
      </w:pPr>
      <w:r w:rsidRPr="00983760">
        <w:rPr>
          <w:sz w:val="28"/>
          <w:szCs w:val="28"/>
        </w:rPr>
        <w:t>граничний обсяг державного боргу</w:t>
      </w:r>
      <w:r w:rsidR="001E5A7D" w:rsidRPr="00983760">
        <w:rPr>
          <w:sz w:val="28"/>
          <w:szCs w:val="28"/>
        </w:rPr>
        <w:t xml:space="preserve"> </w:t>
      </w:r>
      <w:r w:rsidR="00203AB7" w:rsidRPr="00983760">
        <w:rPr>
          <w:sz w:val="28"/>
          <w:szCs w:val="28"/>
        </w:rPr>
        <w:t>–</w:t>
      </w:r>
      <w:r w:rsidR="001E5A7D" w:rsidRPr="00983760">
        <w:rPr>
          <w:sz w:val="28"/>
          <w:szCs w:val="28"/>
        </w:rPr>
        <w:t xml:space="preserve"> на 119,6 млрд. грн. </w:t>
      </w:r>
      <w:r w:rsidRPr="00983760">
        <w:rPr>
          <w:sz w:val="28"/>
          <w:szCs w:val="28"/>
        </w:rPr>
        <w:t>та граничний обсяг гарантованого державо</w:t>
      </w:r>
      <w:r w:rsidR="00A11DFA" w:rsidRPr="00983760">
        <w:rPr>
          <w:sz w:val="28"/>
          <w:szCs w:val="28"/>
        </w:rPr>
        <w:t>ю боргу</w:t>
      </w:r>
      <w:r w:rsidR="001E5A7D" w:rsidRPr="00983760">
        <w:rPr>
          <w:sz w:val="28"/>
          <w:szCs w:val="28"/>
        </w:rPr>
        <w:t xml:space="preserve"> </w:t>
      </w:r>
      <w:r w:rsidR="00203AB7" w:rsidRPr="00983760">
        <w:rPr>
          <w:sz w:val="28"/>
          <w:szCs w:val="28"/>
        </w:rPr>
        <w:t>–</w:t>
      </w:r>
      <w:r w:rsidR="001E5A7D" w:rsidRPr="00983760">
        <w:rPr>
          <w:sz w:val="28"/>
          <w:szCs w:val="28"/>
        </w:rPr>
        <w:t xml:space="preserve"> на 49,2 млрд. грн., які відповідно до частини другої статті 5 Закону</w:t>
      </w:r>
      <w:r w:rsidR="00A11DFA" w:rsidRPr="00983760">
        <w:rPr>
          <w:sz w:val="28"/>
          <w:szCs w:val="28"/>
        </w:rPr>
        <w:t xml:space="preserve"> </w:t>
      </w:r>
      <w:r w:rsidRPr="00983760">
        <w:rPr>
          <w:sz w:val="28"/>
          <w:szCs w:val="28"/>
        </w:rPr>
        <w:t>було перераховано за фактичним курсом гривні до долара США</w:t>
      </w:r>
      <w:r w:rsidR="001E5A7D" w:rsidRPr="00983760">
        <w:rPr>
          <w:sz w:val="28"/>
          <w:szCs w:val="28"/>
        </w:rPr>
        <w:t xml:space="preserve"> на 31 грудня 2016 року;</w:t>
      </w:r>
      <w:r w:rsidRPr="00983760">
        <w:rPr>
          <w:sz w:val="28"/>
          <w:szCs w:val="28"/>
        </w:rPr>
        <w:t xml:space="preserve"> </w:t>
      </w:r>
    </w:p>
    <w:p w:rsidR="00AE1DD7" w:rsidRPr="00983760" w:rsidRDefault="00AE1DD7" w:rsidP="001E5A7D">
      <w:pPr>
        <w:pStyle w:val="a3"/>
        <w:numPr>
          <w:ilvl w:val="0"/>
          <w:numId w:val="7"/>
        </w:numPr>
        <w:shd w:val="clear" w:color="auto" w:fill="FFFFFF"/>
        <w:tabs>
          <w:tab w:val="left" w:pos="993"/>
        </w:tabs>
        <w:spacing w:before="0" w:beforeAutospacing="0" w:after="0" w:afterAutospacing="0" w:line="276" w:lineRule="auto"/>
        <w:ind w:left="0" w:firstLine="709"/>
        <w:jc w:val="both"/>
        <w:rPr>
          <w:sz w:val="28"/>
          <w:szCs w:val="28"/>
        </w:rPr>
      </w:pPr>
      <w:r w:rsidRPr="00983760">
        <w:rPr>
          <w:sz w:val="28"/>
          <w:szCs w:val="28"/>
        </w:rPr>
        <w:t xml:space="preserve">граничний обсяг державного боргу </w:t>
      </w:r>
      <w:r w:rsidR="00203AB7" w:rsidRPr="00983760">
        <w:rPr>
          <w:sz w:val="28"/>
          <w:szCs w:val="28"/>
        </w:rPr>
        <w:t>–</w:t>
      </w:r>
      <w:r w:rsidRPr="00983760">
        <w:rPr>
          <w:sz w:val="28"/>
          <w:szCs w:val="28"/>
        </w:rPr>
        <w:t xml:space="preserve"> на суму здійснення випусків облігацій внутрішньої державної позики понад обсяги фінансування, затверджені у додатку </w:t>
      </w:r>
      <w:r w:rsidR="00A11DFA" w:rsidRPr="00983760">
        <w:rPr>
          <w:sz w:val="28"/>
          <w:szCs w:val="28"/>
        </w:rPr>
        <w:t>№ 2 до З</w:t>
      </w:r>
      <w:r w:rsidRPr="00983760">
        <w:rPr>
          <w:sz w:val="28"/>
          <w:szCs w:val="28"/>
        </w:rPr>
        <w:t xml:space="preserve">акону, на суму 121,3 млрд. грн., а також здійснення правочину з боргом відповідно до </w:t>
      </w:r>
      <w:r w:rsidR="00A11DFA" w:rsidRPr="00983760">
        <w:rPr>
          <w:sz w:val="28"/>
          <w:szCs w:val="28"/>
        </w:rPr>
        <w:t>пункту 15 Прикінцевих положень З</w:t>
      </w:r>
      <w:r w:rsidRPr="00983760">
        <w:rPr>
          <w:sz w:val="28"/>
          <w:szCs w:val="28"/>
        </w:rPr>
        <w:t>акону на суму 19,0 млрд. </w:t>
      </w:r>
      <w:r w:rsidR="001E5A7D" w:rsidRPr="00983760">
        <w:rPr>
          <w:sz w:val="28"/>
          <w:szCs w:val="28"/>
        </w:rPr>
        <w:t>грн. відповідно до статей 16 та 17 Закону.</w:t>
      </w:r>
    </w:p>
    <w:p w:rsidR="001E5A7D" w:rsidRPr="00983760" w:rsidRDefault="0015306E" w:rsidP="00203AB7">
      <w:pPr>
        <w:shd w:val="clear" w:color="auto" w:fill="FFFFFF"/>
        <w:spacing w:after="0"/>
        <w:ind w:firstLine="709"/>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На 31.12.2016 </w:t>
      </w:r>
      <w:r w:rsidR="00AE1DD7" w:rsidRPr="00983760">
        <w:rPr>
          <w:rFonts w:ascii="Times New Roman" w:eastAsia="Times New Roman" w:hAnsi="Times New Roman" w:cs="Times New Roman"/>
          <w:sz w:val="28"/>
          <w:szCs w:val="28"/>
        </w:rPr>
        <w:t xml:space="preserve">граничний </w:t>
      </w:r>
      <w:r w:rsidR="00983760" w:rsidRPr="00983760">
        <w:rPr>
          <w:rFonts w:ascii="Times New Roman" w:eastAsia="Times New Roman" w:hAnsi="Times New Roman" w:cs="Times New Roman"/>
          <w:sz w:val="28"/>
          <w:szCs w:val="28"/>
        </w:rPr>
        <w:t xml:space="preserve">обсяг </w:t>
      </w:r>
      <w:r w:rsidR="00AE1DD7" w:rsidRPr="00983760">
        <w:rPr>
          <w:rFonts w:ascii="Times New Roman" w:eastAsia="Times New Roman" w:hAnsi="Times New Roman" w:cs="Times New Roman"/>
          <w:sz w:val="28"/>
          <w:szCs w:val="28"/>
        </w:rPr>
        <w:t xml:space="preserve">державного боргу становив 1761,3 млрд. грн., граничний </w:t>
      </w:r>
      <w:r w:rsidR="00983760" w:rsidRPr="00983760">
        <w:rPr>
          <w:rFonts w:ascii="Times New Roman" w:eastAsia="Times New Roman" w:hAnsi="Times New Roman" w:cs="Times New Roman"/>
          <w:sz w:val="28"/>
          <w:szCs w:val="28"/>
        </w:rPr>
        <w:t xml:space="preserve">обсяг </w:t>
      </w:r>
      <w:r w:rsidR="00AE1DD7" w:rsidRPr="00983760">
        <w:rPr>
          <w:rFonts w:ascii="Times New Roman" w:eastAsia="Times New Roman" w:hAnsi="Times New Roman" w:cs="Times New Roman"/>
          <w:sz w:val="28"/>
          <w:szCs w:val="28"/>
        </w:rPr>
        <w:t xml:space="preserve">гарантованого державою боргу – 494,0 млрд. гривень. </w:t>
      </w:r>
    </w:p>
    <w:p w:rsidR="00AE1DD7" w:rsidRPr="00983760" w:rsidRDefault="0015306E" w:rsidP="00203AB7">
      <w:pPr>
        <w:shd w:val="clear" w:color="auto" w:fill="FFFFFF"/>
        <w:spacing w:after="0"/>
        <w:ind w:firstLine="709"/>
        <w:jc w:val="both"/>
        <w:rPr>
          <w:rFonts w:ascii="Times New Roman" w:eastAsia="Times New Roman" w:hAnsi="Times New Roman" w:cs="Times New Roman"/>
          <w:sz w:val="28"/>
          <w:szCs w:val="28"/>
          <w:lang w:val="ru-RU"/>
        </w:rPr>
      </w:pPr>
      <w:r w:rsidRPr="00983760">
        <w:rPr>
          <w:rFonts w:ascii="Times New Roman" w:eastAsia="Times New Roman" w:hAnsi="Times New Roman" w:cs="Times New Roman"/>
          <w:sz w:val="28"/>
          <w:szCs w:val="28"/>
        </w:rPr>
        <w:t>Таким чином, н</w:t>
      </w:r>
      <w:r w:rsidR="001E5A7D" w:rsidRPr="00983760">
        <w:rPr>
          <w:rFonts w:ascii="Times New Roman" w:eastAsia="Times New Roman" w:hAnsi="Times New Roman" w:cs="Times New Roman"/>
          <w:sz w:val="28"/>
          <w:szCs w:val="28"/>
        </w:rPr>
        <w:t xml:space="preserve">а кінець 2016 року було забезпечено утримання обсягу державного боргу та обсягу гарантованого державою боргу в межах їх граничних </w:t>
      </w:r>
      <w:r w:rsidR="00983760" w:rsidRPr="00983760">
        <w:rPr>
          <w:rFonts w:ascii="Times New Roman" w:eastAsia="Times New Roman" w:hAnsi="Times New Roman" w:cs="Times New Roman"/>
          <w:sz w:val="28"/>
          <w:szCs w:val="28"/>
        </w:rPr>
        <w:t>обсягів</w:t>
      </w:r>
      <w:r w:rsidR="001E5A7D" w:rsidRPr="00983760">
        <w:rPr>
          <w:rFonts w:ascii="Times New Roman" w:eastAsia="Times New Roman" w:hAnsi="Times New Roman" w:cs="Times New Roman"/>
          <w:sz w:val="28"/>
          <w:szCs w:val="28"/>
        </w:rPr>
        <w:t>: ф</w:t>
      </w:r>
      <w:r w:rsidR="00AE1DD7" w:rsidRPr="00983760">
        <w:rPr>
          <w:rFonts w:ascii="Times New Roman" w:eastAsia="Times New Roman" w:hAnsi="Times New Roman" w:cs="Times New Roman"/>
          <w:sz w:val="28"/>
          <w:szCs w:val="28"/>
        </w:rPr>
        <w:t>актично державний борг був менш</w:t>
      </w:r>
      <w:r w:rsidR="00AE1DD7" w:rsidRPr="00983760">
        <w:rPr>
          <w:rFonts w:ascii="Times New Roman" w:eastAsia="Times New Roman" w:hAnsi="Times New Roman" w:cs="Times New Roman"/>
          <w:sz w:val="28"/>
          <w:szCs w:val="28"/>
          <w:lang w:val="ru-RU"/>
        </w:rPr>
        <w:t>им</w:t>
      </w:r>
      <w:r w:rsidR="00AE1DD7" w:rsidRPr="00983760">
        <w:rPr>
          <w:rFonts w:ascii="Times New Roman" w:eastAsia="Times New Roman" w:hAnsi="Times New Roman" w:cs="Times New Roman"/>
          <w:sz w:val="28"/>
          <w:szCs w:val="28"/>
        </w:rPr>
        <w:t xml:space="preserve"> за граничний </w:t>
      </w:r>
      <w:r w:rsidR="00983760" w:rsidRPr="00983760">
        <w:rPr>
          <w:rFonts w:ascii="Times New Roman" w:eastAsia="Times New Roman" w:hAnsi="Times New Roman" w:cs="Times New Roman"/>
          <w:sz w:val="28"/>
          <w:szCs w:val="28"/>
        </w:rPr>
        <w:t>обсяг</w:t>
      </w:r>
      <w:r w:rsidR="00AE1DD7" w:rsidRPr="00983760">
        <w:rPr>
          <w:rFonts w:ascii="Times New Roman" w:eastAsia="Times New Roman" w:hAnsi="Times New Roman" w:cs="Times New Roman"/>
          <w:sz w:val="28"/>
          <w:szCs w:val="28"/>
        </w:rPr>
        <w:t xml:space="preserve"> на 110,5 млрд. грн.</w:t>
      </w:r>
      <w:r w:rsidRPr="00983760">
        <w:rPr>
          <w:rFonts w:ascii="Times New Roman" w:eastAsia="Times New Roman" w:hAnsi="Times New Roman" w:cs="Times New Roman"/>
          <w:sz w:val="28"/>
          <w:szCs w:val="28"/>
        </w:rPr>
        <w:t xml:space="preserve"> і с</w:t>
      </w:r>
      <w:r w:rsidR="008952E0"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в 1650,8 млрд. грн.</w:t>
      </w:r>
      <w:r w:rsidR="00AE1DD7" w:rsidRPr="00983760">
        <w:rPr>
          <w:rFonts w:ascii="Times New Roman" w:eastAsia="Times New Roman" w:hAnsi="Times New Roman" w:cs="Times New Roman"/>
          <w:sz w:val="28"/>
          <w:szCs w:val="28"/>
        </w:rPr>
        <w:t>, гарантований державою борг був менш</w:t>
      </w:r>
      <w:r w:rsidR="00AE1DD7" w:rsidRPr="00983760">
        <w:rPr>
          <w:rFonts w:ascii="Times New Roman" w:eastAsia="Times New Roman" w:hAnsi="Times New Roman" w:cs="Times New Roman"/>
          <w:sz w:val="28"/>
          <w:szCs w:val="28"/>
          <w:lang w:val="ru-RU"/>
        </w:rPr>
        <w:t>им</w:t>
      </w:r>
      <w:r w:rsidR="00AE1DD7" w:rsidRPr="00983760">
        <w:rPr>
          <w:rFonts w:ascii="Times New Roman" w:eastAsia="Times New Roman" w:hAnsi="Times New Roman" w:cs="Times New Roman"/>
          <w:sz w:val="28"/>
          <w:szCs w:val="28"/>
        </w:rPr>
        <w:t xml:space="preserve"> за граничний </w:t>
      </w:r>
      <w:r w:rsidR="00983760" w:rsidRPr="00983760">
        <w:rPr>
          <w:rFonts w:ascii="Times New Roman" w:eastAsia="Times New Roman" w:hAnsi="Times New Roman" w:cs="Times New Roman"/>
          <w:sz w:val="28"/>
          <w:szCs w:val="28"/>
        </w:rPr>
        <w:t>обсяг</w:t>
      </w:r>
      <w:r w:rsidR="00AE1DD7" w:rsidRPr="00983760">
        <w:rPr>
          <w:rFonts w:ascii="Times New Roman" w:eastAsia="Times New Roman" w:hAnsi="Times New Roman" w:cs="Times New Roman"/>
          <w:sz w:val="28"/>
          <w:szCs w:val="28"/>
        </w:rPr>
        <w:t xml:space="preserve"> на 215,1 млрд. гр</w:t>
      </w:r>
      <w:r w:rsidRPr="00983760">
        <w:rPr>
          <w:rFonts w:ascii="Times New Roman" w:eastAsia="Times New Roman" w:hAnsi="Times New Roman" w:cs="Times New Roman"/>
          <w:sz w:val="28"/>
          <w:szCs w:val="28"/>
        </w:rPr>
        <w:t>н. і с</w:t>
      </w:r>
      <w:r w:rsidR="008952E0"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в 278,9 млрд. грн.)</w:t>
      </w:r>
      <w:r w:rsidR="00AE1DD7" w:rsidRPr="00983760">
        <w:rPr>
          <w:rFonts w:ascii="Times New Roman" w:eastAsia="Times New Roman" w:hAnsi="Times New Roman" w:cs="Times New Roman"/>
          <w:sz w:val="28"/>
          <w:szCs w:val="28"/>
        </w:rPr>
        <w:t>.</w:t>
      </w:r>
    </w:p>
    <w:p w:rsidR="00B81276" w:rsidRPr="00983760" w:rsidRDefault="004448C2" w:rsidP="00203AB7">
      <w:pPr>
        <w:shd w:val="clear" w:color="auto" w:fill="FFFFFF"/>
        <w:spacing w:after="0"/>
        <w:ind w:firstLine="709"/>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Згідно з Програмою загальні виплати за державним боргом  було заплановано в обсязі </w:t>
      </w:r>
      <w:r w:rsidR="001421B4" w:rsidRPr="00983760">
        <w:rPr>
          <w:rFonts w:ascii="Times New Roman" w:eastAsia="Times New Roman" w:hAnsi="Times New Roman" w:cs="Times New Roman"/>
          <w:sz w:val="28"/>
          <w:szCs w:val="28"/>
        </w:rPr>
        <w:t>234,3</w:t>
      </w:r>
      <w:r w:rsidRPr="00983760">
        <w:rPr>
          <w:rFonts w:ascii="Times New Roman" w:eastAsia="Times New Roman" w:hAnsi="Times New Roman" w:cs="Times New Roman"/>
          <w:sz w:val="28"/>
          <w:szCs w:val="28"/>
        </w:rPr>
        <w:t xml:space="preserve"> млрд. грн.</w:t>
      </w:r>
      <w:r w:rsidR="001421B4" w:rsidRPr="00983760">
        <w:rPr>
          <w:rFonts w:ascii="Times New Roman" w:eastAsia="Times New Roman" w:hAnsi="Times New Roman" w:cs="Times New Roman"/>
          <w:sz w:val="28"/>
          <w:szCs w:val="28"/>
        </w:rPr>
        <w:t xml:space="preserve">, з них 186,9 </w:t>
      </w:r>
      <w:r w:rsidR="00E562F9" w:rsidRPr="00983760">
        <w:rPr>
          <w:rFonts w:ascii="Times New Roman" w:eastAsia="Times New Roman" w:hAnsi="Times New Roman" w:cs="Times New Roman"/>
          <w:sz w:val="28"/>
          <w:szCs w:val="28"/>
        </w:rPr>
        <w:t>млрд. грн</w:t>
      </w:r>
      <w:r w:rsidR="001421B4" w:rsidRPr="00983760">
        <w:rPr>
          <w:rFonts w:ascii="Times New Roman" w:eastAsia="Times New Roman" w:hAnsi="Times New Roman" w:cs="Times New Roman"/>
          <w:sz w:val="28"/>
          <w:szCs w:val="28"/>
        </w:rPr>
        <w:t>.</w:t>
      </w:r>
      <w:r w:rsidR="000F3F5E" w:rsidRPr="00983760">
        <w:rPr>
          <w:rFonts w:ascii="Times New Roman" w:eastAsia="Times New Roman" w:hAnsi="Times New Roman" w:cs="Times New Roman"/>
          <w:sz w:val="28"/>
          <w:szCs w:val="28"/>
        </w:rPr>
        <w:t xml:space="preserve"> (79,8%)</w:t>
      </w:r>
      <w:r w:rsidR="001421B4" w:rsidRPr="00983760">
        <w:rPr>
          <w:rFonts w:ascii="Times New Roman" w:eastAsia="Times New Roman" w:hAnsi="Times New Roman" w:cs="Times New Roman"/>
          <w:sz w:val="28"/>
          <w:szCs w:val="28"/>
        </w:rPr>
        <w:t xml:space="preserve"> – за державним внутрішнім боргом, 47,4 </w:t>
      </w:r>
      <w:r w:rsidR="00E562F9" w:rsidRPr="00983760">
        <w:rPr>
          <w:rFonts w:ascii="Times New Roman" w:eastAsia="Times New Roman" w:hAnsi="Times New Roman" w:cs="Times New Roman"/>
          <w:sz w:val="28"/>
          <w:szCs w:val="28"/>
        </w:rPr>
        <w:t>млрд. грн</w:t>
      </w:r>
      <w:r w:rsidR="001421B4" w:rsidRPr="00983760">
        <w:rPr>
          <w:rFonts w:ascii="Times New Roman" w:eastAsia="Times New Roman" w:hAnsi="Times New Roman" w:cs="Times New Roman"/>
          <w:sz w:val="28"/>
          <w:szCs w:val="28"/>
        </w:rPr>
        <w:t>.</w:t>
      </w:r>
      <w:r w:rsidR="000F3F5E" w:rsidRPr="00983760">
        <w:rPr>
          <w:rFonts w:ascii="Times New Roman" w:eastAsia="Times New Roman" w:hAnsi="Times New Roman" w:cs="Times New Roman"/>
          <w:sz w:val="28"/>
          <w:szCs w:val="28"/>
        </w:rPr>
        <w:t xml:space="preserve"> (20,2%)</w:t>
      </w:r>
      <w:r w:rsidR="001421B4" w:rsidRPr="00983760">
        <w:rPr>
          <w:rFonts w:ascii="Times New Roman" w:eastAsia="Times New Roman" w:hAnsi="Times New Roman" w:cs="Times New Roman"/>
          <w:sz w:val="28"/>
          <w:szCs w:val="28"/>
        </w:rPr>
        <w:t xml:space="preserve"> – за державним зовнішнім боргом.</w:t>
      </w:r>
      <w:r w:rsidRPr="00983760">
        <w:rPr>
          <w:rFonts w:ascii="Times New Roman" w:eastAsia="Times New Roman" w:hAnsi="Times New Roman" w:cs="Times New Roman"/>
          <w:sz w:val="28"/>
          <w:szCs w:val="28"/>
        </w:rPr>
        <w:t xml:space="preserve"> Фактично виплати с</w:t>
      </w:r>
      <w:r w:rsidR="008952E0"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 xml:space="preserve">ли </w:t>
      </w:r>
      <w:r w:rsidR="00B0487B" w:rsidRPr="00983760">
        <w:rPr>
          <w:rFonts w:ascii="Times New Roman" w:eastAsia="Times New Roman" w:hAnsi="Times New Roman" w:cs="Times New Roman"/>
          <w:sz w:val="28"/>
          <w:szCs w:val="28"/>
        </w:rPr>
        <w:t>207</w:t>
      </w:r>
      <w:r w:rsidRPr="00983760">
        <w:rPr>
          <w:rFonts w:ascii="Times New Roman" w:eastAsia="Times New Roman" w:hAnsi="Times New Roman" w:cs="Times New Roman"/>
          <w:sz w:val="28"/>
          <w:szCs w:val="28"/>
        </w:rPr>
        <w:t>,</w:t>
      </w:r>
      <w:r w:rsidR="00B0487B" w:rsidRPr="00983760">
        <w:rPr>
          <w:rFonts w:ascii="Times New Roman" w:eastAsia="Times New Roman" w:hAnsi="Times New Roman" w:cs="Times New Roman"/>
          <w:sz w:val="28"/>
          <w:szCs w:val="28"/>
        </w:rPr>
        <w:t>2</w:t>
      </w:r>
      <w:r w:rsidR="00A63999" w:rsidRPr="00983760">
        <w:rPr>
          <w:rFonts w:ascii="Times New Roman" w:eastAsia="Times New Roman" w:hAnsi="Times New Roman" w:cs="Times New Roman"/>
          <w:sz w:val="28"/>
          <w:szCs w:val="28"/>
        </w:rPr>
        <w:t> </w:t>
      </w:r>
      <w:r w:rsidR="00E562F9" w:rsidRPr="00983760">
        <w:rPr>
          <w:rFonts w:ascii="Times New Roman" w:eastAsia="Times New Roman" w:hAnsi="Times New Roman" w:cs="Times New Roman"/>
          <w:sz w:val="28"/>
          <w:szCs w:val="28"/>
        </w:rPr>
        <w:t>млрд. грн</w:t>
      </w:r>
      <w:r w:rsidR="007A20C9" w:rsidRPr="00983760">
        <w:rPr>
          <w:rFonts w:ascii="Times New Roman" w:eastAsia="Times New Roman" w:hAnsi="Times New Roman" w:cs="Times New Roman"/>
          <w:sz w:val="28"/>
          <w:szCs w:val="28"/>
        </w:rPr>
        <w:t xml:space="preserve">., </w:t>
      </w:r>
      <w:r w:rsidR="00797029" w:rsidRPr="00983760">
        <w:rPr>
          <w:rFonts w:ascii="Times New Roman" w:eastAsia="Times New Roman" w:hAnsi="Times New Roman" w:cs="Times New Roman"/>
          <w:sz w:val="28"/>
          <w:szCs w:val="28"/>
        </w:rPr>
        <w:t xml:space="preserve">з </w:t>
      </w:r>
      <w:r w:rsidR="007A20C9" w:rsidRPr="00983760">
        <w:rPr>
          <w:rFonts w:ascii="Times New Roman" w:eastAsia="Times New Roman" w:hAnsi="Times New Roman" w:cs="Times New Roman"/>
          <w:sz w:val="28"/>
          <w:szCs w:val="28"/>
        </w:rPr>
        <w:t>них виплати за</w:t>
      </w:r>
      <w:r w:rsidRPr="00983760">
        <w:rPr>
          <w:rFonts w:ascii="Times New Roman" w:eastAsia="Times New Roman" w:hAnsi="Times New Roman" w:cs="Times New Roman"/>
          <w:sz w:val="28"/>
          <w:szCs w:val="28"/>
        </w:rPr>
        <w:t xml:space="preserve"> </w:t>
      </w:r>
      <w:r w:rsidR="007A20C9" w:rsidRPr="00983760">
        <w:rPr>
          <w:rFonts w:ascii="Times New Roman" w:eastAsia="Times New Roman" w:hAnsi="Times New Roman" w:cs="Times New Roman"/>
          <w:sz w:val="28"/>
          <w:szCs w:val="28"/>
        </w:rPr>
        <w:t>державним внутрішнім боргом –</w:t>
      </w:r>
      <w:r w:rsidR="00A63999" w:rsidRPr="00983760">
        <w:rPr>
          <w:rFonts w:ascii="Times New Roman" w:eastAsia="Times New Roman" w:hAnsi="Times New Roman" w:cs="Times New Roman"/>
          <w:sz w:val="28"/>
          <w:szCs w:val="28"/>
        </w:rPr>
        <w:t xml:space="preserve"> 165,0</w:t>
      </w:r>
      <w:r w:rsidR="00797029" w:rsidRPr="00983760">
        <w:rPr>
          <w:rFonts w:ascii="Times New Roman" w:eastAsia="Times New Roman" w:hAnsi="Times New Roman" w:cs="Times New Roman"/>
          <w:sz w:val="28"/>
          <w:szCs w:val="28"/>
        </w:rPr>
        <w:t xml:space="preserve"> млрд. грн.</w:t>
      </w:r>
      <w:r w:rsidR="007A20C9" w:rsidRPr="00983760">
        <w:rPr>
          <w:rFonts w:ascii="Times New Roman" w:eastAsia="Times New Roman" w:hAnsi="Times New Roman" w:cs="Times New Roman"/>
          <w:sz w:val="28"/>
          <w:szCs w:val="28"/>
        </w:rPr>
        <w:t xml:space="preserve"> </w:t>
      </w:r>
      <w:r w:rsidR="00725940" w:rsidRPr="00983760">
        <w:rPr>
          <w:rFonts w:ascii="Times New Roman" w:eastAsia="Times New Roman" w:hAnsi="Times New Roman" w:cs="Times New Roman"/>
          <w:sz w:val="28"/>
          <w:szCs w:val="28"/>
        </w:rPr>
        <w:t>(79,6%),</w:t>
      </w:r>
      <w:r w:rsidR="00A63999" w:rsidRPr="00983760">
        <w:rPr>
          <w:rFonts w:ascii="Times New Roman" w:eastAsia="Times New Roman" w:hAnsi="Times New Roman" w:cs="Times New Roman"/>
          <w:sz w:val="28"/>
          <w:szCs w:val="28"/>
        </w:rPr>
        <w:t xml:space="preserve">  </w:t>
      </w:r>
      <w:r w:rsidR="007A20C9" w:rsidRPr="00983760">
        <w:rPr>
          <w:rFonts w:ascii="Times New Roman" w:eastAsia="Times New Roman" w:hAnsi="Times New Roman" w:cs="Times New Roman"/>
          <w:sz w:val="28"/>
          <w:szCs w:val="28"/>
        </w:rPr>
        <w:t>за державним зовнішнім боргом –</w:t>
      </w:r>
      <w:r w:rsidR="00A63999" w:rsidRPr="00983760">
        <w:rPr>
          <w:rFonts w:ascii="Times New Roman" w:eastAsia="Times New Roman" w:hAnsi="Times New Roman" w:cs="Times New Roman"/>
          <w:sz w:val="28"/>
          <w:szCs w:val="28"/>
        </w:rPr>
        <w:t xml:space="preserve"> 42,2</w:t>
      </w:r>
      <w:r w:rsidR="007A20C9" w:rsidRPr="00983760">
        <w:rPr>
          <w:rFonts w:ascii="Times New Roman" w:eastAsia="Times New Roman" w:hAnsi="Times New Roman" w:cs="Times New Roman"/>
          <w:sz w:val="28"/>
          <w:szCs w:val="28"/>
        </w:rPr>
        <w:t xml:space="preserve"> млрд. гр</w:t>
      </w:r>
      <w:r w:rsidR="00725940" w:rsidRPr="00983760">
        <w:rPr>
          <w:rFonts w:ascii="Times New Roman" w:eastAsia="Times New Roman" w:hAnsi="Times New Roman" w:cs="Times New Roman"/>
          <w:sz w:val="28"/>
          <w:szCs w:val="28"/>
        </w:rPr>
        <w:t>н</w:t>
      </w:r>
      <w:r w:rsidR="007A20C9" w:rsidRPr="00983760">
        <w:rPr>
          <w:rFonts w:ascii="Times New Roman" w:eastAsia="Times New Roman" w:hAnsi="Times New Roman" w:cs="Times New Roman"/>
          <w:sz w:val="28"/>
          <w:szCs w:val="28"/>
        </w:rPr>
        <w:t>.</w:t>
      </w:r>
      <w:r w:rsidR="00725940" w:rsidRPr="00983760">
        <w:rPr>
          <w:rFonts w:ascii="Times New Roman" w:eastAsia="Times New Roman" w:hAnsi="Times New Roman" w:cs="Times New Roman"/>
          <w:sz w:val="28"/>
          <w:szCs w:val="28"/>
        </w:rPr>
        <w:t xml:space="preserve"> (20,4%). </w:t>
      </w:r>
      <w:r w:rsidRPr="00983760">
        <w:rPr>
          <w:rFonts w:ascii="Times New Roman" w:eastAsia="Times New Roman" w:hAnsi="Times New Roman" w:cs="Times New Roman"/>
          <w:sz w:val="28"/>
          <w:szCs w:val="28"/>
        </w:rPr>
        <w:t>У 201</w:t>
      </w:r>
      <w:r w:rsidR="000F3F5E"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році обсяг платежів з погашення державного боргу становив 1</w:t>
      </w:r>
      <w:r w:rsidR="0000169D" w:rsidRPr="00983760">
        <w:rPr>
          <w:rFonts w:ascii="Times New Roman" w:eastAsia="Times New Roman" w:hAnsi="Times New Roman" w:cs="Times New Roman"/>
          <w:sz w:val="28"/>
          <w:szCs w:val="28"/>
        </w:rPr>
        <w:t>11</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4</w:t>
      </w:r>
      <w:r w:rsidR="00797029" w:rsidRPr="00983760">
        <w:rPr>
          <w:rFonts w:ascii="Times New Roman" w:eastAsia="Times New Roman" w:hAnsi="Times New Roman" w:cs="Times New Roman"/>
          <w:sz w:val="28"/>
          <w:szCs w:val="28"/>
        </w:rPr>
        <w:t xml:space="preserve"> млрд. грн</w:t>
      </w:r>
      <w:r w:rsidRPr="00983760">
        <w:rPr>
          <w:rFonts w:ascii="Times New Roman" w:eastAsia="Times New Roman" w:hAnsi="Times New Roman" w:cs="Times New Roman"/>
          <w:sz w:val="28"/>
          <w:szCs w:val="28"/>
        </w:rPr>
        <w:t>.</w:t>
      </w:r>
      <w:r w:rsidR="00B12557" w:rsidRPr="00983760">
        <w:rPr>
          <w:rFonts w:ascii="Times New Roman" w:eastAsia="Times New Roman" w:hAnsi="Times New Roman" w:cs="Times New Roman"/>
          <w:sz w:val="28"/>
          <w:szCs w:val="28"/>
        </w:rPr>
        <w:t xml:space="preserve"> (проти 135,2</w:t>
      </w:r>
      <w:r w:rsidR="00797029" w:rsidRPr="00983760">
        <w:rPr>
          <w:rFonts w:ascii="Times New Roman" w:eastAsia="Times New Roman" w:hAnsi="Times New Roman" w:cs="Times New Roman"/>
          <w:sz w:val="28"/>
          <w:szCs w:val="28"/>
        </w:rPr>
        <w:t xml:space="preserve"> млрд. грн</w:t>
      </w:r>
      <w:r w:rsidR="00B12557" w:rsidRPr="00983760">
        <w:rPr>
          <w:rFonts w:ascii="Times New Roman" w:eastAsia="Times New Roman" w:hAnsi="Times New Roman" w:cs="Times New Roman"/>
          <w:sz w:val="28"/>
          <w:szCs w:val="28"/>
        </w:rPr>
        <w:t xml:space="preserve">. </w:t>
      </w:r>
      <w:r w:rsidR="00B12557" w:rsidRPr="00983760">
        <w:rPr>
          <w:rFonts w:ascii="Times New Roman" w:eastAsia="Times New Roman" w:hAnsi="Times New Roman" w:cs="Times New Roman"/>
          <w:sz w:val="28"/>
          <w:szCs w:val="28"/>
        </w:rPr>
        <w:lastRenderedPageBreak/>
        <w:t>запланованих)</w:t>
      </w:r>
      <w:r w:rsidRPr="00983760">
        <w:rPr>
          <w:rFonts w:ascii="Times New Roman" w:eastAsia="Times New Roman" w:hAnsi="Times New Roman" w:cs="Times New Roman"/>
          <w:sz w:val="28"/>
          <w:szCs w:val="28"/>
        </w:rPr>
        <w:t xml:space="preserve">, з яких </w:t>
      </w:r>
      <w:r w:rsidR="0000169D" w:rsidRPr="00983760">
        <w:rPr>
          <w:rFonts w:ascii="Times New Roman" w:eastAsia="Times New Roman" w:hAnsi="Times New Roman" w:cs="Times New Roman"/>
          <w:sz w:val="28"/>
          <w:szCs w:val="28"/>
        </w:rPr>
        <w:t>102</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4</w:t>
      </w:r>
      <w:r w:rsidR="0015306E" w:rsidRPr="00983760">
        <w:rPr>
          <w:rFonts w:ascii="Times New Roman" w:eastAsia="Times New Roman" w:hAnsi="Times New Roman" w:cs="Times New Roman"/>
          <w:sz w:val="28"/>
          <w:szCs w:val="28"/>
        </w:rPr>
        <w:t> </w:t>
      </w:r>
      <w:r w:rsidRPr="00983760">
        <w:rPr>
          <w:rFonts w:ascii="Times New Roman" w:eastAsia="Times New Roman" w:hAnsi="Times New Roman" w:cs="Times New Roman"/>
          <w:sz w:val="28"/>
          <w:szCs w:val="28"/>
        </w:rPr>
        <w:t xml:space="preserve">млрд. грн., або </w:t>
      </w:r>
      <w:r w:rsidR="0000169D" w:rsidRPr="00983760">
        <w:rPr>
          <w:rFonts w:ascii="Times New Roman" w:eastAsia="Times New Roman" w:hAnsi="Times New Roman" w:cs="Times New Roman"/>
          <w:sz w:val="28"/>
          <w:szCs w:val="28"/>
        </w:rPr>
        <w:t>91</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8952E0"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становили платежі з погашення державного внутрішнього боргу, а </w:t>
      </w:r>
      <w:r w:rsidR="0000169D"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xml:space="preserve"> млрд. грн., або </w:t>
      </w:r>
      <w:r w:rsidR="0000169D"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w:t>
      </w:r>
      <w:r w:rsidR="008952E0"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 державного зовнішнього боргу (проти запланованих </w:t>
      </w:r>
      <w:r w:rsidR="00B12557" w:rsidRPr="00983760">
        <w:rPr>
          <w:rFonts w:ascii="Times New Roman" w:eastAsia="Times New Roman" w:hAnsi="Times New Roman" w:cs="Times New Roman"/>
          <w:sz w:val="28"/>
          <w:szCs w:val="28"/>
        </w:rPr>
        <w:t>121,3</w:t>
      </w:r>
      <w:r w:rsidR="00797029" w:rsidRPr="00983760">
        <w:rPr>
          <w:rFonts w:ascii="Times New Roman" w:eastAsia="Times New Roman" w:hAnsi="Times New Roman" w:cs="Times New Roman"/>
          <w:sz w:val="28"/>
          <w:szCs w:val="28"/>
        </w:rPr>
        <w:t xml:space="preserve"> млрд. грн</w:t>
      </w:r>
      <w:r w:rsidR="00B12557" w:rsidRPr="00983760">
        <w:rPr>
          <w:rFonts w:ascii="Times New Roman" w:eastAsia="Times New Roman" w:hAnsi="Times New Roman" w:cs="Times New Roman"/>
          <w:sz w:val="28"/>
          <w:szCs w:val="28"/>
        </w:rPr>
        <w:t xml:space="preserve">., або </w:t>
      </w:r>
      <w:r w:rsidR="000F3F5E" w:rsidRPr="00983760">
        <w:rPr>
          <w:rFonts w:ascii="Times New Roman" w:eastAsia="Times New Roman" w:hAnsi="Times New Roman" w:cs="Times New Roman"/>
          <w:sz w:val="28"/>
          <w:szCs w:val="28"/>
        </w:rPr>
        <w:t>89,7%</w:t>
      </w:r>
      <w:r w:rsidRPr="00983760">
        <w:rPr>
          <w:rFonts w:ascii="Times New Roman" w:eastAsia="Times New Roman" w:hAnsi="Times New Roman" w:cs="Times New Roman"/>
          <w:sz w:val="28"/>
          <w:szCs w:val="28"/>
        </w:rPr>
        <w:t xml:space="preserve"> та </w:t>
      </w:r>
      <w:r w:rsidR="00B12557" w:rsidRPr="00983760">
        <w:rPr>
          <w:rFonts w:ascii="Times New Roman" w:eastAsia="Times New Roman" w:hAnsi="Times New Roman" w:cs="Times New Roman"/>
          <w:sz w:val="28"/>
          <w:szCs w:val="28"/>
        </w:rPr>
        <w:t>10,3</w:t>
      </w:r>
      <w:r w:rsidR="00983760" w:rsidRPr="00983760">
        <w:rPr>
          <w:rFonts w:ascii="Times New Roman" w:eastAsia="Times New Roman" w:hAnsi="Times New Roman" w:cs="Times New Roman"/>
          <w:sz w:val="28"/>
          <w:szCs w:val="28"/>
        </w:rPr>
        <w:t> </w:t>
      </w:r>
      <w:r w:rsidR="00797029" w:rsidRPr="00983760">
        <w:rPr>
          <w:rFonts w:ascii="Times New Roman" w:eastAsia="Times New Roman" w:hAnsi="Times New Roman" w:cs="Times New Roman"/>
          <w:sz w:val="28"/>
          <w:szCs w:val="28"/>
        </w:rPr>
        <w:t>млрд.</w:t>
      </w:r>
      <w:r w:rsidR="00983760" w:rsidRPr="00983760">
        <w:rPr>
          <w:rFonts w:ascii="Times New Roman" w:eastAsia="Times New Roman" w:hAnsi="Times New Roman" w:cs="Times New Roman"/>
          <w:sz w:val="28"/>
          <w:szCs w:val="28"/>
        </w:rPr>
        <w:t> </w:t>
      </w:r>
      <w:r w:rsidR="00797029" w:rsidRPr="00983760">
        <w:rPr>
          <w:rFonts w:ascii="Times New Roman" w:eastAsia="Times New Roman" w:hAnsi="Times New Roman" w:cs="Times New Roman"/>
          <w:sz w:val="28"/>
          <w:szCs w:val="28"/>
        </w:rPr>
        <w:t>грн</w:t>
      </w:r>
      <w:r w:rsidR="00B12557" w:rsidRPr="00983760">
        <w:rPr>
          <w:rFonts w:ascii="Times New Roman" w:eastAsia="Times New Roman" w:hAnsi="Times New Roman" w:cs="Times New Roman"/>
          <w:sz w:val="28"/>
          <w:szCs w:val="28"/>
        </w:rPr>
        <w:t xml:space="preserve">., або </w:t>
      </w:r>
      <w:r w:rsidR="000F3F5E" w:rsidRPr="00983760">
        <w:rPr>
          <w:rFonts w:ascii="Times New Roman" w:eastAsia="Times New Roman" w:hAnsi="Times New Roman" w:cs="Times New Roman"/>
          <w:sz w:val="28"/>
          <w:szCs w:val="28"/>
        </w:rPr>
        <w:t>10,3</w:t>
      </w:r>
      <w:r w:rsidRPr="00983760">
        <w:rPr>
          <w:rFonts w:ascii="Times New Roman" w:eastAsia="Times New Roman" w:hAnsi="Times New Roman" w:cs="Times New Roman"/>
          <w:sz w:val="28"/>
          <w:szCs w:val="28"/>
        </w:rPr>
        <w:t>% відповідно).</w:t>
      </w:r>
      <w:r w:rsidR="00B81276" w:rsidRPr="00983760">
        <w:rPr>
          <w:rFonts w:ascii="Times New Roman" w:eastAsia="Times New Roman" w:hAnsi="Times New Roman" w:cs="Times New Roman"/>
          <w:sz w:val="28"/>
          <w:szCs w:val="28"/>
        </w:rPr>
        <w:t xml:space="preserve"> </w:t>
      </w:r>
    </w:p>
    <w:p w:rsidR="00B81276" w:rsidRPr="00983760" w:rsidRDefault="00B81276" w:rsidP="00B81276">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Основною причиною відхилень показників погашення державного боргу та  </w:t>
      </w:r>
      <w:r w:rsidR="00995C56" w:rsidRPr="00983760">
        <w:rPr>
          <w:rFonts w:ascii="Times New Roman" w:eastAsia="Times New Roman" w:hAnsi="Times New Roman" w:cs="Times New Roman"/>
          <w:sz w:val="28"/>
          <w:szCs w:val="28"/>
        </w:rPr>
        <w:t xml:space="preserve">загальних </w:t>
      </w:r>
      <w:r w:rsidRPr="00983760">
        <w:rPr>
          <w:rFonts w:ascii="Times New Roman" w:eastAsia="Times New Roman" w:hAnsi="Times New Roman" w:cs="Times New Roman"/>
          <w:sz w:val="28"/>
          <w:szCs w:val="28"/>
        </w:rPr>
        <w:t xml:space="preserve">виплат за державним боргом </w:t>
      </w:r>
      <w:r w:rsidR="00995C56" w:rsidRPr="00983760">
        <w:rPr>
          <w:rFonts w:ascii="Times New Roman" w:eastAsia="Times New Roman" w:hAnsi="Times New Roman" w:cs="Times New Roman"/>
          <w:sz w:val="28"/>
          <w:szCs w:val="28"/>
        </w:rPr>
        <w:t xml:space="preserve">від планових показників </w:t>
      </w:r>
      <w:r w:rsidRPr="00983760">
        <w:rPr>
          <w:rFonts w:ascii="Times New Roman" w:eastAsia="Times New Roman" w:hAnsi="Times New Roman" w:cs="Times New Roman"/>
          <w:sz w:val="28"/>
          <w:szCs w:val="28"/>
        </w:rPr>
        <w:t>було непред’явлення до дострокового погашення ОВДП, номінованих в іноземній валюті, а також менший порівняно з планом випуск короткострокових ОВДП з погашенням у 2016 році.</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Найбільші за обсягами платежі здійснено з погашення ОВДП 2013 року в сумі 3</w:t>
      </w:r>
      <w:r w:rsidR="0000169D"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млрд. грн., ОВДП 201</w:t>
      </w:r>
      <w:r w:rsidR="0000169D"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 xml:space="preserve"> року – </w:t>
      </w:r>
      <w:r w:rsidR="0000169D" w:rsidRPr="00983760">
        <w:rPr>
          <w:rFonts w:ascii="Times New Roman" w:eastAsia="Times New Roman" w:hAnsi="Times New Roman" w:cs="Times New Roman"/>
          <w:sz w:val="28"/>
          <w:szCs w:val="28"/>
        </w:rPr>
        <w:t>24</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4</w:t>
      </w:r>
      <w:r w:rsidR="00797029" w:rsidRPr="00983760">
        <w:rPr>
          <w:rFonts w:ascii="Times New Roman" w:eastAsia="Times New Roman" w:hAnsi="Times New Roman" w:cs="Times New Roman"/>
          <w:sz w:val="28"/>
          <w:szCs w:val="28"/>
        </w:rPr>
        <w:t xml:space="preserve"> млрд. грн., </w:t>
      </w:r>
      <w:r w:rsidRPr="00983760">
        <w:rPr>
          <w:rFonts w:ascii="Times New Roman" w:eastAsia="Times New Roman" w:hAnsi="Times New Roman" w:cs="Times New Roman"/>
          <w:sz w:val="28"/>
          <w:szCs w:val="28"/>
        </w:rPr>
        <w:t>ОВДП 201</w:t>
      </w:r>
      <w:r w:rsidR="0000169D"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 xml:space="preserve"> року – 11,</w:t>
      </w:r>
      <w:r w:rsidR="0000169D"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 млрд. грн.</w:t>
      </w:r>
      <w:r w:rsidR="0000169D" w:rsidRPr="00983760">
        <w:rPr>
          <w:rFonts w:ascii="Times New Roman" w:eastAsia="Times New Roman" w:hAnsi="Times New Roman" w:cs="Times New Roman"/>
          <w:sz w:val="28"/>
          <w:szCs w:val="28"/>
        </w:rPr>
        <w:t>, ОВДП 2008 року – 11,4 млрд. грн., ОВДП 2015 року – 8,6 млрд.</w:t>
      </w:r>
      <w:r w:rsidR="00060A24" w:rsidRPr="00983760">
        <w:rPr>
          <w:rFonts w:ascii="Times New Roman" w:eastAsia="Times New Roman" w:hAnsi="Times New Roman" w:cs="Times New Roman"/>
          <w:sz w:val="28"/>
          <w:szCs w:val="28"/>
          <w:lang w:val="en-US"/>
        </w:rPr>
        <w:t> </w:t>
      </w:r>
      <w:r w:rsidR="0000169D" w:rsidRPr="00983760">
        <w:rPr>
          <w:rFonts w:ascii="Times New Roman" w:eastAsia="Times New Roman" w:hAnsi="Times New Roman" w:cs="Times New Roman"/>
          <w:sz w:val="28"/>
          <w:szCs w:val="28"/>
        </w:rPr>
        <w:t>грн. та позик МБРР в сумі 6,3 млрд. гривень.</w:t>
      </w:r>
    </w:p>
    <w:p w:rsidR="004448C2" w:rsidRPr="00983760" w:rsidRDefault="00AE43FF"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Обсяг видатків на обслуговування державного боргу залишився на високому рівні – у 2016 році видатки на обслуговування державного боргу збільшилися проти 2015 року на 11,3 млрд. грн., або на 13,4% до 95,8 млрд. грн.</w:t>
      </w:r>
      <w:r w:rsidR="000F3F5E" w:rsidRPr="00983760">
        <w:rPr>
          <w:rFonts w:ascii="Times New Roman" w:eastAsia="Times New Roman" w:hAnsi="Times New Roman" w:cs="Times New Roman"/>
          <w:sz w:val="28"/>
          <w:szCs w:val="28"/>
        </w:rPr>
        <w:t xml:space="preserve"> (проти запланованих 99,1</w:t>
      </w:r>
      <w:r w:rsidR="00797029" w:rsidRPr="00983760">
        <w:rPr>
          <w:rFonts w:ascii="Times New Roman" w:eastAsia="Times New Roman" w:hAnsi="Times New Roman" w:cs="Times New Roman"/>
          <w:sz w:val="28"/>
          <w:szCs w:val="28"/>
        </w:rPr>
        <w:t xml:space="preserve"> млрд. грн.</w:t>
      </w:r>
      <w:r w:rsidR="000F3F5E" w:rsidRPr="00983760">
        <w:rPr>
          <w:rFonts w:ascii="Times New Roman" w:eastAsia="Times New Roman" w:hAnsi="Times New Roman" w:cs="Times New Roman"/>
          <w:sz w:val="28"/>
          <w:szCs w:val="28"/>
        </w:rPr>
        <w:t>)</w:t>
      </w:r>
      <w:r w:rsidR="004448C2" w:rsidRPr="00983760">
        <w:rPr>
          <w:rFonts w:ascii="Times New Roman" w:eastAsia="Times New Roman" w:hAnsi="Times New Roman" w:cs="Times New Roman"/>
          <w:sz w:val="28"/>
          <w:szCs w:val="28"/>
        </w:rPr>
        <w:t>.</w:t>
      </w:r>
      <w:r w:rsidR="00B12557" w:rsidRPr="00983760">
        <w:rPr>
          <w:rFonts w:ascii="Times New Roman" w:eastAsia="Times New Roman" w:hAnsi="Times New Roman" w:cs="Times New Roman"/>
          <w:sz w:val="28"/>
          <w:szCs w:val="28"/>
        </w:rPr>
        <w:t xml:space="preserve"> Зменшення цих видатків порівняно з плановим показником пов’язано з перенесенням значного обсягу запозичень з середини року на грудень та відповідним зменшенням періоду обслуговування такого боргу у 2016 році.</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Найбільшу питому вагу в обслуговуванні державного внутрішнього боргу протягом 201</w:t>
      </w:r>
      <w:r w:rsidR="0000169D"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року мали виплати за ОВДП 201</w:t>
      </w:r>
      <w:r w:rsidR="0000169D"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 xml:space="preserve"> року в сумі 2</w:t>
      </w:r>
      <w:r w:rsidR="0000169D" w:rsidRPr="00983760">
        <w:rPr>
          <w:rFonts w:ascii="Times New Roman" w:eastAsia="Times New Roman" w:hAnsi="Times New Roman" w:cs="Times New Roman"/>
          <w:sz w:val="28"/>
          <w:szCs w:val="28"/>
        </w:rPr>
        <w:t>7</w:t>
      </w:r>
      <w:r w:rsidRPr="00983760">
        <w:rPr>
          <w:rFonts w:ascii="Times New Roman" w:eastAsia="Times New Roman" w:hAnsi="Times New Roman" w:cs="Times New Roman"/>
          <w:sz w:val="28"/>
          <w:szCs w:val="28"/>
        </w:rPr>
        <w:t>,6 млрд. грн., ОВДП 201</w:t>
      </w:r>
      <w:r w:rsidR="0000169D"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року – </w:t>
      </w:r>
      <w:r w:rsidR="0000169D" w:rsidRPr="00983760">
        <w:rPr>
          <w:rFonts w:ascii="Times New Roman" w:eastAsia="Times New Roman" w:hAnsi="Times New Roman" w:cs="Times New Roman"/>
          <w:sz w:val="28"/>
          <w:szCs w:val="28"/>
        </w:rPr>
        <w:t>11</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 xml:space="preserve"> млрд. грн. та ОВДП 201</w:t>
      </w:r>
      <w:r w:rsidR="0000169D"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 xml:space="preserve"> року – </w:t>
      </w:r>
      <w:r w:rsidR="0000169D"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 xml:space="preserve"> млрд. гривень.</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В обслуговуванні державного зовнішнього боргу у вказаному періоді найбільшу питому вагу мали виплати за ОЗДП 201</w:t>
      </w:r>
      <w:r w:rsidR="0000169D"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 xml:space="preserve"> року в сумі </w:t>
      </w:r>
      <w:r w:rsidR="0000169D" w:rsidRPr="00983760">
        <w:rPr>
          <w:rFonts w:ascii="Times New Roman" w:eastAsia="Times New Roman" w:hAnsi="Times New Roman" w:cs="Times New Roman"/>
          <w:sz w:val="28"/>
          <w:szCs w:val="28"/>
        </w:rPr>
        <w:t>26</w:t>
      </w:r>
      <w:r w:rsidRPr="00983760">
        <w:rPr>
          <w:rFonts w:ascii="Times New Roman" w:eastAsia="Times New Roman" w:hAnsi="Times New Roman" w:cs="Times New Roman"/>
          <w:sz w:val="28"/>
          <w:szCs w:val="28"/>
        </w:rPr>
        <w:t>,</w:t>
      </w:r>
      <w:r w:rsidR="0000169D" w:rsidRPr="00983760">
        <w:rPr>
          <w:rFonts w:ascii="Times New Roman" w:eastAsia="Times New Roman" w:hAnsi="Times New Roman" w:cs="Times New Roman"/>
          <w:sz w:val="28"/>
          <w:szCs w:val="28"/>
        </w:rPr>
        <w:t>8</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млрд.</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гривень. </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Незважаючи на складну ситуацію на світовому та внутрішньому фінансових ринках, всі платежі з погашення та обслуговування державного боргу були здійснені вчасно та в повному обсязі.</w:t>
      </w:r>
    </w:p>
    <w:p w:rsidR="004448C2" w:rsidRPr="00983760" w:rsidRDefault="004448C2" w:rsidP="00A63999">
      <w:pPr>
        <w:pStyle w:val="a3"/>
        <w:numPr>
          <w:ilvl w:val="0"/>
          <w:numId w:val="1"/>
        </w:numPr>
        <w:shd w:val="clear" w:color="auto" w:fill="FFFFFF"/>
        <w:spacing w:before="80" w:beforeAutospacing="0" w:after="80" w:afterAutospacing="0" w:line="276" w:lineRule="auto"/>
        <w:ind w:left="924" w:hanging="357"/>
        <w:jc w:val="center"/>
        <w:rPr>
          <w:b/>
          <w:bCs/>
          <w:sz w:val="28"/>
          <w:szCs w:val="28"/>
        </w:rPr>
      </w:pPr>
      <w:r w:rsidRPr="00983760">
        <w:rPr>
          <w:b/>
          <w:bCs/>
          <w:sz w:val="28"/>
          <w:szCs w:val="28"/>
        </w:rPr>
        <w:t>Боргові інструменти, за допомогою яких забезпечувалося фінансування Державного бюджету України у 201</w:t>
      </w:r>
      <w:r w:rsidR="00C6102C" w:rsidRPr="00983760">
        <w:rPr>
          <w:b/>
          <w:bCs/>
          <w:sz w:val="28"/>
          <w:szCs w:val="28"/>
        </w:rPr>
        <w:t>6</w:t>
      </w:r>
      <w:r w:rsidRPr="00983760">
        <w:rPr>
          <w:b/>
          <w:bCs/>
          <w:sz w:val="28"/>
          <w:szCs w:val="28"/>
        </w:rPr>
        <w:t xml:space="preserve"> році</w:t>
      </w:r>
    </w:p>
    <w:p w:rsidR="00B12557"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За термінами обігу найбільшу питому вагу у внутрішніх запозиченнях</w:t>
      </w:r>
      <w:r w:rsidR="008952E0" w:rsidRPr="00983760">
        <w:rPr>
          <w:rFonts w:ascii="Times New Roman" w:eastAsia="Times New Roman" w:hAnsi="Times New Roman" w:cs="Times New Roman"/>
          <w:sz w:val="28"/>
          <w:szCs w:val="28"/>
        </w:rPr>
        <w:t xml:space="preserve">               </w:t>
      </w:r>
      <w:r w:rsidRPr="00983760">
        <w:rPr>
          <w:rFonts w:ascii="Times New Roman" w:eastAsia="Times New Roman" w:hAnsi="Times New Roman" w:cs="Times New Roman"/>
          <w:sz w:val="28"/>
          <w:szCs w:val="28"/>
        </w:rPr>
        <w:t xml:space="preserve"> 201</w:t>
      </w:r>
      <w:r w:rsidR="00C6102C"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року мали довгострокові інструменти – 5</w:t>
      </w:r>
      <w:r w:rsidR="008E47F0"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w:t>
      </w:r>
      <w:r w:rsidR="008E47F0"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середньострокові інструменти с</w:t>
      </w:r>
      <w:r w:rsidR="008952E0"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ли 4</w:t>
      </w:r>
      <w:r w:rsidR="008E47F0"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w:t>
      </w:r>
      <w:r w:rsidR="008E47F0"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 xml:space="preserve">%, короткострокові – </w:t>
      </w:r>
      <w:r w:rsidR="008E47F0" w:rsidRPr="00983760">
        <w:rPr>
          <w:rFonts w:ascii="Times New Roman" w:eastAsia="Times New Roman" w:hAnsi="Times New Roman" w:cs="Times New Roman"/>
          <w:sz w:val="28"/>
          <w:szCs w:val="28"/>
        </w:rPr>
        <w:t>2</w:t>
      </w:r>
      <w:r w:rsidRPr="00983760">
        <w:rPr>
          <w:rFonts w:ascii="Times New Roman" w:eastAsia="Times New Roman" w:hAnsi="Times New Roman" w:cs="Times New Roman"/>
          <w:sz w:val="28"/>
          <w:szCs w:val="28"/>
        </w:rPr>
        <w:t>,</w:t>
      </w:r>
      <w:r w:rsidR="008E47F0" w:rsidRPr="00983760">
        <w:rPr>
          <w:rFonts w:ascii="Times New Roman" w:eastAsia="Times New Roman" w:hAnsi="Times New Roman" w:cs="Times New Roman"/>
          <w:sz w:val="28"/>
          <w:szCs w:val="28"/>
        </w:rPr>
        <w:t>2</w:t>
      </w:r>
      <w:r w:rsidRPr="00983760">
        <w:rPr>
          <w:rFonts w:ascii="Times New Roman" w:eastAsia="Times New Roman" w:hAnsi="Times New Roman" w:cs="Times New Roman"/>
          <w:sz w:val="28"/>
          <w:szCs w:val="28"/>
        </w:rPr>
        <w:t>%</w:t>
      </w:r>
      <w:r w:rsidR="00B12557" w:rsidRPr="00983760">
        <w:rPr>
          <w:rFonts w:ascii="Times New Roman" w:eastAsia="Times New Roman" w:hAnsi="Times New Roman" w:cs="Times New Roman"/>
          <w:sz w:val="28"/>
          <w:szCs w:val="28"/>
        </w:rPr>
        <w:t xml:space="preserve"> (проти планових 40,5%, 53,8% та 5,7% відповідно)</w:t>
      </w:r>
      <w:r w:rsidRPr="00983760">
        <w:rPr>
          <w:rFonts w:ascii="Times New Roman" w:eastAsia="Times New Roman" w:hAnsi="Times New Roman" w:cs="Times New Roman"/>
          <w:sz w:val="28"/>
          <w:szCs w:val="28"/>
        </w:rPr>
        <w:t xml:space="preserve">. </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При цьому короткострокові інструменти з терміном погашення у 201</w:t>
      </w:r>
      <w:r w:rsidR="008E47F0"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році становили </w:t>
      </w:r>
      <w:r w:rsidR="008E47F0"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w:t>
      </w:r>
      <w:r w:rsidR="008E47F0" w:rsidRPr="00983760">
        <w:rPr>
          <w:rFonts w:ascii="Times New Roman" w:eastAsia="Times New Roman" w:hAnsi="Times New Roman" w:cs="Times New Roman"/>
          <w:sz w:val="28"/>
          <w:szCs w:val="28"/>
        </w:rPr>
        <w:t>8</w:t>
      </w:r>
      <w:r w:rsidRPr="00983760">
        <w:rPr>
          <w:rFonts w:ascii="Times New Roman" w:eastAsia="Times New Roman" w:hAnsi="Times New Roman" w:cs="Times New Roman"/>
          <w:sz w:val="28"/>
          <w:szCs w:val="28"/>
        </w:rPr>
        <w:t xml:space="preserve">%. </w:t>
      </w:r>
    </w:p>
    <w:p w:rsidR="00E3432F" w:rsidRPr="00983760" w:rsidRDefault="00E3432F"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Зміна структури запозичень за терміном обігу відбулася у зв’язку зі зміною кон'юнктури фінансового ринку – з одного боку та необхідністю пролонгації </w:t>
      </w:r>
      <w:r w:rsidRPr="00983760">
        <w:rPr>
          <w:rFonts w:ascii="Times New Roman" w:eastAsia="Times New Roman" w:hAnsi="Times New Roman" w:cs="Times New Roman"/>
          <w:sz w:val="28"/>
          <w:szCs w:val="28"/>
        </w:rPr>
        <w:lastRenderedPageBreak/>
        <w:t>боргового портфелю, зокрема, для уникнення пікових навантажень платежів за державним боргом у 2019</w:t>
      </w:r>
      <w:r w:rsidR="008952E0"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2020 роках – з іншого.</w:t>
      </w:r>
    </w:p>
    <w:p w:rsidR="00482AA0" w:rsidRPr="00983760" w:rsidRDefault="0072594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Ч</w:t>
      </w:r>
      <w:r w:rsidR="004448C2" w:rsidRPr="00983760">
        <w:rPr>
          <w:rFonts w:ascii="Times New Roman" w:eastAsia="Times New Roman" w:hAnsi="Times New Roman" w:cs="Times New Roman"/>
          <w:sz w:val="28"/>
          <w:szCs w:val="28"/>
        </w:rPr>
        <w:t>астка внутрішніх запозичень с</w:t>
      </w:r>
      <w:r w:rsidR="008952E0" w:rsidRPr="00983760">
        <w:rPr>
          <w:rFonts w:ascii="Times New Roman" w:eastAsia="Times New Roman" w:hAnsi="Times New Roman" w:cs="Times New Roman"/>
          <w:sz w:val="28"/>
          <w:szCs w:val="28"/>
        </w:rPr>
        <w:t>танови</w:t>
      </w:r>
      <w:r w:rsidR="004448C2" w:rsidRPr="00983760">
        <w:rPr>
          <w:rFonts w:ascii="Times New Roman" w:eastAsia="Times New Roman" w:hAnsi="Times New Roman" w:cs="Times New Roman"/>
          <w:sz w:val="28"/>
          <w:szCs w:val="28"/>
        </w:rPr>
        <w:t xml:space="preserve">ла </w:t>
      </w:r>
      <w:r w:rsidR="00482AA0" w:rsidRPr="00983760">
        <w:rPr>
          <w:rFonts w:ascii="Times New Roman" w:eastAsia="Times New Roman" w:hAnsi="Times New Roman" w:cs="Times New Roman"/>
          <w:sz w:val="28"/>
          <w:szCs w:val="28"/>
        </w:rPr>
        <w:t>8</w:t>
      </w:r>
      <w:r w:rsidR="004448C2" w:rsidRPr="00983760">
        <w:rPr>
          <w:rFonts w:ascii="Times New Roman" w:eastAsia="Times New Roman" w:hAnsi="Times New Roman" w:cs="Times New Roman"/>
          <w:sz w:val="28"/>
          <w:szCs w:val="28"/>
        </w:rPr>
        <w:t>0,</w:t>
      </w:r>
      <w:r w:rsidR="00482AA0" w:rsidRPr="00983760">
        <w:rPr>
          <w:rFonts w:ascii="Times New Roman" w:eastAsia="Times New Roman" w:hAnsi="Times New Roman" w:cs="Times New Roman"/>
          <w:sz w:val="28"/>
          <w:szCs w:val="28"/>
        </w:rPr>
        <w:t>1</w:t>
      </w:r>
      <w:r w:rsidR="004448C2" w:rsidRPr="00983760">
        <w:rPr>
          <w:rFonts w:ascii="Times New Roman" w:eastAsia="Times New Roman" w:hAnsi="Times New Roman" w:cs="Times New Roman"/>
          <w:sz w:val="28"/>
          <w:szCs w:val="28"/>
        </w:rPr>
        <w:t>% (2</w:t>
      </w:r>
      <w:r w:rsidR="00482AA0" w:rsidRPr="00983760">
        <w:rPr>
          <w:rFonts w:ascii="Times New Roman" w:eastAsia="Times New Roman" w:hAnsi="Times New Roman" w:cs="Times New Roman"/>
          <w:sz w:val="28"/>
          <w:szCs w:val="28"/>
        </w:rPr>
        <w:t>46</w:t>
      </w:r>
      <w:r w:rsidR="004448C2" w:rsidRPr="00983760">
        <w:rPr>
          <w:rFonts w:ascii="Times New Roman" w:eastAsia="Times New Roman" w:hAnsi="Times New Roman" w:cs="Times New Roman"/>
          <w:sz w:val="28"/>
          <w:szCs w:val="28"/>
        </w:rPr>
        <w:t>,</w:t>
      </w:r>
      <w:r w:rsidR="00482AA0" w:rsidRPr="00983760">
        <w:rPr>
          <w:rFonts w:ascii="Times New Roman" w:eastAsia="Times New Roman" w:hAnsi="Times New Roman" w:cs="Times New Roman"/>
          <w:sz w:val="28"/>
          <w:szCs w:val="28"/>
        </w:rPr>
        <w:t>4</w:t>
      </w:r>
      <w:r w:rsidR="004448C2" w:rsidRPr="00983760">
        <w:rPr>
          <w:rFonts w:ascii="Times New Roman" w:eastAsia="Times New Roman" w:hAnsi="Times New Roman" w:cs="Times New Roman"/>
          <w:sz w:val="28"/>
          <w:szCs w:val="28"/>
        </w:rPr>
        <w:t xml:space="preserve"> млрд. грн.), зовнішніх</w:t>
      </w:r>
      <w:r w:rsidR="005F5800" w:rsidRPr="00983760">
        <w:rPr>
          <w:rFonts w:ascii="Times New Roman" w:eastAsia="Times New Roman" w:hAnsi="Times New Roman" w:cs="Times New Roman"/>
          <w:sz w:val="28"/>
          <w:szCs w:val="28"/>
        </w:rPr>
        <w:t xml:space="preserve"> (з урахуванням запозичень за спеціальним фондом </w:t>
      </w:r>
      <w:r w:rsidR="00482AA0" w:rsidRPr="00983760">
        <w:rPr>
          <w:rFonts w:ascii="Times New Roman" w:eastAsia="Times New Roman" w:hAnsi="Times New Roman" w:cs="Times New Roman"/>
          <w:sz w:val="28"/>
          <w:szCs w:val="28"/>
        </w:rPr>
        <w:t>д</w:t>
      </w:r>
      <w:r w:rsidR="005F5800" w:rsidRPr="00983760">
        <w:rPr>
          <w:rFonts w:ascii="Times New Roman" w:eastAsia="Times New Roman" w:hAnsi="Times New Roman" w:cs="Times New Roman"/>
          <w:sz w:val="28"/>
          <w:szCs w:val="28"/>
        </w:rPr>
        <w:t>ержавного бюджету)</w:t>
      </w:r>
      <w:r w:rsidR="004448C2" w:rsidRPr="00983760">
        <w:rPr>
          <w:rFonts w:ascii="Times New Roman" w:eastAsia="Times New Roman" w:hAnsi="Times New Roman" w:cs="Times New Roman"/>
          <w:sz w:val="28"/>
          <w:szCs w:val="28"/>
        </w:rPr>
        <w:t xml:space="preserve"> – </w:t>
      </w:r>
      <w:r w:rsidR="00482AA0" w:rsidRPr="00983760">
        <w:rPr>
          <w:rFonts w:ascii="Times New Roman" w:eastAsia="Times New Roman" w:hAnsi="Times New Roman" w:cs="Times New Roman"/>
          <w:sz w:val="28"/>
          <w:szCs w:val="28"/>
        </w:rPr>
        <w:t>1</w:t>
      </w:r>
      <w:r w:rsidR="004448C2" w:rsidRPr="00983760">
        <w:rPr>
          <w:rFonts w:ascii="Times New Roman" w:eastAsia="Times New Roman" w:hAnsi="Times New Roman" w:cs="Times New Roman"/>
          <w:sz w:val="28"/>
          <w:szCs w:val="28"/>
        </w:rPr>
        <w:t>9,</w:t>
      </w:r>
      <w:r w:rsidR="00482AA0" w:rsidRPr="00983760">
        <w:rPr>
          <w:rFonts w:ascii="Times New Roman" w:eastAsia="Times New Roman" w:hAnsi="Times New Roman" w:cs="Times New Roman"/>
          <w:sz w:val="28"/>
          <w:szCs w:val="28"/>
        </w:rPr>
        <w:t>9</w:t>
      </w:r>
      <w:r w:rsidR="004448C2" w:rsidRPr="00983760">
        <w:rPr>
          <w:rFonts w:ascii="Times New Roman" w:eastAsia="Times New Roman" w:hAnsi="Times New Roman" w:cs="Times New Roman"/>
          <w:sz w:val="28"/>
          <w:szCs w:val="28"/>
        </w:rPr>
        <w:t>% (</w:t>
      </w:r>
      <w:r w:rsidR="00482AA0" w:rsidRPr="00983760">
        <w:rPr>
          <w:rFonts w:ascii="Times New Roman" w:eastAsia="Times New Roman" w:hAnsi="Times New Roman" w:cs="Times New Roman"/>
          <w:sz w:val="28"/>
          <w:szCs w:val="28"/>
        </w:rPr>
        <w:t>61</w:t>
      </w:r>
      <w:r w:rsidR="004448C2" w:rsidRPr="00983760">
        <w:rPr>
          <w:rFonts w:ascii="Times New Roman" w:eastAsia="Times New Roman" w:hAnsi="Times New Roman" w:cs="Times New Roman"/>
          <w:sz w:val="28"/>
          <w:szCs w:val="28"/>
        </w:rPr>
        <w:t>,</w:t>
      </w:r>
      <w:r w:rsidR="00482AA0" w:rsidRPr="00983760">
        <w:rPr>
          <w:rFonts w:ascii="Times New Roman" w:eastAsia="Times New Roman" w:hAnsi="Times New Roman" w:cs="Times New Roman"/>
          <w:sz w:val="28"/>
          <w:szCs w:val="28"/>
        </w:rPr>
        <w:t>3</w:t>
      </w:r>
      <w:r w:rsidR="004448C2" w:rsidRPr="00983760">
        <w:rPr>
          <w:rFonts w:ascii="Times New Roman" w:eastAsia="Times New Roman" w:hAnsi="Times New Roman" w:cs="Times New Roman"/>
          <w:sz w:val="28"/>
          <w:szCs w:val="28"/>
        </w:rPr>
        <w:t xml:space="preserve"> млрд. грн.) проти запланованих </w:t>
      </w:r>
      <w:r w:rsidR="000F3F5E" w:rsidRPr="00983760">
        <w:rPr>
          <w:rFonts w:ascii="Times New Roman" w:eastAsia="Times New Roman" w:hAnsi="Times New Roman" w:cs="Times New Roman"/>
          <w:sz w:val="28"/>
          <w:szCs w:val="28"/>
        </w:rPr>
        <w:t>45,2</w:t>
      </w:r>
      <w:r w:rsidR="004448C2" w:rsidRPr="00983760">
        <w:rPr>
          <w:rFonts w:ascii="Times New Roman" w:eastAsia="Times New Roman" w:hAnsi="Times New Roman" w:cs="Times New Roman"/>
          <w:sz w:val="28"/>
          <w:szCs w:val="28"/>
        </w:rPr>
        <w:t xml:space="preserve">% та </w:t>
      </w:r>
      <w:r w:rsidR="000F3F5E" w:rsidRPr="00983760">
        <w:rPr>
          <w:rFonts w:ascii="Times New Roman" w:eastAsia="Times New Roman" w:hAnsi="Times New Roman" w:cs="Times New Roman"/>
          <w:sz w:val="28"/>
          <w:szCs w:val="28"/>
        </w:rPr>
        <w:t>54,8</w:t>
      </w:r>
      <w:r w:rsidR="004448C2" w:rsidRPr="00983760">
        <w:rPr>
          <w:rFonts w:ascii="Times New Roman" w:eastAsia="Times New Roman" w:hAnsi="Times New Roman" w:cs="Times New Roman"/>
          <w:sz w:val="28"/>
          <w:szCs w:val="28"/>
        </w:rPr>
        <w:t xml:space="preserve">% відповідно. </w:t>
      </w:r>
      <w:r w:rsidR="00482AA0" w:rsidRPr="00983760">
        <w:rPr>
          <w:rFonts w:ascii="Times New Roman" w:eastAsia="Times New Roman" w:hAnsi="Times New Roman" w:cs="Times New Roman"/>
          <w:sz w:val="28"/>
          <w:szCs w:val="28"/>
        </w:rPr>
        <w:t>В</w:t>
      </w:r>
      <w:r w:rsidR="004448C2" w:rsidRPr="00983760">
        <w:rPr>
          <w:rFonts w:ascii="Times New Roman" w:eastAsia="Times New Roman" w:hAnsi="Times New Roman" w:cs="Times New Roman"/>
          <w:sz w:val="28"/>
          <w:szCs w:val="28"/>
        </w:rPr>
        <w:t>ідхилення показників відносно планових пов’язані і</w:t>
      </w:r>
      <w:r w:rsidR="00482AA0" w:rsidRPr="00983760">
        <w:rPr>
          <w:rFonts w:ascii="Times New Roman" w:eastAsia="Times New Roman" w:hAnsi="Times New Roman" w:cs="Times New Roman"/>
          <w:sz w:val="28"/>
          <w:szCs w:val="28"/>
        </w:rPr>
        <w:t>з</w:t>
      </w:r>
      <w:r w:rsidR="00482AA0" w:rsidRPr="00983760">
        <w:t xml:space="preserve"> </w:t>
      </w:r>
      <w:r w:rsidR="00482AA0" w:rsidRPr="00983760">
        <w:rPr>
          <w:rFonts w:ascii="Times New Roman" w:eastAsia="Times New Roman" w:hAnsi="Times New Roman" w:cs="Times New Roman"/>
          <w:sz w:val="28"/>
          <w:szCs w:val="28"/>
        </w:rPr>
        <w:t>випуском облігацій внутрішньої державної позики на фінансування заходів</w:t>
      </w:r>
      <w:r w:rsidR="000C290A" w:rsidRPr="00983760">
        <w:rPr>
          <w:rFonts w:ascii="Times New Roman" w:eastAsia="Times New Roman" w:hAnsi="Times New Roman" w:cs="Times New Roman"/>
          <w:sz w:val="28"/>
          <w:szCs w:val="28"/>
        </w:rPr>
        <w:t>, визначених статтями 16 та 17 З</w:t>
      </w:r>
      <w:r w:rsidR="00482AA0" w:rsidRPr="00983760">
        <w:rPr>
          <w:rFonts w:ascii="Times New Roman" w:eastAsia="Times New Roman" w:hAnsi="Times New Roman" w:cs="Times New Roman"/>
          <w:sz w:val="28"/>
          <w:szCs w:val="28"/>
        </w:rPr>
        <w:t>акону, з яких:</w:t>
      </w:r>
    </w:p>
    <w:p w:rsidR="00482AA0" w:rsidRPr="00983760" w:rsidRDefault="00482AA0" w:rsidP="00A63999">
      <w:pPr>
        <w:pStyle w:val="a3"/>
        <w:numPr>
          <w:ilvl w:val="0"/>
          <w:numId w:val="6"/>
        </w:numPr>
        <w:shd w:val="clear" w:color="auto" w:fill="FFFFFF"/>
        <w:tabs>
          <w:tab w:val="left" w:pos="851"/>
        </w:tabs>
        <w:spacing w:before="0" w:beforeAutospacing="0" w:after="0" w:afterAutospacing="0" w:line="276" w:lineRule="auto"/>
        <w:ind w:left="0" w:firstLine="567"/>
        <w:jc w:val="both"/>
        <w:rPr>
          <w:sz w:val="28"/>
          <w:szCs w:val="28"/>
        </w:rPr>
      </w:pPr>
      <w:r w:rsidRPr="00983760">
        <w:rPr>
          <w:sz w:val="28"/>
          <w:szCs w:val="28"/>
        </w:rPr>
        <w:t>107</w:t>
      </w:r>
      <w:r w:rsidR="00C965FD" w:rsidRPr="00983760">
        <w:rPr>
          <w:sz w:val="28"/>
          <w:szCs w:val="28"/>
        </w:rPr>
        <w:t> </w:t>
      </w:r>
      <w:r w:rsidRPr="00983760">
        <w:rPr>
          <w:sz w:val="28"/>
          <w:szCs w:val="28"/>
        </w:rPr>
        <w:t>000,0 млн. грн. спрямовано на підтримку ПАТ КБ «Приватбанк» відповідно до  постанови Кабінету Міністрів України від 18.12.2016 №</w:t>
      </w:r>
      <w:r w:rsidR="00C965FD" w:rsidRPr="00983760">
        <w:rPr>
          <w:sz w:val="28"/>
          <w:szCs w:val="28"/>
        </w:rPr>
        <w:t> </w:t>
      </w:r>
      <w:r w:rsidRPr="00983760">
        <w:rPr>
          <w:sz w:val="28"/>
          <w:szCs w:val="28"/>
        </w:rPr>
        <w:t>961;</w:t>
      </w:r>
    </w:p>
    <w:p w:rsidR="00482AA0" w:rsidRPr="00983760" w:rsidRDefault="00482AA0" w:rsidP="00A63999">
      <w:pPr>
        <w:pStyle w:val="a3"/>
        <w:numPr>
          <w:ilvl w:val="0"/>
          <w:numId w:val="6"/>
        </w:numPr>
        <w:shd w:val="clear" w:color="auto" w:fill="FFFFFF"/>
        <w:tabs>
          <w:tab w:val="left" w:pos="851"/>
        </w:tabs>
        <w:spacing w:before="0" w:beforeAutospacing="0" w:after="0" w:afterAutospacing="0" w:line="276" w:lineRule="auto"/>
        <w:ind w:left="0" w:firstLine="567"/>
        <w:jc w:val="both"/>
        <w:rPr>
          <w:sz w:val="28"/>
          <w:szCs w:val="28"/>
        </w:rPr>
      </w:pPr>
      <w:r w:rsidRPr="00983760">
        <w:rPr>
          <w:sz w:val="28"/>
          <w:szCs w:val="28"/>
        </w:rPr>
        <w:t>9</w:t>
      </w:r>
      <w:r w:rsidR="00C965FD" w:rsidRPr="00983760">
        <w:rPr>
          <w:sz w:val="28"/>
          <w:szCs w:val="28"/>
        </w:rPr>
        <w:t> </w:t>
      </w:r>
      <w:r w:rsidRPr="00983760">
        <w:rPr>
          <w:sz w:val="28"/>
          <w:szCs w:val="28"/>
        </w:rPr>
        <w:t>319,0 млн. грн. – на підтримку ПАТ «Державний експортно-імпортний банк України» відповідно до постанови Кабінету Міністрів України від 27.01.2016 №</w:t>
      </w:r>
      <w:r w:rsidR="00C965FD" w:rsidRPr="00983760">
        <w:rPr>
          <w:sz w:val="28"/>
          <w:szCs w:val="28"/>
        </w:rPr>
        <w:t> </w:t>
      </w:r>
      <w:r w:rsidRPr="00983760">
        <w:rPr>
          <w:sz w:val="28"/>
          <w:szCs w:val="28"/>
        </w:rPr>
        <w:t>33;</w:t>
      </w:r>
    </w:p>
    <w:p w:rsidR="00482AA0" w:rsidRPr="00983760" w:rsidRDefault="00482AA0" w:rsidP="00A63999">
      <w:pPr>
        <w:pStyle w:val="a3"/>
        <w:numPr>
          <w:ilvl w:val="0"/>
          <w:numId w:val="6"/>
        </w:numPr>
        <w:shd w:val="clear" w:color="auto" w:fill="FFFFFF"/>
        <w:tabs>
          <w:tab w:val="left" w:pos="851"/>
        </w:tabs>
        <w:spacing w:before="0" w:beforeAutospacing="0" w:after="0" w:afterAutospacing="0" w:line="276" w:lineRule="auto"/>
        <w:ind w:left="0" w:firstLine="567"/>
        <w:jc w:val="both"/>
        <w:rPr>
          <w:sz w:val="28"/>
          <w:szCs w:val="28"/>
        </w:rPr>
      </w:pPr>
      <w:r w:rsidRPr="00983760">
        <w:rPr>
          <w:sz w:val="28"/>
          <w:szCs w:val="28"/>
        </w:rPr>
        <w:t>7</w:t>
      </w:r>
      <w:r w:rsidR="00C965FD" w:rsidRPr="00983760">
        <w:rPr>
          <w:sz w:val="28"/>
          <w:szCs w:val="28"/>
        </w:rPr>
        <w:t> </w:t>
      </w:r>
      <w:r w:rsidRPr="00983760">
        <w:rPr>
          <w:sz w:val="28"/>
          <w:szCs w:val="28"/>
        </w:rPr>
        <w:t>941,0 млн. грн. – на надання кредиту Фонду гарантування вкладів фізичних осіб відповідно постанови Кабінету Міністрів України від 28.12.2016 №</w:t>
      </w:r>
      <w:r w:rsidR="00C965FD" w:rsidRPr="00983760">
        <w:rPr>
          <w:sz w:val="28"/>
          <w:szCs w:val="28"/>
        </w:rPr>
        <w:t> </w:t>
      </w:r>
      <w:r w:rsidRPr="00983760">
        <w:rPr>
          <w:sz w:val="28"/>
          <w:szCs w:val="28"/>
        </w:rPr>
        <w:t>1003;</w:t>
      </w:r>
    </w:p>
    <w:p w:rsidR="004448C2" w:rsidRPr="00983760" w:rsidRDefault="00482AA0" w:rsidP="00A63999">
      <w:pPr>
        <w:pStyle w:val="a3"/>
        <w:numPr>
          <w:ilvl w:val="0"/>
          <w:numId w:val="6"/>
        </w:numPr>
        <w:shd w:val="clear" w:color="auto" w:fill="FFFFFF"/>
        <w:tabs>
          <w:tab w:val="left" w:pos="851"/>
        </w:tabs>
        <w:spacing w:before="0" w:beforeAutospacing="0" w:after="0" w:afterAutospacing="0" w:line="276" w:lineRule="auto"/>
        <w:ind w:left="0" w:firstLine="567"/>
        <w:jc w:val="both"/>
        <w:rPr>
          <w:sz w:val="28"/>
          <w:szCs w:val="28"/>
        </w:rPr>
      </w:pPr>
      <w:r w:rsidRPr="00983760">
        <w:rPr>
          <w:sz w:val="28"/>
          <w:szCs w:val="28"/>
        </w:rPr>
        <w:t>4</w:t>
      </w:r>
      <w:r w:rsidR="00C965FD" w:rsidRPr="00983760">
        <w:rPr>
          <w:sz w:val="28"/>
          <w:szCs w:val="28"/>
        </w:rPr>
        <w:t> </w:t>
      </w:r>
      <w:r w:rsidRPr="00983760">
        <w:rPr>
          <w:sz w:val="28"/>
          <w:szCs w:val="28"/>
        </w:rPr>
        <w:t>955,5 млн. грн. – на підтримку ПАТ «Державний ощадний банк України» відповідно до постанови Кабінету Міністрів України від 27.01.2016 №</w:t>
      </w:r>
      <w:r w:rsidR="00C965FD" w:rsidRPr="00983760">
        <w:rPr>
          <w:sz w:val="28"/>
          <w:szCs w:val="28"/>
        </w:rPr>
        <w:t> </w:t>
      </w:r>
      <w:r w:rsidRPr="00983760">
        <w:rPr>
          <w:sz w:val="28"/>
          <w:szCs w:val="28"/>
        </w:rPr>
        <w:t>31</w:t>
      </w:r>
      <w:r w:rsidR="004448C2" w:rsidRPr="00983760">
        <w:rPr>
          <w:sz w:val="28"/>
          <w:szCs w:val="28"/>
        </w:rPr>
        <w:t>.</w:t>
      </w:r>
    </w:p>
    <w:p w:rsidR="003A67F7" w:rsidRPr="00983760" w:rsidRDefault="003A67F7" w:rsidP="003A67F7">
      <w:pPr>
        <w:pStyle w:val="a3"/>
        <w:shd w:val="clear" w:color="auto" w:fill="FFFFFF"/>
        <w:tabs>
          <w:tab w:val="left" w:pos="851"/>
        </w:tabs>
        <w:spacing w:before="0" w:beforeAutospacing="0" w:after="0" w:afterAutospacing="0" w:line="276" w:lineRule="auto"/>
        <w:ind w:firstLine="709"/>
        <w:jc w:val="both"/>
        <w:rPr>
          <w:sz w:val="28"/>
          <w:szCs w:val="28"/>
        </w:rPr>
      </w:pPr>
      <w:r w:rsidRPr="00983760">
        <w:rPr>
          <w:sz w:val="28"/>
          <w:szCs w:val="28"/>
        </w:rPr>
        <w:t>Боргові інструменти з фіксованою ставкою становили 94,7%, з плаваючою – 5,3% проти запланованих 87,6% та 12,4% відповідно. Зміни структури запозичень за типом ставки пов’язані з недонадходженням коштів від МФО (з плаваючою ставкою), а також здійсненням понад планові обсяги запозичень для капіталізації державних банків, Приватбанку та кредитування ФГВФО (з фіксованою ставкою).</w:t>
      </w:r>
    </w:p>
    <w:p w:rsidR="00E839D0"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Протягом 2016 року продовжено співпрацю з міжнародними фінансовими інституціями – надходження від зовнішніх запозичень за 2016 рік (без урахування операцій з реструктуризації та часткового списання державного та гарантованого державою зовнішнього комерційного боргу) </w:t>
      </w:r>
      <w:r w:rsidR="003A67F7" w:rsidRPr="00983760">
        <w:rPr>
          <w:rFonts w:ascii="Times New Roman" w:eastAsia="Times New Roman" w:hAnsi="Times New Roman" w:cs="Times New Roman"/>
          <w:sz w:val="28"/>
          <w:szCs w:val="28"/>
        </w:rPr>
        <w:t xml:space="preserve">становили </w:t>
      </w:r>
      <w:r w:rsidRPr="00983760">
        <w:rPr>
          <w:rFonts w:ascii="Times New Roman" w:eastAsia="Times New Roman" w:hAnsi="Times New Roman" w:cs="Times New Roman"/>
          <w:sz w:val="28"/>
          <w:szCs w:val="28"/>
        </w:rPr>
        <w:t>42,3 млрд. гривень.</w:t>
      </w:r>
    </w:p>
    <w:p w:rsidR="00E839D0"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Зовнішні запозичення на фінансування дефіциту бюджету становили 35,5</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млрд. грн., зокрема:</w:t>
      </w:r>
    </w:p>
    <w:p w:rsidR="00E839D0"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випуск облігацій зовнішньої державної позики під гарантії США – 1,0</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млрд.</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дол. США (25,9 млрд. грн.) з відсотковою ставкою 1,471% річних;</w:t>
      </w:r>
    </w:p>
    <w:p w:rsidR="00E839D0"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r>
      <w:r w:rsidR="00E562F9" w:rsidRPr="00983760">
        <w:rPr>
          <w:rFonts w:ascii="Times New Roman" w:eastAsia="Times New Roman" w:hAnsi="Times New Roman" w:cs="Times New Roman"/>
          <w:sz w:val="28"/>
          <w:szCs w:val="28"/>
        </w:rPr>
        <w:t>Японське</w:t>
      </w:r>
      <w:r w:rsidRPr="00983760">
        <w:rPr>
          <w:rFonts w:ascii="Times New Roman" w:eastAsia="Times New Roman" w:hAnsi="Times New Roman" w:cs="Times New Roman"/>
          <w:sz w:val="28"/>
          <w:szCs w:val="28"/>
        </w:rPr>
        <w:t xml:space="preserve"> агентство міжнародного співробітництва – 37,0 млрд. японських єн (8,8 млрд. грн.);</w:t>
      </w:r>
    </w:p>
    <w:p w:rsidR="00C714BC" w:rsidRPr="00983760" w:rsidRDefault="00E839D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Міжнародний банк реконструкції та розвитку – 30 млн. дол. США (0,8</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млрд.</w:t>
      </w:r>
      <w:r w:rsidR="00060A24" w:rsidRPr="00983760">
        <w:rPr>
          <w:rFonts w:ascii="Times New Roman" w:eastAsia="Times New Roman" w:hAnsi="Times New Roman" w:cs="Times New Roman"/>
          <w:sz w:val="28"/>
          <w:szCs w:val="28"/>
          <w:lang w:val="en-US"/>
        </w:rPr>
        <w:t> </w:t>
      </w:r>
      <w:r w:rsidRPr="00983760">
        <w:rPr>
          <w:rFonts w:ascii="Times New Roman" w:eastAsia="Times New Roman" w:hAnsi="Times New Roman" w:cs="Times New Roman"/>
          <w:sz w:val="28"/>
          <w:szCs w:val="28"/>
        </w:rPr>
        <w:t>грн.).</w:t>
      </w:r>
    </w:p>
    <w:p w:rsidR="004448C2" w:rsidRPr="00983760" w:rsidRDefault="004448C2" w:rsidP="00A63999">
      <w:pPr>
        <w:pStyle w:val="a3"/>
        <w:numPr>
          <w:ilvl w:val="0"/>
          <w:numId w:val="1"/>
        </w:numPr>
        <w:shd w:val="clear" w:color="auto" w:fill="FFFFFF"/>
        <w:spacing w:before="80" w:beforeAutospacing="0" w:after="80" w:afterAutospacing="0" w:line="276" w:lineRule="auto"/>
        <w:ind w:left="924" w:hanging="357"/>
        <w:jc w:val="center"/>
        <w:rPr>
          <w:sz w:val="28"/>
          <w:szCs w:val="28"/>
        </w:rPr>
      </w:pPr>
      <w:r w:rsidRPr="00983760">
        <w:rPr>
          <w:b/>
          <w:bCs/>
          <w:sz w:val="28"/>
          <w:szCs w:val="28"/>
        </w:rPr>
        <w:t>Структура державного боргу на кінець 201</w:t>
      </w:r>
      <w:r w:rsidR="00C6102C" w:rsidRPr="00983760">
        <w:rPr>
          <w:b/>
          <w:bCs/>
          <w:sz w:val="28"/>
          <w:szCs w:val="28"/>
        </w:rPr>
        <w:t>6</w:t>
      </w:r>
      <w:r w:rsidRPr="00983760">
        <w:rPr>
          <w:b/>
          <w:bCs/>
          <w:sz w:val="28"/>
          <w:szCs w:val="28"/>
        </w:rPr>
        <w:t xml:space="preserve"> року</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Частка державного зовнішнього боргу у загальній сумі державного боргу на кінець 201</w:t>
      </w:r>
      <w:r w:rsidR="00C6102C"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року с</w:t>
      </w:r>
      <w:r w:rsidR="00F75278" w:rsidRPr="00983760">
        <w:rPr>
          <w:rFonts w:ascii="Times New Roman" w:eastAsia="Times New Roman" w:hAnsi="Times New Roman" w:cs="Times New Roman"/>
          <w:sz w:val="28"/>
          <w:szCs w:val="28"/>
        </w:rPr>
        <w:t>танови</w:t>
      </w:r>
      <w:r w:rsidRPr="00983760">
        <w:rPr>
          <w:rFonts w:ascii="Times New Roman" w:eastAsia="Times New Roman" w:hAnsi="Times New Roman" w:cs="Times New Roman"/>
          <w:sz w:val="28"/>
          <w:szCs w:val="28"/>
        </w:rPr>
        <w:t>ла 5</w:t>
      </w:r>
      <w:r w:rsidR="00652D8C"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652D8C"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 внутрішнього боргу – 4</w:t>
      </w:r>
      <w:r w:rsidR="00652D8C"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w:t>
      </w:r>
      <w:r w:rsidR="00652D8C"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проти запланованих </w:t>
      </w:r>
      <w:r w:rsidR="005A43FF" w:rsidRPr="00983760">
        <w:rPr>
          <w:rFonts w:ascii="Times New Roman" w:eastAsia="Times New Roman" w:hAnsi="Times New Roman" w:cs="Times New Roman"/>
          <w:sz w:val="28"/>
          <w:szCs w:val="28"/>
        </w:rPr>
        <w:t>64,5</w:t>
      </w:r>
      <w:r w:rsidRPr="00983760">
        <w:rPr>
          <w:rFonts w:ascii="Times New Roman" w:eastAsia="Times New Roman" w:hAnsi="Times New Roman" w:cs="Times New Roman"/>
          <w:sz w:val="28"/>
          <w:szCs w:val="28"/>
        </w:rPr>
        <w:t xml:space="preserve">% та </w:t>
      </w:r>
      <w:r w:rsidR="005A43FF" w:rsidRPr="00983760">
        <w:rPr>
          <w:rFonts w:ascii="Times New Roman" w:eastAsia="Times New Roman" w:hAnsi="Times New Roman" w:cs="Times New Roman"/>
          <w:sz w:val="28"/>
          <w:szCs w:val="28"/>
        </w:rPr>
        <w:t>35,5</w:t>
      </w:r>
      <w:r w:rsidRPr="00983760">
        <w:rPr>
          <w:rFonts w:ascii="Times New Roman" w:eastAsia="Times New Roman" w:hAnsi="Times New Roman" w:cs="Times New Roman"/>
          <w:sz w:val="28"/>
          <w:szCs w:val="28"/>
        </w:rPr>
        <w:t>% відповідно.  </w:t>
      </w:r>
    </w:p>
    <w:p w:rsidR="005A43FF"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lastRenderedPageBreak/>
        <w:t xml:space="preserve">При цьому питома вага </w:t>
      </w:r>
      <w:r w:rsidR="005A43FF" w:rsidRPr="00983760">
        <w:rPr>
          <w:rFonts w:ascii="Times New Roman" w:eastAsia="Times New Roman" w:hAnsi="Times New Roman" w:cs="Times New Roman"/>
          <w:sz w:val="28"/>
          <w:szCs w:val="28"/>
        </w:rPr>
        <w:t xml:space="preserve">довгострокових </w:t>
      </w:r>
      <w:r w:rsidRPr="00983760">
        <w:rPr>
          <w:rFonts w:ascii="Times New Roman" w:eastAsia="Times New Roman" w:hAnsi="Times New Roman" w:cs="Times New Roman"/>
          <w:sz w:val="28"/>
          <w:szCs w:val="28"/>
        </w:rPr>
        <w:t>боргових інструментів</w:t>
      </w:r>
      <w:r w:rsidR="005A43FF" w:rsidRPr="00983760">
        <w:rPr>
          <w:rFonts w:ascii="Times New Roman" w:eastAsia="Times New Roman" w:hAnsi="Times New Roman" w:cs="Times New Roman"/>
          <w:sz w:val="28"/>
          <w:szCs w:val="28"/>
        </w:rPr>
        <w:t xml:space="preserve"> </w:t>
      </w:r>
      <w:r w:rsidR="00F75278" w:rsidRPr="00983760">
        <w:rPr>
          <w:rFonts w:ascii="Times New Roman" w:eastAsia="Times New Roman" w:hAnsi="Times New Roman" w:cs="Times New Roman"/>
          <w:sz w:val="28"/>
          <w:szCs w:val="28"/>
        </w:rPr>
        <w:t>дорівнюв</w:t>
      </w:r>
      <w:r w:rsidR="005A43FF" w:rsidRPr="00983760">
        <w:rPr>
          <w:rFonts w:ascii="Times New Roman" w:eastAsia="Times New Roman" w:hAnsi="Times New Roman" w:cs="Times New Roman"/>
          <w:sz w:val="28"/>
          <w:szCs w:val="28"/>
        </w:rPr>
        <w:t xml:space="preserve">ала </w:t>
      </w:r>
      <w:r w:rsidR="002167ED" w:rsidRPr="00983760">
        <w:rPr>
          <w:rFonts w:ascii="Times New Roman" w:eastAsia="Times New Roman" w:hAnsi="Times New Roman" w:cs="Times New Roman"/>
          <w:sz w:val="28"/>
          <w:szCs w:val="28"/>
        </w:rPr>
        <w:t>63,7</w:t>
      </w:r>
      <w:r w:rsidR="005A43FF"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w:t>
      </w:r>
      <w:r w:rsidR="005A43FF" w:rsidRPr="00983760">
        <w:rPr>
          <w:rFonts w:ascii="Times New Roman" w:eastAsia="Times New Roman" w:hAnsi="Times New Roman" w:cs="Times New Roman"/>
          <w:sz w:val="28"/>
          <w:szCs w:val="28"/>
        </w:rPr>
        <w:t xml:space="preserve">середньострокових – </w:t>
      </w:r>
      <w:r w:rsidR="002167ED" w:rsidRPr="00983760">
        <w:rPr>
          <w:rFonts w:ascii="Times New Roman" w:eastAsia="Times New Roman" w:hAnsi="Times New Roman" w:cs="Times New Roman"/>
          <w:sz w:val="28"/>
          <w:szCs w:val="28"/>
        </w:rPr>
        <w:t>33,3</w:t>
      </w:r>
      <w:r w:rsidR="005A43FF" w:rsidRPr="00983760">
        <w:rPr>
          <w:rFonts w:ascii="Times New Roman" w:eastAsia="Times New Roman" w:hAnsi="Times New Roman" w:cs="Times New Roman"/>
          <w:sz w:val="28"/>
          <w:szCs w:val="28"/>
        </w:rPr>
        <w:t xml:space="preserve">%, короткострокових – </w:t>
      </w:r>
      <w:r w:rsidR="002167ED" w:rsidRPr="00983760">
        <w:rPr>
          <w:rFonts w:ascii="Times New Roman" w:eastAsia="Times New Roman" w:hAnsi="Times New Roman" w:cs="Times New Roman"/>
          <w:sz w:val="28"/>
          <w:szCs w:val="28"/>
        </w:rPr>
        <w:t>3,0</w:t>
      </w:r>
      <w:r w:rsidR="005A43FF" w:rsidRPr="00983760">
        <w:rPr>
          <w:rFonts w:ascii="Times New Roman" w:eastAsia="Times New Roman" w:hAnsi="Times New Roman" w:cs="Times New Roman"/>
          <w:sz w:val="28"/>
          <w:szCs w:val="28"/>
        </w:rPr>
        <w:t>% (проти 61,3%, 35,1% та 3,6% відповідно).</w:t>
      </w:r>
    </w:p>
    <w:p w:rsidR="004448C2" w:rsidRPr="00983760" w:rsidRDefault="004448C2" w:rsidP="00A63999">
      <w:pPr>
        <w:pStyle w:val="a3"/>
        <w:numPr>
          <w:ilvl w:val="0"/>
          <w:numId w:val="1"/>
        </w:numPr>
        <w:shd w:val="clear" w:color="auto" w:fill="FFFFFF"/>
        <w:spacing w:before="80" w:beforeAutospacing="0" w:after="80" w:afterAutospacing="0" w:line="276" w:lineRule="auto"/>
        <w:ind w:left="924" w:hanging="357"/>
        <w:jc w:val="center"/>
        <w:rPr>
          <w:b/>
          <w:bCs/>
          <w:sz w:val="28"/>
          <w:szCs w:val="28"/>
        </w:rPr>
      </w:pPr>
      <w:r w:rsidRPr="00983760">
        <w:rPr>
          <w:b/>
          <w:bCs/>
          <w:sz w:val="28"/>
          <w:szCs w:val="28"/>
        </w:rPr>
        <w:t>Оцінка досягнутих показників та ризиків, пов’язаних з управлінням державним боргом</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Завдяки вжитим Урядом та Національним банком заходам із стабілізації фінансової та економічної системи, активізації співпраці з міжнародними фінансовими організаціями з другої половини 2015 року вдалося поступово відновити фінансову і макроекономічну стабільність, а у 2016 році – забезпечити економічне зростання: за оцінками </w:t>
      </w:r>
      <w:proofErr w:type="spellStart"/>
      <w:r w:rsidRPr="00983760">
        <w:rPr>
          <w:rFonts w:ascii="Times New Roman" w:eastAsia="Times New Roman" w:hAnsi="Times New Roman" w:cs="Times New Roman"/>
          <w:sz w:val="28"/>
          <w:szCs w:val="28"/>
        </w:rPr>
        <w:t>Мінекономрозвитку</w:t>
      </w:r>
      <w:proofErr w:type="spellEnd"/>
      <w:r w:rsidR="00F75278"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темпи зростання реального ВВП у 2016 році становили 2,2% проти прогнозу у 2%, врахованого при розрахунку бюджетних показників.</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Пожвавлення внутрішнього інвестиційного та споживчого попиту в 2016 році стало основним фактором економічного зростання у реальному секторі економіки, зокрема:</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 xml:space="preserve"> промислове виробництво збільшилось на 2,8%;</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 xml:space="preserve"> сільськогосподарське виробництво – на 6,1%; </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ab/>
        <w:t xml:space="preserve"> будівництво – на 17,4%.</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Розвиток вітчизняної економіки в 2016 році був підтриманий зниженням інфляційного тиску: зростання </w:t>
      </w:r>
      <w:r w:rsidR="00D64CC1" w:rsidRPr="00983760">
        <w:rPr>
          <w:rFonts w:ascii="Times New Roman" w:eastAsia="Times New Roman" w:hAnsi="Times New Roman" w:cs="Times New Roman"/>
          <w:sz w:val="28"/>
          <w:szCs w:val="28"/>
        </w:rPr>
        <w:t>індексу споживчих цін</w:t>
      </w:r>
      <w:r w:rsidRPr="00983760">
        <w:rPr>
          <w:rFonts w:ascii="Times New Roman" w:eastAsia="Times New Roman" w:hAnsi="Times New Roman" w:cs="Times New Roman"/>
          <w:sz w:val="28"/>
          <w:szCs w:val="28"/>
        </w:rPr>
        <w:t xml:space="preserve"> уповільнилось з 43,3% у 2015 році до 12,4% у 2016 році (у вимірі грудень до грудня).</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У 2016 році спостерігал</w:t>
      </w:r>
      <w:r w:rsidR="00D64CC1" w:rsidRPr="00983760">
        <w:rPr>
          <w:rFonts w:ascii="Times New Roman" w:eastAsia="Times New Roman" w:hAnsi="Times New Roman" w:cs="Times New Roman"/>
          <w:sz w:val="28"/>
          <w:szCs w:val="28"/>
        </w:rPr>
        <w:t>ися помірні</w:t>
      </w:r>
      <w:r w:rsidRPr="00983760">
        <w:rPr>
          <w:rFonts w:ascii="Times New Roman" w:eastAsia="Times New Roman" w:hAnsi="Times New Roman" w:cs="Times New Roman"/>
          <w:sz w:val="28"/>
          <w:szCs w:val="28"/>
        </w:rPr>
        <w:t xml:space="preserve"> </w:t>
      </w:r>
      <w:r w:rsidR="00D64CC1" w:rsidRPr="00983760">
        <w:rPr>
          <w:rFonts w:ascii="Times New Roman" w:eastAsia="Times New Roman" w:hAnsi="Times New Roman" w:cs="Times New Roman"/>
          <w:sz w:val="28"/>
          <w:szCs w:val="28"/>
        </w:rPr>
        <w:t>коливання</w:t>
      </w:r>
      <w:r w:rsidRPr="00983760">
        <w:rPr>
          <w:rFonts w:ascii="Times New Roman" w:eastAsia="Times New Roman" w:hAnsi="Times New Roman" w:cs="Times New Roman"/>
          <w:sz w:val="28"/>
          <w:szCs w:val="28"/>
        </w:rPr>
        <w:t xml:space="preserve"> обмінного курсу. Міжнародні резерви за 2016 рік зросли на 16,8% та станом на 01.01.2017 становили 15,5 млрд. дол. США, що покриває 3,7 місяця імпорту майбутнього періоду і є достатнім для виконання зобов’язань, поточних операцій Уряду та НБУ.</w:t>
      </w:r>
    </w:p>
    <w:p w:rsidR="008E47F0" w:rsidRPr="00983760" w:rsidRDefault="008E47F0"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В цілому, незважаючи на несприятливі зовнішні умови розвитку економіки України, в 2016 році спостерігалася стійка тенденція до зростання вітчизняної економіки, що позитивно впливало на виконання дохідної частини бюджету.</w:t>
      </w:r>
    </w:p>
    <w:p w:rsidR="00C714BC" w:rsidRPr="00983760" w:rsidRDefault="00C714BC"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Дефіцит державного бюджету утримано в межах узгодженого </w:t>
      </w:r>
      <w:r w:rsidR="000C290A" w:rsidRPr="00983760">
        <w:rPr>
          <w:rFonts w:ascii="Times New Roman" w:eastAsia="Times New Roman" w:hAnsi="Times New Roman" w:cs="Times New Roman"/>
          <w:sz w:val="28"/>
          <w:szCs w:val="28"/>
        </w:rPr>
        <w:t>з МВФ та в межах затвердженого З</w:t>
      </w:r>
      <w:r w:rsidRPr="00983760">
        <w:rPr>
          <w:rFonts w:ascii="Times New Roman" w:eastAsia="Times New Roman" w:hAnsi="Times New Roman" w:cs="Times New Roman"/>
          <w:sz w:val="28"/>
          <w:szCs w:val="28"/>
        </w:rPr>
        <w:t>аконом граничного обсягу – фактичний дефіцит державного бюджету у 2016 році становив 70,3 млрд. грн., що на 17,0 млрд. грн. менше планового (87,2 млрд. грн.). Показник дефіциту державного бюджету становить 2,9% ВВП, що відповідає домовленостям з МВФ відповідно до програми EFF.</w:t>
      </w:r>
    </w:p>
    <w:p w:rsidR="00F211AA" w:rsidRPr="00983760" w:rsidRDefault="00F211AA" w:rsidP="00A63999">
      <w:pPr>
        <w:shd w:val="clear" w:color="auto" w:fill="FFFFFF"/>
        <w:spacing w:after="0"/>
        <w:ind w:firstLine="567"/>
        <w:jc w:val="both"/>
        <w:rPr>
          <w:rFonts w:ascii="Times New Roman" w:eastAsia="Times New Roman" w:hAnsi="Times New Roman" w:cs="Times New Roman"/>
          <w:bCs/>
          <w:sz w:val="28"/>
          <w:szCs w:val="28"/>
        </w:rPr>
      </w:pPr>
      <w:r w:rsidRPr="00983760">
        <w:rPr>
          <w:rFonts w:ascii="Times New Roman" w:eastAsia="Times New Roman" w:hAnsi="Times New Roman" w:cs="Times New Roman"/>
          <w:bCs/>
          <w:sz w:val="28"/>
          <w:szCs w:val="28"/>
        </w:rPr>
        <w:t>Попри проведення докапітал</w:t>
      </w:r>
      <w:r w:rsidR="00725940" w:rsidRPr="00983760">
        <w:rPr>
          <w:rFonts w:ascii="Times New Roman" w:eastAsia="Times New Roman" w:hAnsi="Times New Roman" w:cs="Times New Roman"/>
          <w:bCs/>
          <w:sz w:val="28"/>
          <w:szCs w:val="28"/>
        </w:rPr>
        <w:t>і</w:t>
      </w:r>
      <w:r w:rsidRPr="00983760">
        <w:rPr>
          <w:rFonts w:ascii="Times New Roman" w:eastAsia="Times New Roman" w:hAnsi="Times New Roman" w:cs="Times New Roman"/>
          <w:bCs/>
          <w:sz w:val="28"/>
          <w:szCs w:val="28"/>
        </w:rPr>
        <w:t>з</w:t>
      </w:r>
      <w:r w:rsidR="00725940" w:rsidRPr="00983760">
        <w:rPr>
          <w:rFonts w:ascii="Times New Roman" w:eastAsia="Times New Roman" w:hAnsi="Times New Roman" w:cs="Times New Roman"/>
          <w:bCs/>
          <w:sz w:val="28"/>
          <w:szCs w:val="28"/>
        </w:rPr>
        <w:t>а</w:t>
      </w:r>
      <w:r w:rsidRPr="00983760">
        <w:rPr>
          <w:rFonts w:ascii="Times New Roman" w:eastAsia="Times New Roman" w:hAnsi="Times New Roman" w:cs="Times New Roman"/>
          <w:bCs/>
          <w:sz w:val="28"/>
          <w:szCs w:val="28"/>
        </w:rPr>
        <w:t xml:space="preserve">ції Приватбанку та його переходу у державну власність, </w:t>
      </w:r>
      <w:r w:rsidR="00725940" w:rsidRPr="00983760">
        <w:rPr>
          <w:rFonts w:ascii="Times New Roman" w:eastAsia="Times New Roman" w:hAnsi="Times New Roman" w:cs="Times New Roman"/>
          <w:bCs/>
          <w:sz w:val="28"/>
          <w:szCs w:val="28"/>
        </w:rPr>
        <w:t xml:space="preserve">проведення </w:t>
      </w:r>
      <w:r w:rsidRPr="00983760">
        <w:rPr>
          <w:rFonts w:ascii="Times New Roman" w:eastAsia="Times New Roman" w:hAnsi="Times New Roman" w:cs="Times New Roman"/>
          <w:bCs/>
          <w:sz w:val="28"/>
          <w:szCs w:val="28"/>
        </w:rPr>
        <w:t>капіталізації державних банків та кредитування ФГВФО, потреби у фінансуванні дефіциту бюджету, а також девальваці</w:t>
      </w:r>
      <w:r w:rsidR="00725940" w:rsidRPr="00983760">
        <w:rPr>
          <w:rFonts w:ascii="Times New Roman" w:eastAsia="Times New Roman" w:hAnsi="Times New Roman" w:cs="Times New Roman"/>
          <w:bCs/>
          <w:sz w:val="28"/>
          <w:szCs w:val="28"/>
        </w:rPr>
        <w:t>ю</w:t>
      </w:r>
      <w:r w:rsidRPr="00983760">
        <w:rPr>
          <w:rFonts w:ascii="Times New Roman" w:eastAsia="Times New Roman" w:hAnsi="Times New Roman" w:cs="Times New Roman"/>
          <w:bCs/>
          <w:sz w:val="28"/>
          <w:szCs w:val="28"/>
        </w:rPr>
        <w:t xml:space="preserve"> національної валюти зростання державного боргу уповільнилось – за 2016 рік державний борг </w:t>
      </w:r>
      <w:r w:rsidRPr="00983760">
        <w:rPr>
          <w:rFonts w:ascii="Times New Roman" w:eastAsia="Times New Roman" w:hAnsi="Times New Roman" w:cs="Times New Roman"/>
          <w:bCs/>
          <w:sz w:val="28"/>
          <w:szCs w:val="28"/>
        </w:rPr>
        <w:lastRenderedPageBreak/>
        <w:t>зріс на 23,7% до 1650,8 млрд. грн., в той час як за 2015 рік зростання державного боргу порівняно із попереднім роком становило 40,8%, у 2014 році – 97,2%.</w:t>
      </w:r>
    </w:p>
    <w:p w:rsidR="00A45B8C" w:rsidRPr="00983760" w:rsidRDefault="00A45B8C" w:rsidP="00725940">
      <w:pPr>
        <w:spacing w:after="0"/>
        <w:ind w:firstLine="567"/>
        <w:jc w:val="both"/>
        <w:rPr>
          <w:rFonts w:ascii="Times New Roman" w:eastAsia="Times New Roman" w:hAnsi="Times New Roman" w:cs="Times New Roman"/>
          <w:bCs/>
          <w:sz w:val="28"/>
          <w:szCs w:val="28"/>
        </w:rPr>
      </w:pPr>
      <w:r w:rsidRPr="00983760">
        <w:rPr>
          <w:rFonts w:ascii="Times New Roman" w:eastAsia="Times New Roman" w:hAnsi="Times New Roman" w:cs="Times New Roman"/>
          <w:bCs/>
          <w:sz w:val="28"/>
          <w:szCs w:val="28"/>
        </w:rPr>
        <w:t xml:space="preserve">У 2016 році було завершено операцію реструктуризації та часткового списання державного та гарантованого державою зовнішнього комерційного боргу, що була розпочата у 2015 році з метою покращання середньострокової боргової стійкості у рамках Меморандуму між Урядом України та Міжнародним валютним фондом. Відповідно до </w:t>
      </w:r>
      <w:r w:rsidR="000C290A" w:rsidRPr="00983760">
        <w:rPr>
          <w:rFonts w:ascii="Times New Roman" w:eastAsia="Times New Roman" w:hAnsi="Times New Roman" w:cs="Times New Roman"/>
          <w:bCs/>
          <w:sz w:val="28"/>
          <w:szCs w:val="28"/>
        </w:rPr>
        <w:t>пункту 15 Прикінцевих положень З</w:t>
      </w:r>
      <w:r w:rsidRPr="00983760">
        <w:rPr>
          <w:rFonts w:ascii="Times New Roman" w:eastAsia="Times New Roman" w:hAnsi="Times New Roman" w:cs="Times New Roman"/>
          <w:bCs/>
          <w:sz w:val="28"/>
          <w:szCs w:val="28"/>
        </w:rPr>
        <w:t>акону Міністерством фінансів України здійснено оформлення облігаціями зовнішньої державної позики гарантованого державою боргу Державного агентства автомобільних доріг України та ДП «Конструкторське бюро «Південне» імені М. К. Янгеля» на загальну суму 394,3 млн. доларів США.</w:t>
      </w:r>
    </w:p>
    <w:p w:rsidR="004448C2" w:rsidRPr="00983760" w:rsidRDefault="004448C2" w:rsidP="00725940">
      <w:pPr>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Співвідношення обсягу виплат з обслуговування </w:t>
      </w:r>
      <w:r w:rsidR="00725940" w:rsidRPr="00983760">
        <w:rPr>
          <w:rFonts w:ascii="Times New Roman" w:eastAsia="Times New Roman" w:hAnsi="Times New Roman" w:cs="Times New Roman"/>
          <w:sz w:val="28"/>
          <w:szCs w:val="28"/>
        </w:rPr>
        <w:t xml:space="preserve">державного боргу </w:t>
      </w:r>
      <w:r w:rsidRPr="00983760">
        <w:rPr>
          <w:rFonts w:ascii="Times New Roman" w:eastAsia="Times New Roman" w:hAnsi="Times New Roman" w:cs="Times New Roman"/>
          <w:sz w:val="28"/>
          <w:szCs w:val="28"/>
        </w:rPr>
        <w:t>до доходів державного бюджету на кінець 201</w:t>
      </w:r>
      <w:r w:rsidR="00C6102C"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 xml:space="preserve"> року становило </w:t>
      </w:r>
      <w:r w:rsidR="00B81276" w:rsidRPr="00983760">
        <w:rPr>
          <w:rFonts w:ascii="Times New Roman" w:eastAsia="Times New Roman" w:hAnsi="Times New Roman" w:cs="Times New Roman"/>
          <w:sz w:val="28"/>
          <w:szCs w:val="28"/>
        </w:rPr>
        <w:t>16,7</w:t>
      </w:r>
      <w:r w:rsidR="00995C56" w:rsidRPr="00983760">
        <w:rPr>
          <w:rFonts w:ascii="Times New Roman" w:eastAsia="Times New Roman" w:hAnsi="Times New Roman" w:cs="Times New Roman"/>
          <w:sz w:val="28"/>
          <w:szCs w:val="28"/>
        </w:rPr>
        <w:t>%</w:t>
      </w:r>
      <w:r w:rsidR="00B81276" w:rsidRPr="00983760">
        <w:rPr>
          <w:rFonts w:ascii="Times New Roman" w:eastAsia="Times New Roman" w:hAnsi="Times New Roman" w:cs="Times New Roman"/>
          <w:sz w:val="28"/>
          <w:szCs w:val="28"/>
        </w:rPr>
        <w:t>, що відповідає плановому показнику.</w:t>
      </w:r>
    </w:p>
    <w:p w:rsidR="004448C2" w:rsidRPr="00983760" w:rsidRDefault="004448C2" w:rsidP="00A63999">
      <w:pPr>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Середньозважений строк до погашення державного боргу становив </w:t>
      </w:r>
      <w:r w:rsidR="00917643"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w:t>
      </w:r>
      <w:r w:rsidR="00917643"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року проти запланованих </w:t>
      </w:r>
      <w:r w:rsidR="005A43FF" w:rsidRPr="00983760">
        <w:rPr>
          <w:rFonts w:ascii="Times New Roman" w:eastAsia="Times New Roman" w:hAnsi="Times New Roman" w:cs="Times New Roman"/>
          <w:sz w:val="28"/>
          <w:szCs w:val="28"/>
        </w:rPr>
        <w:t>5,4</w:t>
      </w:r>
      <w:r w:rsidRPr="00983760">
        <w:rPr>
          <w:rFonts w:ascii="Times New Roman" w:eastAsia="Times New Roman" w:hAnsi="Times New Roman" w:cs="Times New Roman"/>
          <w:sz w:val="28"/>
          <w:szCs w:val="28"/>
        </w:rPr>
        <w:t xml:space="preserve"> року. </w:t>
      </w:r>
    </w:p>
    <w:p w:rsidR="004448C2" w:rsidRPr="00983760" w:rsidRDefault="004448C2"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Частка державного боргу в національній валюті становила </w:t>
      </w:r>
      <w:r w:rsidR="002167ED"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4,</w:t>
      </w:r>
      <w:r w:rsidR="002167ED" w:rsidRPr="00983760">
        <w:rPr>
          <w:rFonts w:ascii="Times New Roman" w:eastAsia="Times New Roman" w:hAnsi="Times New Roman" w:cs="Times New Roman"/>
          <w:sz w:val="28"/>
          <w:szCs w:val="28"/>
        </w:rPr>
        <w:t>2</w:t>
      </w:r>
      <w:r w:rsidRPr="00983760">
        <w:rPr>
          <w:rFonts w:ascii="Times New Roman" w:eastAsia="Times New Roman" w:hAnsi="Times New Roman" w:cs="Times New Roman"/>
          <w:sz w:val="28"/>
          <w:szCs w:val="28"/>
        </w:rPr>
        <w:t xml:space="preserve">% проти запланованого мінімального граничного рівня у </w:t>
      </w:r>
      <w:r w:rsidR="005A43FF" w:rsidRPr="00983760">
        <w:rPr>
          <w:rFonts w:ascii="Times New Roman" w:eastAsia="Times New Roman" w:hAnsi="Times New Roman" w:cs="Times New Roman"/>
          <w:sz w:val="28"/>
          <w:szCs w:val="28"/>
        </w:rPr>
        <w:t>29,8</w:t>
      </w:r>
      <w:r w:rsidR="00995C56" w:rsidRPr="00983760">
        <w:rPr>
          <w:rFonts w:ascii="Times New Roman" w:eastAsia="Times New Roman" w:hAnsi="Times New Roman" w:cs="Times New Roman"/>
          <w:sz w:val="28"/>
          <w:szCs w:val="28"/>
        </w:rPr>
        <w:t>% за рахунок недонадходжень запланованих зовнішніх запозичень, а також збільшення запозичень на внутрішньому ринку понад планові.</w:t>
      </w:r>
    </w:p>
    <w:p w:rsidR="00DB0625" w:rsidRPr="00983760" w:rsidRDefault="00DB0625" w:rsidP="00A63999">
      <w:pPr>
        <w:pStyle w:val="a3"/>
        <w:numPr>
          <w:ilvl w:val="0"/>
          <w:numId w:val="1"/>
        </w:numPr>
        <w:shd w:val="clear" w:color="auto" w:fill="FFFFFF"/>
        <w:spacing w:before="80" w:beforeAutospacing="0" w:after="80" w:afterAutospacing="0" w:line="276" w:lineRule="auto"/>
        <w:ind w:left="924" w:hanging="357"/>
        <w:jc w:val="center"/>
        <w:rPr>
          <w:b/>
          <w:sz w:val="28"/>
          <w:szCs w:val="28"/>
        </w:rPr>
      </w:pPr>
      <w:r w:rsidRPr="00983760">
        <w:rPr>
          <w:b/>
          <w:sz w:val="28"/>
          <w:szCs w:val="28"/>
        </w:rPr>
        <w:t>Співпраця з рейтинговими агентствами</w:t>
      </w:r>
    </w:p>
    <w:p w:rsidR="00B2022A" w:rsidRPr="00983760" w:rsidRDefault="00AC4AB1" w:rsidP="00B2022A">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У</w:t>
      </w:r>
      <w:r w:rsidR="00B2022A" w:rsidRPr="00983760">
        <w:rPr>
          <w:rFonts w:ascii="Times New Roman" w:eastAsia="Times New Roman" w:hAnsi="Times New Roman" w:cs="Times New Roman"/>
          <w:sz w:val="28"/>
          <w:szCs w:val="28"/>
        </w:rPr>
        <w:t xml:space="preserve"> 2015 році відповідно до Листа про наміри від 27.02.2015 до Міжнародного </w:t>
      </w:r>
      <w:r w:rsidRPr="00983760">
        <w:rPr>
          <w:rFonts w:ascii="Times New Roman" w:eastAsia="Times New Roman" w:hAnsi="Times New Roman" w:cs="Times New Roman"/>
          <w:sz w:val="28"/>
          <w:szCs w:val="28"/>
        </w:rPr>
        <w:t>в</w:t>
      </w:r>
      <w:r w:rsidR="00B2022A" w:rsidRPr="00983760">
        <w:rPr>
          <w:rFonts w:ascii="Times New Roman" w:eastAsia="Times New Roman" w:hAnsi="Times New Roman" w:cs="Times New Roman"/>
          <w:sz w:val="28"/>
          <w:szCs w:val="28"/>
        </w:rPr>
        <w:t xml:space="preserve">алютного </w:t>
      </w:r>
      <w:r w:rsidRPr="00983760">
        <w:rPr>
          <w:rFonts w:ascii="Times New Roman" w:eastAsia="Times New Roman" w:hAnsi="Times New Roman" w:cs="Times New Roman"/>
          <w:sz w:val="28"/>
          <w:szCs w:val="28"/>
        </w:rPr>
        <w:t>ф</w:t>
      </w:r>
      <w:r w:rsidR="00B2022A" w:rsidRPr="00983760">
        <w:rPr>
          <w:rFonts w:ascii="Times New Roman" w:eastAsia="Times New Roman" w:hAnsi="Times New Roman" w:cs="Times New Roman"/>
          <w:sz w:val="28"/>
          <w:szCs w:val="28"/>
        </w:rPr>
        <w:t>онду Україна взяла на себе зобов’язання провести консультації з власниками боргу державного сектор</w:t>
      </w:r>
      <w:r w:rsidRPr="00983760">
        <w:rPr>
          <w:rFonts w:ascii="Times New Roman" w:eastAsia="Times New Roman" w:hAnsi="Times New Roman" w:cs="Times New Roman"/>
          <w:sz w:val="28"/>
          <w:szCs w:val="28"/>
        </w:rPr>
        <w:t>у</w:t>
      </w:r>
      <w:r w:rsidR="00B2022A" w:rsidRPr="00983760">
        <w:rPr>
          <w:rFonts w:ascii="Times New Roman" w:eastAsia="Times New Roman" w:hAnsi="Times New Roman" w:cs="Times New Roman"/>
          <w:sz w:val="28"/>
          <w:szCs w:val="28"/>
        </w:rPr>
        <w:t xml:space="preserve"> з метою поліпшення економічної прийнятності боргу. </w:t>
      </w:r>
    </w:p>
    <w:p w:rsidR="00B2022A" w:rsidRPr="00983760" w:rsidRDefault="00B2022A" w:rsidP="00B2022A">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Відповідно до методології міжнародних рейтингових агентств, після оголошення проведення обміну чи реструктуризації боргу, рейтинг емітента має бути понижений до рівня «вибірковий дефолт». Після завершення операції з боргом </w:t>
      </w:r>
      <w:r w:rsidR="00E562F9" w:rsidRPr="00983760">
        <w:rPr>
          <w:rFonts w:ascii="Times New Roman" w:eastAsia="Times New Roman" w:hAnsi="Times New Roman" w:cs="Times New Roman"/>
          <w:sz w:val="28"/>
          <w:szCs w:val="28"/>
        </w:rPr>
        <w:t>рейтинг емітента переглядається та</w:t>
      </w:r>
      <w:r w:rsidRPr="00983760">
        <w:rPr>
          <w:rFonts w:ascii="Times New Roman" w:eastAsia="Times New Roman" w:hAnsi="Times New Roman" w:cs="Times New Roman"/>
          <w:sz w:val="28"/>
          <w:szCs w:val="28"/>
        </w:rPr>
        <w:t xml:space="preserve"> підвищу</w:t>
      </w:r>
      <w:r w:rsidR="00E562F9" w:rsidRPr="00983760">
        <w:rPr>
          <w:rFonts w:ascii="Times New Roman" w:eastAsia="Times New Roman" w:hAnsi="Times New Roman" w:cs="Times New Roman"/>
          <w:sz w:val="28"/>
          <w:szCs w:val="28"/>
        </w:rPr>
        <w:t xml:space="preserve">ється у </w:t>
      </w:r>
      <w:r w:rsidR="00AC4AB1" w:rsidRPr="00983760">
        <w:rPr>
          <w:rFonts w:ascii="Times New Roman" w:eastAsia="Times New Roman" w:hAnsi="Times New Roman" w:cs="Times New Roman"/>
          <w:sz w:val="28"/>
          <w:szCs w:val="28"/>
        </w:rPr>
        <w:t>разі</w:t>
      </w:r>
      <w:r w:rsidR="00E562F9" w:rsidRPr="00983760">
        <w:rPr>
          <w:rFonts w:ascii="Times New Roman" w:eastAsia="Times New Roman" w:hAnsi="Times New Roman" w:cs="Times New Roman"/>
          <w:sz w:val="28"/>
          <w:szCs w:val="28"/>
        </w:rPr>
        <w:t xml:space="preserve"> перспективи покращ</w:t>
      </w:r>
      <w:r w:rsidR="00AC4AB1" w:rsidRPr="00983760">
        <w:rPr>
          <w:rFonts w:ascii="Times New Roman" w:eastAsia="Times New Roman" w:hAnsi="Times New Roman" w:cs="Times New Roman"/>
          <w:sz w:val="28"/>
          <w:szCs w:val="28"/>
        </w:rPr>
        <w:t>а</w:t>
      </w:r>
      <w:r w:rsidR="00E562F9" w:rsidRPr="00983760">
        <w:rPr>
          <w:rFonts w:ascii="Times New Roman" w:eastAsia="Times New Roman" w:hAnsi="Times New Roman" w:cs="Times New Roman"/>
          <w:sz w:val="28"/>
          <w:szCs w:val="28"/>
        </w:rPr>
        <w:t>ння кредитоспроможності</w:t>
      </w:r>
      <w:r w:rsidRPr="00983760">
        <w:rPr>
          <w:rFonts w:ascii="Times New Roman" w:eastAsia="Times New Roman" w:hAnsi="Times New Roman" w:cs="Times New Roman"/>
          <w:sz w:val="28"/>
          <w:szCs w:val="28"/>
        </w:rPr>
        <w:t xml:space="preserve">. </w:t>
      </w:r>
    </w:p>
    <w:p w:rsidR="00B2022A" w:rsidRPr="00983760" w:rsidRDefault="00B2022A" w:rsidP="00B2022A">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Після оголошення Україною здійснення правочину з державним боргом та гарантованим державою боргом міжнародні рейтингові агентства понизили рейтинг України до рівня «вибірковий дефолт». </w:t>
      </w:r>
    </w:p>
    <w:p w:rsidR="00B2022A" w:rsidRPr="00983760" w:rsidRDefault="00B2022A" w:rsidP="00B2022A">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Після завершення правочину з державним боргом та гарантованим державою боргом рейтингові агентства підвищили рейтинг України, а саме рейтингове агентство Standard &amp; Poor’s підвищило рейтинг з рівня «SD» до «B-» (на </w:t>
      </w:r>
      <w:r w:rsidR="00AC4AB1" w:rsidRPr="00983760">
        <w:rPr>
          <w:rFonts w:ascii="Times New Roman" w:eastAsia="Times New Roman" w:hAnsi="Times New Roman" w:cs="Times New Roman"/>
          <w:sz w:val="28"/>
          <w:szCs w:val="28"/>
        </w:rPr>
        <w:t xml:space="preserve">                        </w:t>
      </w:r>
      <w:r w:rsidRPr="00983760">
        <w:rPr>
          <w:rFonts w:ascii="Times New Roman" w:eastAsia="Times New Roman" w:hAnsi="Times New Roman" w:cs="Times New Roman"/>
          <w:sz w:val="28"/>
          <w:szCs w:val="28"/>
        </w:rPr>
        <w:t xml:space="preserve">6 позицій), рейтингове агентство Fitch Ratings Ltd підвищило рейтинг з рівня «RD» до «CCC» (на 4 позицій), рейтингове агентство Moody’s Investor Service підвищило рейтинг з рівня «Ca» до «Caa3» (на 1 позицію), рейтингове агентство </w:t>
      </w:r>
      <w:r w:rsidRPr="00983760">
        <w:rPr>
          <w:rFonts w:ascii="Times New Roman" w:eastAsia="Times New Roman" w:hAnsi="Times New Roman" w:cs="Times New Roman"/>
          <w:sz w:val="28"/>
          <w:szCs w:val="28"/>
        </w:rPr>
        <w:lastRenderedPageBreak/>
        <w:t>Rating &amp; Investment Information підвищило рейтинг з рівня «Ca» до «Caa3» (на 1 позицію).</w:t>
      </w:r>
    </w:p>
    <w:p w:rsidR="00E562F9" w:rsidRPr="00983760" w:rsidRDefault="00AC4AB1"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У</w:t>
      </w:r>
      <w:r w:rsidR="00E562F9" w:rsidRPr="00983760">
        <w:rPr>
          <w:rFonts w:ascii="Times New Roman" w:eastAsia="Times New Roman" w:hAnsi="Times New Roman" w:cs="Times New Roman"/>
          <w:sz w:val="28"/>
          <w:szCs w:val="28"/>
        </w:rPr>
        <w:t xml:space="preserve"> результаті своєчасного інформування щодо покращення макроекономічного становища в Україні в 2016 році рейтингове агентство Fitch Ratings Ltd підвищило рейтинг України з «CCC» до рівня «В-» (на 2 позиції) та рейтингове агентство Standard &amp; Poor’s підтвердило рейтинг України.</w:t>
      </w:r>
    </w:p>
    <w:p w:rsidR="00E562F9" w:rsidRPr="00983760" w:rsidRDefault="00AC4AB1"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Агентствами зазначені такі п</w:t>
      </w:r>
      <w:r w:rsidR="00E562F9" w:rsidRPr="00983760">
        <w:rPr>
          <w:rFonts w:ascii="Times New Roman" w:eastAsia="Times New Roman" w:hAnsi="Times New Roman" w:cs="Times New Roman"/>
          <w:sz w:val="28"/>
          <w:szCs w:val="28"/>
        </w:rPr>
        <w:t>озитивні чинники щодо підвищення рейтингів:</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1) покращ</w:t>
      </w:r>
      <w:r w:rsidR="00AC4AB1" w:rsidRPr="00983760">
        <w:rPr>
          <w:rFonts w:ascii="Times New Roman" w:eastAsia="Times New Roman" w:hAnsi="Times New Roman" w:cs="Times New Roman"/>
          <w:sz w:val="28"/>
          <w:szCs w:val="28"/>
        </w:rPr>
        <w:t>а</w:t>
      </w:r>
      <w:r w:rsidRPr="00983760">
        <w:rPr>
          <w:rFonts w:ascii="Times New Roman" w:eastAsia="Times New Roman" w:hAnsi="Times New Roman" w:cs="Times New Roman"/>
          <w:sz w:val="28"/>
          <w:szCs w:val="28"/>
        </w:rPr>
        <w:t xml:space="preserve">ння макроекономічної стабільності у зв’язку із відновленням економічного зростання та зменшенням рівня інфляції; </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2)  зменшення тиску зовнішнього фінансування;</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3) продовження співпраці з Міжнародним валютним фондом;</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4) впровадження структурних реформ, що підтримує бюджетну, фінансову і економічну стабільність;</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5) збільшення золотовалютних резервів.</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Протягом 2016 року Мін</w:t>
      </w:r>
      <w:r w:rsidR="00AC4AB1" w:rsidRPr="00983760">
        <w:rPr>
          <w:rFonts w:ascii="Times New Roman" w:eastAsia="Times New Roman" w:hAnsi="Times New Roman" w:cs="Times New Roman"/>
          <w:sz w:val="28"/>
          <w:szCs w:val="28"/>
        </w:rPr>
        <w:t>фін</w:t>
      </w:r>
      <w:r w:rsidRPr="00983760">
        <w:rPr>
          <w:rFonts w:ascii="Times New Roman" w:eastAsia="Times New Roman" w:hAnsi="Times New Roman" w:cs="Times New Roman"/>
          <w:sz w:val="28"/>
          <w:szCs w:val="28"/>
        </w:rPr>
        <w:t>ом було організовано та проведено щорічні рейтингові візити міжнародних рейтингових агентств, а саме:</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24</w:t>
      </w:r>
      <w:r w:rsidR="00AC4AB1"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25 травня 2016 року візит рейтингового агентства Standard &amp; Poor’s</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24</w:t>
      </w:r>
      <w:r w:rsidR="00AC4AB1"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25 жовтня 2016 року візит рейтингового агентства Moody’s Investor Service;</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02</w:t>
      </w:r>
      <w:r w:rsidR="00AC4AB1"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03 листопада 2016 року візит рейтингового агентства Fitch Ratings;</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15</w:t>
      </w:r>
      <w:r w:rsidR="00AC4AB1"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16 листопада 2016 року візит рейтингового агентства Rating &amp; Investment Information.</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Крім цього, у зазначений період на регулярній основі готувались та надавались агентствам електронною поштою статистичні та аналітичні дані щодо соціально-економічного та політичного становища України відповідно до запитів, які надходили, </w:t>
      </w:r>
      <w:r w:rsidR="00AC4AB1" w:rsidRPr="00983760">
        <w:rPr>
          <w:rFonts w:ascii="Times New Roman" w:eastAsia="Times New Roman" w:hAnsi="Times New Roman" w:cs="Times New Roman"/>
          <w:sz w:val="28"/>
          <w:szCs w:val="28"/>
        </w:rPr>
        <w:t>здійснюва</w:t>
      </w:r>
      <w:r w:rsidRPr="00983760">
        <w:rPr>
          <w:rFonts w:ascii="Times New Roman" w:eastAsia="Times New Roman" w:hAnsi="Times New Roman" w:cs="Times New Roman"/>
          <w:sz w:val="28"/>
          <w:szCs w:val="28"/>
        </w:rPr>
        <w:t>лись дзвінки щодо моніторингу рейтингів кредитоспроможності України.</w:t>
      </w:r>
    </w:p>
    <w:p w:rsidR="00E562F9" w:rsidRPr="00983760" w:rsidRDefault="00E562F9" w:rsidP="00E562F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На кінець 2016 року Україна мала такі кредитні рейтинги довгострокових боргових зобов’язань в іноземній валюті: Moody’s «Caa3», Standard &amp; Poor’s «</w:t>
      </w:r>
      <w:r w:rsidRPr="00983760">
        <w:rPr>
          <w:rFonts w:ascii="Times New Roman" w:eastAsia="Times New Roman" w:hAnsi="Times New Roman" w:cs="Times New Roman"/>
          <w:sz w:val="28"/>
          <w:szCs w:val="28"/>
          <w:lang w:val="en-US"/>
        </w:rPr>
        <w:t>B</w:t>
      </w:r>
      <w:r w:rsidRPr="00983760">
        <w:rPr>
          <w:rFonts w:ascii="Times New Roman" w:eastAsia="Times New Roman" w:hAnsi="Times New Roman" w:cs="Times New Roman"/>
          <w:sz w:val="28"/>
          <w:szCs w:val="28"/>
        </w:rPr>
        <w:t>-», Fitch Ratings «</w:t>
      </w:r>
      <w:r w:rsidRPr="00983760">
        <w:rPr>
          <w:rFonts w:ascii="Times New Roman" w:eastAsia="Times New Roman" w:hAnsi="Times New Roman" w:cs="Times New Roman"/>
          <w:sz w:val="28"/>
          <w:szCs w:val="28"/>
          <w:lang w:val="en-US"/>
        </w:rPr>
        <w:t>B</w:t>
      </w:r>
      <w:r w:rsidRPr="00983760">
        <w:rPr>
          <w:rFonts w:ascii="Times New Roman" w:eastAsia="Times New Roman" w:hAnsi="Times New Roman" w:cs="Times New Roman"/>
          <w:sz w:val="28"/>
          <w:szCs w:val="28"/>
        </w:rPr>
        <w:t>-», R&amp;I «CCC».</w:t>
      </w:r>
    </w:p>
    <w:p w:rsidR="00865499" w:rsidRPr="00983760" w:rsidRDefault="00865499" w:rsidP="00E562F9">
      <w:pPr>
        <w:pStyle w:val="a3"/>
        <w:numPr>
          <w:ilvl w:val="0"/>
          <w:numId w:val="1"/>
        </w:numPr>
        <w:shd w:val="clear" w:color="auto" w:fill="FFFFFF"/>
        <w:tabs>
          <w:tab w:val="left" w:pos="1418"/>
        </w:tabs>
        <w:spacing w:before="80" w:beforeAutospacing="0" w:after="80" w:afterAutospacing="0" w:line="276" w:lineRule="auto"/>
        <w:ind w:left="924" w:hanging="357"/>
        <w:jc w:val="center"/>
        <w:rPr>
          <w:b/>
          <w:sz w:val="28"/>
          <w:szCs w:val="28"/>
        </w:rPr>
      </w:pPr>
      <w:r w:rsidRPr="00983760">
        <w:rPr>
          <w:b/>
          <w:sz w:val="28"/>
          <w:szCs w:val="28"/>
        </w:rPr>
        <w:t>Ситуація на світових ринках капіталу</w:t>
      </w:r>
    </w:p>
    <w:p w:rsidR="0093019A" w:rsidRPr="00983760" w:rsidRDefault="00865499"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Протягом минулого року</w:t>
      </w:r>
      <w:r w:rsidR="0093019A" w:rsidRPr="00983760">
        <w:rPr>
          <w:rFonts w:ascii="Times New Roman" w:eastAsia="Times New Roman" w:hAnsi="Times New Roman" w:cs="Times New Roman"/>
          <w:sz w:val="28"/>
          <w:szCs w:val="28"/>
        </w:rPr>
        <w:t xml:space="preserve"> ситуація на світових фінансових ринках змінювалась під впливом заходів, пов’язаних</w:t>
      </w:r>
      <w:r w:rsidRPr="00983760">
        <w:rPr>
          <w:rFonts w:ascii="Times New Roman" w:eastAsia="Times New Roman" w:hAnsi="Times New Roman" w:cs="Times New Roman"/>
          <w:sz w:val="28"/>
          <w:szCs w:val="28"/>
        </w:rPr>
        <w:t xml:space="preserve"> </w:t>
      </w:r>
      <w:r w:rsidR="0093019A" w:rsidRPr="00983760">
        <w:rPr>
          <w:rFonts w:ascii="Times New Roman" w:eastAsia="Times New Roman" w:hAnsi="Times New Roman" w:cs="Times New Roman"/>
          <w:sz w:val="28"/>
          <w:szCs w:val="28"/>
        </w:rPr>
        <w:t>з оголошенням результатів референдуму у Великобританії, побоювань щодо послаблення європейського фінансового стану через Brexit</w:t>
      </w:r>
      <w:r w:rsidR="00EF3FF0" w:rsidRPr="00983760">
        <w:rPr>
          <w:rFonts w:ascii="Times New Roman" w:eastAsia="Times New Roman" w:hAnsi="Times New Roman" w:cs="Times New Roman"/>
          <w:sz w:val="28"/>
          <w:szCs w:val="28"/>
        </w:rPr>
        <w:t>, підвищення ставки ФРС США</w:t>
      </w:r>
      <w:r w:rsidR="00240D55" w:rsidRPr="00983760">
        <w:rPr>
          <w:rFonts w:ascii="Times New Roman" w:eastAsia="Times New Roman" w:hAnsi="Times New Roman" w:cs="Times New Roman"/>
          <w:sz w:val="28"/>
          <w:szCs w:val="28"/>
        </w:rPr>
        <w:t>,</w:t>
      </w:r>
      <w:r w:rsidR="008F0A85" w:rsidRPr="00983760">
        <w:rPr>
          <w:rFonts w:ascii="Times New Roman" w:eastAsia="Times New Roman" w:hAnsi="Times New Roman" w:cs="Times New Roman"/>
          <w:sz w:val="28"/>
          <w:szCs w:val="28"/>
        </w:rPr>
        <w:t xml:space="preserve"> триваючої</w:t>
      </w:r>
      <w:r w:rsidR="00240D55" w:rsidRPr="00983760">
        <w:rPr>
          <w:rFonts w:ascii="Times New Roman" w:eastAsia="Times New Roman" w:hAnsi="Times New Roman" w:cs="Times New Roman"/>
          <w:sz w:val="28"/>
          <w:szCs w:val="28"/>
        </w:rPr>
        <w:t xml:space="preserve"> міграційн</w:t>
      </w:r>
      <w:r w:rsidR="008F0A85" w:rsidRPr="00983760">
        <w:rPr>
          <w:rFonts w:ascii="Times New Roman" w:eastAsia="Times New Roman" w:hAnsi="Times New Roman" w:cs="Times New Roman"/>
          <w:sz w:val="28"/>
          <w:szCs w:val="28"/>
        </w:rPr>
        <w:t>ої</w:t>
      </w:r>
      <w:r w:rsidR="00240D55" w:rsidRPr="00983760">
        <w:rPr>
          <w:rFonts w:ascii="Times New Roman" w:eastAsia="Times New Roman" w:hAnsi="Times New Roman" w:cs="Times New Roman"/>
          <w:sz w:val="28"/>
          <w:szCs w:val="28"/>
        </w:rPr>
        <w:t xml:space="preserve"> криз</w:t>
      </w:r>
      <w:r w:rsidR="008F0A85" w:rsidRPr="00983760">
        <w:rPr>
          <w:rFonts w:ascii="Times New Roman" w:eastAsia="Times New Roman" w:hAnsi="Times New Roman" w:cs="Times New Roman"/>
          <w:sz w:val="28"/>
          <w:szCs w:val="28"/>
        </w:rPr>
        <w:t>и</w:t>
      </w:r>
      <w:r w:rsidR="0093019A" w:rsidRPr="00983760">
        <w:rPr>
          <w:rFonts w:ascii="Times New Roman" w:eastAsia="Times New Roman" w:hAnsi="Times New Roman" w:cs="Times New Roman"/>
          <w:sz w:val="28"/>
          <w:szCs w:val="28"/>
        </w:rPr>
        <w:t xml:space="preserve"> та </w:t>
      </w:r>
      <w:r w:rsidR="00EF3FF0" w:rsidRPr="00983760">
        <w:rPr>
          <w:rFonts w:ascii="Times New Roman" w:eastAsia="Times New Roman" w:hAnsi="Times New Roman" w:cs="Times New Roman"/>
          <w:sz w:val="28"/>
          <w:szCs w:val="28"/>
        </w:rPr>
        <w:t>через неочікувані рез</w:t>
      </w:r>
      <w:r w:rsidR="008F0A85" w:rsidRPr="00983760">
        <w:rPr>
          <w:rFonts w:ascii="Times New Roman" w:eastAsia="Times New Roman" w:hAnsi="Times New Roman" w:cs="Times New Roman"/>
          <w:sz w:val="28"/>
          <w:szCs w:val="28"/>
        </w:rPr>
        <w:t>ультати виборів Президента США</w:t>
      </w:r>
      <w:r w:rsidR="00EF3FF0" w:rsidRPr="00983760">
        <w:rPr>
          <w:rFonts w:ascii="Times New Roman" w:eastAsia="Times New Roman" w:hAnsi="Times New Roman" w:cs="Times New Roman"/>
          <w:sz w:val="28"/>
          <w:szCs w:val="28"/>
        </w:rPr>
        <w:t xml:space="preserve">, які восени призвели до суттєвого </w:t>
      </w:r>
      <w:r w:rsidR="002A37D2" w:rsidRPr="00983760">
        <w:rPr>
          <w:rFonts w:ascii="Times New Roman" w:eastAsia="Times New Roman" w:hAnsi="Times New Roman" w:cs="Times New Roman"/>
          <w:sz w:val="28"/>
          <w:szCs w:val="28"/>
        </w:rPr>
        <w:t xml:space="preserve">короткочасного </w:t>
      </w:r>
      <w:r w:rsidR="00EF3FF0" w:rsidRPr="00983760">
        <w:rPr>
          <w:rFonts w:ascii="Times New Roman" w:eastAsia="Times New Roman" w:hAnsi="Times New Roman" w:cs="Times New Roman"/>
          <w:sz w:val="28"/>
          <w:szCs w:val="28"/>
        </w:rPr>
        <w:t>зниження фондових індексів провідних країн</w:t>
      </w:r>
      <w:r w:rsidR="002A37D2" w:rsidRPr="00983760">
        <w:rPr>
          <w:rFonts w:ascii="Times New Roman" w:eastAsia="Times New Roman" w:hAnsi="Times New Roman" w:cs="Times New Roman"/>
          <w:sz w:val="28"/>
          <w:szCs w:val="28"/>
        </w:rPr>
        <w:t xml:space="preserve"> світу</w:t>
      </w:r>
      <w:r w:rsidR="008F0A85" w:rsidRPr="00983760">
        <w:rPr>
          <w:rFonts w:ascii="Times New Roman" w:eastAsia="Times New Roman" w:hAnsi="Times New Roman" w:cs="Times New Roman"/>
          <w:sz w:val="28"/>
          <w:szCs w:val="28"/>
        </w:rPr>
        <w:t>.</w:t>
      </w:r>
    </w:p>
    <w:p w:rsidR="00DB0625" w:rsidRPr="00983760" w:rsidRDefault="00DB0625" w:rsidP="00E562F9">
      <w:pPr>
        <w:pStyle w:val="a3"/>
        <w:numPr>
          <w:ilvl w:val="0"/>
          <w:numId w:val="1"/>
        </w:numPr>
        <w:shd w:val="clear" w:color="auto" w:fill="FFFFFF"/>
        <w:spacing w:before="80" w:beforeAutospacing="0" w:after="80" w:afterAutospacing="0" w:line="276" w:lineRule="auto"/>
        <w:ind w:left="924" w:hanging="357"/>
        <w:jc w:val="center"/>
        <w:rPr>
          <w:b/>
          <w:bCs/>
          <w:sz w:val="28"/>
          <w:szCs w:val="28"/>
        </w:rPr>
      </w:pPr>
      <w:r w:rsidRPr="00983760">
        <w:rPr>
          <w:b/>
          <w:bCs/>
          <w:sz w:val="28"/>
          <w:szCs w:val="28"/>
        </w:rPr>
        <w:lastRenderedPageBreak/>
        <w:t>Основні тенденції на внутрішньому ринку державних цінних паперів</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Міністерство фінансів України у </w:t>
      </w:r>
      <w:r w:rsidR="008F0A85" w:rsidRPr="00983760">
        <w:rPr>
          <w:rFonts w:ascii="Times New Roman" w:eastAsia="Times New Roman" w:hAnsi="Times New Roman" w:cs="Times New Roman"/>
          <w:sz w:val="28"/>
          <w:szCs w:val="28"/>
        </w:rPr>
        <w:t xml:space="preserve">2016 </w:t>
      </w:r>
      <w:r w:rsidRPr="00983760">
        <w:rPr>
          <w:rFonts w:ascii="Times New Roman" w:eastAsia="Times New Roman" w:hAnsi="Times New Roman" w:cs="Times New Roman"/>
          <w:sz w:val="28"/>
          <w:szCs w:val="28"/>
        </w:rPr>
        <w:t xml:space="preserve">році за результатами </w:t>
      </w:r>
      <w:r w:rsidR="008F0A85" w:rsidRPr="00983760">
        <w:rPr>
          <w:rFonts w:ascii="Times New Roman" w:eastAsia="Times New Roman" w:hAnsi="Times New Roman" w:cs="Times New Roman"/>
          <w:sz w:val="28"/>
          <w:szCs w:val="28"/>
        </w:rPr>
        <w:t xml:space="preserve">240 </w:t>
      </w:r>
      <w:r w:rsidRPr="00983760">
        <w:rPr>
          <w:rFonts w:ascii="Times New Roman" w:eastAsia="Times New Roman" w:hAnsi="Times New Roman" w:cs="Times New Roman"/>
          <w:sz w:val="28"/>
          <w:szCs w:val="28"/>
        </w:rPr>
        <w:t xml:space="preserve">проведених аукціонів розмістило ОВДП на загальну суму </w:t>
      </w:r>
      <w:r w:rsidR="00921D9E" w:rsidRPr="00983760">
        <w:rPr>
          <w:rFonts w:ascii="Times New Roman" w:eastAsia="Times New Roman" w:hAnsi="Times New Roman" w:cs="Times New Roman"/>
          <w:sz w:val="28"/>
          <w:szCs w:val="28"/>
        </w:rPr>
        <w:t>37</w:t>
      </w:r>
      <w:r w:rsidRPr="00983760">
        <w:rPr>
          <w:rFonts w:ascii="Times New Roman" w:eastAsia="Times New Roman" w:hAnsi="Times New Roman" w:cs="Times New Roman"/>
          <w:sz w:val="28"/>
          <w:szCs w:val="28"/>
        </w:rPr>
        <w:t>,</w:t>
      </w:r>
      <w:r w:rsidR="00921D9E" w:rsidRPr="00983760">
        <w:rPr>
          <w:rFonts w:ascii="Times New Roman" w:eastAsia="Times New Roman" w:hAnsi="Times New Roman" w:cs="Times New Roman"/>
          <w:sz w:val="28"/>
          <w:szCs w:val="28"/>
        </w:rPr>
        <w:t xml:space="preserve">3 </w:t>
      </w:r>
      <w:r w:rsidRPr="00983760">
        <w:rPr>
          <w:rFonts w:ascii="Times New Roman" w:eastAsia="Times New Roman" w:hAnsi="Times New Roman" w:cs="Times New Roman"/>
          <w:sz w:val="28"/>
          <w:szCs w:val="28"/>
        </w:rPr>
        <w:t xml:space="preserve">млрд. грн., </w:t>
      </w:r>
      <w:r w:rsidR="00921D9E"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w:t>
      </w:r>
      <w:r w:rsidR="00921D9E"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w:t>
      </w:r>
      <w:r w:rsidR="00921D9E" w:rsidRPr="00983760">
        <w:rPr>
          <w:rFonts w:ascii="Times New Roman" w:eastAsia="Times New Roman" w:hAnsi="Times New Roman" w:cs="Times New Roman"/>
          <w:sz w:val="28"/>
          <w:szCs w:val="28"/>
        </w:rPr>
        <w:t>млрд</w:t>
      </w:r>
      <w:r w:rsidRPr="00983760">
        <w:rPr>
          <w:rFonts w:ascii="Times New Roman" w:eastAsia="Times New Roman" w:hAnsi="Times New Roman" w:cs="Times New Roman"/>
          <w:sz w:val="28"/>
          <w:szCs w:val="28"/>
        </w:rPr>
        <w:t xml:space="preserve">. дол. США та </w:t>
      </w:r>
      <w:r w:rsidR="00921D9E" w:rsidRPr="00983760">
        <w:rPr>
          <w:rFonts w:ascii="Times New Roman" w:eastAsia="Times New Roman" w:hAnsi="Times New Roman" w:cs="Times New Roman"/>
          <w:sz w:val="28"/>
          <w:szCs w:val="28"/>
        </w:rPr>
        <w:t>141</w:t>
      </w:r>
      <w:r w:rsidRPr="00983760">
        <w:rPr>
          <w:rFonts w:ascii="Times New Roman" w:eastAsia="Times New Roman" w:hAnsi="Times New Roman" w:cs="Times New Roman"/>
          <w:sz w:val="28"/>
          <w:szCs w:val="28"/>
        </w:rPr>
        <w:t>,</w:t>
      </w:r>
      <w:r w:rsidR="00921D9E"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млн. євро, з яких залучено на фінансування Державного бюджету України за результатами проведення аукціонів з первинного розміщення ОВДП  </w:t>
      </w:r>
      <w:r w:rsidR="00D8675F" w:rsidRPr="00983760">
        <w:rPr>
          <w:rFonts w:ascii="Times New Roman" w:eastAsia="Times New Roman" w:hAnsi="Times New Roman" w:cs="Times New Roman"/>
          <w:sz w:val="28"/>
          <w:szCs w:val="28"/>
          <w:lang w:val="ru-RU"/>
        </w:rPr>
        <w:t>36</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lang w:val="ru-RU"/>
        </w:rPr>
        <w:t>6</w:t>
      </w:r>
      <w:r w:rsidRPr="00983760">
        <w:rPr>
          <w:rFonts w:ascii="Times New Roman" w:eastAsia="Times New Roman" w:hAnsi="Times New Roman" w:cs="Times New Roman"/>
          <w:sz w:val="28"/>
          <w:szCs w:val="28"/>
        </w:rPr>
        <w:t xml:space="preserve"> млрд. грн. (із середньозваженою дохідністю 1</w:t>
      </w:r>
      <w:r w:rsidR="00D8675F"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87</w:t>
      </w:r>
      <w:r w:rsidRPr="00983760">
        <w:rPr>
          <w:rFonts w:ascii="Times New Roman" w:eastAsia="Times New Roman" w:hAnsi="Times New Roman" w:cs="Times New Roman"/>
          <w:sz w:val="28"/>
          <w:szCs w:val="28"/>
        </w:rPr>
        <w:t xml:space="preserve">% річних); </w:t>
      </w:r>
      <w:r w:rsidR="00D8675F"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5 мл</w:t>
      </w:r>
      <w:r w:rsidR="00D8675F" w:rsidRPr="00983760">
        <w:rPr>
          <w:rFonts w:ascii="Times New Roman" w:eastAsia="Times New Roman" w:hAnsi="Times New Roman" w:cs="Times New Roman"/>
          <w:sz w:val="28"/>
          <w:szCs w:val="28"/>
        </w:rPr>
        <w:t>рд</w:t>
      </w:r>
      <w:r w:rsidRPr="00983760">
        <w:rPr>
          <w:rFonts w:ascii="Times New Roman" w:eastAsia="Times New Roman" w:hAnsi="Times New Roman" w:cs="Times New Roman"/>
          <w:sz w:val="28"/>
          <w:szCs w:val="28"/>
        </w:rPr>
        <w:t xml:space="preserve">. дол. США (із середньозваженою дохідністю </w:t>
      </w:r>
      <w:r w:rsidR="00D8675F" w:rsidRPr="00983760">
        <w:rPr>
          <w:rFonts w:ascii="Times New Roman" w:eastAsia="Times New Roman" w:hAnsi="Times New Roman" w:cs="Times New Roman"/>
          <w:sz w:val="28"/>
          <w:szCs w:val="28"/>
        </w:rPr>
        <w:t>7</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29</w:t>
      </w:r>
      <w:r w:rsidRPr="00983760">
        <w:rPr>
          <w:rFonts w:ascii="Times New Roman" w:eastAsia="Times New Roman" w:hAnsi="Times New Roman" w:cs="Times New Roman"/>
          <w:sz w:val="28"/>
          <w:szCs w:val="28"/>
        </w:rPr>
        <w:t xml:space="preserve">% річних) та </w:t>
      </w:r>
      <w:r w:rsidR="00D8675F"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4</w:t>
      </w:r>
      <w:r w:rsidR="00D8675F" w:rsidRPr="00983760">
        <w:rPr>
          <w:rFonts w:ascii="Times New Roman" w:eastAsia="Times New Roman" w:hAnsi="Times New Roman" w:cs="Times New Roman"/>
          <w:sz w:val="28"/>
          <w:szCs w:val="28"/>
        </w:rPr>
        <w:t>1</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млн. євро (із середньозваженою дохідністю </w:t>
      </w:r>
      <w:r w:rsidR="00D8675F" w:rsidRPr="00983760">
        <w:rPr>
          <w:rFonts w:ascii="Times New Roman" w:eastAsia="Times New Roman" w:hAnsi="Times New Roman" w:cs="Times New Roman"/>
          <w:sz w:val="28"/>
          <w:szCs w:val="28"/>
        </w:rPr>
        <w:t>4</w:t>
      </w:r>
      <w:r w:rsidRPr="00983760">
        <w:rPr>
          <w:rFonts w:ascii="Times New Roman" w:eastAsia="Times New Roman" w:hAnsi="Times New Roman" w:cs="Times New Roman"/>
          <w:sz w:val="28"/>
          <w:szCs w:val="28"/>
        </w:rPr>
        <w:t>,</w:t>
      </w:r>
      <w:r w:rsidR="00D8675F"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річних).</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При цьому найбільшим попитом користувалися середньострокові ОВДП (з терміном обігу від 1 до 5 років).</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Протягом зазначеного періоду випущено ОВДП для збільшення статутного капіталу на загальну суму </w:t>
      </w:r>
      <w:r w:rsidR="00921D9E" w:rsidRPr="00983760">
        <w:rPr>
          <w:rFonts w:ascii="Times New Roman" w:eastAsia="Times New Roman" w:hAnsi="Times New Roman" w:cs="Times New Roman"/>
          <w:sz w:val="28"/>
          <w:szCs w:val="28"/>
        </w:rPr>
        <w:t>129</w:t>
      </w:r>
      <w:r w:rsidRPr="00983760">
        <w:rPr>
          <w:rFonts w:ascii="Times New Roman" w:eastAsia="Times New Roman" w:hAnsi="Times New Roman" w:cs="Times New Roman"/>
          <w:sz w:val="28"/>
          <w:szCs w:val="28"/>
        </w:rPr>
        <w:t>,2 млрд. грн., в тому числі:</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 ПАТ </w:t>
      </w:r>
      <w:r w:rsidR="00C965FD"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Державний ощадний банк України</w:t>
      </w:r>
      <w:r w:rsidR="00C965FD"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на загальну суму </w:t>
      </w:r>
      <w:r w:rsidR="00921D9E" w:rsidRPr="00983760">
        <w:rPr>
          <w:rFonts w:ascii="Times New Roman" w:eastAsia="Times New Roman" w:hAnsi="Times New Roman" w:cs="Times New Roman"/>
          <w:sz w:val="28"/>
          <w:szCs w:val="28"/>
        </w:rPr>
        <w:t>5</w:t>
      </w:r>
      <w:r w:rsidRPr="00983760">
        <w:rPr>
          <w:rFonts w:ascii="Times New Roman" w:eastAsia="Times New Roman" w:hAnsi="Times New Roman" w:cs="Times New Roman"/>
          <w:sz w:val="28"/>
          <w:szCs w:val="28"/>
        </w:rPr>
        <w:t>,</w:t>
      </w:r>
      <w:r w:rsidR="00921D9E"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млрд. грн. з дохідністю 6,0% річних;</w:t>
      </w:r>
    </w:p>
    <w:p w:rsidR="00C965FD"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 ПАТ </w:t>
      </w:r>
      <w:r w:rsidR="00C965FD"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Державний експортно-імпортний банк України</w:t>
      </w:r>
      <w:r w:rsidR="00C965FD" w:rsidRPr="00983760">
        <w:rPr>
          <w:rFonts w:ascii="Times New Roman" w:eastAsia="Times New Roman" w:hAnsi="Times New Roman" w:cs="Times New Roman"/>
          <w:sz w:val="28"/>
          <w:szCs w:val="28"/>
        </w:rPr>
        <w:t>»</w:t>
      </w:r>
      <w:r w:rsidRPr="00983760">
        <w:rPr>
          <w:rFonts w:ascii="Times New Roman" w:eastAsia="Times New Roman" w:hAnsi="Times New Roman" w:cs="Times New Roman"/>
          <w:sz w:val="28"/>
          <w:szCs w:val="28"/>
        </w:rPr>
        <w:t xml:space="preserve"> на загальну суму</w:t>
      </w:r>
      <w:r w:rsidR="00972FFA" w:rsidRPr="00983760">
        <w:rPr>
          <w:rFonts w:ascii="Times New Roman" w:eastAsia="Times New Roman" w:hAnsi="Times New Roman" w:cs="Times New Roman"/>
          <w:sz w:val="28"/>
          <w:szCs w:val="28"/>
        </w:rPr>
        <w:t xml:space="preserve">               </w:t>
      </w:r>
      <w:r w:rsidRPr="00983760">
        <w:rPr>
          <w:rFonts w:ascii="Times New Roman" w:eastAsia="Times New Roman" w:hAnsi="Times New Roman" w:cs="Times New Roman"/>
          <w:sz w:val="28"/>
          <w:szCs w:val="28"/>
        </w:rPr>
        <w:t xml:space="preserve"> </w:t>
      </w:r>
      <w:r w:rsidR="003E0631"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w:t>
      </w:r>
      <w:r w:rsidR="003E0631" w:rsidRPr="00983760">
        <w:rPr>
          <w:rFonts w:ascii="Times New Roman" w:eastAsia="Times New Roman" w:hAnsi="Times New Roman" w:cs="Times New Roman"/>
          <w:sz w:val="28"/>
          <w:szCs w:val="28"/>
        </w:rPr>
        <w:t>3</w:t>
      </w:r>
      <w:r w:rsidRPr="00983760">
        <w:rPr>
          <w:rFonts w:ascii="Times New Roman" w:eastAsia="Times New Roman" w:hAnsi="Times New Roman" w:cs="Times New Roman"/>
          <w:sz w:val="28"/>
          <w:szCs w:val="28"/>
        </w:rPr>
        <w:t xml:space="preserve"> млрд. грн. з дохідністю </w:t>
      </w:r>
      <w:r w:rsidR="003E0631" w:rsidRPr="00983760">
        <w:rPr>
          <w:rFonts w:ascii="Times New Roman" w:eastAsia="Times New Roman" w:hAnsi="Times New Roman" w:cs="Times New Roman"/>
          <w:sz w:val="28"/>
          <w:szCs w:val="28"/>
        </w:rPr>
        <w:t>6</w:t>
      </w:r>
      <w:r w:rsidRPr="00983760">
        <w:rPr>
          <w:rFonts w:ascii="Times New Roman" w:eastAsia="Times New Roman" w:hAnsi="Times New Roman" w:cs="Times New Roman"/>
          <w:sz w:val="28"/>
          <w:szCs w:val="28"/>
        </w:rPr>
        <w:t>,</w:t>
      </w:r>
      <w:r w:rsidR="003E0631" w:rsidRPr="00983760">
        <w:rPr>
          <w:rFonts w:ascii="Times New Roman" w:eastAsia="Times New Roman" w:hAnsi="Times New Roman" w:cs="Times New Roman"/>
          <w:sz w:val="28"/>
          <w:szCs w:val="28"/>
        </w:rPr>
        <w:t>0</w:t>
      </w:r>
      <w:r w:rsidRPr="00983760">
        <w:rPr>
          <w:rFonts w:ascii="Times New Roman" w:eastAsia="Times New Roman" w:hAnsi="Times New Roman" w:cs="Times New Roman"/>
          <w:sz w:val="28"/>
          <w:szCs w:val="28"/>
        </w:rPr>
        <w:t>% річних</w:t>
      </w:r>
      <w:r w:rsidR="00C965FD" w:rsidRPr="00983760">
        <w:rPr>
          <w:rFonts w:ascii="Times New Roman" w:eastAsia="Times New Roman" w:hAnsi="Times New Roman" w:cs="Times New Roman"/>
          <w:sz w:val="28"/>
          <w:szCs w:val="28"/>
        </w:rPr>
        <w:t>;</w:t>
      </w:r>
    </w:p>
    <w:p w:rsidR="00DB0625" w:rsidRPr="00983760" w:rsidRDefault="00C965FD"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ПАТ КБ «Приватбанк» на загальну суму 43,0 млрд. грн. з дохідністю 9,8% річних та 64,0 млрд. грн. з дохідністю 6,0% річних</w:t>
      </w:r>
      <w:r w:rsidR="00DB0625" w:rsidRPr="00983760">
        <w:rPr>
          <w:rFonts w:ascii="Times New Roman" w:eastAsia="Times New Roman" w:hAnsi="Times New Roman" w:cs="Times New Roman"/>
          <w:sz w:val="28"/>
          <w:szCs w:val="28"/>
        </w:rPr>
        <w:t>.</w:t>
      </w:r>
    </w:p>
    <w:p w:rsidR="00DB0625" w:rsidRPr="00983760" w:rsidRDefault="00DB0625" w:rsidP="00972FFA">
      <w:pPr>
        <w:shd w:val="clear" w:color="auto" w:fill="FFFFFF"/>
        <w:spacing w:before="120"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xml:space="preserve">Також випущено ОВДП відповідно до постанови Кабінету Міністрів України від </w:t>
      </w:r>
      <w:r w:rsidR="003E0631" w:rsidRPr="00983760">
        <w:rPr>
          <w:rFonts w:ascii="Times New Roman" w:eastAsia="Times New Roman" w:hAnsi="Times New Roman" w:cs="Times New Roman"/>
          <w:sz w:val="28"/>
          <w:szCs w:val="28"/>
        </w:rPr>
        <w:t>28</w:t>
      </w:r>
      <w:r w:rsidR="00972FFA" w:rsidRPr="00983760">
        <w:rPr>
          <w:rFonts w:ascii="Times New Roman" w:eastAsia="Times New Roman" w:hAnsi="Times New Roman" w:cs="Times New Roman"/>
          <w:sz w:val="28"/>
          <w:szCs w:val="28"/>
        </w:rPr>
        <w:t>.12.</w:t>
      </w:r>
      <w:r w:rsidR="003E0631" w:rsidRPr="00983760">
        <w:rPr>
          <w:rFonts w:ascii="Times New Roman" w:eastAsia="Times New Roman" w:hAnsi="Times New Roman" w:cs="Times New Roman"/>
          <w:sz w:val="28"/>
          <w:szCs w:val="28"/>
        </w:rPr>
        <w:t xml:space="preserve">2016 </w:t>
      </w:r>
      <w:r w:rsidRPr="00983760">
        <w:rPr>
          <w:rFonts w:ascii="Times New Roman" w:eastAsia="Times New Roman" w:hAnsi="Times New Roman" w:cs="Times New Roman"/>
          <w:sz w:val="28"/>
          <w:szCs w:val="28"/>
        </w:rPr>
        <w:t>№</w:t>
      </w:r>
      <w:r w:rsidR="003E0631" w:rsidRPr="00983760">
        <w:rPr>
          <w:rFonts w:ascii="Times New Roman" w:eastAsia="Times New Roman" w:hAnsi="Times New Roman" w:cs="Times New Roman"/>
          <w:sz w:val="28"/>
          <w:szCs w:val="28"/>
        </w:rPr>
        <w:t> 1003</w:t>
      </w:r>
      <w:r w:rsidRPr="00983760">
        <w:rPr>
          <w:rFonts w:ascii="Times New Roman" w:eastAsia="Times New Roman" w:hAnsi="Times New Roman" w:cs="Times New Roman"/>
          <w:sz w:val="28"/>
          <w:szCs w:val="28"/>
        </w:rPr>
        <w:t xml:space="preserve"> «</w:t>
      </w:r>
      <w:r w:rsidR="003E0631" w:rsidRPr="00983760">
        <w:rPr>
          <w:rFonts w:ascii="Times New Roman" w:eastAsia="Times New Roman" w:hAnsi="Times New Roman" w:cs="Times New Roman"/>
          <w:sz w:val="28"/>
          <w:szCs w:val="28"/>
        </w:rPr>
        <w:t>Про забезпечення надання кредиту Фонду гарантування вкладів фізичних осіб</w:t>
      </w:r>
      <w:r w:rsidRPr="00983760">
        <w:rPr>
          <w:rFonts w:ascii="Times New Roman" w:eastAsia="Times New Roman" w:hAnsi="Times New Roman" w:cs="Times New Roman"/>
          <w:sz w:val="28"/>
          <w:szCs w:val="28"/>
        </w:rPr>
        <w:t xml:space="preserve">» на загальну суму </w:t>
      </w:r>
      <w:r w:rsidR="003E0631" w:rsidRPr="00983760">
        <w:rPr>
          <w:rFonts w:ascii="Times New Roman" w:eastAsia="Times New Roman" w:hAnsi="Times New Roman" w:cs="Times New Roman"/>
          <w:sz w:val="28"/>
          <w:szCs w:val="28"/>
        </w:rPr>
        <w:t>7</w:t>
      </w:r>
      <w:r w:rsidRPr="00983760">
        <w:rPr>
          <w:rFonts w:ascii="Times New Roman" w:eastAsia="Times New Roman" w:hAnsi="Times New Roman" w:cs="Times New Roman"/>
          <w:sz w:val="28"/>
          <w:szCs w:val="28"/>
        </w:rPr>
        <w:t>,</w:t>
      </w:r>
      <w:r w:rsidR="003E0631" w:rsidRPr="00983760">
        <w:rPr>
          <w:rFonts w:ascii="Times New Roman" w:eastAsia="Times New Roman" w:hAnsi="Times New Roman" w:cs="Times New Roman"/>
          <w:sz w:val="28"/>
          <w:szCs w:val="28"/>
        </w:rPr>
        <w:t>9</w:t>
      </w:r>
      <w:r w:rsidRPr="00983760">
        <w:rPr>
          <w:rFonts w:ascii="Times New Roman" w:eastAsia="Times New Roman" w:hAnsi="Times New Roman" w:cs="Times New Roman"/>
          <w:sz w:val="28"/>
          <w:szCs w:val="28"/>
        </w:rPr>
        <w:t xml:space="preserve"> млрд. грн. з дохідністю </w:t>
      </w:r>
      <w:r w:rsidR="003E0631" w:rsidRPr="00983760">
        <w:rPr>
          <w:rFonts w:ascii="Times New Roman" w:eastAsia="Times New Roman" w:hAnsi="Times New Roman" w:cs="Times New Roman"/>
          <w:sz w:val="28"/>
          <w:szCs w:val="28"/>
        </w:rPr>
        <w:t>9,99</w:t>
      </w:r>
      <w:r w:rsidRPr="00983760">
        <w:rPr>
          <w:rFonts w:ascii="Times New Roman" w:eastAsia="Times New Roman" w:hAnsi="Times New Roman" w:cs="Times New Roman"/>
          <w:sz w:val="28"/>
          <w:szCs w:val="28"/>
        </w:rPr>
        <w:t>% річних.</w:t>
      </w:r>
    </w:p>
    <w:p w:rsidR="00972FFA" w:rsidRPr="00983760" w:rsidRDefault="00972FFA" w:rsidP="00972FFA">
      <w:pPr>
        <w:shd w:val="clear" w:color="auto" w:fill="FFFFFF"/>
        <w:spacing w:before="120" w:after="0"/>
        <w:ind w:firstLine="567"/>
        <w:jc w:val="both"/>
        <w:rPr>
          <w:rFonts w:ascii="Times New Roman" w:eastAsia="Times New Roman" w:hAnsi="Times New Roman" w:cs="Times New Roman"/>
          <w:sz w:val="16"/>
          <w:szCs w:val="16"/>
        </w:rPr>
      </w:pPr>
    </w:p>
    <w:p w:rsidR="00DB0625" w:rsidRPr="00983760" w:rsidRDefault="00DB0625" w:rsidP="00972FFA">
      <w:pPr>
        <w:pStyle w:val="a3"/>
        <w:numPr>
          <w:ilvl w:val="0"/>
          <w:numId w:val="1"/>
        </w:numPr>
        <w:shd w:val="clear" w:color="auto" w:fill="FFFFFF"/>
        <w:spacing w:before="120" w:beforeAutospacing="0" w:after="0" w:afterAutospacing="0" w:line="276" w:lineRule="auto"/>
        <w:jc w:val="both"/>
        <w:rPr>
          <w:b/>
          <w:sz w:val="28"/>
          <w:szCs w:val="28"/>
        </w:rPr>
      </w:pPr>
      <w:r w:rsidRPr="00983760">
        <w:rPr>
          <w:b/>
          <w:sz w:val="28"/>
          <w:szCs w:val="28"/>
        </w:rPr>
        <w:t>Інші аспекти управління державним боргом</w:t>
      </w:r>
    </w:p>
    <w:p w:rsidR="00972FFA" w:rsidRPr="00983760" w:rsidRDefault="00972FFA" w:rsidP="00972FFA">
      <w:pPr>
        <w:pStyle w:val="a3"/>
        <w:shd w:val="clear" w:color="auto" w:fill="FFFFFF"/>
        <w:spacing w:before="120" w:beforeAutospacing="0" w:after="0" w:afterAutospacing="0" w:line="276" w:lineRule="auto"/>
        <w:ind w:left="927"/>
        <w:jc w:val="both"/>
        <w:rPr>
          <w:b/>
          <w:sz w:val="16"/>
          <w:szCs w:val="16"/>
        </w:rPr>
      </w:pPr>
    </w:p>
    <w:p w:rsidR="00DB0625" w:rsidRPr="00983760" w:rsidRDefault="00DB0625" w:rsidP="00972FFA">
      <w:pPr>
        <w:shd w:val="clear" w:color="auto" w:fill="FFFFFF"/>
        <w:spacing w:before="120"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 У 2016 році здійснено низку заходів, спрямованих на удосконалення нормативно-правової бази та механізмів управління державним боргом, з метою зменшення ризиків у сфері управління державним боргом, забезпечення мінімізації втрат бюджетних коштів при управлінні державними зобов’язаннями тощо.</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Протягом року розміщення ОВДП проводилося Міністерством фінансів кожного тижня відповідно до затвердженого графіка.</w:t>
      </w:r>
    </w:p>
    <w:p w:rsidR="00DB0625" w:rsidRPr="00983760"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t>На виконання положень Бюджетного Кодексу України, а також з метою забезпечення фінансування державного бюджету в повному обсязі графік проведення аукціонів затверджувався та оприлюднювався Мін</w:t>
      </w:r>
      <w:r w:rsidR="00972FFA" w:rsidRPr="00983760">
        <w:rPr>
          <w:rFonts w:ascii="Times New Roman" w:eastAsia="Times New Roman" w:hAnsi="Times New Roman" w:cs="Times New Roman"/>
          <w:sz w:val="28"/>
          <w:szCs w:val="28"/>
        </w:rPr>
        <w:t>фін</w:t>
      </w:r>
      <w:r w:rsidRPr="00983760">
        <w:rPr>
          <w:rFonts w:ascii="Times New Roman" w:eastAsia="Times New Roman" w:hAnsi="Times New Roman" w:cs="Times New Roman"/>
          <w:sz w:val="28"/>
          <w:szCs w:val="28"/>
        </w:rPr>
        <w:t>ом щомісячно, оскільки це дозволяє оперативно реагувати на кон’юнктуру фінансового ринку для забезпечення фінансування бюджету на максимально вигідних умовах.</w:t>
      </w:r>
    </w:p>
    <w:p w:rsidR="00DB0625" w:rsidRDefault="00DB0625" w:rsidP="00A63999">
      <w:pPr>
        <w:shd w:val="clear" w:color="auto" w:fill="FFFFFF"/>
        <w:spacing w:after="0"/>
        <w:ind w:firstLine="567"/>
        <w:jc w:val="both"/>
        <w:rPr>
          <w:rFonts w:ascii="Times New Roman" w:eastAsia="Times New Roman" w:hAnsi="Times New Roman" w:cs="Times New Roman"/>
          <w:sz w:val="28"/>
          <w:szCs w:val="28"/>
        </w:rPr>
      </w:pPr>
      <w:r w:rsidRPr="00983760">
        <w:rPr>
          <w:rFonts w:ascii="Times New Roman" w:eastAsia="Times New Roman" w:hAnsi="Times New Roman" w:cs="Times New Roman"/>
          <w:sz w:val="28"/>
          <w:szCs w:val="28"/>
        </w:rPr>
        <w:lastRenderedPageBreak/>
        <w:t xml:space="preserve">Здійснення активних операцій з управління державним внутрішнім боргом стримується низкою факторів, у тому числі відсутністю достатнього рівня вільних залишків грошових коштів на єдиному казначейському рахунку, що обумовлено необхідністю забезпечення мобілізації необхідних обсягів коштів для виконання передбачених державою функцій та здійснення платежів з обслуговування та погашення державних боргових зобов’язань. </w:t>
      </w:r>
    </w:p>
    <w:p w:rsidR="009A53CF" w:rsidRPr="00983760" w:rsidRDefault="009A53CF" w:rsidP="00A63999">
      <w:pPr>
        <w:shd w:val="clear" w:color="auto" w:fill="FFFFFF"/>
        <w:spacing w:after="0"/>
        <w:ind w:firstLine="567"/>
        <w:jc w:val="both"/>
        <w:rPr>
          <w:rFonts w:ascii="Times New Roman" w:eastAsia="Times New Roman" w:hAnsi="Times New Roman" w:cs="Times New Roman"/>
          <w:sz w:val="28"/>
          <w:szCs w:val="28"/>
        </w:rPr>
      </w:pPr>
    </w:p>
    <w:p w:rsidR="00FA26FD" w:rsidRPr="00983760" w:rsidRDefault="00FA26FD" w:rsidP="00A63999">
      <w:pPr>
        <w:shd w:val="clear" w:color="auto" w:fill="FFFFFF"/>
        <w:spacing w:after="0"/>
        <w:ind w:firstLine="567"/>
        <w:jc w:val="both"/>
        <w:rPr>
          <w:rFonts w:ascii="Times New Roman" w:eastAsia="Times New Roman" w:hAnsi="Times New Roman" w:cs="Times New Roman"/>
          <w:sz w:val="28"/>
          <w:szCs w:val="28"/>
        </w:rPr>
      </w:pPr>
    </w:p>
    <w:p w:rsidR="00511BFE" w:rsidRPr="00983760" w:rsidRDefault="003E0631" w:rsidP="00A63999">
      <w:pPr>
        <w:spacing w:after="0"/>
      </w:pPr>
      <w:r w:rsidRPr="00983760">
        <w:rPr>
          <w:rFonts w:ascii="Times New Roman" w:hAnsi="Times New Roman"/>
          <w:b/>
          <w:sz w:val="28"/>
          <w:szCs w:val="28"/>
        </w:rPr>
        <w:t>Д</w:t>
      </w:r>
      <w:r w:rsidR="00C6102C" w:rsidRPr="00983760">
        <w:rPr>
          <w:rFonts w:ascii="Times New Roman" w:hAnsi="Times New Roman"/>
          <w:b/>
          <w:sz w:val="28"/>
          <w:szCs w:val="28"/>
        </w:rPr>
        <w:t>иректор Департаменту боргової  політики</w:t>
      </w:r>
      <w:r w:rsidR="004448C2" w:rsidRPr="00983760">
        <w:rPr>
          <w:rFonts w:ascii="Times New Roman" w:hAnsi="Times New Roman"/>
          <w:b/>
          <w:sz w:val="28"/>
          <w:szCs w:val="28"/>
          <w:lang w:eastAsia="ru-RU"/>
        </w:rPr>
        <w:t xml:space="preserve">                     </w:t>
      </w:r>
      <w:r w:rsidR="00C6102C" w:rsidRPr="00983760">
        <w:rPr>
          <w:rFonts w:ascii="Times New Roman" w:hAnsi="Times New Roman"/>
          <w:b/>
          <w:sz w:val="28"/>
          <w:szCs w:val="28"/>
          <w:lang w:eastAsia="ru-RU"/>
        </w:rPr>
        <w:t xml:space="preserve">    </w:t>
      </w:r>
      <w:r w:rsidR="00E562F9" w:rsidRPr="00983760">
        <w:rPr>
          <w:rFonts w:ascii="Times New Roman" w:hAnsi="Times New Roman"/>
          <w:b/>
          <w:sz w:val="28"/>
          <w:szCs w:val="28"/>
          <w:lang w:eastAsia="ru-RU"/>
        </w:rPr>
        <w:tab/>
      </w:r>
      <w:r w:rsidR="00797029" w:rsidRPr="00983760">
        <w:rPr>
          <w:rFonts w:ascii="Times New Roman" w:hAnsi="Times New Roman"/>
          <w:b/>
          <w:sz w:val="28"/>
          <w:szCs w:val="28"/>
          <w:lang w:eastAsia="ru-RU"/>
        </w:rPr>
        <w:t xml:space="preserve"> </w:t>
      </w:r>
      <w:r w:rsidR="00C6102C" w:rsidRPr="00983760">
        <w:rPr>
          <w:rFonts w:ascii="Times New Roman" w:hAnsi="Times New Roman"/>
          <w:b/>
          <w:sz w:val="28"/>
          <w:szCs w:val="28"/>
        </w:rPr>
        <w:t>В.</w:t>
      </w:r>
      <w:r w:rsidR="00972FFA" w:rsidRPr="00983760">
        <w:rPr>
          <w:rFonts w:ascii="Times New Roman" w:hAnsi="Times New Roman"/>
          <w:b/>
          <w:sz w:val="28"/>
          <w:szCs w:val="28"/>
        </w:rPr>
        <w:t xml:space="preserve"> </w:t>
      </w:r>
      <w:r w:rsidR="00C6102C" w:rsidRPr="00983760">
        <w:rPr>
          <w:rFonts w:ascii="Times New Roman" w:hAnsi="Times New Roman"/>
          <w:b/>
          <w:sz w:val="28"/>
          <w:szCs w:val="28"/>
        </w:rPr>
        <w:t>О. Шкураков</w:t>
      </w:r>
      <w:r w:rsidR="004448C2" w:rsidRPr="00983760">
        <w:rPr>
          <w:rFonts w:ascii="Times New Roman" w:hAnsi="Times New Roman"/>
          <w:b/>
          <w:sz w:val="28"/>
          <w:szCs w:val="28"/>
          <w:lang w:eastAsia="ru-RU"/>
        </w:rPr>
        <w:t xml:space="preserve">  </w:t>
      </w:r>
    </w:p>
    <w:sectPr w:rsidR="00511BFE" w:rsidRPr="00983760" w:rsidSect="00AC4AB1">
      <w:headerReference w:type="default" r:id="rId8"/>
      <w:pgSz w:w="11906" w:h="16838"/>
      <w:pgMar w:top="850" w:right="566"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8C" w:rsidRDefault="00470C8C" w:rsidP="00AC4AB1">
      <w:pPr>
        <w:spacing w:after="0" w:line="240" w:lineRule="auto"/>
      </w:pPr>
      <w:r>
        <w:separator/>
      </w:r>
    </w:p>
  </w:endnote>
  <w:endnote w:type="continuationSeparator" w:id="0">
    <w:p w:rsidR="00470C8C" w:rsidRDefault="00470C8C" w:rsidP="00AC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8C" w:rsidRDefault="00470C8C" w:rsidP="00AC4AB1">
      <w:pPr>
        <w:spacing w:after="0" w:line="240" w:lineRule="auto"/>
      </w:pPr>
      <w:r>
        <w:separator/>
      </w:r>
    </w:p>
  </w:footnote>
  <w:footnote w:type="continuationSeparator" w:id="0">
    <w:p w:rsidR="00470C8C" w:rsidRDefault="00470C8C" w:rsidP="00AC4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325355"/>
      <w:docPartObj>
        <w:docPartGallery w:val="Page Numbers (Top of Page)"/>
        <w:docPartUnique/>
      </w:docPartObj>
    </w:sdtPr>
    <w:sdtEndPr>
      <w:rPr>
        <w:noProof/>
      </w:rPr>
    </w:sdtEndPr>
    <w:sdtContent>
      <w:p w:rsidR="00AC4AB1" w:rsidRDefault="00AC4AB1">
        <w:pPr>
          <w:pStyle w:val="ac"/>
          <w:jc w:val="center"/>
        </w:pPr>
        <w:r>
          <w:fldChar w:fldCharType="begin"/>
        </w:r>
        <w:r>
          <w:instrText xml:space="preserve"> PAGE   \* MERGEFORMAT </w:instrText>
        </w:r>
        <w:r>
          <w:fldChar w:fldCharType="separate"/>
        </w:r>
        <w:r w:rsidR="00C050E5">
          <w:rPr>
            <w:noProof/>
          </w:rPr>
          <w:t>2</w:t>
        </w:r>
        <w:r>
          <w:rPr>
            <w:noProof/>
          </w:rPr>
          <w:fldChar w:fldCharType="end"/>
        </w:r>
      </w:p>
    </w:sdtContent>
  </w:sdt>
  <w:p w:rsidR="00AC4AB1" w:rsidRDefault="00AC4AB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7pt;height:11.7pt" o:bullet="t">
        <v:imagedata r:id="rId1" o:title="msoB6"/>
      </v:shape>
    </w:pict>
  </w:numPicBullet>
  <w:abstractNum w:abstractNumId="0">
    <w:nsid w:val="0A7446D8"/>
    <w:multiLevelType w:val="hybridMultilevel"/>
    <w:tmpl w:val="02189CD4"/>
    <w:lvl w:ilvl="0" w:tplc="A872CF7E">
      <w:start w:val="1"/>
      <w:numFmt w:val="bullet"/>
      <w:lvlText w:val=""/>
      <w:lvlJc w:val="left"/>
      <w:pPr>
        <w:ind w:left="1287" w:hanging="360"/>
      </w:pPr>
      <w:rPr>
        <w:rFonts w:ascii="Symbol" w:hAnsi="Symbol" w:hint="default"/>
        <w:sz w:val="24"/>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195B6D57"/>
    <w:multiLevelType w:val="hybridMultilevel"/>
    <w:tmpl w:val="826CE462"/>
    <w:lvl w:ilvl="0" w:tplc="120A71E8">
      <w:start w:val="1"/>
      <w:numFmt w:val="bullet"/>
      <w:lvlText w:val=""/>
      <w:lvlPicBulletId w:val="0"/>
      <w:lvlJc w:val="left"/>
      <w:pPr>
        <w:ind w:left="786" w:hanging="360"/>
      </w:pPr>
      <w:rPr>
        <w:rFonts w:ascii="Symbol" w:hAnsi="Symbol" w:hint="default"/>
        <w:sz w:val="28"/>
        <w:szCs w:val="28"/>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EFF1C7C"/>
    <w:multiLevelType w:val="hybridMultilevel"/>
    <w:tmpl w:val="4EBE5C8E"/>
    <w:lvl w:ilvl="0" w:tplc="1C88089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400306FB"/>
    <w:multiLevelType w:val="hybridMultilevel"/>
    <w:tmpl w:val="6D1E784E"/>
    <w:lvl w:ilvl="0" w:tplc="3BFC873C">
      <w:start w:val="1"/>
      <w:numFmt w:val="upperRoman"/>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528F0FD0"/>
    <w:multiLevelType w:val="hybridMultilevel"/>
    <w:tmpl w:val="F588EC88"/>
    <w:lvl w:ilvl="0" w:tplc="3DA44636">
      <w:start w:val="1"/>
      <w:numFmt w:val="upperRoman"/>
      <w:suff w:val="space"/>
      <w:lvlText w:val="%1."/>
      <w:lvlJc w:val="left"/>
      <w:pPr>
        <w:ind w:left="1287"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5E790FE6"/>
    <w:multiLevelType w:val="hybridMultilevel"/>
    <w:tmpl w:val="382C7990"/>
    <w:lvl w:ilvl="0" w:tplc="A7B2EC10">
      <w:numFmt w:val="bullet"/>
      <w:lvlText w:val="–"/>
      <w:lvlJc w:val="left"/>
      <w:pPr>
        <w:ind w:left="1287" w:hanging="360"/>
      </w:pPr>
      <w:rPr>
        <w:rFonts w:ascii="Calibri" w:eastAsia="Times New Roman"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7D656034"/>
    <w:multiLevelType w:val="hybridMultilevel"/>
    <w:tmpl w:val="FAF4268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99"/>
    <w:rsid w:val="0000169D"/>
    <w:rsid w:val="00060A24"/>
    <w:rsid w:val="000C290A"/>
    <w:rsid w:val="000F3F5E"/>
    <w:rsid w:val="001421B4"/>
    <w:rsid w:val="00147961"/>
    <w:rsid w:val="00152BD1"/>
    <w:rsid w:val="0015306E"/>
    <w:rsid w:val="001E5A7D"/>
    <w:rsid w:val="00203AB7"/>
    <w:rsid w:val="002167ED"/>
    <w:rsid w:val="00240D55"/>
    <w:rsid w:val="00290FF2"/>
    <w:rsid w:val="002A37D2"/>
    <w:rsid w:val="00311CD1"/>
    <w:rsid w:val="00370973"/>
    <w:rsid w:val="003A2C3D"/>
    <w:rsid w:val="003A67F7"/>
    <w:rsid w:val="003A7D7F"/>
    <w:rsid w:val="003E0631"/>
    <w:rsid w:val="003E2750"/>
    <w:rsid w:val="003F3DE0"/>
    <w:rsid w:val="004448C2"/>
    <w:rsid w:val="00470C8C"/>
    <w:rsid w:val="00482AA0"/>
    <w:rsid w:val="00502DD9"/>
    <w:rsid w:val="00511BFE"/>
    <w:rsid w:val="00536C33"/>
    <w:rsid w:val="00541937"/>
    <w:rsid w:val="005852F9"/>
    <w:rsid w:val="005A43FF"/>
    <w:rsid w:val="005F5800"/>
    <w:rsid w:val="005F6D21"/>
    <w:rsid w:val="00652D8C"/>
    <w:rsid w:val="006E2399"/>
    <w:rsid w:val="00725940"/>
    <w:rsid w:val="00797029"/>
    <w:rsid w:val="007A20C9"/>
    <w:rsid w:val="007B4B8C"/>
    <w:rsid w:val="007B569F"/>
    <w:rsid w:val="00824134"/>
    <w:rsid w:val="00847FBD"/>
    <w:rsid w:val="00865499"/>
    <w:rsid w:val="00892F4D"/>
    <w:rsid w:val="008952E0"/>
    <w:rsid w:val="008B1543"/>
    <w:rsid w:val="008D70EC"/>
    <w:rsid w:val="008E47F0"/>
    <w:rsid w:val="008F0A85"/>
    <w:rsid w:val="00902C90"/>
    <w:rsid w:val="00917643"/>
    <w:rsid w:val="00921D9E"/>
    <w:rsid w:val="0093019A"/>
    <w:rsid w:val="00972FFA"/>
    <w:rsid w:val="00983760"/>
    <w:rsid w:val="00995C56"/>
    <w:rsid w:val="009A53CF"/>
    <w:rsid w:val="009F38E3"/>
    <w:rsid w:val="00A11DFA"/>
    <w:rsid w:val="00A43414"/>
    <w:rsid w:val="00A45B8C"/>
    <w:rsid w:val="00A63999"/>
    <w:rsid w:val="00AC4AB1"/>
    <w:rsid w:val="00AC7C4F"/>
    <w:rsid w:val="00AE1DD7"/>
    <w:rsid w:val="00AE43FF"/>
    <w:rsid w:val="00AF387A"/>
    <w:rsid w:val="00B0487B"/>
    <w:rsid w:val="00B12557"/>
    <w:rsid w:val="00B2022A"/>
    <w:rsid w:val="00B81276"/>
    <w:rsid w:val="00BA0742"/>
    <w:rsid w:val="00C050E5"/>
    <w:rsid w:val="00C37A90"/>
    <w:rsid w:val="00C6102C"/>
    <w:rsid w:val="00C714BC"/>
    <w:rsid w:val="00C965FD"/>
    <w:rsid w:val="00D040E3"/>
    <w:rsid w:val="00D64CC1"/>
    <w:rsid w:val="00D80E23"/>
    <w:rsid w:val="00D8675F"/>
    <w:rsid w:val="00DB0625"/>
    <w:rsid w:val="00DD01A1"/>
    <w:rsid w:val="00E3432F"/>
    <w:rsid w:val="00E562F9"/>
    <w:rsid w:val="00E564CD"/>
    <w:rsid w:val="00E839D0"/>
    <w:rsid w:val="00EB1269"/>
    <w:rsid w:val="00EF3FF0"/>
    <w:rsid w:val="00F211AA"/>
    <w:rsid w:val="00F67953"/>
    <w:rsid w:val="00F75278"/>
    <w:rsid w:val="00FA26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0F3F5E"/>
    <w:rPr>
      <w:sz w:val="16"/>
      <w:szCs w:val="16"/>
    </w:rPr>
  </w:style>
  <w:style w:type="paragraph" w:styleId="a5">
    <w:name w:val="annotation text"/>
    <w:basedOn w:val="a"/>
    <w:link w:val="a6"/>
    <w:uiPriority w:val="99"/>
    <w:semiHidden/>
    <w:unhideWhenUsed/>
    <w:rsid w:val="000F3F5E"/>
    <w:pPr>
      <w:spacing w:line="240" w:lineRule="auto"/>
    </w:pPr>
    <w:rPr>
      <w:sz w:val="20"/>
      <w:szCs w:val="20"/>
    </w:rPr>
  </w:style>
  <w:style w:type="character" w:customStyle="1" w:styleId="a6">
    <w:name w:val="Текст примечания Знак"/>
    <w:basedOn w:val="a0"/>
    <w:link w:val="a5"/>
    <w:uiPriority w:val="99"/>
    <w:semiHidden/>
    <w:rsid w:val="000F3F5E"/>
    <w:rPr>
      <w:rFonts w:eastAsiaTheme="minorEastAsia"/>
      <w:sz w:val="20"/>
      <w:szCs w:val="20"/>
      <w:lang w:eastAsia="uk-UA"/>
    </w:rPr>
  </w:style>
  <w:style w:type="paragraph" w:styleId="a7">
    <w:name w:val="annotation subject"/>
    <w:basedOn w:val="a5"/>
    <w:next w:val="a5"/>
    <w:link w:val="a8"/>
    <w:uiPriority w:val="99"/>
    <w:semiHidden/>
    <w:unhideWhenUsed/>
    <w:rsid w:val="000F3F5E"/>
    <w:rPr>
      <w:b/>
      <w:bCs/>
    </w:rPr>
  </w:style>
  <w:style w:type="character" w:customStyle="1" w:styleId="a8">
    <w:name w:val="Тема примечания Знак"/>
    <w:basedOn w:val="a6"/>
    <w:link w:val="a7"/>
    <w:uiPriority w:val="99"/>
    <w:semiHidden/>
    <w:rsid w:val="000F3F5E"/>
    <w:rPr>
      <w:rFonts w:eastAsiaTheme="minorEastAsia"/>
      <w:b/>
      <w:bCs/>
      <w:sz w:val="20"/>
      <w:szCs w:val="20"/>
      <w:lang w:eastAsia="uk-UA"/>
    </w:rPr>
  </w:style>
  <w:style w:type="paragraph" w:styleId="a9">
    <w:name w:val="Balloon Text"/>
    <w:basedOn w:val="a"/>
    <w:link w:val="aa"/>
    <w:uiPriority w:val="99"/>
    <w:semiHidden/>
    <w:unhideWhenUsed/>
    <w:rsid w:val="000F3F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F5E"/>
    <w:rPr>
      <w:rFonts w:ascii="Tahoma" w:eastAsiaTheme="minorEastAsia" w:hAnsi="Tahoma" w:cs="Tahoma"/>
      <w:sz w:val="16"/>
      <w:szCs w:val="16"/>
      <w:lang w:eastAsia="uk-UA"/>
    </w:rPr>
  </w:style>
  <w:style w:type="paragraph" w:styleId="ab">
    <w:name w:val="Revision"/>
    <w:hidden/>
    <w:uiPriority w:val="99"/>
    <w:semiHidden/>
    <w:rsid w:val="009F38E3"/>
    <w:pPr>
      <w:spacing w:after="0" w:line="240" w:lineRule="auto"/>
    </w:pPr>
  </w:style>
  <w:style w:type="paragraph" w:styleId="ac">
    <w:name w:val="header"/>
    <w:basedOn w:val="a"/>
    <w:link w:val="ad"/>
    <w:uiPriority w:val="99"/>
    <w:unhideWhenUsed/>
    <w:rsid w:val="00AC4AB1"/>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C4AB1"/>
  </w:style>
  <w:style w:type="paragraph" w:styleId="ae">
    <w:name w:val="footer"/>
    <w:basedOn w:val="a"/>
    <w:link w:val="af"/>
    <w:uiPriority w:val="99"/>
    <w:unhideWhenUsed/>
    <w:rsid w:val="00AC4AB1"/>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C4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0F3F5E"/>
    <w:rPr>
      <w:sz w:val="16"/>
      <w:szCs w:val="16"/>
    </w:rPr>
  </w:style>
  <w:style w:type="paragraph" w:styleId="a5">
    <w:name w:val="annotation text"/>
    <w:basedOn w:val="a"/>
    <w:link w:val="a6"/>
    <w:uiPriority w:val="99"/>
    <w:semiHidden/>
    <w:unhideWhenUsed/>
    <w:rsid w:val="000F3F5E"/>
    <w:pPr>
      <w:spacing w:line="240" w:lineRule="auto"/>
    </w:pPr>
    <w:rPr>
      <w:sz w:val="20"/>
      <w:szCs w:val="20"/>
    </w:rPr>
  </w:style>
  <w:style w:type="character" w:customStyle="1" w:styleId="a6">
    <w:name w:val="Текст примечания Знак"/>
    <w:basedOn w:val="a0"/>
    <w:link w:val="a5"/>
    <w:uiPriority w:val="99"/>
    <w:semiHidden/>
    <w:rsid w:val="000F3F5E"/>
    <w:rPr>
      <w:rFonts w:eastAsiaTheme="minorEastAsia"/>
      <w:sz w:val="20"/>
      <w:szCs w:val="20"/>
      <w:lang w:eastAsia="uk-UA"/>
    </w:rPr>
  </w:style>
  <w:style w:type="paragraph" w:styleId="a7">
    <w:name w:val="annotation subject"/>
    <w:basedOn w:val="a5"/>
    <w:next w:val="a5"/>
    <w:link w:val="a8"/>
    <w:uiPriority w:val="99"/>
    <w:semiHidden/>
    <w:unhideWhenUsed/>
    <w:rsid w:val="000F3F5E"/>
    <w:rPr>
      <w:b/>
      <w:bCs/>
    </w:rPr>
  </w:style>
  <w:style w:type="character" w:customStyle="1" w:styleId="a8">
    <w:name w:val="Тема примечания Знак"/>
    <w:basedOn w:val="a6"/>
    <w:link w:val="a7"/>
    <w:uiPriority w:val="99"/>
    <w:semiHidden/>
    <w:rsid w:val="000F3F5E"/>
    <w:rPr>
      <w:rFonts w:eastAsiaTheme="minorEastAsia"/>
      <w:b/>
      <w:bCs/>
      <w:sz w:val="20"/>
      <w:szCs w:val="20"/>
      <w:lang w:eastAsia="uk-UA"/>
    </w:rPr>
  </w:style>
  <w:style w:type="paragraph" w:styleId="a9">
    <w:name w:val="Balloon Text"/>
    <w:basedOn w:val="a"/>
    <w:link w:val="aa"/>
    <w:uiPriority w:val="99"/>
    <w:semiHidden/>
    <w:unhideWhenUsed/>
    <w:rsid w:val="000F3F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F5E"/>
    <w:rPr>
      <w:rFonts w:ascii="Tahoma" w:eastAsiaTheme="minorEastAsia" w:hAnsi="Tahoma" w:cs="Tahoma"/>
      <w:sz w:val="16"/>
      <w:szCs w:val="16"/>
      <w:lang w:eastAsia="uk-UA"/>
    </w:rPr>
  </w:style>
  <w:style w:type="paragraph" w:styleId="ab">
    <w:name w:val="Revision"/>
    <w:hidden/>
    <w:uiPriority w:val="99"/>
    <w:semiHidden/>
    <w:rsid w:val="009F38E3"/>
    <w:pPr>
      <w:spacing w:after="0" w:line="240" w:lineRule="auto"/>
    </w:pPr>
  </w:style>
  <w:style w:type="paragraph" w:styleId="ac">
    <w:name w:val="header"/>
    <w:basedOn w:val="a"/>
    <w:link w:val="ad"/>
    <w:uiPriority w:val="99"/>
    <w:unhideWhenUsed/>
    <w:rsid w:val="00AC4AB1"/>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C4AB1"/>
  </w:style>
  <w:style w:type="paragraph" w:styleId="ae">
    <w:name w:val="footer"/>
    <w:basedOn w:val="a"/>
    <w:link w:val="af"/>
    <w:uiPriority w:val="99"/>
    <w:unhideWhenUsed/>
    <w:rsid w:val="00AC4AB1"/>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C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10984</Words>
  <Characters>6261</Characters>
  <Application>Microsoft Office Word</Application>
  <DocSecurity>4</DocSecurity>
  <Lines>52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2</cp:revision>
  <cp:lastPrinted>2017-04-05T08:12:00Z</cp:lastPrinted>
  <dcterms:created xsi:type="dcterms:W3CDTF">2019-07-08T15:19:00Z</dcterms:created>
  <dcterms:modified xsi:type="dcterms:W3CDTF">2019-07-08T15:19:00Z</dcterms:modified>
</cp:coreProperties>
</file>