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376F9" w:rsidRPr="00870BCB" w:rsidRDefault="00307574">
      <w:pPr>
        <w:pStyle w:val="a3"/>
        <w:jc w:val="right"/>
        <w:rPr>
          <w:rFonts w:ascii="Times New Roman" w:hAnsi="Times New Roman"/>
          <w:b/>
          <w:sz w:val="24"/>
          <w:szCs w:val="24"/>
          <w:u w:val="single"/>
        </w:rPr>
      </w:pPr>
      <w:r w:rsidRPr="00870BCB">
        <w:rPr>
          <w:rFonts w:ascii="Times New Roman" w:hAnsi="Times New Roman"/>
          <w:b/>
          <w:sz w:val="24"/>
          <w:szCs w:val="24"/>
          <w:u w:val="single"/>
        </w:rPr>
        <w:t>Міністерство фінансів України</w:t>
      </w:r>
    </w:p>
    <w:p w:rsidR="00C376F9" w:rsidRPr="00870BCB" w:rsidRDefault="00C376F9">
      <w:pPr>
        <w:pStyle w:val="a3"/>
        <w:jc w:val="center"/>
        <w:rPr>
          <w:rFonts w:ascii="Times New Roman" w:hAnsi="Times New Roman"/>
          <w:sz w:val="16"/>
          <w:szCs w:val="16"/>
        </w:rPr>
      </w:pPr>
    </w:p>
    <w:p w:rsidR="00C376F9" w:rsidRPr="00870BCB" w:rsidRDefault="00C376F9">
      <w:pPr>
        <w:pStyle w:val="a3"/>
        <w:jc w:val="center"/>
        <w:rPr>
          <w:rFonts w:ascii="Times New Roman" w:hAnsi="Times New Roman"/>
          <w:b/>
          <w:sz w:val="24"/>
          <w:szCs w:val="24"/>
        </w:rPr>
      </w:pPr>
    </w:p>
    <w:p w:rsidR="00C376F9" w:rsidRPr="00870BCB" w:rsidRDefault="00307574">
      <w:pPr>
        <w:pStyle w:val="a3"/>
        <w:jc w:val="center"/>
        <w:rPr>
          <w:rFonts w:ascii="Times New Roman" w:hAnsi="Times New Roman"/>
          <w:b/>
          <w:sz w:val="24"/>
          <w:szCs w:val="24"/>
        </w:rPr>
      </w:pPr>
      <w:r w:rsidRPr="00870BCB">
        <w:rPr>
          <w:rFonts w:ascii="Times New Roman" w:hAnsi="Times New Roman"/>
          <w:b/>
          <w:sz w:val="24"/>
          <w:szCs w:val="24"/>
        </w:rPr>
        <w:t>Звіт</w:t>
      </w:r>
    </w:p>
    <w:p w:rsidR="00C376F9" w:rsidRPr="00870BCB" w:rsidRDefault="00307574">
      <w:pPr>
        <w:pStyle w:val="a3"/>
        <w:jc w:val="center"/>
        <w:rPr>
          <w:rFonts w:ascii="Times New Roman" w:hAnsi="Times New Roman"/>
          <w:b/>
          <w:sz w:val="24"/>
          <w:szCs w:val="24"/>
        </w:rPr>
      </w:pPr>
      <w:r w:rsidRPr="00870BCB">
        <w:rPr>
          <w:rFonts w:ascii="Times New Roman" w:hAnsi="Times New Roman"/>
          <w:b/>
          <w:sz w:val="24"/>
          <w:szCs w:val="24"/>
        </w:rPr>
        <w:t xml:space="preserve">щодо виконання Угоди про асоціацію між Україною, з однієї сторони, та Європейським Союзом, </w:t>
      </w:r>
    </w:p>
    <w:p w:rsidR="00C376F9" w:rsidRPr="00870BCB" w:rsidRDefault="00307574">
      <w:pPr>
        <w:pStyle w:val="a3"/>
        <w:jc w:val="center"/>
        <w:rPr>
          <w:rFonts w:ascii="Times New Roman" w:hAnsi="Times New Roman"/>
          <w:b/>
          <w:sz w:val="24"/>
          <w:szCs w:val="24"/>
        </w:rPr>
      </w:pPr>
      <w:r w:rsidRPr="00870BCB">
        <w:rPr>
          <w:rFonts w:ascii="Times New Roman" w:hAnsi="Times New Roman"/>
          <w:b/>
          <w:sz w:val="24"/>
          <w:szCs w:val="24"/>
        </w:rPr>
        <w:t>Європейським співтовариством з атомної енергії  і їхніми державами-членами, з іншої сторони</w:t>
      </w:r>
    </w:p>
    <w:p w:rsidR="00C376F9" w:rsidRPr="00870BCB" w:rsidRDefault="00307574">
      <w:pPr>
        <w:pStyle w:val="a3"/>
        <w:jc w:val="center"/>
        <w:rPr>
          <w:rFonts w:ascii="Times New Roman" w:hAnsi="Times New Roman"/>
          <w:b/>
          <w:sz w:val="24"/>
          <w:szCs w:val="24"/>
          <w:u w:val="single"/>
        </w:rPr>
      </w:pPr>
      <w:r w:rsidRPr="00870BCB">
        <w:rPr>
          <w:rFonts w:ascii="Times New Roman" w:hAnsi="Times New Roman"/>
          <w:b/>
          <w:sz w:val="24"/>
          <w:szCs w:val="24"/>
          <w:u w:val="single"/>
        </w:rPr>
        <w:t xml:space="preserve">за </w:t>
      </w:r>
      <w:r w:rsidR="007A088F" w:rsidRPr="00870BCB">
        <w:rPr>
          <w:rFonts w:ascii="Times New Roman" w:hAnsi="Times New Roman"/>
          <w:b/>
          <w:sz w:val="24"/>
          <w:szCs w:val="24"/>
          <w:u w:val="single"/>
        </w:rPr>
        <w:t>І</w:t>
      </w:r>
      <w:r w:rsidRPr="00870BCB">
        <w:rPr>
          <w:rFonts w:ascii="Times New Roman" w:hAnsi="Times New Roman"/>
          <w:b/>
          <w:sz w:val="24"/>
          <w:szCs w:val="24"/>
          <w:u w:val="single"/>
        </w:rPr>
        <w:t>І</w:t>
      </w:r>
      <w:r w:rsidR="00612D65" w:rsidRPr="00870BCB">
        <w:rPr>
          <w:rFonts w:ascii="Times New Roman" w:hAnsi="Times New Roman"/>
          <w:b/>
          <w:sz w:val="24"/>
          <w:szCs w:val="24"/>
          <w:u w:val="single"/>
        </w:rPr>
        <w:t xml:space="preserve"> квартал 2024</w:t>
      </w:r>
      <w:r w:rsidRPr="00870BCB">
        <w:rPr>
          <w:rFonts w:ascii="Times New Roman" w:hAnsi="Times New Roman"/>
          <w:b/>
          <w:sz w:val="24"/>
          <w:szCs w:val="24"/>
          <w:u w:val="single"/>
        </w:rPr>
        <w:t xml:space="preserve"> року</w:t>
      </w:r>
    </w:p>
    <w:p w:rsidR="00C376F9" w:rsidRPr="00870BCB" w:rsidRDefault="00C376F9">
      <w:pPr>
        <w:pStyle w:val="a3"/>
        <w:jc w:val="center"/>
        <w:rPr>
          <w:rFonts w:ascii="Times New Roman" w:hAnsi="Times New Roman"/>
          <w:b/>
          <w:sz w:val="16"/>
          <w:szCs w:val="16"/>
          <w:u w:val="single"/>
        </w:rPr>
      </w:pPr>
    </w:p>
    <w:tbl>
      <w:tblPr>
        <w:tblStyle w:val="afb"/>
        <w:tblpPr w:leftFromText="180" w:rightFromText="180" w:vertAnchor="text" w:tblpX="-176" w:tblpY="1"/>
        <w:tblOverlap w:val="never"/>
        <w:tblW w:w="15596" w:type="dxa"/>
        <w:tblLook w:val="04A0" w:firstRow="1" w:lastRow="0" w:firstColumn="1" w:lastColumn="0" w:noHBand="0" w:noVBand="1"/>
      </w:tblPr>
      <w:tblGrid>
        <w:gridCol w:w="3823"/>
        <w:gridCol w:w="4111"/>
        <w:gridCol w:w="7654"/>
        <w:gridCol w:w="8"/>
      </w:tblGrid>
      <w:tr w:rsidR="00C376F9" w:rsidRPr="00870BCB" w:rsidTr="000839C5">
        <w:trPr>
          <w:gridAfter w:val="1"/>
          <w:wAfter w:w="8" w:type="dxa"/>
          <w:trHeight w:val="570"/>
        </w:trPr>
        <w:tc>
          <w:tcPr>
            <w:tcW w:w="3823" w:type="dxa"/>
            <w:vAlign w:val="center"/>
          </w:tcPr>
          <w:p w:rsidR="00C376F9" w:rsidRPr="00870BCB" w:rsidRDefault="00307574">
            <w:pPr>
              <w:pStyle w:val="a3"/>
              <w:jc w:val="center"/>
              <w:rPr>
                <w:rFonts w:ascii="Times New Roman" w:hAnsi="Times New Roman"/>
                <w:b/>
                <w:sz w:val="24"/>
                <w:szCs w:val="24"/>
              </w:rPr>
            </w:pPr>
            <w:r w:rsidRPr="00870BCB">
              <w:rPr>
                <w:rFonts w:ascii="Times New Roman" w:hAnsi="Times New Roman"/>
                <w:b/>
                <w:sz w:val="24"/>
                <w:szCs w:val="24"/>
              </w:rPr>
              <w:t>Найменування завдання</w:t>
            </w:r>
          </w:p>
        </w:tc>
        <w:tc>
          <w:tcPr>
            <w:tcW w:w="4111" w:type="dxa"/>
            <w:vAlign w:val="center"/>
          </w:tcPr>
          <w:p w:rsidR="00C376F9" w:rsidRPr="00870BCB" w:rsidRDefault="00307574">
            <w:pPr>
              <w:pStyle w:val="a3"/>
              <w:jc w:val="center"/>
              <w:rPr>
                <w:rFonts w:ascii="Times New Roman" w:hAnsi="Times New Roman"/>
                <w:b/>
                <w:sz w:val="24"/>
                <w:szCs w:val="24"/>
              </w:rPr>
            </w:pPr>
            <w:r w:rsidRPr="00870BCB">
              <w:rPr>
                <w:rFonts w:ascii="Times New Roman" w:hAnsi="Times New Roman"/>
                <w:b/>
                <w:sz w:val="24"/>
                <w:szCs w:val="24"/>
              </w:rPr>
              <w:t>Найменування заходу</w:t>
            </w:r>
          </w:p>
        </w:tc>
        <w:tc>
          <w:tcPr>
            <w:tcW w:w="7654" w:type="dxa"/>
            <w:vAlign w:val="center"/>
          </w:tcPr>
          <w:p w:rsidR="00C376F9" w:rsidRPr="00870BCB" w:rsidRDefault="00307574">
            <w:pPr>
              <w:pStyle w:val="a3"/>
              <w:jc w:val="center"/>
              <w:rPr>
                <w:rFonts w:ascii="Times New Roman" w:hAnsi="Times New Roman"/>
                <w:b/>
                <w:sz w:val="24"/>
                <w:szCs w:val="24"/>
              </w:rPr>
            </w:pPr>
            <w:r w:rsidRPr="00870BCB">
              <w:rPr>
                <w:rFonts w:ascii="Times New Roman" w:hAnsi="Times New Roman"/>
                <w:b/>
                <w:sz w:val="24"/>
                <w:szCs w:val="24"/>
              </w:rPr>
              <w:t>Прогрес виконання заходу у звітному періоді</w:t>
            </w:r>
          </w:p>
        </w:tc>
      </w:tr>
      <w:tr w:rsidR="00C376F9" w:rsidRPr="00870BCB" w:rsidTr="000839C5">
        <w:trPr>
          <w:trHeight w:val="343"/>
        </w:trPr>
        <w:tc>
          <w:tcPr>
            <w:tcW w:w="15596" w:type="dxa"/>
            <w:gridSpan w:val="4"/>
            <w:shd w:val="clear" w:color="auto" w:fill="B8CCE4" w:themeFill="accent1" w:themeFillTint="66"/>
          </w:tcPr>
          <w:p w:rsidR="00C376F9" w:rsidRPr="00870BCB" w:rsidRDefault="00307574">
            <w:pPr>
              <w:pStyle w:val="a3"/>
              <w:ind w:firstLine="464"/>
              <w:jc w:val="center"/>
              <w:rPr>
                <w:rFonts w:ascii="Times New Roman" w:hAnsi="Times New Roman"/>
                <w:b/>
                <w:sz w:val="24"/>
                <w:szCs w:val="24"/>
              </w:rPr>
            </w:pPr>
            <w:r w:rsidRPr="00870BCB">
              <w:rPr>
                <w:rFonts w:ascii="Times New Roman" w:hAnsi="Times New Roman"/>
                <w:b/>
                <w:sz w:val="24"/>
                <w:szCs w:val="24"/>
              </w:rPr>
              <w:t xml:space="preserve">Митні питання </w:t>
            </w:r>
          </w:p>
        </w:tc>
      </w:tr>
      <w:tr w:rsidR="00C376F9" w:rsidRPr="00870BCB" w:rsidTr="000839C5">
        <w:trPr>
          <w:gridAfter w:val="1"/>
          <w:wAfter w:w="8" w:type="dxa"/>
        </w:trPr>
        <w:tc>
          <w:tcPr>
            <w:tcW w:w="3823" w:type="dxa"/>
            <w:vMerge w:val="restart"/>
          </w:tcPr>
          <w:p w:rsidR="00C376F9" w:rsidRPr="00870BCB" w:rsidRDefault="00373AFE" w:rsidP="00373AFE">
            <w:pPr>
              <w:jc w:val="both"/>
              <w:rPr>
                <w:rFonts w:ascii="Times New Roman" w:hAnsi="Times New Roman"/>
                <w:sz w:val="24"/>
                <w:szCs w:val="24"/>
                <w:lang w:eastAsia="uk-UA"/>
              </w:rPr>
            </w:pPr>
            <w:r w:rsidRPr="00870BCB">
              <w:rPr>
                <w:rFonts w:ascii="Times New Roman" w:hAnsi="Times New Roman"/>
                <w:sz w:val="24"/>
                <w:szCs w:val="24"/>
              </w:rPr>
              <w:t>476, 480, 483, 485-487, 489-493, 496-501, 503-506, 508-513, 515-516, 518-533, 536-544, 546-551, 553</w:t>
            </w:r>
            <w:r w:rsidR="00307574" w:rsidRPr="00870BCB">
              <w:rPr>
                <w:rFonts w:ascii="Times New Roman" w:hAnsi="Times New Roman"/>
                <w:sz w:val="24"/>
                <w:szCs w:val="24"/>
              </w:rPr>
              <w:t xml:space="preserve"> щодо імплементації Регламенту (ЄС) 450/2008 (скасований та замінений Регламентом (ЄС) 952/2013)</w:t>
            </w:r>
          </w:p>
        </w:tc>
        <w:tc>
          <w:tcPr>
            <w:tcW w:w="4111" w:type="dxa"/>
          </w:tcPr>
          <w:p w:rsidR="00C376F9" w:rsidRPr="00870BCB" w:rsidRDefault="00307574">
            <w:pPr>
              <w:jc w:val="both"/>
              <w:rPr>
                <w:rFonts w:ascii="Times New Roman" w:hAnsi="Times New Roman"/>
                <w:sz w:val="24"/>
                <w:szCs w:val="24"/>
              </w:rPr>
            </w:pPr>
            <w:r w:rsidRPr="00870BCB">
              <w:rPr>
                <w:rFonts w:ascii="Times New Roman" w:hAnsi="Times New Roman"/>
                <w:sz w:val="24"/>
                <w:szCs w:val="24"/>
              </w:rPr>
              <w:t>1) розроблення та подання на розгляд Кабінету Міністрів України законопроекту про внесення змін до Митного кодексу України щодо завдань митних органів</w:t>
            </w:r>
          </w:p>
        </w:tc>
        <w:tc>
          <w:tcPr>
            <w:tcW w:w="7654" w:type="dxa"/>
            <w:vMerge w:val="restart"/>
          </w:tcPr>
          <w:p w:rsidR="005A057A" w:rsidRPr="00870BCB" w:rsidRDefault="00307574" w:rsidP="00D11077">
            <w:pPr>
              <w:pStyle w:val="a3"/>
              <w:ind w:firstLine="464"/>
              <w:jc w:val="both"/>
              <w:rPr>
                <w:rFonts w:ascii="Times New Roman" w:hAnsi="Times New Roman"/>
                <w:sz w:val="24"/>
                <w:szCs w:val="24"/>
              </w:rPr>
            </w:pPr>
            <w:r w:rsidRPr="00870BCB">
              <w:rPr>
                <w:rFonts w:ascii="Times New Roman" w:hAnsi="Times New Roman"/>
                <w:b/>
                <w:sz w:val="24"/>
                <w:szCs w:val="24"/>
              </w:rPr>
              <w:t>1)</w:t>
            </w:r>
            <w:r w:rsidRPr="00870BCB">
              <w:rPr>
                <w:rFonts w:ascii="Times New Roman" w:hAnsi="Times New Roman"/>
                <w:sz w:val="24"/>
                <w:szCs w:val="24"/>
              </w:rPr>
              <w:t xml:space="preserve"> </w:t>
            </w:r>
            <w:r w:rsidRPr="00870BCB">
              <w:rPr>
                <w:rFonts w:ascii="Times New Roman" w:hAnsi="Times New Roman"/>
                <w:b/>
                <w:sz w:val="24"/>
                <w:szCs w:val="24"/>
              </w:rPr>
              <w:t>Виконується.</w:t>
            </w:r>
            <w:r w:rsidRPr="00870BCB">
              <w:rPr>
                <w:rFonts w:ascii="Times New Roman" w:hAnsi="Times New Roman"/>
                <w:sz w:val="24"/>
                <w:szCs w:val="24"/>
              </w:rPr>
              <w:t xml:space="preserve">  </w:t>
            </w:r>
          </w:p>
          <w:p w:rsidR="00C376F9" w:rsidRPr="00870BCB" w:rsidRDefault="00307574" w:rsidP="00D11077">
            <w:pPr>
              <w:pStyle w:val="a3"/>
              <w:ind w:firstLine="464"/>
              <w:jc w:val="both"/>
              <w:rPr>
                <w:rFonts w:ascii="Times New Roman" w:hAnsi="Times New Roman"/>
                <w:sz w:val="24"/>
                <w:szCs w:val="24"/>
              </w:rPr>
            </w:pPr>
            <w:r w:rsidRPr="00870BCB">
              <w:rPr>
                <w:rFonts w:ascii="Times New Roman" w:hAnsi="Times New Roman"/>
                <w:sz w:val="24"/>
                <w:szCs w:val="24"/>
              </w:rPr>
              <w:t xml:space="preserve">Робота над адаптацією положень Митного кодексу України у відповідність до законодавства ЄС триває. </w:t>
            </w:r>
          </w:p>
          <w:p w:rsidR="00A0213C" w:rsidRPr="00870BCB" w:rsidRDefault="00780D54" w:rsidP="00D11077">
            <w:pPr>
              <w:pStyle w:val="aa"/>
              <w:ind w:left="0" w:firstLine="464"/>
              <w:jc w:val="both"/>
              <w:rPr>
                <w:rFonts w:ascii="Times New Roman" w:hAnsi="Times New Roman"/>
                <w:sz w:val="24"/>
                <w:szCs w:val="24"/>
                <w:lang w:eastAsia="uk-UA"/>
              </w:rPr>
            </w:pPr>
            <w:r w:rsidRPr="00870BCB">
              <w:rPr>
                <w:rFonts w:ascii="Times New Roman" w:hAnsi="Times New Roman"/>
                <w:sz w:val="24"/>
                <w:szCs w:val="24"/>
                <w:lang w:eastAsia="uk-UA"/>
              </w:rPr>
              <w:t>1</w:t>
            </w:r>
            <w:r w:rsidR="00A0213C" w:rsidRPr="00870BCB">
              <w:rPr>
                <w:rFonts w:ascii="Times New Roman" w:hAnsi="Times New Roman"/>
                <w:sz w:val="24"/>
                <w:szCs w:val="24"/>
                <w:lang w:eastAsia="uk-UA"/>
              </w:rPr>
              <w:t>. Кабінетом Міністрів України 13.11.2023 подано до Верховної Ради України проект Закону України «</w:t>
            </w:r>
            <w:bookmarkStart w:id="0" w:name="_Hlk143507244"/>
            <w:r w:rsidR="00A0213C" w:rsidRPr="00870BCB">
              <w:rPr>
                <w:rFonts w:ascii="Times New Roman" w:hAnsi="Times New Roman"/>
                <w:sz w:val="24"/>
                <w:szCs w:val="24"/>
                <w:lang w:eastAsia="uk-UA"/>
              </w:rPr>
              <w:t>Про внесення змін до Митного кодексу України щодо деяких питань адміністративної відповідальності за порушення митних правил</w:t>
            </w:r>
            <w:bookmarkEnd w:id="0"/>
            <w:r w:rsidR="00A0213C" w:rsidRPr="00870BCB">
              <w:rPr>
                <w:rFonts w:ascii="Times New Roman" w:hAnsi="Times New Roman"/>
                <w:sz w:val="24"/>
                <w:szCs w:val="24"/>
                <w:lang w:eastAsia="uk-UA"/>
              </w:rPr>
              <w:t>» (</w:t>
            </w:r>
            <w:proofErr w:type="spellStart"/>
            <w:r w:rsidR="00A0213C" w:rsidRPr="00870BCB">
              <w:rPr>
                <w:rFonts w:ascii="Times New Roman" w:hAnsi="Times New Roman"/>
                <w:sz w:val="24"/>
                <w:szCs w:val="24"/>
                <w:lang w:eastAsia="uk-UA"/>
              </w:rPr>
              <w:t>р</w:t>
            </w:r>
            <w:r w:rsidR="007863E6" w:rsidRPr="00870BCB">
              <w:rPr>
                <w:rFonts w:ascii="Times New Roman" w:hAnsi="Times New Roman"/>
                <w:sz w:val="24"/>
                <w:szCs w:val="24"/>
                <w:lang w:eastAsia="uk-UA"/>
              </w:rPr>
              <w:t>еєстрац</w:t>
            </w:r>
            <w:proofErr w:type="spellEnd"/>
            <w:r w:rsidR="007863E6" w:rsidRPr="00870BCB">
              <w:rPr>
                <w:rFonts w:ascii="Times New Roman" w:hAnsi="Times New Roman"/>
                <w:sz w:val="24"/>
                <w:szCs w:val="24"/>
                <w:lang w:eastAsia="uk-UA"/>
              </w:rPr>
              <w:t xml:space="preserve">. </w:t>
            </w:r>
            <w:r w:rsidR="00A0213C" w:rsidRPr="00870BCB">
              <w:rPr>
                <w:rFonts w:ascii="Times New Roman" w:hAnsi="Times New Roman"/>
                <w:sz w:val="24"/>
                <w:szCs w:val="24"/>
                <w:lang w:eastAsia="uk-UA"/>
              </w:rPr>
              <w:t>№</w:t>
            </w:r>
            <w:r w:rsidR="00033D7D" w:rsidRPr="00870BCB">
              <w:rPr>
                <w:rFonts w:ascii="Times New Roman" w:hAnsi="Times New Roman"/>
                <w:sz w:val="24"/>
                <w:szCs w:val="24"/>
                <w:lang w:eastAsia="uk-UA"/>
              </w:rPr>
              <w:t xml:space="preserve"> </w:t>
            </w:r>
            <w:r w:rsidR="00A0213C" w:rsidRPr="00870BCB">
              <w:rPr>
                <w:rFonts w:ascii="Times New Roman" w:hAnsi="Times New Roman"/>
                <w:sz w:val="24"/>
                <w:szCs w:val="24"/>
                <w:lang w:eastAsia="uk-UA"/>
              </w:rPr>
              <w:t>10257), яким</w:t>
            </w:r>
            <w:r w:rsidR="00323770" w:rsidRPr="00870BCB">
              <w:rPr>
                <w:rFonts w:ascii="Times New Roman" w:hAnsi="Times New Roman"/>
                <w:sz w:val="24"/>
                <w:szCs w:val="24"/>
                <w:lang w:eastAsia="uk-UA"/>
              </w:rPr>
              <w:t>, зокрема,</w:t>
            </w:r>
            <w:r w:rsidR="00A0213C" w:rsidRPr="00870BCB">
              <w:rPr>
                <w:rFonts w:ascii="Times New Roman" w:hAnsi="Times New Roman"/>
                <w:sz w:val="24"/>
                <w:szCs w:val="24"/>
                <w:lang w:eastAsia="uk-UA"/>
              </w:rPr>
              <w:t xml:space="preserve"> </w:t>
            </w:r>
            <w:r w:rsidR="00487289" w:rsidRPr="00870BCB">
              <w:rPr>
                <w:rFonts w:ascii="Times New Roman" w:hAnsi="Times New Roman"/>
                <w:sz w:val="24"/>
                <w:szCs w:val="24"/>
              </w:rPr>
              <w:t xml:space="preserve"> пропонується:</w:t>
            </w:r>
          </w:p>
          <w:p w:rsidR="00A0213C" w:rsidRPr="00870BCB" w:rsidRDefault="00A0213C" w:rsidP="00D11077">
            <w:pPr>
              <w:pStyle w:val="aa"/>
              <w:ind w:left="0" w:firstLine="464"/>
              <w:jc w:val="both"/>
              <w:rPr>
                <w:rFonts w:ascii="Times New Roman" w:hAnsi="Times New Roman"/>
                <w:sz w:val="24"/>
                <w:szCs w:val="24"/>
                <w:lang w:eastAsia="uk-UA"/>
              </w:rPr>
            </w:pPr>
            <w:r w:rsidRPr="00870BCB">
              <w:rPr>
                <w:rFonts w:ascii="Times New Roman" w:hAnsi="Times New Roman"/>
                <w:sz w:val="24"/>
                <w:szCs w:val="24"/>
                <w:lang w:eastAsia="uk-UA"/>
              </w:rPr>
              <w:t>перегляд підходів до деяких питань застосування адміністративних стягнень за порушення митних правил;</w:t>
            </w:r>
          </w:p>
          <w:p w:rsidR="00A0213C" w:rsidRPr="00870BCB" w:rsidRDefault="00A0213C" w:rsidP="00D11077">
            <w:pPr>
              <w:pStyle w:val="aa"/>
              <w:ind w:left="0" w:firstLine="464"/>
              <w:jc w:val="both"/>
              <w:rPr>
                <w:rFonts w:ascii="Times New Roman" w:hAnsi="Times New Roman"/>
                <w:sz w:val="24"/>
                <w:szCs w:val="24"/>
                <w:lang w:eastAsia="uk-UA"/>
              </w:rPr>
            </w:pPr>
            <w:r w:rsidRPr="00870BCB">
              <w:rPr>
                <w:rFonts w:ascii="Times New Roman" w:hAnsi="Times New Roman"/>
                <w:sz w:val="24"/>
                <w:szCs w:val="24"/>
                <w:lang w:eastAsia="uk-UA"/>
              </w:rPr>
              <w:t>запровадження більш гнучкого механізму притягнення осіб до адміністративної відповідальності за порушення митних правил;</w:t>
            </w:r>
          </w:p>
          <w:p w:rsidR="00A0213C" w:rsidRPr="00870BCB" w:rsidRDefault="00A0213C" w:rsidP="00D11077">
            <w:pPr>
              <w:pStyle w:val="aa"/>
              <w:ind w:left="0" w:firstLine="464"/>
              <w:jc w:val="both"/>
              <w:rPr>
                <w:rFonts w:ascii="Times New Roman" w:hAnsi="Times New Roman"/>
                <w:sz w:val="24"/>
                <w:szCs w:val="24"/>
                <w:lang w:eastAsia="uk-UA"/>
              </w:rPr>
            </w:pPr>
            <w:r w:rsidRPr="00870BCB">
              <w:rPr>
                <w:rFonts w:ascii="Times New Roman" w:hAnsi="Times New Roman"/>
                <w:sz w:val="24"/>
                <w:szCs w:val="24"/>
                <w:lang w:eastAsia="uk-UA"/>
              </w:rPr>
              <w:t>впровадження сучасних європейських практик у сфері боротьби з митними правопорушеннями у діяльність митних органів України.</w:t>
            </w:r>
          </w:p>
          <w:p w:rsidR="00E228AF" w:rsidRPr="00870BCB" w:rsidRDefault="00E228AF" w:rsidP="00D11077">
            <w:pPr>
              <w:pStyle w:val="aa"/>
              <w:ind w:left="0" w:firstLine="464"/>
              <w:jc w:val="both"/>
              <w:rPr>
                <w:rFonts w:ascii="Times New Roman" w:hAnsi="Times New Roman"/>
                <w:sz w:val="24"/>
                <w:szCs w:val="24"/>
                <w:lang w:eastAsia="uk-UA"/>
              </w:rPr>
            </w:pPr>
            <w:r w:rsidRPr="00870BCB">
              <w:rPr>
                <w:rFonts w:ascii="Times New Roman" w:hAnsi="Times New Roman"/>
                <w:sz w:val="24"/>
                <w:szCs w:val="24"/>
                <w:lang w:eastAsia="uk-UA"/>
              </w:rPr>
              <w:t>Законопроект опрацьовується в Комітетах ВРУ.</w:t>
            </w:r>
          </w:p>
          <w:p w:rsidR="008624E7" w:rsidRPr="00870BCB" w:rsidRDefault="00780D54" w:rsidP="00D11077">
            <w:pPr>
              <w:pStyle w:val="aa"/>
              <w:ind w:left="0" w:firstLine="464"/>
              <w:jc w:val="both"/>
              <w:rPr>
                <w:rFonts w:ascii="Times New Roman" w:hAnsi="Times New Roman"/>
                <w:sz w:val="24"/>
                <w:szCs w:val="24"/>
                <w:lang w:eastAsia="uk-UA"/>
              </w:rPr>
            </w:pPr>
            <w:r w:rsidRPr="00870BCB">
              <w:rPr>
                <w:rFonts w:ascii="Times New Roman" w:hAnsi="Times New Roman"/>
                <w:sz w:val="24"/>
                <w:szCs w:val="24"/>
                <w:lang w:eastAsia="uk-UA"/>
              </w:rPr>
              <w:t>2</w:t>
            </w:r>
            <w:r w:rsidR="009155EA" w:rsidRPr="00870BCB">
              <w:rPr>
                <w:rFonts w:ascii="Times New Roman" w:hAnsi="Times New Roman"/>
                <w:sz w:val="24"/>
                <w:szCs w:val="24"/>
                <w:lang w:eastAsia="uk-UA"/>
              </w:rPr>
              <w:t xml:space="preserve">. </w:t>
            </w:r>
            <w:r w:rsidR="008624E7" w:rsidRPr="00870BCB">
              <w:rPr>
                <w:rFonts w:ascii="Times New Roman" w:hAnsi="Times New Roman"/>
                <w:sz w:val="24"/>
                <w:szCs w:val="24"/>
                <w:lang w:eastAsia="uk-UA"/>
              </w:rPr>
              <w:t xml:space="preserve">Робота </w:t>
            </w:r>
            <w:r w:rsidR="001B4784" w:rsidRPr="00870BCB">
              <w:rPr>
                <w:rFonts w:ascii="Times New Roman" w:hAnsi="Times New Roman"/>
                <w:sz w:val="24"/>
                <w:szCs w:val="24"/>
                <w:lang w:eastAsia="uk-UA"/>
              </w:rPr>
              <w:t>над імплементацією</w:t>
            </w:r>
            <w:r w:rsidR="008624E7" w:rsidRPr="00870BCB">
              <w:rPr>
                <w:rFonts w:ascii="Times New Roman" w:hAnsi="Times New Roman"/>
                <w:sz w:val="24"/>
                <w:szCs w:val="24"/>
                <w:lang w:eastAsia="uk-UA"/>
              </w:rPr>
              <w:t xml:space="preserve"> Митного кодексу Союзу (Регламент ЄС)</w:t>
            </w:r>
            <w:r w:rsidR="001B4784" w:rsidRPr="00870BCB">
              <w:rPr>
                <w:rFonts w:ascii="Times New Roman" w:hAnsi="Times New Roman"/>
                <w:sz w:val="24"/>
                <w:szCs w:val="24"/>
                <w:lang w:eastAsia="uk-UA"/>
              </w:rPr>
              <w:t xml:space="preserve"> </w:t>
            </w:r>
            <w:r w:rsidR="008624E7" w:rsidRPr="00870BCB">
              <w:rPr>
                <w:rFonts w:ascii="Times New Roman" w:hAnsi="Times New Roman"/>
                <w:sz w:val="24"/>
                <w:szCs w:val="24"/>
                <w:lang w:eastAsia="uk-UA"/>
              </w:rPr>
              <w:t>№ 952/2013) та пов’язан</w:t>
            </w:r>
            <w:r w:rsidR="00520B68" w:rsidRPr="00870BCB">
              <w:rPr>
                <w:rFonts w:ascii="Times New Roman" w:hAnsi="Times New Roman"/>
                <w:sz w:val="24"/>
                <w:szCs w:val="24"/>
                <w:lang w:eastAsia="uk-UA"/>
              </w:rPr>
              <w:t>і</w:t>
            </w:r>
            <w:r w:rsidR="008624E7" w:rsidRPr="00870BCB">
              <w:rPr>
                <w:rFonts w:ascii="Times New Roman" w:hAnsi="Times New Roman"/>
                <w:sz w:val="24"/>
                <w:szCs w:val="24"/>
                <w:lang w:eastAsia="uk-UA"/>
              </w:rPr>
              <w:t xml:space="preserve"> з ним акти права ЄС (Делегований регламент Комісії (ЄС) № 2015/2446 та </w:t>
            </w:r>
            <w:proofErr w:type="spellStart"/>
            <w:r w:rsidR="008624E7" w:rsidRPr="00870BCB">
              <w:rPr>
                <w:rFonts w:ascii="Times New Roman" w:hAnsi="Times New Roman"/>
                <w:sz w:val="24"/>
                <w:szCs w:val="24"/>
                <w:lang w:eastAsia="uk-UA"/>
              </w:rPr>
              <w:t>Імплементаційний</w:t>
            </w:r>
            <w:proofErr w:type="spellEnd"/>
            <w:r w:rsidR="008624E7" w:rsidRPr="00870BCB">
              <w:rPr>
                <w:rFonts w:ascii="Times New Roman" w:hAnsi="Times New Roman"/>
                <w:sz w:val="24"/>
                <w:szCs w:val="24"/>
                <w:lang w:eastAsia="uk-UA"/>
              </w:rPr>
              <w:t xml:space="preserve"> регламент Комісії (ЄС) № 2015/2447) триває.</w:t>
            </w:r>
          </w:p>
          <w:p w:rsidR="00981C2C" w:rsidRPr="00870BCB" w:rsidRDefault="00307574" w:rsidP="00D11077">
            <w:pPr>
              <w:pStyle w:val="a3"/>
              <w:ind w:firstLine="464"/>
              <w:jc w:val="both"/>
              <w:rPr>
                <w:rFonts w:ascii="Times New Roman" w:hAnsi="Times New Roman"/>
                <w:sz w:val="24"/>
                <w:szCs w:val="24"/>
              </w:rPr>
            </w:pPr>
            <w:r w:rsidRPr="00870BCB">
              <w:rPr>
                <w:rFonts w:ascii="Times New Roman" w:hAnsi="Times New Roman"/>
                <w:sz w:val="24"/>
                <w:szCs w:val="24"/>
                <w:lang w:eastAsia="uk-UA"/>
              </w:rPr>
              <w:t>Мінфіном</w:t>
            </w:r>
            <w:r w:rsidR="00EB2FA5" w:rsidRPr="00870BCB">
              <w:rPr>
                <w:rFonts w:ascii="Times New Roman" w:hAnsi="Times New Roman"/>
                <w:sz w:val="24"/>
                <w:szCs w:val="24"/>
                <w:lang w:eastAsia="uk-UA"/>
              </w:rPr>
              <w:t xml:space="preserve"> спільно </w:t>
            </w:r>
            <w:r w:rsidRPr="00870BCB">
              <w:rPr>
                <w:rFonts w:ascii="Times New Roman" w:hAnsi="Times New Roman"/>
                <w:sz w:val="24"/>
                <w:szCs w:val="24"/>
                <w:lang w:eastAsia="uk-UA"/>
              </w:rPr>
              <w:t>із Держмитслужбою</w:t>
            </w:r>
            <w:r w:rsidR="00EB2FA5" w:rsidRPr="00870BCB">
              <w:rPr>
                <w:rFonts w:ascii="Times New Roman" w:hAnsi="Times New Roman"/>
                <w:sz w:val="24"/>
                <w:szCs w:val="24"/>
                <w:lang w:eastAsia="uk-UA"/>
              </w:rPr>
              <w:t>, експертами з Офісу підтримки реформ при Мінфіні</w:t>
            </w:r>
            <w:r w:rsidRPr="00870BCB">
              <w:rPr>
                <w:rFonts w:ascii="Times New Roman" w:hAnsi="Times New Roman"/>
                <w:sz w:val="24"/>
                <w:szCs w:val="24"/>
                <w:lang w:eastAsia="uk-UA"/>
              </w:rPr>
              <w:t xml:space="preserve"> та експертами програми ЄС “EU4PFM”, </w:t>
            </w:r>
            <w:r w:rsidRPr="00870BCB">
              <w:rPr>
                <w:rFonts w:ascii="Times New Roman" w:hAnsi="Times New Roman"/>
                <w:sz w:val="24"/>
                <w:szCs w:val="24"/>
              </w:rPr>
              <w:t xml:space="preserve">з метою </w:t>
            </w:r>
            <w:r w:rsidRPr="00870BCB">
              <w:rPr>
                <w:rFonts w:ascii="Times New Roman" w:hAnsi="Times New Roman"/>
                <w:sz w:val="24"/>
                <w:szCs w:val="24"/>
                <w:lang w:eastAsia="uk-UA"/>
              </w:rPr>
              <w:t xml:space="preserve">наближення митного законодавства України до митного законодавства ЄС згідно з оновленим Додатком XV </w:t>
            </w:r>
            <w:r w:rsidR="009155EA" w:rsidRPr="00870BCB">
              <w:rPr>
                <w:rFonts w:ascii="Times New Roman" w:hAnsi="Times New Roman"/>
                <w:sz w:val="24"/>
                <w:szCs w:val="24"/>
                <w:lang w:eastAsia="uk-UA"/>
              </w:rPr>
              <w:t>розроблено</w:t>
            </w:r>
            <w:r w:rsidRPr="00870BCB">
              <w:rPr>
                <w:rFonts w:ascii="Times New Roman" w:hAnsi="Times New Roman"/>
                <w:sz w:val="24"/>
                <w:szCs w:val="24"/>
                <w:lang w:eastAsia="uk-UA"/>
              </w:rPr>
              <w:t xml:space="preserve"> проект Закону України “</w:t>
            </w:r>
            <w:r w:rsidR="009155EA" w:rsidRPr="00870BCB">
              <w:rPr>
                <w:rFonts w:ascii="Times New Roman" w:hAnsi="Times New Roman"/>
                <w:sz w:val="24"/>
                <w:szCs w:val="24"/>
                <w:lang w:eastAsia="uk-UA"/>
              </w:rPr>
              <w:t>Про внесення змін до Митного кодексу України щодо імплементації деяких положень Митного кодексу Європейського Союзу</w:t>
            </w:r>
            <w:r w:rsidR="00493C82" w:rsidRPr="00870BCB">
              <w:rPr>
                <w:rFonts w:ascii="Times New Roman" w:hAnsi="Times New Roman"/>
                <w:sz w:val="24"/>
                <w:szCs w:val="24"/>
                <w:lang w:eastAsia="uk-UA"/>
              </w:rPr>
              <w:t>”</w:t>
            </w:r>
            <w:r w:rsidR="00E228AF" w:rsidRPr="00870BCB">
              <w:rPr>
                <w:rFonts w:ascii="Times New Roman" w:hAnsi="Times New Roman"/>
                <w:sz w:val="24"/>
                <w:szCs w:val="24"/>
              </w:rPr>
              <w:t>, яким</w:t>
            </w:r>
            <w:r w:rsidR="009F2EBC" w:rsidRPr="00870BCB">
              <w:rPr>
                <w:rFonts w:ascii="Times New Roman" w:hAnsi="Times New Roman"/>
                <w:sz w:val="24"/>
                <w:szCs w:val="24"/>
              </w:rPr>
              <w:t>, зокрема,</w:t>
            </w:r>
            <w:r w:rsidR="00E228AF" w:rsidRPr="00870BCB">
              <w:rPr>
                <w:rFonts w:ascii="Times New Roman" w:hAnsi="Times New Roman"/>
                <w:sz w:val="24"/>
                <w:szCs w:val="24"/>
              </w:rPr>
              <w:t xml:space="preserve"> </w:t>
            </w:r>
            <w:r w:rsidR="009F2EBC" w:rsidRPr="00870BCB">
              <w:rPr>
                <w:rFonts w:ascii="Times New Roman" w:hAnsi="Times New Roman"/>
                <w:sz w:val="24"/>
                <w:szCs w:val="24"/>
              </w:rPr>
              <w:t>пропонується</w:t>
            </w:r>
            <w:r w:rsidR="00E228AF" w:rsidRPr="00870BCB">
              <w:rPr>
                <w:rFonts w:ascii="Times New Roman" w:hAnsi="Times New Roman"/>
                <w:sz w:val="24"/>
                <w:szCs w:val="24"/>
              </w:rPr>
              <w:t>:</w:t>
            </w:r>
          </w:p>
          <w:p w:rsidR="00E228AF" w:rsidRPr="00870BCB" w:rsidRDefault="00E228AF" w:rsidP="00E228AF">
            <w:pPr>
              <w:pStyle w:val="aa"/>
              <w:ind w:left="0" w:firstLine="567"/>
              <w:jc w:val="both"/>
              <w:rPr>
                <w:rFonts w:ascii="Times New Roman" w:hAnsi="Times New Roman"/>
                <w:sz w:val="24"/>
                <w:szCs w:val="24"/>
                <w:lang w:eastAsia="uk-UA"/>
              </w:rPr>
            </w:pPr>
            <w:r w:rsidRPr="00870BCB">
              <w:rPr>
                <w:rFonts w:ascii="Times New Roman" w:hAnsi="Times New Roman"/>
                <w:sz w:val="24"/>
                <w:szCs w:val="24"/>
                <w:lang w:eastAsia="uk-UA"/>
              </w:rPr>
              <w:lastRenderedPageBreak/>
              <w:t>запровадити нові терміни та привести існуючу термінологію Кодексу у відповідність до термінології європейського законодавства, зокрема Регламенту № 952/2013;</w:t>
            </w:r>
          </w:p>
          <w:p w:rsidR="00E228AF" w:rsidRPr="00870BCB" w:rsidRDefault="00E228AF" w:rsidP="00E228AF">
            <w:pPr>
              <w:pStyle w:val="aa"/>
              <w:ind w:left="0" w:firstLine="567"/>
              <w:jc w:val="both"/>
              <w:rPr>
                <w:rFonts w:ascii="Times New Roman" w:hAnsi="Times New Roman"/>
                <w:sz w:val="24"/>
                <w:szCs w:val="24"/>
                <w:lang w:eastAsia="uk-UA"/>
              </w:rPr>
            </w:pPr>
            <w:r w:rsidRPr="00870BCB">
              <w:rPr>
                <w:rFonts w:ascii="Times New Roman" w:hAnsi="Times New Roman"/>
                <w:sz w:val="24"/>
                <w:szCs w:val="24"/>
                <w:lang w:eastAsia="uk-UA"/>
              </w:rPr>
              <w:t xml:space="preserve">запровадити концепцію митного представництва, аналогічну тій, що функціонує в країнах ЄС, визначивши загальні засади представництва, розділення видів представництва на пряме та непряме, розмежування відповідальності суб’єкта зовнішньоекономічної діяльності та митного 3 представника; </w:t>
            </w:r>
          </w:p>
          <w:p w:rsidR="00E228AF" w:rsidRPr="00870BCB" w:rsidRDefault="00E228AF" w:rsidP="00E228AF">
            <w:pPr>
              <w:pStyle w:val="aa"/>
              <w:ind w:left="0" w:firstLine="567"/>
              <w:jc w:val="both"/>
              <w:rPr>
                <w:rFonts w:ascii="Times New Roman" w:hAnsi="Times New Roman"/>
                <w:sz w:val="24"/>
                <w:szCs w:val="24"/>
                <w:lang w:eastAsia="uk-UA"/>
              </w:rPr>
            </w:pPr>
            <w:r w:rsidRPr="00870BCB">
              <w:rPr>
                <w:rFonts w:ascii="Times New Roman" w:hAnsi="Times New Roman"/>
                <w:sz w:val="24"/>
                <w:szCs w:val="24"/>
                <w:lang w:eastAsia="uk-UA"/>
              </w:rPr>
              <w:t xml:space="preserve">удосконалити критерії надання </w:t>
            </w:r>
            <w:proofErr w:type="spellStart"/>
            <w:r w:rsidRPr="00870BCB">
              <w:rPr>
                <w:rFonts w:ascii="Times New Roman" w:hAnsi="Times New Roman"/>
                <w:sz w:val="24"/>
                <w:szCs w:val="24"/>
                <w:lang w:eastAsia="uk-UA"/>
              </w:rPr>
              <w:t>авторизацій</w:t>
            </w:r>
            <w:proofErr w:type="spellEnd"/>
            <w:r w:rsidRPr="00870BCB">
              <w:rPr>
                <w:rFonts w:ascii="Times New Roman" w:hAnsi="Times New Roman"/>
                <w:sz w:val="24"/>
                <w:szCs w:val="24"/>
                <w:lang w:eastAsia="uk-UA"/>
              </w:rPr>
              <w:t xml:space="preserve">, як наслідок існуючої необхідності в усуненні </w:t>
            </w:r>
            <w:proofErr w:type="spellStart"/>
            <w:r w:rsidRPr="00870BCB">
              <w:rPr>
                <w:rFonts w:ascii="Times New Roman" w:hAnsi="Times New Roman"/>
                <w:sz w:val="24"/>
                <w:szCs w:val="24"/>
                <w:lang w:eastAsia="uk-UA"/>
              </w:rPr>
              <w:t>неточностей</w:t>
            </w:r>
            <w:proofErr w:type="spellEnd"/>
            <w:r w:rsidRPr="00870BCB">
              <w:rPr>
                <w:rFonts w:ascii="Times New Roman" w:hAnsi="Times New Roman"/>
                <w:sz w:val="24"/>
                <w:szCs w:val="24"/>
                <w:lang w:eastAsia="uk-UA"/>
              </w:rPr>
              <w:t xml:space="preserve"> формулювань після початку розгляду заяв про надання авторизації на застосування спрощень; </w:t>
            </w:r>
          </w:p>
          <w:p w:rsidR="00E228AF" w:rsidRPr="00870BCB" w:rsidRDefault="00E228AF" w:rsidP="00E228AF">
            <w:pPr>
              <w:pStyle w:val="aa"/>
              <w:ind w:left="0" w:firstLine="567"/>
              <w:jc w:val="both"/>
              <w:rPr>
                <w:rFonts w:ascii="Times New Roman" w:hAnsi="Times New Roman"/>
                <w:sz w:val="24"/>
                <w:szCs w:val="24"/>
                <w:lang w:eastAsia="uk-UA"/>
              </w:rPr>
            </w:pPr>
            <w:r w:rsidRPr="00870BCB">
              <w:rPr>
                <w:rFonts w:ascii="Times New Roman" w:hAnsi="Times New Roman"/>
                <w:sz w:val="24"/>
                <w:szCs w:val="24"/>
                <w:lang w:eastAsia="uk-UA"/>
              </w:rPr>
              <w:t xml:space="preserve">запровадити європейський підхід щодо узагальнення положень стосовно митних режимів, зокрема доповнити Кодекс новими статтями, які передбачають зміни щодо: </w:t>
            </w:r>
          </w:p>
          <w:p w:rsidR="00E228AF" w:rsidRPr="00870BCB" w:rsidRDefault="00E228AF" w:rsidP="00237CBC">
            <w:pPr>
              <w:pStyle w:val="aa"/>
              <w:ind w:left="892" w:hanging="41"/>
              <w:jc w:val="both"/>
              <w:rPr>
                <w:rFonts w:ascii="Times New Roman" w:hAnsi="Times New Roman"/>
                <w:sz w:val="24"/>
                <w:szCs w:val="24"/>
                <w:lang w:eastAsia="uk-UA"/>
              </w:rPr>
            </w:pPr>
            <w:r w:rsidRPr="00870BCB">
              <w:rPr>
                <w:rFonts w:ascii="Times New Roman" w:hAnsi="Times New Roman"/>
                <w:sz w:val="24"/>
                <w:szCs w:val="24"/>
                <w:lang w:eastAsia="uk-UA"/>
              </w:rPr>
              <w:t xml:space="preserve">1) </w:t>
            </w:r>
            <w:proofErr w:type="spellStart"/>
            <w:r w:rsidRPr="00870BCB">
              <w:rPr>
                <w:rFonts w:ascii="Times New Roman" w:hAnsi="Times New Roman"/>
                <w:sz w:val="24"/>
                <w:szCs w:val="24"/>
                <w:lang w:eastAsia="uk-UA"/>
              </w:rPr>
              <w:t>авторизацій</w:t>
            </w:r>
            <w:proofErr w:type="spellEnd"/>
            <w:r w:rsidRPr="00870BCB">
              <w:rPr>
                <w:rFonts w:ascii="Times New Roman" w:hAnsi="Times New Roman"/>
                <w:sz w:val="24"/>
                <w:szCs w:val="24"/>
                <w:lang w:eastAsia="uk-UA"/>
              </w:rPr>
              <w:t xml:space="preserve"> для поміщення товарів у митні режими імпорту (в частині процедури кінцевого використання), тимчасового ввезення, переробки на митній території, переробки за межами митної території; </w:t>
            </w:r>
          </w:p>
          <w:p w:rsidR="00E228AF" w:rsidRPr="00870BCB" w:rsidRDefault="00E228AF" w:rsidP="00237CBC">
            <w:pPr>
              <w:pStyle w:val="aa"/>
              <w:ind w:left="892" w:hanging="41"/>
              <w:jc w:val="both"/>
              <w:rPr>
                <w:rFonts w:ascii="Times New Roman" w:hAnsi="Times New Roman"/>
                <w:sz w:val="24"/>
                <w:szCs w:val="24"/>
                <w:lang w:eastAsia="uk-UA"/>
              </w:rPr>
            </w:pPr>
            <w:r w:rsidRPr="00870BCB">
              <w:rPr>
                <w:rFonts w:ascii="Times New Roman" w:hAnsi="Times New Roman"/>
                <w:sz w:val="24"/>
                <w:szCs w:val="24"/>
                <w:lang w:eastAsia="uk-UA"/>
              </w:rPr>
              <w:t xml:space="preserve">2) запровадження умови зберігання документів та ведення записів, як умови отримання авторизації; </w:t>
            </w:r>
          </w:p>
          <w:p w:rsidR="00E228AF" w:rsidRPr="00870BCB" w:rsidRDefault="00E228AF" w:rsidP="00237CBC">
            <w:pPr>
              <w:pStyle w:val="aa"/>
              <w:ind w:left="892" w:hanging="41"/>
              <w:jc w:val="both"/>
              <w:rPr>
                <w:rFonts w:ascii="Times New Roman" w:hAnsi="Times New Roman"/>
                <w:sz w:val="24"/>
                <w:szCs w:val="24"/>
                <w:lang w:eastAsia="uk-UA"/>
              </w:rPr>
            </w:pPr>
            <w:r w:rsidRPr="00870BCB">
              <w:rPr>
                <w:rFonts w:ascii="Times New Roman" w:hAnsi="Times New Roman"/>
                <w:sz w:val="24"/>
                <w:szCs w:val="24"/>
                <w:lang w:eastAsia="uk-UA"/>
              </w:rPr>
              <w:t xml:space="preserve">3) визначення механізму передачі прав та обов’язків утримувача авторизації (утримувача процедури); </w:t>
            </w:r>
          </w:p>
          <w:p w:rsidR="00E228AF" w:rsidRPr="00870BCB" w:rsidRDefault="00E228AF" w:rsidP="00237CBC">
            <w:pPr>
              <w:pStyle w:val="aa"/>
              <w:ind w:left="892" w:hanging="41"/>
              <w:jc w:val="both"/>
              <w:rPr>
                <w:rFonts w:ascii="Times New Roman" w:hAnsi="Times New Roman"/>
                <w:sz w:val="24"/>
                <w:szCs w:val="24"/>
                <w:lang w:eastAsia="uk-UA"/>
              </w:rPr>
            </w:pPr>
            <w:r w:rsidRPr="00870BCB">
              <w:rPr>
                <w:rFonts w:ascii="Times New Roman" w:hAnsi="Times New Roman"/>
                <w:sz w:val="24"/>
                <w:szCs w:val="24"/>
                <w:lang w:eastAsia="uk-UA"/>
              </w:rPr>
              <w:t xml:space="preserve">4) надання можливості переміщення товарів, які перебувають під митним контролем, у рамках відповідного митного режиму, без поміщення товарів у митний режим транзиту; </w:t>
            </w:r>
          </w:p>
          <w:p w:rsidR="00E228AF" w:rsidRPr="00870BCB" w:rsidRDefault="00E228AF" w:rsidP="00237CBC">
            <w:pPr>
              <w:pStyle w:val="aa"/>
              <w:ind w:left="892" w:hanging="41"/>
              <w:jc w:val="both"/>
              <w:rPr>
                <w:rFonts w:ascii="Times New Roman" w:hAnsi="Times New Roman"/>
                <w:sz w:val="24"/>
                <w:szCs w:val="24"/>
                <w:lang w:eastAsia="uk-UA"/>
              </w:rPr>
            </w:pPr>
            <w:r w:rsidRPr="00870BCB">
              <w:rPr>
                <w:rFonts w:ascii="Times New Roman" w:hAnsi="Times New Roman"/>
                <w:sz w:val="24"/>
                <w:szCs w:val="24"/>
                <w:lang w:eastAsia="uk-UA"/>
              </w:rPr>
              <w:t xml:space="preserve">5) розширення переліку звичайних операцій з товарами та чіткого регламентування вимог до їх здійснення; </w:t>
            </w:r>
          </w:p>
          <w:p w:rsidR="00E228AF" w:rsidRPr="00870BCB" w:rsidRDefault="00E228AF" w:rsidP="00237CBC">
            <w:pPr>
              <w:pStyle w:val="aa"/>
              <w:ind w:left="892" w:hanging="41"/>
              <w:jc w:val="both"/>
              <w:rPr>
                <w:rFonts w:ascii="Times New Roman" w:hAnsi="Times New Roman"/>
                <w:sz w:val="24"/>
                <w:szCs w:val="24"/>
                <w:lang w:eastAsia="uk-UA"/>
              </w:rPr>
            </w:pPr>
            <w:r w:rsidRPr="00870BCB">
              <w:rPr>
                <w:rFonts w:ascii="Times New Roman" w:hAnsi="Times New Roman"/>
                <w:sz w:val="24"/>
                <w:szCs w:val="24"/>
                <w:lang w:eastAsia="uk-UA"/>
              </w:rPr>
              <w:t xml:space="preserve">6) еквівалентних товарів та умов їх використання; </w:t>
            </w:r>
          </w:p>
          <w:p w:rsidR="00E228AF" w:rsidRPr="00870BCB" w:rsidRDefault="00E228AF" w:rsidP="00237CBC">
            <w:pPr>
              <w:pStyle w:val="aa"/>
              <w:ind w:left="892" w:hanging="41"/>
              <w:jc w:val="both"/>
              <w:rPr>
                <w:rFonts w:ascii="Times New Roman" w:hAnsi="Times New Roman"/>
                <w:sz w:val="24"/>
                <w:szCs w:val="24"/>
                <w:lang w:eastAsia="uk-UA"/>
              </w:rPr>
            </w:pPr>
            <w:r w:rsidRPr="00870BCB">
              <w:rPr>
                <w:rFonts w:ascii="Times New Roman" w:hAnsi="Times New Roman"/>
                <w:sz w:val="24"/>
                <w:szCs w:val="24"/>
                <w:lang w:eastAsia="uk-UA"/>
              </w:rPr>
              <w:t xml:space="preserve">7) завершення та припинення митних режимів, звітування про завершення митного режиму; </w:t>
            </w:r>
          </w:p>
          <w:p w:rsidR="00E228AF" w:rsidRPr="00870BCB" w:rsidRDefault="00E228AF" w:rsidP="00237CBC">
            <w:pPr>
              <w:pStyle w:val="aa"/>
              <w:ind w:left="892" w:hanging="41"/>
              <w:jc w:val="both"/>
              <w:rPr>
                <w:rFonts w:ascii="Times New Roman" w:hAnsi="Times New Roman"/>
                <w:sz w:val="24"/>
                <w:szCs w:val="24"/>
                <w:lang w:eastAsia="uk-UA"/>
              </w:rPr>
            </w:pPr>
            <w:r w:rsidRPr="00870BCB">
              <w:rPr>
                <w:rFonts w:ascii="Times New Roman" w:hAnsi="Times New Roman"/>
                <w:sz w:val="24"/>
                <w:szCs w:val="24"/>
                <w:lang w:eastAsia="uk-UA"/>
              </w:rPr>
              <w:t xml:space="preserve">8) особливостей моніторингу відповідності умовам, визначеним в авторизації для поміщення товарів у митний режим; </w:t>
            </w:r>
          </w:p>
          <w:p w:rsidR="00E228AF" w:rsidRPr="00870BCB" w:rsidRDefault="00E228AF" w:rsidP="00E228AF">
            <w:pPr>
              <w:pStyle w:val="aa"/>
              <w:ind w:left="0" w:firstLine="567"/>
              <w:jc w:val="both"/>
              <w:rPr>
                <w:rFonts w:ascii="Times New Roman" w:hAnsi="Times New Roman"/>
                <w:sz w:val="24"/>
                <w:szCs w:val="24"/>
                <w:lang w:eastAsia="uk-UA"/>
              </w:rPr>
            </w:pPr>
            <w:r w:rsidRPr="00870BCB">
              <w:rPr>
                <w:rFonts w:ascii="Times New Roman" w:hAnsi="Times New Roman"/>
                <w:sz w:val="24"/>
                <w:szCs w:val="24"/>
                <w:lang w:eastAsia="uk-UA"/>
              </w:rPr>
              <w:t xml:space="preserve">привести положення Кодексу щодо доставки, пред’явлення товарів, а також їх тимчасового зберігання під митним контролем (глави 28, 29 Кодексу) у відповідність до Регламентів ЄС; </w:t>
            </w:r>
          </w:p>
          <w:p w:rsidR="00E228AF" w:rsidRPr="00870BCB" w:rsidRDefault="00E228AF" w:rsidP="00E228AF">
            <w:pPr>
              <w:pStyle w:val="aa"/>
              <w:ind w:left="0" w:firstLine="567"/>
              <w:jc w:val="both"/>
              <w:rPr>
                <w:rFonts w:ascii="Times New Roman" w:hAnsi="Times New Roman"/>
                <w:sz w:val="24"/>
                <w:szCs w:val="24"/>
                <w:lang w:eastAsia="uk-UA"/>
              </w:rPr>
            </w:pPr>
            <w:r w:rsidRPr="00870BCB">
              <w:rPr>
                <w:rFonts w:ascii="Times New Roman" w:hAnsi="Times New Roman"/>
                <w:sz w:val="24"/>
                <w:szCs w:val="24"/>
                <w:lang w:eastAsia="uk-UA"/>
              </w:rPr>
              <w:lastRenderedPageBreak/>
              <w:t xml:space="preserve">удосконалити розділ VII Кодексу щодо зберігання товарів, транспортних засобів комерційного призначення на складах митних органів та розпорядження ними; </w:t>
            </w:r>
          </w:p>
          <w:p w:rsidR="00E228AF" w:rsidRPr="00870BCB" w:rsidRDefault="00E228AF" w:rsidP="00E228AF">
            <w:pPr>
              <w:pStyle w:val="aa"/>
              <w:ind w:left="0" w:firstLine="567"/>
              <w:jc w:val="both"/>
              <w:rPr>
                <w:rFonts w:ascii="Times New Roman" w:hAnsi="Times New Roman"/>
                <w:sz w:val="24"/>
                <w:szCs w:val="24"/>
                <w:lang w:eastAsia="uk-UA"/>
              </w:rPr>
            </w:pPr>
            <w:r w:rsidRPr="00870BCB">
              <w:rPr>
                <w:rFonts w:ascii="Times New Roman" w:hAnsi="Times New Roman"/>
                <w:sz w:val="24"/>
                <w:szCs w:val="24"/>
                <w:lang w:eastAsia="uk-UA"/>
              </w:rPr>
              <w:t xml:space="preserve">удосконалити розділ XIV Кодексу щодо сприяння захисту прав інтелектуальної власності під час переміщення товарів через митний кордон України на виконання заходів, передбачених Державною антикорупційною програмою на 2023–2025 роки; </w:t>
            </w:r>
          </w:p>
          <w:p w:rsidR="00E228AF" w:rsidRPr="00870BCB" w:rsidRDefault="00E228AF" w:rsidP="00E228AF">
            <w:pPr>
              <w:pStyle w:val="a3"/>
              <w:ind w:firstLine="464"/>
              <w:jc w:val="both"/>
              <w:rPr>
                <w:rFonts w:ascii="Times New Roman" w:hAnsi="Times New Roman"/>
                <w:sz w:val="24"/>
                <w:szCs w:val="24"/>
              </w:rPr>
            </w:pPr>
            <w:r w:rsidRPr="00870BCB">
              <w:rPr>
                <w:rFonts w:ascii="Times New Roman" w:hAnsi="Times New Roman"/>
                <w:sz w:val="24"/>
                <w:szCs w:val="24"/>
                <w:lang w:eastAsia="uk-UA"/>
              </w:rPr>
              <w:t>змінити положення щодо деяких видів діяльності, контроль за провадженням яких здійснюють митні органи</w:t>
            </w:r>
            <w:r w:rsidRPr="00870BCB">
              <w:rPr>
                <w:rFonts w:ascii="Times New Roman" w:hAnsi="Times New Roman"/>
                <w:sz w:val="24"/>
                <w:szCs w:val="24"/>
              </w:rPr>
              <w:t xml:space="preserve"> (зі змін</w:t>
            </w:r>
            <w:proofErr w:type="spellStart"/>
            <w:r w:rsidRPr="00870BCB">
              <w:rPr>
                <w:rFonts w:ascii="Times New Roman" w:hAnsi="Times New Roman"/>
                <w:sz w:val="24"/>
                <w:szCs w:val="24"/>
                <w:lang w:val="ru-RU"/>
              </w:rPr>
              <w:t>ами</w:t>
            </w:r>
            <w:proofErr w:type="spellEnd"/>
            <w:r w:rsidRPr="00870BCB">
              <w:rPr>
                <w:rFonts w:ascii="Times New Roman" w:hAnsi="Times New Roman"/>
                <w:sz w:val="24"/>
                <w:szCs w:val="24"/>
              </w:rPr>
              <w:t>).</w:t>
            </w:r>
          </w:p>
          <w:p w:rsidR="00074FF6" w:rsidRPr="00870BCB" w:rsidRDefault="009155EA" w:rsidP="007F7CA1">
            <w:pPr>
              <w:pStyle w:val="a3"/>
              <w:ind w:firstLine="464"/>
              <w:jc w:val="both"/>
              <w:rPr>
                <w:rFonts w:ascii="Times New Roman" w:hAnsi="Times New Roman"/>
                <w:sz w:val="24"/>
                <w:szCs w:val="24"/>
                <w:lang w:eastAsia="uk-UA"/>
              </w:rPr>
            </w:pPr>
            <w:r w:rsidRPr="00870BCB">
              <w:rPr>
                <w:rFonts w:ascii="Times New Roman" w:hAnsi="Times New Roman"/>
                <w:sz w:val="24"/>
                <w:szCs w:val="24"/>
                <w:lang w:eastAsia="uk-UA"/>
              </w:rPr>
              <w:t>30.11.2023 проект Закону було подано на розгляд Кабінету Міністрів України (лист Мінфіну № 34020-02-3/33191, з урахуванням листа від 19.12.2023 №</w:t>
            </w:r>
            <w:r w:rsidR="00496BCF" w:rsidRPr="00870BCB">
              <w:rPr>
                <w:rFonts w:ascii="Times New Roman" w:hAnsi="Times New Roman"/>
                <w:sz w:val="24"/>
                <w:szCs w:val="24"/>
                <w:lang w:eastAsia="uk-UA"/>
              </w:rPr>
              <w:t xml:space="preserve"> </w:t>
            </w:r>
            <w:r w:rsidRPr="00870BCB">
              <w:rPr>
                <w:rFonts w:ascii="Times New Roman" w:hAnsi="Times New Roman"/>
                <w:sz w:val="24"/>
                <w:szCs w:val="24"/>
                <w:lang w:eastAsia="uk-UA"/>
              </w:rPr>
              <w:t>34020-02-3/35402).</w:t>
            </w:r>
          </w:p>
          <w:p w:rsidR="004C03A5" w:rsidRPr="00870BCB" w:rsidRDefault="004C03A5" w:rsidP="007F7CA1">
            <w:pPr>
              <w:autoSpaceDE w:val="0"/>
              <w:autoSpaceDN w:val="0"/>
              <w:adjustRightInd w:val="0"/>
              <w:ind w:firstLine="464"/>
              <w:jc w:val="both"/>
              <w:rPr>
                <w:rFonts w:ascii="Times New Roman" w:hAnsi="Times New Roman"/>
                <w:sz w:val="24"/>
                <w:szCs w:val="24"/>
              </w:rPr>
            </w:pPr>
            <w:r w:rsidRPr="00870BCB">
              <w:rPr>
                <w:rFonts w:ascii="Times New Roman" w:hAnsi="Times New Roman"/>
                <w:sz w:val="24"/>
                <w:szCs w:val="24"/>
              </w:rPr>
              <w:t xml:space="preserve">16.01.2024 </w:t>
            </w:r>
            <w:r w:rsidRPr="00870BCB">
              <w:rPr>
                <w:rFonts w:ascii="Times New Roman" w:hAnsi="Times New Roman"/>
                <w:bCs/>
                <w:sz w:val="24"/>
                <w:szCs w:val="24"/>
              </w:rPr>
              <w:t xml:space="preserve">законопроект зареєстровано у ВРУ за № </w:t>
            </w:r>
            <w:r w:rsidRPr="00870BCB">
              <w:rPr>
                <w:rFonts w:ascii="Times New Roman" w:hAnsi="Times New Roman"/>
                <w:sz w:val="24"/>
                <w:szCs w:val="24"/>
              </w:rPr>
              <w:t>10411.</w:t>
            </w:r>
          </w:p>
          <w:p w:rsidR="008B1A61" w:rsidRPr="00870BCB" w:rsidRDefault="008B1A61" w:rsidP="007F7CA1">
            <w:pPr>
              <w:autoSpaceDE w:val="0"/>
              <w:autoSpaceDN w:val="0"/>
              <w:adjustRightInd w:val="0"/>
              <w:ind w:firstLine="464"/>
              <w:jc w:val="both"/>
              <w:rPr>
                <w:rFonts w:ascii="Times New Roman" w:hAnsi="Times New Roman"/>
                <w:sz w:val="24"/>
                <w:szCs w:val="24"/>
              </w:rPr>
            </w:pPr>
            <w:r w:rsidRPr="00870BCB">
              <w:rPr>
                <w:rFonts w:ascii="Times New Roman" w:hAnsi="Times New Roman"/>
                <w:sz w:val="24"/>
                <w:szCs w:val="24"/>
              </w:rPr>
              <w:t xml:space="preserve">24.04.2024 </w:t>
            </w:r>
            <w:r w:rsidRPr="00870BCB">
              <w:rPr>
                <w:rFonts w:ascii="Times New Roman" w:hAnsi="Times New Roman"/>
                <w:bCs/>
                <w:sz w:val="24"/>
                <w:szCs w:val="24"/>
              </w:rPr>
              <w:t xml:space="preserve"> </w:t>
            </w:r>
            <w:r w:rsidRPr="00870BCB">
              <w:rPr>
                <w:rFonts w:ascii="Times New Roman" w:hAnsi="Times New Roman"/>
                <w:bCs/>
                <w:sz w:val="24"/>
                <w:szCs w:val="24"/>
              </w:rPr>
              <w:t xml:space="preserve">законопроект </w:t>
            </w:r>
            <w:r w:rsidRPr="00870BCB">
              <w:rPr>
                <w:rFonts w:ascii="Times New Roman" w:hAnsi="Times New Roman"/>
                <w:bCs/>
                <w:sz w:val="24"/>
                <w:szCs w:val="24"/>
              </w:rPr>
              <w:t>прийнято</w:t>
            </w:r>
            <w:r w:rsidRPr="00870BCB">
              <w:rPr>
                <w:rFonts w:ascii="Times New Roman" w:hAnsi="Times New Roman"/>
                <w:bCs/>
                <w:sz w:val="24"/>
                <w:szCs w:val="24"/>
              </w:rPr>
              <w:t xml:space="preserve"> ВРУ</w:t>
            </w:r>
            <w:r w:rsidRPr="00870BCB">
              <w:rPr>
                <w:rFonts w:ascii="Times New Roman" w:hAnsi="Times New Roman"/>
                <w:bCs/>
                <w:sz w:val="24"/>
                <w:szCs w:val="24"/>
              </w:rPr>
              <w:t xml:space="preserve"> у першому читанні.</w:t>
            </w:r>
          </w:p>
          <w:p w:rsidR="004C03A5" w:rsidRPr="00870BCB" w:rsidRDefault="004C03A5" w:rsidP="007F7CA1">
            <w:pPr>
              <w:autoSpaceDE w:val="0"/>
              <w:autoSpaceDN w:val="0"/>
              <w:adjustRightInd w:val="0"/>
              <w:ind w:firstLine="464"/>
              <w:jc w:val="both"/>
              <w:rPr>
                <w:rFonts w:ascii="Times New Roman" w:hAnsi="Times New Roman"/>
                <w:sz w:val="24"/>
                <w:szCs w:val="24"/>
                <w:lang w:eastAsia="uk-UA"/>
              </w:rPr>
            </w:pPr>
            <w:r w:rsidRPr="00870BCB">
              <w:rPr>
                <w:rFonts w:ascii="Times New Roman" w:hAnsi="Times New Roman"/>
                <w:sz w:val="24"/>
                <w:szCs w:val="24"/>
              </w:rPr>
              <w:t xml:space="preserve">Законопроект </w:t>
            </w:r>
            <w:r w:rsidR="00AA3F37" w:rsidRPr="00870BCB">
              <w:rPr>
                <w:rFonts w:ascii="Times New Roman" w:hAnsi="Times New Roman"/>
                <w:sz w:val="24"/>
                <w:szCs w:val="24"/>
              </w:rPr>
              <w:t>готується до другого читання</w:t>
            </w:r>
            <w:r w:rsidRPr="00870BCB">
              <w:rPr>
                <w:rFonts w:ascii="Times New Roman" w:hAnsi="Times New Roman"/>
                <w:sz w:val="24"/>
                <w:szCs w:val="24"/>
              </w:rPr>
              <w:t>.</w:t>
            </w:r>
          </w:p>
          <w:p w:rsidR="00374DCE" w:rsidRPr="00870BCB" w:rsidRDefault="00374DCE" w:rsidP="007F7CA1">
            <w:pPr>
              <w:pStyle w:val="a3"/>
              <w:ind w:firstLine="464"/>
              <w:jc w:val="both"/>
              <w:rPr>
                <w:rFonts w:ascii="Times New Roman" w:hAnsi="Times New Roman"/>
                <w:sz w:val="24"/>
                <w:szCs w:val="24"/>
              </w:rPr>
            </w:pPr>
            <w:r w:rsidRPr="00870BCB">
              <w:rPr>
                <w:rFonts w:ascii="Times New Roman" w:hAnsi="Times New Roman"/>
                <w:sz w:val="24"/>
                <w:szCs w:val="24"/>
              </w:rPr>
              <w:t>3. 29.02.2024 у Києві відбулася перша робоча зустріч керівництва Мінфіну, Держмитслужби та EU4PFM і представників Команди офісу реформ щодо початку розробки нового Митного кодексу України на основі Митного кодексу ЄС.</w:t>
            </w:r>
          </w:p>
          <w:p w:rsidR="00374DCE" w:rsidRPr="00870BCB" w:rsidRDefault="00374DCE" w:rsidP="007F7CA1">
            <w:pPr>
              <w:pStyle w:val="a3"/>
              <w:ind w:firstLine="464"/>
              <w:jc w:val="both"/>
              <w:rPr>
                <w:rFonts w:ascii="Times New Roman" w:hAnsi="Times New Roman"/>
                <w:sz w:val="24"/>
                <w:szCs w:val="24"/>
              </w:rPr>
            </w:pPr>
            <w:r w:rsidRPr="00870BCB">
              <w:rPr>
                <w:rFonts w:ascii="Times New Roman" w:hAnsi="Times New Roman"/>
                <w:sz w:val="24"/>
                <w:szCs w:val="24"/>
              </w:rPr>
              <w:t>З метою організації роботи з підготовки проекту документа прийнято наказ Мінфіну від 29.02.2024 № 100 «Про організацію роботи над підготовкою проекту нового Митного кодексу України», яким утворено:</w:t>
            </w:r>
          </w:p>
          <w:p w:rsidR="00374DCE" w:rsidRPr="00870BCB" w:rsidRDefault="00374DCE" w:rsidP="00374DCE">
            <w:pPr>
              <w:pStyle w:val="a3"/>
              <w:ind w:firstLine="582"/>
              <w:jc w:val="both"/>
              <w:rPr>
                <w:rFonts w:ascii="Times New Roman" w:hAnsi="Times New Roman"/>
                <w:sz w:val="24"/>
                <w:szCs w:val="24"/>
              </w:rPr>
            </w:pPr>
            <w:r w:rsidRPr="00870BCB">
              <w:rPr>
                <w:rFonts w:ascii="Times New Roman" w:hAnsi="Times New Roman"/>
                <w:sz w:val="24"/>
                <w:szCs w:val="24"/>
              </w:rPr>
              <w:t xml:space="preserve">експертні команди з підготовки окремих структурних одиниць проекту нового Митного кодексу України, </w:t>
            </w:r>
          </w:p>
          <w:p w:rsidR="00374DCE" w:rsidRPr="00870BCB" w:rsidRDefault="00374DCE" w:rsidP="00374DCE">
            <w:pPr>
              <w:pStyle w:val="a3"/>
              <w:ind w:firstLine="582"/>
              <w:jc w:val="both"/>
              <w:rPr>
                <w:rFonts w:ascii="Times New Roman" w:hAnsi="Times New Roman"/>
                <w:sz w:val="24"/>
                <w:szCs w:val="24"/>
              </w:rPr>
            </w:pPr>
            <w:r w:rsidRPr="00870BCB">
              <w:rPr>
                <w:rFonts w:ascii="Times New Roman" w:hAnsi="Times New Roman"/>
                <w:sz w:val="24"/>
                <w:szCs w:val="24"/>
              </w:rPr>
              <w:t xml:space="preserve">координаційну та організаційно-технічну команди та </w:t>
            </w:r>
          </w:p>
          <w:p w:rsidR="00374DCE" w:rsidRPr="00870BCB" w:rsidRDefault="00374DCE" w:rsidP="00374DCE">
            <w:pPr>
              <w:pStyle w:val="a3"/>
              <w:ind w:firstLine="582"/>
              <w:jc w:val="both"/>
              <w:rPr>
                <w:rFonts w:ascii="Times New Roman" w:hAnsi="Times New Roman"/>
                <w:sz w:val="24"/>
                <w:szCs w:val="24"/>
              </w:rPr>
            </w:pPr>
            <w:r w:rsidRPr="00870BCB">
              <w:rPr>
                <w:rFonts w:ascii="Times New Roman" w:hAnsi="Times New Roman"/>
                <w:sz w:val="24"/>
                <w:szCs w:val="24"/>
              </w:rPr>
              <w:t>команду із забезпечення експертної підтримки перекладу актів права Європейського Союзу (</w:t>
            </w:r>
            <w:proofErr w:type="spellStart"/>
            <w:r w:rsidRPr="00870BCB">
              <w:rPr>
                <w:rFonts w:ascii="Times New Roman" w:hAnsi="Times New Roman"/>
                <w:sz w:val="24"/>
                <w:szCs w:val="24"/>
              </w:rPr>
              <w:t>acquis</w:t>
            </w:r>
            <w:proofErr w:type="spellEnd"/>
            <w:r w:rsidRPr="00870BCB">
              <w:rPr>
                <w:rFonts w:ascii="Times New Roman" w:hAnsi="Times New Roman"/>
                <w:sz w:val="24"/>
                <w:szCs w:val="24"/>
              </w:rPr>
              <w:t xml:space="preserve"> ЄС). </w:t>
            </w:r>
          </w:p>
          <w:p w:rsidR="00374DCE" w:rsidRPr="00870BCB" w:rsidRDefault="00374DCE" w:rsidP="00374DCE">
            <w:pPr>
              <w:pStyle w:val="a3"/>
              <w:ind w:firstLine="582"/>
              <w:jc w:val="both"/>
              <w:rPr>
                <w:rFonts w:ascii="Times New Roman" w:hAnsi="Times New Roman"/>
                <w:sz w:val="24"/>
                <w:szCs w:val="24"/>
              </w:rPr>
            </w:pPr>
            <w:r w:rsidRPr="00870BCB">
              <w:rPr>
                <w:rFonts w:ascii="Times New Roman" w:hAnsi="Times New Roman"/>
                <w:sz w:val="24"/>
                <w:szCs w:val="24"/>
              </w:rPr>
              <w:t>Також затверджено алгоритм дій членів цих команд.</w:t>
            </w:r>
          </w:p>
          <w:p w:rsidR="00374DCE" w:rsidRPr="00870BCB" w:rsidRDefault="00374DCE" w:rsidP="00374DCE">
            <w:pPr>
              <w:pStyle w:val="a3"/>
              <w:ind w:firstLine="582"/>
              <w:jc w:val="both"/>
              <w:rPr>
                <w:rFonts w:ascii="Times New Roman" w:hAnsi="Times New Roman"/>
                <w:sz w:val="24"/>
                <w:szCs w:val="24"/>
              </w:rPr>
            </w:pPr>
            <w:r w:rsidRPr="00870BCB">
              <w:rPr>
                <w:rFonts w:ascii="Times New Roman" w:hAnsi="Times New Roman"/>
                <w:sz w:val="24"/>
                <w:szCs w:val="24"/>
              </w:rPr>
              <w:t>Загалом створено 15 експертних команд.</w:t>
            </w:r>
          </w:p>
          <w:p w:rsidR="00374DCE" w:rsidRPr="00870BCB" w:rsidRDefault="00374DCE" w:rsidP="00374DCE">
            <w:pPr>
              <w:pStyle w:val="a3"/>
              <w:ind w:firstLine="582"/>
              <w:jc w:val="both"/>
              <w:rPr>
                <w:rFonts w:ascii="Times New Roman" w:hAnsi="Times New Roman"/>
                <w:sz w:val="24"/>
                <w:szCs w:val="24"/>
              </w:rPr>
            </w:pPr>
            <w:r w:rsidRPr="00870BCB">
              <w:rPr>
                <w:rFonts w:ascii="Times New Roman" w:hAnsi="Times New Roman"/>
                <w:sz w:val="24"/>
                <w:szCs w:val="24"/>
              </w:rPr>
              <w:t>До складу команд включено представників Мінфіну, Держмитслужби, експертів проекту EU4PFM та Команд офісу реформ при Мінфіні та Держмитслужбі.</w:t>
            </w:r>
          </w:p>
          <w:p w:rsidR="00374DCE" w:rsidRPr="00870BCB" w:rsidRDefault="00374DCE" w:rsidP="00374DCE">
            <w:pPr>
              <w:pStyle w:val="a3"/>
              <w:ind w:firstLine="582"/>
              <w:jc w:val="both"/>
              <w:rPr>
                <w:rFonts w:ascii="Times New Roman" w:hAnsi="Times New Roman"/>
                <w:sz w:val="24"/>
                <w:szCs w:val="24"/>
              </w:rPr>
            </w:pPr>
            <w:r w:rsidRPr="00870BCB">
              <w:rPr>
                <w:rFonts w:ascii="Times New Roman" w:hAnsi="Times New Roman"/>
                <w:sz w:val="24"/>
                <w:szCs w:val="24"/>
              </w:rPr>
              <w:t>Перед командами поставлено завдання підготувати на основі Митного кодексу ЄС  базовий проект нового Митного кодексу України для його подальшого обговорення із залученням ширшого кола експертів, представників громадськості та бізнесу.</w:t>
            </w:r>
            <w:r w:rsidR="007F7CA1" w:rsidRPr="00870BCB">
              <w:rPr>
                <w:rFonts w:ascii="Times New Roman" w:hAnsi="Times New Roman"/>
                <w:sz w:val="24"/>
                <w:szCs w:val="24"/>
              </w:rPr>
              <w:t xml:space="preserve"> Робота триває.</w:t>
            </w:r>
          </w:p>
        </w:tc>
      </w:tr>
      <w:tr w:rsidR="00C376F9" w:rsidRPr="00870BCB" w:rsidTr="000839C5">
        <w:trPr>
          <w:gridAfter w:val="1"/>
          <w:wAfter w:w="8" w:type="dxa"/>
        </w:trPr>
        <w:tc>
          <w:tcPr>
            <w:tcW w:w="3823" w:type="dxa"/>
            <w:vMerge/>
          </w:tcPr>
          <w:p w:rsidR="00C376F9" w:rsidRPr="00870BCB" w:rsidRDefault="00C376F9">
            <w:pPr>
              <w:jc w:val="both"/>
              <w:rPr>
                <w:rFonts w:ascii="Times New Roman" w:hAnsi="Times New Roman"/>
                <w:sz w:val="24"/>
                <w:szCs w:val="24"/>
                <w:lang w:eastAsia="uk-UA"/>
              </w:rPr>
            </w:pPr>
          </w:p>
        </w:tc>
        <w:tc>
          <w:tcPr>
            <w:tcW w:w="4111" w:type="dxa"/>
          </w:tcPr>
          <w:p w:rsidR="00C376F9" w:rsidRPr="00870BCB" w:rsidRDefault="00307574">
            <w:pPr>
              <w:jc w:val="both"/>
              <w:rPr>
                <w:rFonts w:ascii="Times New Roman" w:hAnsi="Times New Roman"/>
                <w:sz w:val="24"/>
                <w:szCs w:val="24"/>
              </w:rPr>
            </w:pPr>
            <w:r w:rsidRPr="00870BCB">
              <w:rPr>
                <w:rFonts w:ascii="Times New Roman" w:hAnsi="Times New Roman"/>
                <w:sz w:val="24"/>
                <w:szCs w:val="24"/>
              </w:rPr>
              <w:t>2) опрацювання законопроекту з експертами ЄС</w:t>
            </w:r>
          </w:p>
        </w:tc>
        <w:tc>
          <w:tcPr>
            <w:tcW w:w="7654" w:type="dxa"/>
            <w:vMerge/>
          </w:tcPr>
          <w:p w:rsidR="00C376F9" w:rsidRPr="00870BCB" w:rsidRDefault="00C376F9" w:rsidP="00D11077">
            <w:pPr>
              <w:ind w:firstLine="464"/>
              <w:jc w:val="both"/>
              <w:rPr>
                <w:rFonts w:ascii="Times New Roman" w:hAnsi="Times New Roman"/>
                <w:b/>
                <w:sz w:val="24"/>
                <w:szCs w:val="24"/>
              </w:rPr>
            </w:pPr>
          </w:p>
        </w:tc>
      </w:tr>
      <w:tr w:rsidR="00C376F9" w:rsidRPr="00870BCB" w:rsidTr="000839C5">
        <w:trPr>
          <w:gridAfter w:val="1"/>
          <w:wAfter w:w="8" w:type="dxa"/>
        </w:trPr>
        <w:tc>
          <w:tcPr>
            <w:tcW w:w="3823" w:type="dxa"/>
            <w:vMerge/>
          </w:tcPr>
          <w:p w:rsidR="00C376F9" w:rsidRPr="00870BCB" w:rsidRDefault="00C376F9">
            <w:pPr>
              <w:jc w:val="both"/>
              <w:rPr>
                <w:rFonts w:ascii="Times New Roman" w:hAnsi="Times New Roman"/>
                <w:sz w:val="24"/>
                <w:szCs w:val="24"/>
                <w:lang w:eastAsia="uk-UA"/>
              </w:rPr>
            </w:pPr>
          </w:p>
        </w:tc>
        <w:tc>
          <w:tcPr>
            <w:tcW w:w="4111" w:type="dxa"/>
          </w:tcPr>
          <w:p w:rsidR="00C376F9" w:rsidRPr="00870BCB" w:rsidRDefault="00307574">
            <w:pPr>
              <w:jc w:val="both"/>
              <w:rPr>
                <w:rFonts w:ascii="Times New Roman" w:hAnsi="Times New Roman"/>
                <w:sz w:val="24"/>
                <w:szCs w:val="24"/>
              </w:rPr>
            </w:pPr>
            <w:r w:rsidRPr="00870BCB">
              <w:rPr>
                <w:rFonts w:ascii="Times New Roman" w:hAnsi="Times New Roman"/>
                <w:sz w:val="24"/>
                <w:szCs w:val="24"/>
              </w:rPr>
              <w:t>3) забезпечення супроводження розгляду Верховною Радою України законопроекту</w:t>
            </w:r>
          </w:p>
        </w:tc>
        <w:tc>
          <w:tcPr>
            <w:tcW w:w="7654" w:type="dxa"/>
            <w:vMerge/>
          </w:tcPr>
          <w:p w:rsidR="00C376F9" w:rsidRPr="00870BCB" w:rsidRDefault="00C376F9" w:rsidP="00D11077">
            <w:pPr>
              <w:ind w:firstLine="464"/>
              <w:jc w:val="both"/>
              <w:rPr>
                <w:rFonts w:ascii="Times New Roman" w:hAnsi="Times New Roman"/>
                <w:b/>
                <w:sz w:val="24"/>
                <w:szCs w:val="24"/>
              </w:rPr>
            </w:pPr>
          </w:p>
        </w:tc>
      </w:tr>
      <w:tr w:rsidR="00C376F9" w:rsidRPr="00870BCB" w:rsidTr="000839C5">
        <w:trPr>
          <w:gridAfter w:val="1"/>
          <w:wAfter w:w="8" w:type="dxa"/>
        </w:trPr>
        <w:tc>
          <w:tcPr>
            <w:tcW w:w="3823" w:type="dxa"/>
            <w:vMerge w:val="restart"/>
          </w:tcPr>
          <w:p w:rsidR="00C376F9" w:rsidRPr="00870BCB" w:rsidRDefault="00D824CB" w:rsidP="00D824CB">
            <w:pPr>
              <w:spacing w:before="120" w:line="228" w:lineRule="auto"/>
              <w:jc w:val="both"/>
              <w:rPr>
                <w:rFonts w:ascii="Times New Roman" w:hAnsi="Times New Roman"/>
                <w:sz w:val="24"/>
                <w:szCs w:val="24"/>
                <w:lang w:eastAsia="uk-UA"/>
              </w:rPr>
            </w:pPr>
            <w:r w:rsidRPr="00870BCB">
              <w:rPr>
                <w:rFonts w:ascii="Times New Roman" w:hAnsi="Times New Roman"/>
                <w:sz w:val="24"/>
                <w:szCs w:val="24"/>
                <w:lang w:eastAsia="uk-UA"/>
              </w:rPr>
              <w:lastRenderedPageBreak/>
              <w:t>567-570, 572, 573, 577-582, 585</w:t>
            </w:r>
            <w:r w:rsidR="00307574" w:rsidRPr="00870BCB">
              <w:rPr>
                <w:rFonts w:ascii="Times New Roman" w:hAnsi="Times New Roman"/>
                <w:sz w:val="24"/>
                <w:szCs w:val="24"/>
                <w:lang w:eastAsia="uk-UA"/>
              </w:rPr>
              <w:t xml:space="preserve">    </w:t>
            </w:r>
            <w:r w:rsidR="00307574" w:rsidRPr="00870BCB">
              <w:rPr>
                <w:rFonts w:ascii="Times New Roman" w:hAnsi="Times New Roman"/>
                <w:sz w:val="24"/>
                <w:szCs w:val="24"/>
              </w:rPr>
              <w:t xml:space="preserve">щодо імплементації  Регламенту Ради (ЄС) № 1186/2009 </w:t>
            </w:r>
            <w:r w:rsidR="00307574" w:rsidRPr="00870BCB">
              <w:rPr>
                <w:rFonts w:ascii="Times New Roman" w:hAnsi="Times New Roman"/>
                <w:sz w:val="24"/>
                <w:szCs w:val="24"/>
              </w:rPr>
              <w:br/>
              <w:t>від 16 листопада 2009 року про встановлення у Співтоваристві системи звільнень від мита</w:t>
            </w:r>
          </w:p>
        </w:tc>
        <w:tc>
          <w:tcPr>
            <w:tcW w:w="4111" w:type="dxa"/>
          </w:tcPr>
          <w:p w:rsidR="00C376F9" w:rsidRPr="00870BCB" w:rsidRDefault="00307574">
            <w:pPr>
              <w:spacing w:before="120" w:line="228" w:lineRule="auto"/>
              <w:jc w:val="both"/>
              <w:rPr>
                <w:rFonts w:ascii="Times New Roman" w:hAnsi="Times New Roman"/>
                <w:sz w:val="24"/>
                <w:szCs w:val="24"/>
                <w:lang w:eastAsia="uk-UA"/>
              </w:rPr>
            </w:pPr>
            <w:r w:rsidRPr="00870BCB">
              <w:rPr>
                <w:rFonts w:ascii="Times New Roman" w:hAnsi="Times New Roman"/>
                <w:sz w:val="24"/>
                <w:szCs w:val="24"/>
                <w:lang w:eastAsia="uk-UA"/>
              </w:rPr>
              <w:t xml:space="preserve">1) </w:t>
            </w:r>
            <w:r w:rsidRPr="00870BCB">
              <w:rPr>
                <w:rFonts w:ascii="Times New Roman" w:hAnsi="Times New Roman"/>
                <w:sz w:val="24"/>
                <w:szCs w:val="24"/>
              </w:rPr>
              <w:t>розроблення та подання на розгляд Кабінету Міністрів України</w:t>
            </w:r>
            <w:r w:rsidRPr="00870BCB">
              <w:rPr>
                <w:rFonts w:ascii="Times New Roman" w:hAnsi="Times New Roman"/>
                <w:sz w:val="24"/>
                <w:szCs w:val="24"/>
                <w:lang w:eastAsia="uk-UA"/>
              </w:rPr>
              <w:t xml:space="preserve"> законопроекту про внесення змін до Митного кодексу України щодо звільнення від сплати ввізного мита</w:t>
            </w:r>
          </w:p>
        </w:tc>
        <w:tc>
          <w:tcPr>
            <w:tcW w:w="7654" w:type="dxa"/>
          </w:tcPr>
          <w:p w:rsidR="00C376F9" w:rsidRPr="00870BCB" w:rsidRDefault="00307574">
            <w:pPr>
              <w:ind w:firstLine="464"/>
              <w:jc w:val="both"/>
              <w:rPr>
                <w:rFonts w:ascii="Times New Roman" w:hAnsi="Times New Roman"/>
                <w:sz w:val="24"/>
                <w:szCs w:val="24"/>
              </w:rPr>
            </w:pPr>
            <w:r w:rsidRPr="00870BCB">
              <w:rPr>
                <w:rFonts w:ascii="Times New Roman" w:hAnsi="Times New Roman"/>
                <w:b/>
                <w:sz w:val="24"/>
                <w:szCs w:val="24"/>
              </w:rPr>
              <w:t xml:space="preserve">1) Виконано. </w:t>
            </w:r>
            <w:r w:rsidRPr="00870BCB">
              <w:rPr>
                <w:rFonts w:ascii="Times New Roman" w:hAnsi="Times New Roman"/>
                <w:sz w:val="24"/>
                <w:szCs w:val="24"/>
              </w:rPr>
              <w:t>З 04 по 14 серпня 2020 року експертами проекту EU4PFM було проведено дистанційний семінар “Порівняльний аналіз митного законодавства України з відповідними положеннями митного законодавства ЄС щодо звільнення від сплати митних платежів” для представників Держмитслужби та Мінфіну.</w:t>
            </w:r>
          </w:p>
          <w:p w:rsidR="00C376F9" w:rsidRPr="00870BCB" w:rsidRDefault="00307574">
            <w:pPr>
              <w:ind w:firstLine="464"/>
              <w:jc w:val="both"/>
              <w:rPr>
                <w:rFonts w:ascii="Times New Roman" w:hAnsi="Times New Roman"/>
                <w:sz w:val="24"/>
                <w:szCs w:val="24"/>
              </w:rPr>
            </w:pPr>
            <w:r w:rsidRPr="00870BCB">
              <w:rPr>
                <w:rFonts w:ascii="Times New Roman" w:hAnsi="Times New Roman"/>
                <w:sz w:val="24"/>
                <w:szCs w:val="24"/>
              </w:rPr>
              <w:t>Під час семінару міжнародними експертами було представлено порівняльний аналіз положень Митного кодексу України та Регламенту Ради (ЄС) № 1186/2009 від 16 листопада 2009 року про встановлення у Співтоваристві системи звільнень від мита та надано рекомендації до законопроекту.</w:t>
            </w:r>
          </w:p>
          <w:p w:rsidR="00C376F9" w:rsidRPr="00870BCB" w:rsidRDefault="00307574">
            <w:pPr>
              <w:ind w:firstLine="464"/>
              <w:jc w:val="both"/>
              <w:rPr>
                <w:rFonts w:ascii="Times New Roman" w:hAnsi="Times New Roman"/>
                <w:sz w:val="24"/>
                <w:szCs w:val="24"/>
              </w:rPr>
            </w:pPr>
            <w:r w:rsidRPr="00870BCB">
              <w:rPr>
                <w:rFonts w:ascii="Times New Roman" w:hAnsi="Times New Roman"/>
                <w:sz w:val="24"/>
                <w:szCs w:val="24"/>
              </w:rPr>
              <w:t>Мінфіном у співпраці з експертами програми EU4PFM підготовлено проект Закону України  «Про внесення змін до Митного кодексу України щодо виконання Угоди про асоціацію між Україною, з однієї сторони, та Європейським Союзом, Європейським співтовариством з атомної енергії і їхніми державами — членами, з іншої сторони, в частині звільнення від сплати ввізного мита».</w:t>
            </w:r>
          </w:p>
          <w:p w:rsidR="00C376F9" w:rsidRPr="00870BCB" w:rsidRDefault="00307574">
            <w:pPr>
              <w:ind w:firstLine="464"/>
              <w:jc w:val="both"/>
              <w:rPr>
                <w:rFonts w:ascii="Times New Roman" w:hAnsi="Times New Roman"/>
                <w:sz w:val="24"/>
                <w:szCs w:val="24"/>
              </w:rPr>
            </w:pPr>
            <w:r w:rsidRPr="00870BCB">
              <w:rPr>
                <w:rFonts w:ascii="Times New Roman" w:hAnsi="Times New Roman"/>
                <w:sz w:val="24"/>
                <w:szCs w:val="24"/>
              </w:rPr>
              <w:t xml:space="preserve">09.06.2021 законопроект схвалено на засіданні Уряду України та </w:t>
            </w:r>
            <w:proofErr w:type="spellStart"/>
            <w:r w:rsidRPr="00870BCB">
              <w:rPr>
                <w:rFonts w:ascii="Times New Roman" w:hAnsi="Times New Roman"/>
                <w:sz w:val="24"/>
                <w:szCs w:val="24"/>
              </w:rPr>
              <w:t>внесено</w:t>
            </w:r>
            <w:proofErr w:type="spellEnd"/>
            <w:r w:rsidRPr="00870BCB">
              <w:rPr>
                <w:rFonts w:ascii="Times New Roman" w:hAnsi="Times New Roman"/>
                <w:sz w:val="24"/>
                <w:szCs w:val="24"/>
              </w:rPr>
              <w:t xml:space="preserve"> на розгляд Верховної Ради України </w:t>
            </w:r>
            <w:r w:rsidRPr="00870BCB">
              <w:rPr>
                <w:rFonts w:ascii="Times New Roman" w:hAnsi="Times New Roman"/>
                <w:i/>
                <w:sz w:val="24"/>
                <w:szCs w:val="24"/>
              </w:rPr>
              <w:t>(без змін).</w:t>
            </w:r>
          </w:p>
        </w:tc>
      </w:tr>
      <w:tr w:rsidR="00C376F9" w:rsidRPr="00870BCB" w:rsidTr="000839C5">
        <w:trPr>
          <w:gridAfter w:val="1"/>
          <w:wAfter w:w="8" w:type="dxa"/>
        </w:trPr>
        <w:tc>
          <w:tcPr>
            <w:tcW w:w="3823" w:type="dxa"/>
            <w:vMerge/>
          </w:tcPr>
          <w:p w:rsidR="00C376F9" w:rsidRPr="00870BCB" w:rsidRDefault="00C376F9">
            <w:pPr>
              <w:spacing w:before="120" w:line="228" w:lineRule="auto"/>
              <w:rPr>
                <w:rFonts w:ascii="Times New Roman" w:hAnsi="Times New Roman"/>
                <w:sz w:val="24"/>
                <w:szCs w:val="24"/>
                <w:lang w:eastAsia="uk-UA"/>
              </w:rPr>
            </w:pPr>
          </w:p>
        </w:tc>
        <w:tc>
          <w:tcPr>
            <w:tcW w:w="4111" w:type="dxa"/>
          </w:tcPr>
          <w:p w:rsidR="00C376F9" w:rsidRPr="00870BCB" w:rsidRDefault="00307574">
            <w:pPr>
              <w:spacing w:before="120" w:line="228" w:lineRule="auto"/>
              <w:jc w:val="both"/>
              <w:rPr>
                <w:rFonts w:ascii="Times New Roman" w:hAnsi="Times New Roman"/>
                <w:sz w:val="24"/>
                <w:szCs w:val="24"/>
                <w:lang w:eastAsia="uk-UA"/>
              </w:rPr>
            </w:pPr>
            <w:r w:rsidRPr="00870BCB">
              <w:rPr>
                <w:rFonts w:ascii="Times New Roman" w:hAnsi="Times New Roman"/>
                <w:sz w:val="24"/>
                <w:szCs w:val="24"/>
                <w:lang w:eastAsia="uk-UA"/>
              </w:rPr>
              <w:t>2) опрацювання законопроекту з експертами ЄС</w:t>
            </w:r>
          </w:p>
        </w:tc>
        <w:tc>
          <w:tcPr>
            <w:tcW w:w="7654" w:type="dxa"/>
          </w:tcPr>
          <w:p w:rsidR="00C376F9" w:rsidRPr="00870BCB" w:rsidRDefault="00307574">
            <w:pPr>
              <w:ind w:firstLine="464"/>
              <w:jc w:val="both"/>
              <w:rPr>
                <w:rFonts w:ascii="Times New Roman" w:hAnsi="Times New Roman"/>
                <w:sz w:val="24"/>
                <w:szCs w:val="24"/>
              </w:rPr>
            </w:pPr>
            <w:r w:rsidRPr="00870BCB">
              <w:rPr>
                <w:rFonts w:ascii="Times New Roman" w:hAnsi="Times New Roman"/>
                <w:b/>
                <w:sz w:val="24"/>
                <w:szCs w:val="24"/>
              </w:rPr>
              <w:t xml:space="preserve">2) Виконано. </w:t>
            </w:r>
            <w:r w:rsidRPr="00870BCB">
              <w:rPr>
                <w:rFonts w:ascii="Times New Roman" w:hAnsi="Times New Roman"/>
                <w:sz w:val="24"/>
                <w:szCs w:val="24"/>
              </w:rPr>
              <w:t xml:space="preserve">Законопроект розроблено у співпраці з експертами ЄС в рамках програми ЄС "Підтримка державного управління фінансами для України - EU4PFM" </w:t>
            </w:r>
            <w:r w:rsidRPr="00870BCB">
              <w:rPr>
                <w:rFonts w:ascii="Times New Roman" w:hAnsi="Times New Roman"/>
                <w:i/>
                <w:sz w:val="24"/>
                <w:szCs w:val="24"/>
              </w:rPr>
              <w:t>(без змін).</w:t>
            </w:r>
          </w:p>
        </w:tc>
      </w:tr>
      <w:tr w:rsidR="00C376F9" w:rsidRPr="00870BCB" w:rsidTr="000839C5">
        <w:trPr>
          <w:gridAfter w:val="1"/>
          <w:wAfter w:w="8" w:type="dxa"/>
        </w:trPr>
        <w:tc>
          <w:tcPr>
            <w:tcW w:w="3823" w:type="dxa"/>
            <w:vMerge/>
          </w:tcPr>
          <w:p w:rsidR="00C376F9" w:rsidRPr="00870BCB" w:rsidRDefault="00C376F9">
            <w:pPr>
              <w:spacing w:before="120" w:line="228" w:lineRule="auto"/>
              <w:rPr>
                <w:rFonts w:ascii="Times New Roman" w:hAnsi="Times New Roman"/>
                <w:sz w:val="24"/>
                <w:szCs w:val="24"/>
                <w:lang w:eastAsia="uk-UA"/>
              </w:rPr>
            </w:pPr>
          </w:p>
        </w:tc>
        <w:tc>
          <w:tcPr>
            <w:tcW w:w="4111" w:type="dxa"/>
          </w:tcPr>
          <w:p w:rsidR="00C376F9" w:rsidRPr="00870BCB" w:rsidRDefault="00307574">
            <w:pPr>
              <w:spacing w:before="120" w:line="228" w:lineRule="auto"/>
              <w:jc w:val="both"/>
              <w:rPr>
                <w:rFonts w:ascii="Times New Roman" w:hAnsi="Times New Roman"/>
                <w:sz w:val="24"/>
                <w:szCs w:val="24"/>
                <w:lang w:eastAsia="uk-UA"/>
              </w:rPr>
            </w:pPr>
            <w:r w:rsidRPr="00870BCB">
              <w:rPr>
                <w:rFonts w:ascii="Times New Roman" w:hAnsi="Times New Roman"/>
                <w:sz w:val="24"/>
                <w:szCs w:val="24"/>
                <w:lang w:eastAsia="uk-UA"/>
              </w:rPr>
              <w:t>3) забезпечення супроводження розгляду Верховною Радою України законопроекту</w:t>
            </w:r>
          </w:p>
        </w:tc>
        <w:tc>
          <w:tcPr>
            <w:tcW w:w="7654" w:type="dxa"/>
          </w:tcPr>
          <w:p w:rsidR="00C376F9" w:rsidRPr="00870BCB" w:rsidRDefault="00307574">
            <w:pPr>
              <w:ind w:firstLine="464"/>
              <w:jc w:val="both"/>
              <w:rPr>
                <w:rFonts w:ascii="Times New Roman" w:hAnsi="Times New Roman"/>
                <w:b/>
                <w:sz w:val="24"/>
                <w:szCs w:val="24"/>
              </w:rPr>
            </w:pPr>
            <w:r w:rsidRPr="00870BCB">
              <w:rPr>
                <w:rFonts w:ascii="Times New Roman" w:hAnsi="Times New Roman"/>
                <w:b/>
                <w:sz w:val="24"/>
                <w:szCs w:val="24"/>
              </w:rPr>
              <w:t xml:space="preserve">3) </w:t>
            </w:r>
            <w:r w:rsidRPr="00870BCB">
              <w:rPr>
                <w:rFonts w:ascii="Times New Roman" w:hAnsi="Times New Roman"/>
                <w:b/>
                <w:sz w:val="24"/>
                <w:szCs w:val="24"/>
                <w:lang w:eastAsia="uk-UA"/>
              </w:rPr>
              <w:t>Виконується.</w:t>
            </w:r>
            <w:r w:rsidRPr="00870BCB">
              <w:rPr>
                <w:rFonts w:ascii="Times New Roman" w:hAnsi="Times New Roman"/>
                <w:sz w:val="24"/>
                <w:szCs w:val="24"/>
                <w:lang w:eastAsia="uk-UA"/>
              </w:rPr>
              <w:t xml:space="preserve"> Законопроект зареєстровано у Верховній Раді України 20.07.2021 за № 5810.</w:t>
            </w:r>
          </w:p>
          <w:p w:rsidR="00C376F9" w:rsidRPr="00870BCB" w:rsidRDefault="00307574">
            <w:pPr>
              <w:ind w:firstLine="464"/>
              <w:jc w:val="both"/>
              <w:rPr>
                <w:rFonts w:ascii="Times New Roman" w:hAnsi="Times New Roman"/>
                <w:sz w:val="24"/>
                <w:szCs w:val="24"/>
              </w:rPr>
            </w:pPr>
            <w:r w:rsidRPr="00870BCB">
              <w:rPr>
                <w:rFonts w:ascii="Times New Roman" w:hAnsi="Times New Roman"/>
                <w:sz w:val="24"/>
                <w:szCs w:val="24"/>
              </w:rPr>
              <w:t>Законопроект розглядається в комітетах ВРУ.</w:t>
            </w:r>
          </w:p>
          <w:p w:rsidR="00C376F9" w:rsidRPr="00870BCB" w:rsidRDefault="00307574">
            <w:pPr>
              <w:ind w:firstLine="464"/>
              <w:jc w:val="both"/>
              <w:rPr>
                <w:rFonts w:ascii="Times New Roman" w:hAnsi="Times New Roman"/>
                <w:sz w:val="24"/>
                <w:szCs w:val="24"/>
              </w:rPr>
            </w:pPr>
            <w:r w:rsidRPr="00870BCB">
              <w:rPr>
                <w:rFonts w:ascii="Times New Roman" w:hAnsi="Times New Roman"/>
                <w:sz w:val="24"/>
                <w:szCs w:val="24"/>
              </w:rPr>
              <w:t>07.10.2021 законопроект було розглянуто на засіданні Комітету ВРУ з питань інтеграції України до Європейського Союзу.</w:t>
            </w:r>
          </w:p>
          <w:p w:rsidR="00C376F9" w:rsidRPr="00870BCB" w:rsidRDefault="00307574" w:rsidP="00AA3E32">
            <w:pPr>
              <w:ind w:firstLine="464"/>
              <w:jc w:val="both"/>
              <w:rPr>
                <w:rFonts w:ascii="Times New Roman" w:hAnsi="Times New Roman"/>
                <w:i/>
                <w:sz w:val="24"/>
                <w:szCs w:val="24"/>
              </w:rPr>
            </w:pPr>
            <w:r w:rsidRPr="00870BCB">
              <w:rPr>
                <w:rFonts w:ascii="Times New Roman" w:hAnsi="Times New Roman"/>
                <w:sz w:val="24"/>
                <w:szCs w:val="24"/>
              </w:rPr>
              <w:t>За результатами його розгляду Комітетом було визначено, що  положення  проекту Закону № 5810 не суперечить міжнародно-правовим зобов’язанням України в сфері європейської інтеграції, водночас окремі його положення потребують доопрацювання з метою повного врахування норм Регламенту Ради (ЄС) № 1186/2009 від 16.11.2009 року про створення спільної системи звільнення від мита, пе</w:t>
            </w:r>
            <w:r w:rsidR="00AA3E32" w:rsidRPr="00870BCB">
              <w:rPr>
                <w:rFonts w:ascii="Times New Roman" w:hAnsi="Times New Roman"/>
                <w:sz w:val="24"/>
                <w:szCs w:val="24"/>
              </w:rPr>
              <w:t>редбачених Угодою про асоціацію</w:t>
            </w:r>
            <w:r w:rsidRPr="00870BCB">
              <w:rPr>
                <w:rFonts w:ascii="Times New Roman" w:hAnsi="Times New Roman"/>
                <w:i/>
                <w:sz w:val="24"/>
                <w:szCs w:val="24"/>
              </w:rPr>
              <w:t>.</w:t>
            </w:r>
          </w:p>
          <w:p w:rsidR="00AA3E32" w:rsidRPr="00870BCB" w:rsidRDefault="00533132" w:rsidP="00AA3E32">
            <w:pPr>
              <w:ind w:firstLine="464"/>
              <w:jc w:val="both"/>
              <w:rPr>
                <w:rFonts w:ascii="Times New Roman" w:hAnsi="Times New Roman"/>
                <w:color w:val="FF0000"/>
                <w:sz w:val="24"/>
                <w:szCs w:val="24"/>
              </w:rPr>
            </w:pPr>
            <w:r w:rsidRPr="00870BCB">
              <w:rPr>
                <w:rFonts w:ascii="Times New Roman" w:hAnsi="Times New Roman"/>
                <w:sz w:val="24"/>
                <w:szCs w:val="24"/>
              </w:rPr>
              <w:t xml:space="preserve">Законопроект включено до Порядку денного одинадцятої сесії Верховної Ради України дев’ятого скликання (постанова Верховної Ради України від 06.02.2024 № 3562-IX «Про порядок денний одинадцятої </w:t>
            </w:r>
            <w:r w:rsidRPr="00870BCB">
              <w:rPr>
                <w:rFonts w:ascii="Times New Roman" w:hAnsi="Times New Roman"/>
                <w:sz w:val="24"/>
                <w:szCs w:val="24"/>
              </w:rPr>
              <w:lastRenderedPageBreak/>
              <w:t>сесії Верховної Ради України дев’ятого скликання» (зі змін</w:t>
            </w:r>
            <w:proofErr w:type="spellStart"/>
            <w:r w:rsidRPr="00870BCB">
              <w:rPr>
                <w:rFonts w:ascii="Times New Roman" w:hAnsi="Times New Roman"/>
                <w:sz w:val="24"/>
                <w:szCs w:val="24"/>
                <w:lang w:val="ru-RU"/>
              </w:rPr>
              <w:t>ами</w:t>
            </w:r>
            <w:proofErr w:type="spellEnd"/>
            <w:r w:rsidR="007F7CA1" w:rsidRPr="00870BCB">
              <w:rPr>
                <w:rFonts w:ascii="Times New Roman" w:hAnsi="Times New Roman"/>
                <w:sz w:val="24"/>
                <w:szCs w:val="24"/>
              </w:rPr>
              <w:t xml:space="preserve">) </w:t>
            </w:r>
            <w:r w:rsidR="007F7CA1" w:rsidRPr="00870BCB">
              <w:rPr>
                <w:rFonts w:ascii="Times New Roman" w:hAnsi="Times New Roman"/>
                <w:i/>
                <w:sz w:val="24"/>
                <w:szCs w:val="24"/>
              </w:rPr>
              <w:t>(без змін).</w:t>
            </w:r>
          </w:p>
        </w:tc>
      </w:tr>
      <w:tr w:rsidR="00C376F9" w:rsidRPr="00870BCB" w:rsidTr="000839C5">
        <w:trPr>
          <w:gridAfter w:val="1"/>
          <w:wAfter w:w="8" w:type="dxa"/>
        </w:trPr>
        <w:tc>
          <w:tcPr>
            <w:tcW w:w="3823" w:type="dxa"/>
            <w:vMerge w:val="restart"/>
          </w:tcPr>
          <w:p w:rsidR="00C376F9" w:rsidRPr="00870BCB" w:rsidRDefault="00307574">
            <w:pPr>
              <w:spacing w:before="120" w:line="228" w:lineRule="auto"/>
              <w:rPr>
                <w:rFonts w:ascii="Times New Roman" w:hAnsi="Times New Roman"/>
                <w:sz w:val="24"/>
                <w:szCs w:val="24"/>
                <w:lang w:eastAsia="uk-UA"/>
              </w:rPr>
            </w:pPr>
            <w:r w:rsidRPr="00870BCB">
              <w:rPr>
                <w:rFonts w:ascii="Times New Roman" w:hAnsi="Times New Roman"/>
                <w:sz w:val="24"/>
                <w:szCs w:val="24"/>
                <w:lang w:eastAsia="uk-UA"/>
              </w:rPr>
              <w:lastRenderedPageBreak/>
              <w:t>576. Закріплення правил звільнення від сплати мита товарів, що перебувають у ручному багажі подорожуючих</w:t>
            </w:r>
          </w:p>
        </w:tc>
        <w:tc>
          <w:tcPr>
            <w:tcW w:w="4111" w:type="dxa"/>
          </w:tcPr>
          <w:p w:rsidR="00C376F9" w:rsidRPr="00870BCB" w:rsidRDefault="00307574">
            <w:pPr>
              <w:spacing w:before="120" w:line="228" w:lineRule="auto"/>
              <w:jc w:val="both"/>
              <w:rPr>
                <w:rFonts w:ascii="Times New Roman" w:hAnsi="Times New Roman"/>
                <w:sz w:val="24"/>
                <w:szCs w:val="24"/>
                <w:lang w:eastAsia="uk-UA"/>
              </w:rPr>
            </w:pPr>
            <w:r w:rsidRPr="00870BCB">
              <w:rPr>
                <w:rFonts w:ascii="Times New Roman" w:hAnsi="Times New Roman"/>
                <w:sz w:val="24"/>
                <w:szCs w:val="24"/>
                <w:lang w:eastAsia="uk-UA"/>
              </w:rPr>
              <w:t>1) розроблення та подання на розгляд Кабінету Міністрів України законопроекту про внесення змін до Митного кодексу України щодо правил звільнення від сплати мита товарів, що перебувають у ручному багажі подорожуючих</w:t>
            </w:r>
          </w:p>
        </w:tc>
        <w:tc>
          <w:tcPr>
            <w:tcW w:w="7654" w:type="dxa"/>
          </w:tcPr>
          <w:p w:rsidR="00C376F9" w:rsidRPr="00870BCB" w:rsidRDefault="00307574">
            <w:pPr>
              <w:ind w:firstLine="464"/>
              <w:jc w:val="both"/>
              <w:rPr>
                <w:rFonts w:ascii="Times New Roman" w:hAnsi="Times New Roman"/>
                <w:sz w:val="24"/>
                <w:szCs w:val="24"/>
              </w:rPr>
            </w:pPr>
            <w:r w:rsidRPr="00870BCB">
              <w:rPr>
                <w:rFonts w:ascii="Times New Roman" w:hAnsi="Times New Roman"/>
                <w:b/>
                <w:sz w:val="24"/>
                <w:szCs w:val="24"/>
              </w:rPr>
              <w:t xml:space="preserve">1) Виконано. </w:t>
            </w:r>
            <w:r w:rsidRPr="00870BCB">
              <w:rPr>
                <w:rFonts w:ascii="Times New Roman" w:hAnsi="Times New Roman"/>
                <w:sz w:val="24"/>
                <w:szCs w:val="24"/>
              </w:rPr>
              <w:t>1)</w:t>
            </w:r>
            <w:r w:rsidRPr="00870BCB">
              <w:rPr>
                <w:rFonts w:ascii="Times New Roman" w:hAnsi="Times New Roman"/>
                <w:b/>
                <w:sz w:val="24"/>
                <w:szCs w:val="24"/>
              </w:rPr>
              <w:t xml:space="preserve"> </w:t>
            </w:r>
            <w:r w:rsidRPr="00870BCB">
              <w:rPr>
                <w:rFonts w:ascii="Times New Roman" w:hAnsi="Times New Roman"/>
                <w:sz w:val="24"/>
                <w:szCs w:val="24"/>
              </w:rPr>
              <w:t>З 04 по 14 серпня 2020 року експертами проекту EU4PFM було проведено дистанційний семінар “Порівняльний аналіз митного законодавства України з відповідними положеннями митного законодавства ЄС щодо звільнення від сплати митних платежів” для представників Держмитслужби та Мінфіну.</w:t>
            </w:r>
          </w:p>
          <w:p w:rsidR="00C376F9" w:rsidRPr="00870BCB" w:rsidRDefault="00307574">
            <w:pPr>
              <w:ind w:firstLine="464"/>
              <w:jc w:val="both"/>
              <w:rPr>
                <w:rFonts w:ascii="Times New Roman" w:hAnsi="Times New Roman"/>
                <w:sz w:val="24"/>
                <w:szCs w:val="24"/>
              </w:rPr>
            </w:pPr>
            <w:r w:rsidRPr="00870BCB">
              <w:rPr>
                <w:rFonts w:ascii="Times New Roman" w:hAnsi="Times New Roman"/>
                <w:sz w:val="24"/>
                <w:szCs w:val="24"/>
              </w:rPr>
              <w:t>Під час семінару міжнародними експертами було представлено порівняльний аналіз положень Митного кодексу України та Регламенту Ради (ЄС) № 1186/2009 від 16 листопада 2009 року про встановлення у Співтоваристві системи звільнень від мита та надано рекомендації до законопроекту.</w:t>
            </w:r>
          </w:p>
          <w:p w:rsidR="00C376F9" w:rsidRPr="00870BCB" w:rsidRDefault="00307574">
            <w:pPr>
              <w:ind w:firstLine="464"/>
              <w:jc w:val="both"/>
              <w:rPr>
                <w:rFonts w:ascii="Times New Roman" w:hAnsi="Times New Roman"/>
                <w:sz w:val="24"/>
                <w:szCs w:val="24"/>
              </w:rPr>
            </w:pPr>
            <w:r w:rsidRPr="00870BCB">
              <w:rPr>
                <w:rFonts w:ascii="Times New Roman" w:hAnsi="Times New Roman"/>
                <w:sz w:val="24"/>
                <w:szCs w:val="24"/>
              </w:rPr>
              <w:t xml:space="preserve">Мінфіном у співпраці з експертами програми EU4PFM підготовлено законопроект «Про внесення змін до Митного кодексу України щодо виконання Угоди про асоціацію між Україною, з однієї сторони, та Європейським Союзом, Європейським співтовариством з атомної енергії і їхніми державами – членами, з іншої сторони, в частині звільнення від сплати ввізного мита», який 15.04.2021 було надіслано СКМУ для внесення на розгляд </w:t>
            </w:r>
            <w:r w:rsidRPr="00870BCB">
              <w:rPr>
                <w:rFonts w:ascii="Times New Roman" w:hAnsi="Times New Roman"/>
                <w:sz w:val="24"/>
                <w:szCs w:val="24"/>
                <w:lang w:eastAsia="uk-UA"/>
              </w:rPr>
              <w:t>Уряду України</w:t>
            </w:r>
            <w:r w:rsidRPr="00870BCB">
              <w:rPr>
                <w:rFonts w:ascii="Times New Roman" w:hAnsi="Times New Roman"/>
                <w:sz w:val="24"/>
                <w:szCs w:val="24"/>
              </w:rPr>
              <w:t xml:space="preserve"> (лист Мінфіну від 15.04.2021 </w:t>
            </w:r>
            <w:r w:rsidRPr="00870BCB">
              <w:rPr>
                <w:rFonts w:ascii="Times New Roman" w:hAnsi="Times New Roman"/>
                <w:sz w:val="24"/>
                <w:szCs w:val="24"/>
              </w:rPr>
              <w:br/>
              <w:t>№ 34020-02-3/12277).</w:t>
            </w:r>
          </w:p>
          <w:p w:rsidR="00C376F9" w:rsidRPr="00870BCB" w:rsidRDefault="00307574">
            <w:pPr>
              <w:ind w:firstLine="464"/>
              <w:jc w:val="both"/>
              <w:rPr>
                <w:rFonts w:ascii="Times New Roman" w:hAnsi="Times New Roman"/>
                <w:i/>
                <w:sz w:val="24"/>
                <w:szCs w:val="24"/>
              </w:rPr>
            </w:pPr>
            <w:r w:rsidRPr="00870BCB">
              <w:rPr>
                <w:rFonts w:ascii="Times New Roman" w:hAnsi="Times New Roman"/>
                <w:sz w:val="24"/>
                <w:szCs w:val="24"/>
              </w:rPr>
              <w:t xml:space="preserve">09.06.2021 законопроект схвалено на засіданні Уряду України та </w:t>
            </w:r>
            <w:proofErr w:type="spellStart"/>
            <w:r w:rsidRPr="00870BCB">
              <w:rPr>
                <w:rFonts w:ascii="Times New Roman" w:hAnsi="Times New Roman"/>
                <w:sz w:val="24"/>
                <w:szCs w:val="24"/>
              </w:rPr>
              <w:t>внесено</w:t>
            </w:r>
            <w:proofErr w:type="spellEnd"/>
            <w:r w:rsidRPr="00870BCB">
              <w:rPr>
                <w:rFonts w:ascii="Times New Roman" w:hAnsi="Times New Roman"/>
                <w:sz w:val="24"/>
                <w:szCs w:val="24"/>
              </w:rPr>
              <w:t xml:space="preserve"> на розгляд Верховної Ради України</w:t>
            </w:r>
            <w:r w:rsidRPr="00870BCB">
              <w:rPr>
                <w:rFonts w:ascii="Times New Roman" w:hAnsi="Times New Roman"/>
                <w:i/>
                <w:sz w:val="24"/>
                <w:szCs w:val="24"/>
              </w:rPr>
              <w:t>.</w:t>
            </w:r>
          </w:p>
          <w:p w:rsidR="00C376F9" w:rsidRPr="00870BCB" w:rsidRDefault="00307574">
            <w:pPr>
              <w:ind w:firstLine="464"/>
              <w:jc w:val="both"/>
              <w:rPr>
                <w:rFonts w:ascii="Times New Roman" w:hAnsi="Times New Roman"/>
                <w:sz w:val="24"/>
                <w:szCs w:val="24"/>
              </w:rPr>
            </w:pPr>
            <w:r w:rsidRPr="00870BCB">
              <w:rPr>
                <w:rFonts w:ascii="Times New Roman" w:hAnsi="Times New Roman"/>
                <w:sz w:val="24"/>
                <w:szCs w:val="24"/>
              </w:rPr>
              <w:t xml:space="preserve">2) З метою імплементації до законодавства України положень Регламенту Ради (ЄС) № 1186/2009, що встановлює систему Співтовариства для звільнення від сплати мит, Директиви Ради </w:t>
            </w:r>
            <w:r w:rsidR="00121054" w:rsidRPr="00870BCB">
              <w:rPr>
                <w:rFonts w:ascii="Times New Roman" w:hAnsi="Times New Roman"/>
                <w:sz w:val="24"/>
                <w:szCs w:val="24"/>
              </w:rPr>
              <w:br/>
            </w:r>
            <w:r w:rsidRPr="00870BCB">
              <w:rPr>
                <w:rFonts w:ascii="Times New Roman" w:hAnsi="Times New Roman"/>
                <w:sz w:val="24"/>
                <w:szCs w:val="24"/>
              </w:rPr>
              <w:t>№ 2007/74/ЄС про звільнення від податку на додану вартість і акцизів на товари, що ввозяться особами, які подорожують з третіх країн, а також окремих положень статті 143 Директиви 2006/112/ЄС щодо звільнення від податку на додану вартість при остаточному імпорті окремих товарів Мінфіном розроблено проект Закону України «Про внесення змін до Податкового кодексу України щодо особливостей оподаткування податком на додану вартість операцій із ввезення на митну територію України товарів».</w:t>
            </w:r>
          </w:p>
          <w:p w:rsidR="00C376F9" w:rsidRPr="00870BCB" w:rsidRDefault="00307574">
            <w:pPr>
              <w:ind w:firstLine="464"/>
              <w:jc w:val="both"/>
              <w:rPr>
                <w:rFonts w:ascii="Times New Roman" w:hAnsi="Times New Roman"/>
                <w:sz w:val="24"/>
                <w:szCs w:val="24"/>
              </w:rPr>
            </w:pPr>
            <w:r w:rsidRPr="00870BCB">
              <w:rPr>
                <w:rFonts w:ascii="Times New Roman" w:hAnsi="Times New Roman"/>
                <w:sz w:val="24"/>
                <w:szCs w:val="24"/>
              </w:rPr>
              <w:t xml:space="preserve">Проектом Закону передбачено </w:t>
            </w:r>
            <w:proofErr w:type="spellStart"/>
            <w:r w:rsidRPr="00870BCB">
              <w:rPr>
                <w:rFonts w:ascii="Times New Roman" w:hAnsi="Times New Roman"/>
                <w:sz w:val="24"/>
                <w:szCs w:val="24"/>
              </w:rPr>
              <w:t>внести</w:t>
            </w:r>
            <w:proofErr w:type="spellEnd"/>
            <w:r w:rsidRPr="00870BCB">
              <w:rPr>
                <w:rFonts w:ascii="Times New Roman" w:hAnsi="Times New Roman"/>
                <w:sz w:val="24"/>
                <w:szCs w:val="24"/>
              </w:rPr>
              <w:t xml:space="preserve"> зміни до статей 191, 196 Податкового кодексу України стосовно встановлення вартісної межі щодо ввезення громадянами товарів без оподаткування ПДВ у ручній поклажі та/або у супроводжуваному багажі на рівні 430 євро через </w:t>
            </w:r>
            <w:r w:rsidRPr="00870BCB">
              <w:rPr>
                <w:rFonts w:ascii="Times New Roman" w:hAnsi="Times New Roman"/>
                <w:sz w:val="24"/>
                <w:szCs w:val="24"/>
              </w:rPr>
              <w:lastRenderedPageBreak/>
              <w:t>пункти пропуску, відкриті для повітряного і морського сполучення, та на рівні 300 євро – через інші пункти пропуску, а також стосовно виключення положень, які передбачають, що не є об’єктом оподаткування ПДВ операції з ввезення товарів, вартість яких не перевищує еквівалент 150 євро</w:t>
            </w:r>
          </w:p>
          <w:p w:rsidR="00C376F9" w:rsidRPr="00870BCB" w:rsidRDefault="00307574" w:rsidP="00D92763">
            <w:pPr>
              <w:ind w:firstLine="464"/>
              <w:jc w:val="both"/>
              <w:rPr>
                <w:rFonts w:ascii="Times New Roman" w:hAnsi="Times New Roman"/>
                <w:b/>
                <w:sz w:val="24"/>
                <w:szCs w:val="24"/>
              </w:rPr>
            </w:pPr>
            <w:r w:rsidRPr="00870BCB">
              <w:rPr>
                <w:rFonts w:ascii="Times New Roman" w:hAnsi="Times New Roman"/>
                <w:sz w:val="24"/>
                <w:szCs w:val="24"/>
              </w:rPr>
              <w:t>Законопроект пов’язаний із проектом Закону України «Про внесення змін до Митного кодексу України щодо виконання Угоди про асоціацію між Україною, з однієї сторони, та Європейським Союзом, Європейським співтовариством з атомної енергії і їхніми державами-членами, з іншої сторони, в частині звільнення від сплати ввізного мита»</w:t>
            </w:r>
            <w:r w:rsidR="00D92763" w:rsidRPr="00870BCB">
              <w:rPr>
                <w:rFonts w:ascii="Times New Roman" w:hAnsi="Times New Roman"/>
                <w:sz w:val="24"/>
                <w:szCs w:val="24"/>
              </w:rPr>
              <w:t xml:space="preserve"> </w:t>
            </w:r>
            <w:r w:rsidR="00D92763" w:rsidRPr="00870BCB">
              <w:rPr>
                <w:rFonts w:ascii="Times New Roman" w:hAnsi="Times New Roman"/>
                <w:i/>
                <w:sz w:val="24"/>
                <w:szCs w:val="24"/>
              </w:rPr>
              <w:t>(без змін)</w:t>
            </w:r>
            <w:r w:rsidR="00D92763" w:rsidRPr="00870BCB">
              <w:rPr>
                <w:rFonts w:ascii="Times New Roman" w:hAnsi="Times New Roman"/>
                <w:sz w:val="24"/>
                <w:szCs w:val="24"/>
              </w:rPr>
              <w:t>.</w:t>
            </w:r>
          </w:p>
        </w:tc>
      </w:tr>
      <w:tr w:rsidR="00C376F9" w:rsidRPr="00870BCB" w:rsidTr="000839C5">
        <w:trPr>
          <w:gridAfter w:val="1"/>
          <w:wAfter w:w="8" w:type="dxa"/>
        </w:trPr>
        <w:tc>
          <w:tcPr>
            <w:tcW w:w="3823" w:type="dxa"/>
            <w:vMerge/>
          </w:tcPr>
          <w:p w:rsidR="00C376F9" w:rsidRPr="00870BCB" w:rsidRDefault="00C376F9">
            <w:pPr>
              <w:spacing w:before="120" w:line="228" w:lineRule="auto"/>
              <w:rPr>
                <w:rFonts w:ascii="Times New Roman" w:hAnsi="Times New Roman"/>
                <w:sz w:val="24"/>
                <w:szCs w:val="24"/>
                <w:lang w:eastAsia="uk-UA"/>
              </w:rPr>
            </w:pPr>
          </w:p>
        </w:tc>
        <w:tc>
          <w:tcPr>
            <w:tcW w:w="4111" w:type="dxa"/>
          </w:tcPr>
          <w:p w:rsidR="00C376F9" w:rsidRPr="00870BCB" w:rsidRDefault="00307574">
            <w:pPr>
              <w:spacing w:before="120" w:line="228" w:lineRule="auto"/>
              <w:jc w:val="both"/>
              <w:rPr>
                <w:rFonts w:ascii="Times New Roman" w:hAnsi="Times New Roman"/>
                <w:sz w:val="24"/>
                <w:szCs w:val="24"/>
                <w:lang w:eastAsia="uk-UA"/>
              </w:rPr>
            </w:pPr>
            <w:r w:rsidRPr="00870BCB">
              <w:rPr>
                <w:rFonts w:ascii="Times New Roman" w:hAnsi="Times New Roman"/>
                <w:sz w:val="24"/>
                <w:szCs w:val="24"/>
                <w:lang w:eastAsia="uk-UA"/>
              </w:rPr>
              <w:t>2) опрацювання законопроекту з експертами ЄС</w:t>
            </w:r>
          </w:p>
        </w:tc>
        <w:tc>
          <w:tcPr>
            <w:tcW w:w="7654" w:type="dxa"/>
          </w:tcPr>
          <w:p w:rsidR="00C376F9" w:rsidRPr="00870BCB" w:rsidRDefault="00307574">
            <w:pPr>
              <w:ind w:firstLine="464"/>
              <w:jc w:val="both"/>
              <w:rPr>
                <w:rFonts w:ascii="Times New Roman" w:hAnsi="Times New Roman"/>
                <w:b/>
                <w:sz w:val="24"/>
                <w:szCs w:val="24"/>
              </w:rPr>
            </w:pPr>
            <w:r w:rsidRPr="00870BCB">
              <w:rPr>
                <w:rFonts w:ascii="Times New Roman" w:hAnsi="Times New Roman"/>
                <w:b/>
                <w:sz w:val="24"/>
                <w:szCs w:val="24"/>
              </w:rPr>
              <w:t xml:space="preserve">2) Виконано. </w:t>
            </w:r>
            <w:r w:rsidRPr="00870BCB">
              <w:rPr>
                <w:rFonts w:ascii="Times New Roman" w:hAnsi="Times New Roman"/>
                <w:sz w:val="24"/>
                <w:szCs w:val="24"/>
              </w:rPr>
              <w:t>Законопроекти розроблено у співпраці з експертами ЄС в рамках програми ЄС "Підтримка державного управління фінансами для України - EU4PFM"</w:t>
            </w:r>
            <w:r w:rsidRPr="00870BCB">
              <w:rPr>
                <w:rFonts w:ascii="Times New Roman" w:hAnsi="Times New Roman"/>
                <w:sz w:val="24"/>
                <w:szCs w:val="24"/>
                <w:lang w:val="ru-RU"/>
              </w:rPr>
              <w:t xml:space="preserve"> </w:t>
            </w:r>
            <w:r w:rsidRPr="00870BCB">
              <w:rPr>
                <w:rFonts w:ascii="Times New Roman" w:hAnsi="Times New Roman"/>
                <w:i/>
                <w:sz w:val="24"/>
                <w:szCs w:val="24"/>
              </w:rPr>
              <w:t>(без змін)</w:t>
            </w:r>
            <w:r w:rsidRPr="00870BCB">
              <w:rPr>
                <w:rFonts w:ascii="Times New Roman" w:hAnsi="Times New Roman"/>
                <w:sz w:val="24"/>
                <w:szCs w:val="24"/>
              </w:rPr>
              <w:t>.</w:t>
            </w:r>
          </w:p>
        </w:tc>
      </w:tr>
      <w:tr w:rsidR="00C376F9" w:rsidRPr="00870BCB" w:rsidTr="000839C5">
        <w:trPr>
          <w:gridAfter w:val="1"/>
          <w:wAfter w:w="8" w:type="dxa"/>
        </w:trPr>
        <w:tc>
          <w:tcPr>
            <w:tcW w:w="3823" w:type="dxa"/>
            <w:vMerge/>
            <w:tcBorders>
              <w:bottom w:val="single" w:sz="4" w:space="0" w:color="auto"/>
            </w:tcBorders>
          </w:tcPr>
          <w:p w:rsidR="00C376F9" w:rsidRPr="00870BCB" w:rsidRDefault="00C376F9">
            <w:pPr>
              <w:spacing w:before="120" w:line="228" w:lineRule="auto"/>
              <w:rPr>
                <w:rFonts w:ascii="Times New Roman" w:hAnsi="Times New Roman"/>
                <w:sz w:val="24"/>
                <w:szCs w:val="24"/>
                <w:lang w:eastAsia="uk-UA"/>
              </w:rPr>
            </w:pPr>
          </w:p>
        </w:tc>
        <w:tc>
          <w:tcPr>
            <w:tcW w:w="4111" w:type="dxa"/>
            <w:tcBorders>
              <w:bottom w:val="single" w:sz="4" w:space="0" w:color="auto"/>
            </w:tcBorders>
          </w:tcPr>
          <w:p w:rsidR="00C376F9" w:rsidRPr="00870BCB" w:rsidRDefault="00307574">
            <w:pPr>
              <w:spacing w:before="120" w:line="228" w:lineRule="auto"/>
              <w:jc w:val="both"/>
              <w:rPr>
                <w:rFonts w:ascii="Times New Roman" w:hAnsi="Times New Roman"/>
                <w:sz w:val="24"/>
                <w:szCs w:val="24"/>
                <w:lang w:eastAsia="uk-UA"/>
              </w:rPr>
            </w:pPr>
            <w:r w:rsidRPr="00870BCB">
              <w:rPr>
                <w:rFonts w:ascii="Times New Roman" w:hAnsi="Times New Roman"/>
                <w:sz w:val="24"/>
                <w:szCs w:val="24"/>
                <w:lang w:eastAsia="uk-UA"/>
              </w:rPr>
              <w:t>3) забезпечення супроводження розгляду Верховною Радою України законопроекту</w:t>
            </w:r>
          </w:p>
        </w:tc>
        <w:tc>
          <w:tcPr>
            <w:tcW w:w="7654" w:type="dxa"/>
            <w:tcBorders>
              <w:bottom w:val="single" w:sz="4" w:space="0" w:color="auto"/>
            </w:tcBorders>
          </w:tcPr>
          <w:p w:rsidR="00C376F9" w:rsidRPr="00870BCB" w:rsidRDefault="00307574">
            <w:pPr>
              <w:ind w:firstLine="464"/>
              <w:jc w:val="both"/>
              <w:rPr>
                <w:rFonts w:ascii="Times New Roman" w:hAnsi="Times New Roman"/>
                <w:b/>
                <w:sz w:val="24"/>
                <w:szCs w:val="24"/>
              </w:rPr>
            </w:pPr>
            <w:r w:rsidRPr="00870BCB">
              <w:rPr>
                <w:rFonts w:ascii="Times New Roman" w:hAnsi="Times New Roman"/>
                <w:b/>
                <w:sz w:val="24"/>
                <w:szCs w:val="24"/>
              </w:rPr>
              <w:t xml:space="preserve">3) </w:t>
            </w:r>
            <w:r w:rsidRPr="00870BCB">
              <w:rPr>
                <w:rFonts w:ascii="Times New Roman" w:hAnsi="Times New Roman"/>
                <w:b/>
                <w:sz w:val="24"/>
                <w:szCs w:val="24"/>
                <w:lang w:eastAsia="uk-UA"/>
              </w:rPr>
              <w:t>Виконується.</w:t>
            </w:r>
            <w:r w:rsidRPr="00870BCB">
              <w:rPr>
                <w:rFonts w:ascii="Times New Roman" w:hAnsi="Times New Roman"/>
                <w:sz w:val="24"/>
                <w:szCs w:val="24"/>
                <w:lang w:eastAsia="uk-UA"/>
              </w:rPr>
              <w:t xml:space="preserve"> 1) Законопроект </w:t>
            </w:r>
            <w:r w:rsidRPr="00870BCB">
              <w:rPr>
                <w:rFonts w:ascii="Times New Roman" w:hAnsi="Times New Roman"/>
                <w:sz w:val="24"/>
                <w:szCs w:val="24"/>
              </w:rPr>
              <w:t>«Про внесення змін до Митного кодексу України щодо виконання Угоди про асоціацію між Україною, з однієї сторони, та Європейським Союзом, Європейським співтовариством з атомної енергії і їхніми державами – членами, з іншої сторони, в частині звільнення від сплати ввізного мита</w:t>
            </w:r>
            <w:r w:rsidRPr="00870BCB">
              <w:rPr>
                <w:rFonts w:ascii="Times New Roman" w:hAnsi="Times New Roman"/>
                <w:sz w:val="24"/>
                <w:szCs w:val="24"/>
                <w:lang w:eastAsia="uk-UA"/>
              </w:rPr>
              <w:t>» зареєстровано у Верховній Раді України 20.07.2021 за № 5810.</w:t>
            </w:r>
          </w:p>
          <w:p w:rsidR="00C376F9" w:rsidRPr="00870BCB" w:rsidRDefault="00307574">
            <w:pPr>
              <w:ind w:firstLine="464"/>
              <w:jc w:val="both"/>
              <w:rPr>
                <w:rFonts w:ascii="Times New Roman" w:hAnsi="Times New Roman"/>
                <w:sz w:val="24"/>
                <w:szCs w:val="24"/>
              </w:rPr>
            </w:pPr>
            <w:r w:rsidRPr="00870BCB">
              <w:rPr>
                <w:rFonts w:ascii="Times New Roman" w:hAnsi="Times New Roman"/>
                <w:sz w:val="24"/>
                <w:szCs w:val="24"/>
              </w:rPr>
              <w:t>Законопроект розглядається в комітетах ВРУ.</w:t>
            </w:r>
          </w:p>
          <w:p w:rsidR="00C376F9" w:rsidRPr="00870BCB" w:rsidRDefault="00307574">
            <w:pPr>
              <w:ind w:firstLine="464"/>
              <w:jc w:val="both"/>
              <w:rPr>
                <w:rFonts w:ascii="Times New Roman" w:hAnsi="Times New Roman"/>
                <w:sz w:val="24"/>
                <w:szCs w:val="24"/>
              </w:rPr>
            </w:pPr>
            <w:r w:rsidRPr="00870BCB">
              <w:rPr>
                <w:rFonts w:ascii="Times New Roman" w:hAnsi="Times New Roman"/>
                <w:sz w:val="24"/>
                <w:szCs w:val="24"/>
              </w:rPr>
              <w:t>07.10.2021 законопроект було розглянуто на засіданні Комітету ВРУ з питань інтеграції України до Європейського Союзу.</w:t>
            </w:r>
          </w:p>
          <w:p w:rsidR="00C376F9" w:rsidRPr="00870BCB" w:rsidRDefault="00307574">
            <w:pPr>
              <w:ind w:firstLine="464"/>
              <w:jc w:val="both"/>
              <w:rPr>
                <w:rFonts w:ascii="Times New Roman" w:hAnsi="Times New Roman"/>
                <w:i/>
                <w:sz w:val="24"/>
                <w:szCs w:val="24"/>
              </w:rPr>
            </w:pPr>
            <w:r w:rsidRPr="00870BCB">
              <w:rPr>
                <w:rFonts w:ascii="Times New Roman" w:hAnsi="Times New Roman"/>
                <w:sz w:val="24"/>
                <w:szCs w:val="24"/>
              </w:rPr>
              <w:t>За результатами його розгляду Комітетом було визначено, що  положення  проекту Закону № 5810 не суперечить міжнародно-правовим зобов’язанням України в сфері європейської інтеграції, водночас окремі його положення потребують доопрацювання з метою повного врахування норм Регламенту Ради (ЄС) № 1186/2009 від 16.11.2009 року про створення спільної системи звільнення від мита, передбачених Угодою про асоціацію</w:t>
            </w:r>
            <w:r w:rsidRPr="00870BCB">
              <w:rPr>
                <w:rFonts w:ascii="Times New Roman" w:hAnsi="Times New Roman"/>
                <w:i/>
                <w:sz w:val="24"/>
                <w:szCs w:val="24"/>
              </w:rPr>
              <w:t>.</w:t>
            </w:r>
          </w:p>
          <w:p w:rsidR="00A91BFD" w:rsidRPr="00870BCB" w:rsidRDefault="00A91BFD">
            <w:pPr>
              <w:ind w:firstLine="464"/>
              <w:jc w:val="both"/>
              <w:rPr>
                <w:rFonts w:ascii="Times New Roman" w:hAnsi="Times New Roman"/>
                <w:i/>
                <w:sz w:val="24"/>
                <w:szCs w:val="24"/>
              </w:rPr>
            </w:pPr>
            <w:r w:rsidRPr="00870BCB">
              <w:rPr>
                <w:rFonts w:ascii="Times New Roman" w:hAnsi="Times New Roman"/>
                <w:sz w:val="24"/>
                <w:szCs w:val="24"/>
              </w:rPr>
              <w:t>Законопроект включено до Порядку денного одинадцятої сесії Верховної Ради України дев’ятого скликання (постанова Верховної Ради України від 06.02.2024 № 3562-IX «Про порядок денний одинадцятої сесії Верховної Ради України дев’ятого скликання» (зі змін</w:t>
            </w:r>
            <w:proofErr w:type="spellStart"/>
            <w:r w:rsidRPr="00870BCB">
              <w:rPr>
                <w:rFonts w:ascii="Times New Roman" w:hAnsi="Times New Roman"/>
                <w:sz w:val="24"/>
                <w:szCs w:val="24"/>
                <w:lang w:val="ru-RU"/>
              </w:rPr>
              <w:t>ами</w:t>
            </w:r>
            <w:proofErr w:type="spellEnd"/>
            <w:r w:rsidRPr="00870BCB">
              <w:rPr>
                <w:rFonts w:ascii="Times New Roman" w:hAnsi="Times New Roman"/>
                <w:sz w:val="24"/>
                <w:szCs w:val="24"/>
              </w:rPr>
              <w:t>)</w:t>
            </w:r>
            <w:r w:rsidR="001C7D15" w:rsidRPr="00870BCB">
              <w:rPr>
                <w:rFonts w:ascii="Times New Roman" w:hAnsi="Times New Roman"/>
                <w:sz w:val="24"/>
                <w:szCs w:val="24"/>
              </w:rPr>
              <w:t xml:space="preserve"> </w:t>
            </w:r>
            <w:r w:rsidR="001C7D15" w:rsidRPr="00870BCB">
              <w:rPr>
                <w:rFonts w:ascii="Times New Roman" w:hAnsi="Times New Roman"/>
                <w:i/>
                <w:sz w:val="24"/>
                <w:szCs w:val="24"/>
              </w:rPr>
              <w:t>(без змін).</w:t>
            </w:r>
          </w:p>
          <w:p w:rsidR="00C376F9" w:rsidRPr="00870BCB" w:rsidRDefault="00307574">
            <w:pPr>
              <w:tabs>
                <w:tab w:val="left" w:pos="851"/>
              </w:tabs>
              <w:ind w:firstLine="464"/>
              <w:jc w:val="both"/>
              <w:rPr>
                <w:rFonts w:ascii="Times New Roman" w:hAnsi="Times New Roman"/>
                <w:bCs/>
                <w:sz w:val="24"/>
                <w:szCs w:val="24"/>
              </w:rPr>
            </w:pPr>
            <w:r w:rsidRPr="00870BCB">
              <w:rPr>
                <w:rFonts w:ascii="Times New Roman" w:hAnsi="Times New Roman"/>
                <w:sz w:val="24"/>
                <w:szCs w:val="24"/>
              </w:rPr>
              <w:t xml:space="preserve">2) 02.12.2022 законопроект «Про внесення змін до Податкового кодексу України щодо особливостей оподаткування податком на додану </w:t>
            </w:r>
            <w:r w:rsidRPr="00870BCB">
              <w:rPr>
                <w:rFonts w:ascii="Times New Roman" w:hAnsi="Times New Roman"/>
                <w:sz w:val="24"/>
                <w:szCs w:val="24"/>
              </w:rPr>
              <w:lastRenderedPageBreak/>
              <w:t>вартість операцій із ввезення на митну територію України товарів» подано на розгляд Кабінету Міністрів України.</w:t>
            </w:r>
          </w:p>
          <w:p w:rsidR="00C376F9" w:rsidRPr="00870BCB" w:rsidRDefault="00307574">
            <w:pPr>
              <w:ind w:firstLine="464"/>
              <w:jc w:val="both"/>
              <w:rPr>
                <w:rFonts w:ascii="Times New Roman" w:hAnsi="Times New Roman"/>
                <w:bCs/>
                <w:sz w:val="24"/>
                <w:szCs w:val="24"/>
              </w:rPr>
            </w:pPr>
            <w:r w:rsidRPr="00870BCB">
              <w:rPr>
                <w:rFonts w:ascii="Times New Roman" w:hAnsi="Times New Roman"/>
                <w:bCs/>
                <w:sz w:val="24"/>
                <w:szCs w:val="24"/>
              </w:rPr>
              <w:t>За результатами розгляду законопроекту 19.12.2022 на засіданні Урядового комітету з питань економічної, фінансової політики, паливно-енергетичного комплексу, стратегічних галузей промисловості, розвитку громад і територій та інфраструктури вирішено подати законопроект для розгляду на засіданні Уряду.</w:t>
            </w:r>
          </w:p>
          <w:p w:rsidR="008464AB" w:rsidRPr="00870BCB" w:rsidRDefault="008464AB" w:rsidP="008464AB">
            <w:pPr>
              <w:ind w:firstLine="463"/>
              <w:jc w:val="both"/>
              <w:rPr>
                <w:rFonts w:ascii="Times New Roman" w:hAnsi="Times New Roman"/>
                <w:sz w:val="24"/>
                <w:szCs w:val="24"/>
              </w:rPr>
            </w:pPr>
            <w:r w:rsidRPr="00870BCB">
              <w:rPr>
                <w:rFonts w:ascii="Times New Roman" w:hAnsi="Times New Roman"/>
                <w:sz w:val="24"/>
                <w:szCs w:val="24"/>
              </w:rPr>
              <w:t xml:space="preserve">Відповідно до пункту 1 розділу 5 </w:t>
            </w:r>
            <w:r w:rsidR="003A7557" w:rsidRPr="00870BCB">
              <w:rPr>
                <w:rFonts w:ascii="Times New Roman" w:hAnsi="Times New Roman"/>
                <w:sz w:val="24"/>
                <w:szCs w:val="24"/>
              </w:rPr>
              <w:t>П</w:t>
            </w:r>
            <w:r w:rsidRPr="00870BCB">
              <w:rPr>
                <w:rFonts w:ascii="Times New Roman" w:hAnsi="Times New Roman"/>
                <w:sz w:val="24"/>
                <w:szCs w:val="24"/>
              </w:rPr>
              <w:t>ротоколу № 6 засідання Кабінету Міністрів України від 17.01.2023 законопроект повернуто Мінфіну для актуалізації.</w:t>
            </w:r>
          </w:p>
          <w:p w:rsidR="008464AB" w:rsidRPr="00870BCB" w:rsidRDefault="008464AB" w:rsidP="008464AB">
            <w:pPr>
              <w:ind w:firstLine="463"/>
              <w:jc w:val="both"/>
              <w:rPr>
                <w:rFonts w:ascii="Times New Roman" w:hAnsi="Times New Roman"/>
                <w:sz w:val="24"/>
                <w:szCs w:val="24"/>
              </w:rPr>
            </w:pPr>
            <w:r w:rsidRPr="00870BCB">
              <w:rPr>
                <w:rFonts w:ascii="Times New Roman" w:hAnsi="Times New Roman"/>
                <w:sz w:val="24"/>
                <w:szCs w:val="24"/>
              </w:rPr>
              <w:t>01.03.2022 законопроект повторно подано на розгляд Кабінету Міністрів України (лист</w:t>
            </w:r>
            <w:r w:rsidR="000C176D" w:rsidRPr="00870BCB">
              <w:rPr>
                <w:rFonts w:ascii="Times New Roman" w:hAnsi="Times New Roman"/>
                <w:sz w:val="24"/>
                <w:szCs w:val="24"/>
              </w:rPr>
              <w:t xml:space="preserve"> Мінфіну</w:t>
            </w:r>
            <w:r w:rsidRPr="00870BCB">
              <w:rPr>
                <w:rFonts w:ascii="Times New Roman" w:hAnsi="Times New Roman"/>
                <w:sz w:val="24"/>
                <w:szCs w:val="24"/>
              </w:rPr>
              <w:t xml:space="preserve"> від 01.03.2023 № 34020-02-3/5712)</w:t>
            </w:r>
            <w:r w:rsidR="000C176D" w:rsidRPr="00870BCB">
              <w:rPr>
                <w:rFonts w:ascii="Times New Roman" w:hAnsi="Times New Roman"/>
                <w:sz w:val="24"/>
                <w:szCs w:val="24"/>
              </w:rPr>
              <w:t>.</w:t>
            </w:r>
          </w:p>
          <w:p w:rsidR="009E7664" w:rsidRPr="00870BCB" w:rsidRDefault="008464AB" w:rsidP="009E7664">
            <w:pPr>
              <w:ind w:firstLine="464"/>
              <w:jc w:val="both"/>
              <w:rPr>
                <w:rFonts w:ascii="Times New Roman" w:hAnsi="Times New Roman"/>
                <w:sz w:val="24"/>
                <w:szCs w:val="24"/>
              </w:rPr>
            </w:pPr>
            <w:r w:rsidRPr="00870BCB">
              <w:rPr>
                <w:rFonts w:ascii="Times New Roman" w:hAnsi="Times New Roman"/>
                <w:sz w:val="24"/>
                <w:szCs w:val="24"/>
              </w:rPr>
              <w:t xml:space="preserve">20.03.2023 законопроект </w:t>
            </w:r>
            <w:r w:rsidR="004A2BBD" w:rsidRPr="00870BCB">
              <w:rPr>
                <w:rFonts w:ascii="Times New Roman" w:hAnsi="Times New Roman"/>
                <w:sz w:val="24"/>
                <w:szCs w:val="24"/>
              </w:rPr>
              <w:t xml:space="preserve">було </w:t>
            </w:r>
            <w:r w:rsidRPr="00870BCB">
              <w:rPr>
                <w:rFonts w:ascii="Times New Roman" w:hAnsi="Times New Roman"/>
                <w:sz w:val="24"/>
                <w:szCs w:val="24"/>
              </w:rPr>
              <w:t>розглянуто на засіданні Урядового комітету з питань економіки, фінансової політики, паливно-енергетичного комплексу та стратегічних галузей промисловості</w:t>
            </w:r>
            <w:r w:rsidR="009E7664" w:rsidRPr="00870BCB">
              <w:rPr>
                <w:rFonts w:ascii="Times New Roman" w:hAnsi="Times New Roman"/>
                <w:sz w:val="24"/>
                <w:szCs w:val="24"/>
              </w:rPr>
              <w:t>.</w:t>
            </w:r>
          </w:p>
          <w:p w:rsidR="008464AB" w:rsidRPr="00870BCB" w:rsidRDefault="009E7664" w:rsidP="001C7D15">
            <w:pPr>
              <w:ind w:firstLine="464"/>
              <w:jc w:val="both"/>
              <w:rPr>
                <w:rFonts w:ascii="Times New Roman" w:hAnsi="Times New Roman"/>
                <w:sz w:val="24"/>
                <w:szCs w:val="24"/>
              </w:rPr>
            </w:pPr>
            <w:r w:rsidRPr="00870BCB">
              <w:rPr>
                <w:rFonts w:ascii="Times New Roman" w:hAnsi="Times New Roman"/>
                <w:sz w:val="24"/>
                <w:szCs w:val="24"/>
              </w:rPr>
              <w:t xml:space="preserve">На виконання пункту 1 Протоколу № 13 від 20.03.2023 засідання зазначеного Урядового комітету законопроект (листом СКМУ від 24.03.2023 </w:t>
            </w:r>
            <w:r w:rsidR="008464AB" w:rsidRPr="00870BCB">
              <w:rPr>
                <w:rFonts w:ascii="Times New Roman" w:hAnsi="Times New Roman"/>
                <w:sz w:val="24"/>
                <w:szCs w:val="24"/>
              </w:rPr>
              <w:t>№ 6993/0/2-23</w:t>
            </w:r>
            <w:r w:rsidRPr="00870BCB">
              <w:rPr>
                <w:rFonts w:ascii="Times New Roman" w:hAnsi="Times New Roman"/>
                <w:sz w:val="24"/>
                <w:szCs w:val="24"/>
              </w:rPr>
              <w:t>)</w:t>
            </w:r>
            <w:r w:rsidR="008464AB" w:rsidRPr="00870BCB">
              <w:rPr>
                <w:rFonts w:ascii="Times New Roman" w:hAnsi="Times New Roman"/>
                <w:sz w:val="24"/>
                <w:szCs w:val="24"/>
              </w:rPr>
              <w:t xml:space="preserve"> повернуто Мінфіну для організації наради стосовно доцільності внесення змін до Податкового кодексу України в частині особливостей оподаткування податком на додану вартість операцій із ввезення на митну територію України товарів</w:t>
            </w:r>
            <w:r w:rsidR="001C7D15" w:rsidRPr="00870BCB">
              <w:rPr>
                <w:rFonts w:ascii="Times New Roman" w:hAnsi="Times New Roman"/>
                <w:sz w:val="24"/>
                <w:szCs w:val="24"/>
              </w:rPr>
              <w:t xml:space="preserve"> </w:t>
            </w:r>
            <w:r w:rsidR="001C7D15" w:rsidRPr="00870BCB">
              <w:rPr>
                <w:rFonts w:ascii="Times New Roman" w:hAnsi="Times New Roman"/>
                <w:i/>
                <w:sz w:val="24"/>
                <w:szCs w:val="24"/>
              </w:rPr>
              <w:t>(без змін).</w:t>
            </w:r>
          </w:p>
        </w:tc>
      </w:tr>
      <w:tr w:rsidR="00C376F9" w:rsidRPr="00870BCB" w:rsidTr="000839C5">
        <w:trPr>
          <w:trHeight w:val="346"/>
        </w:trPr>
        <w:tc>
          <w:tcPr>
            <w:tcW w:w="15596" w:type="dxa"/>
            <w:gridSpan w:val="4"/>
            <w:tcBorders>
              <w:bottom w:val="single" w:sz="4" w:space="0" w:color="auto"/>
            </w:tcBorders>
            <w:shd w:val="clear" w:color="auto" w:fill="B8CCE4" w:themeFill="accent1" w:themeFillTint="66"/>
          </w:tcPr>
          <w:p w:rsidR="00C376F9" w:rsidRPr="00870BCB" w:rsidRDefault="00307574">
            <w:pPr>
              <w:pStyle w:val="a3"/>
              <w:jc w:val="center"/>
              <w:rPr>
                <w:rFonts w:ascii="Times New Roman" w:hAnsi="Times New Roman"/>
                <w:b/>
                <w:sz w:val="24"/>
                <w:szCs w:val="24"/>
              </w:rPr>
            </w:pPr>
            <w:r w:rsidRPr="00870BCB">
              <w:rPr>
                <w:rFonts w:ascii="Times New Roman" w:hAnsi="Times New Roman"/>
                <w:b/>
                <w:sz w:val="24"/>
                <w:szCs w:val="24"/>
              </w:rPr>
              <w:lastRenderedPageBreak/>
              <w:t>Оподаткування</w:t>
            </w:r>
          </w:p>
        </w:tc>
      </w:tr>
      <w:tr w:rsidR="005D4D95" w:rsidRPr="00870BCB" w:rsidTr="000839C5">
        <w:trPr>
          <w:gridAfter w:val="1"/>
          <w:wAfter w:w="8" w:type="dxa"/>
        </w:trPr>
        <w:tc>
          <w:tcPr>
            <w:tcW w:w="3823" w:type="dxa"/>
            <w:vMerge w:val="restart"/>
          </w:tcPr>
          <w:p w:rsidR="005D4D95" w:rsidRPr="00870BCB" w:rsidRDefault="005D4D95">
            <w:pPr>
              <w:pStyle w:val="a3"/>
              <w:jc w:val="both"/>
              <w:rPr>
                <w:rFonts w:ascii="Times New Roman" w:hAnsi="Times New Roman"/>
                <w:sz w:val="24"/>
                <w:szCs w:val="24"/>
              </w:rPr>
            </w:pPr>
            <w:r w:rsidRPr="00870BCB">
              <w:rPr>
                <w:rFonts w:ascii="Times New Roman" w:hAnsi="Times New Roman"/>
                <w:sz w:val="24"/>
                <w:szCs w:val="24"/>
              </w:rPr>
              <w:t>1464-1468. Щодо імплементації  окремих положень Директиви Ради № 2011/64/ЄС від 21 червня 2011 року про структуру та ставки акцизного збору на тютюнові вироби (за виключенням статей 7(2), 8, 9, 10, 11, 12, 14(1), 14(2), 14(4), 18 та 19)</w:t>
            </w:r>
          </w:p>
        </w:tc>
        <w:tc>
          <w:tcPr>
            <w:tcW w:w="4111" w:type="dxa"/>
            <w:shd w:val="clear" w:color="auto" w:fill="auto"/>
          </w:tcPr>
          <w:p w:rsidR="005D4D95" w:rsidRPr="00870BCB" w:rsidRDefault="005D4D95">
            <w:pPr>
              <w:spacing w:before="120" w:line="228" w:lineRule="auto"/>
              <w:jc w:val="both"/>
              <w:rPr>
                <w:rFonts w:ascii="Times New Roman" w:hAnsi="Times New Roman"/>
                <w:sz w:val="24"/>
                <w:szCs w:val="24"/>
              </w:rPr>
            </w:pPr>
            <w:r w:rsidRPr="00870BCB">
              <w:rPr>
                <w:rFonts w:ascii="Times New Roman" w:hAnsi="Times New Roman"/>
                <w:sz w:val="24"/>
                <w:szCs w:val="24"/>
              </w:rPr>
              <w:t>1) підготовка порівняльної таблиці щодо відповідності національного законодавства відповідним положенням директив ЄС з питань акцизного податку</w:t>
            </w:r>
          </w:p>
        </w:tc>
        <w:tc>
          <w:tcPr>
            <w:tcW w:w="7654" w:type="dxa"/>
            <w:shd w:val="clear" w:color="auto" w:fill="auto"/>
          </w:tcPr>
          <w:p w:rsidR="005E07A0" w:rsidRPr="00870BCB" w:rsidRDefault="005D4D95" w:rsidP="005E07A0">
            <w:pPr>
              <w:ind w:firstLine="464"/>
              <w:jc w:val="both"/>
              <w:rPr>
                <w:rFonts w:ascii="Times New Roman" w:hAnsi="Times New Roman"/>
                <w:bCs/>
                <w:sz w:val="24"/>
                <w:szCs w:val="24"/>
              </w:rPr>
            </w:pPr>
            <w:r w:rsidRPr="00870BCB">
              <w:rPr>
                <w:rFonts w:ascii="Times New Roman" w:hAnsi="Times New Roman"/>
                <w:b/>
                <w:sz w:val="24"/>
                <w:szCs w:val="24"/>
              </w:rPr>
              <w:t>1) Виконано.</w:t>
            </w:r>
            <w:r w:rsidRPr="00870BCB">
              <w:rPr>
                <w:rFonts w:ascii="Times New Roman" w:hAnsi="Times New Roman"/>
                <w:sz w:val="24"/>
                <w:szCs w:val="24"/>
              </w:rPr>
              <w:t xml:space="preserve"> </w:t>
            </w:r>
            <w:r w:rsidR="005E07A0" w:rsidRPr="00870BCB">
              <w:rPr>
                <w:rFonts w:ascii="Times New Roman" w:hAnsi="Times New Roman"/>
                <w:sz w:val="24"/>
                <w:szCs w:val="24"/>
              </w:rPr>
              <w:t>Мінфіном листом від 17.10.2016</w:t>
            </w:r>
            <w:r w:rsidR="009E0C8A" w:rsidRPr="00870BCB">
              <w:rPr>
                <w:rFonts w:ascii="Times New Roman" w:hAnsi="Times New Roman"/>
                <w:sz w:val="24"/>
                <w:szCs w:val="24"/>
              </w:rPr>
              <w:t xml:space="preserve"> </w:t>
            </w:r>
            <w:r w:rsidR="009E0C8A" w:rsidRPr="00870BCB">
              <w:rPr>
                <w:rFonts w:ascii="Times New Roman" w:hAnsi="Times New Roman"/>
                <w:sz w:val="24"/>
                <w:szCs w:val="24"/>
              </w:rPr>
              <w:br/>
            </w:r>
            <w:r w:rsidR="005E07A0" w:rsidRPr="00870BCB">
              <w:rPr>
                <w:rFonts w:ascii="Times New Roman" w:hAnsi="Times New Roman"/>
                <w:sz w:val="24"/>
                <w:szCs w:val="24"/>
              </w:rPr>
              <w:t xml:space="preserve">№ 31-11160-03-3/29079 прозвітовано Кабінету Міністрів України про врахування вказаних положень Директив у чинній редакції розділу VI «Акцизний податок» Податкового кодексу України та наказі ДФС </w:t>
            </w:r>
            <w:r w:rsidR="005E07A0" w:rsidRPr="00870BCB">
              <w:rPr>
                <w:rFonts w:ascii="Times New Roman" w:hAnsi="Times New Roman"/>
                <w:bCs/>
                <w:sz w:val="24"/>
                <w:szCs w:val="24"/>
              </w:rPr>
              <w:t>від 09.06.2015  № 401 «Про затвердження Пояснень до Української класифікації товарів зовнішньоекономічної діяльності» (у вигляді порівняльних таблиць).</w:t>
            </w:r>
          </w:p>
          <w:p w:rsidR="005D4D95" w:rsidRPr="00870BCB" w:rsidRDefault="005E07A0" w:rsidP="005E07A0">
            <w:pPr>
              <w:ind w:firstLine="464"/>
              <w:jc w:val="both"/>
              <w:rPr>
                <w:rFonts w:ascii="Times New Roman" w:hAnsi="Times New Roman"/>
                <w:b/>
                <w:sz w:val="24"/>
                <w:szCs w:val="24"/>
              </w:rPr>
            </w:pPr>
            <w:r w:rsidRPr="00870BCB">
              <w:rPr>
                <w:rFonts w:ascii="Times New Roman" w:hAnsi="Times New Roman"/>
                <w:bCs/>
                <w:sz w:val="24"/>
                <w:szCs w:val="24"/>
              </w:rPr>
              <w:t xml:space="preserve">Перекладені на англійську мову порівняльні таблиці листом Мінфіну від 31.01.2018 № 11020-05-3/2677 було надіслано  </w:t>
            </w:r>
            <w:r w:rsidRPr="00870BCB">
              <w:rPr>
                <w:rFonts w:ascii="Times New Roman" w:hAnsi="Times New Roman"/>
                <w:sz w:val="24"/>
                <w:szCs w:val="24"/>
              </w:rPr>
              <w:t xml:space="preserve">Урядовому офісу координації європейської та євроатлантичної інтеграції СКМУ для передачі Стороні ЄС з метою отримання  від  Європейської сторони оцінки щодо виконання Українською стороною зобов’язань </w:t>
            </w:r>
            <w:r w:rsidRPr="00870BCB">
              <w:rPr>
                <w:rFonts w:ascii="Times New Roman" w:hAnsi="Times New Roman"/>
                <w:bCs/>
                <w:i/>
                <w:sz w:val="24"/>
                <w:szCs w:val="24"/>
              </w:rPr>
              <w:t>(без змін).</w:t>
            </w:r>
          </w:p>
        </w:tc>
      </w:tr>
      <w:tr w:rsidR="005D4D95" w:rsidRPr="00870BCB" w:rsidTr="000839C5">
        <w:trPr>
          <w:gridAfter w:val="1"/>
          <w:wAfter w:w="8" w:type="dxa"/>
        </w:trPr>
        <w:tc>
          <w:tcPr>
            <w:tcW w:w="3823" w:type="dxa"/>
            <w:vMerge/>
          </w:tcPr>
          <w:p w:rsidR="005D4D95" w:rsidRPr="00870BCB" w:rsidRDefault="005D4D95" w:rsidP="005D4D95">
            <w:pPr>
              <w:pStyle w:val="a3"/>
              <w:jc w:val="both"/>
              <w:rPr>
                <w:rFonts w:ascii="Times New Roman" w:hAnsi="Times New Roman"/>
                <w:sz w:val="24"/>
                <w:szCs w:val="24"/>
              </w:rPr>
            </w:pPr>
          </w:p>
        </w:tc>
        <w:tc>
          <w:tcPr>
            <w:tcW w:w="4111" w:type="dxa"/>
            <w:shd w:val="clear" w:color="auto" w:fill="auto"/>
          </w:tcPr>
          <w:p w:rsidR="005D4D95" w:rsidRPr="00870BCB" w:rsidRDefault="005D4D95" w:rsidP="005D4D95">
            <w:pPr>
              <w:spacing w:line="228" w:lineRule="auto"/>
              <w:jc w:val="both"/>
              <w:rPr>
                <w:rFonts w:ascii="Times New Roman" w:hAnsi="Times New Roman"/>
                <w:sz w:val="24"/>
                <w:szCs w:val="24"/>
              </w:rPr>
            </w:pPr>
            <w:r w:rsidRPr="00870BCB">
              <w:rPr>
                <w:rFonts w:ascii="Times New Roman" w:hAnsi="Times New Roman"/>
                <w:sz w:val="24"/>
                <w:szCs w:val="24"/>
              </w:rPr>
              <w:t>2) опрацювання порівняльної таблиці з експертами ЄС</w:t>
            </w:r>
          </w:p>
        </w:tc>
        <w:tc>
          <w:tcPr>
            <w:tcW w:w="7654" w:type="dxa"/>
            <w:shd w:val="clear" w:color="auto" w:fill="auto"/>
          </w:tcPr>
          <w:p w:rsidR="005D4D95" w:rsidRPr="00870BCB" w:rsidRDefault="005D4D95" w:rsidP="0060339E">
            <w:pPr>
              <w:ind w:firstLine="464"/>
              <w:jc w:val="both"/>
              <w:rPr>
                <w:rFonts w:ascii="Times New Roman" w:hAnsi="Times New Roman"/>
                <w:sz w:val="24"/>
                <w:szCs w:val="24"/>
              </w:rPr>
            </w:pPr>
            <w:r w:rsidRPr="00870BCB">
              <w:rPr>
                <w:rFonts w:ascii="Times New Roman" w:hAnsi="Times New Roman"/>
                <w:b/>
                <w:sz w:val="24"/>
                <w:szCs w:val="24"/>
              </w:rPr>
              <w:t xml:space="preserve">2) Виконано. </w:t>
            </w:r>
          </w:p>
          <w:p w:rsidR="005D4D95" w:rsidRPr="00870BCB" w:rsidRDefault="005D4D95" w:rsidP="005D4D95">
            <w:pPr>
              <w:ind w:firstLine="464"/>
              <w:jc w:val="both"/>
              <w:rPr>
                <w:rFonts w:ascii="Times New Roman" w:hAnsi="Times New Roman"/>
                <w:sz w:val="24"/>
                <w:szCs w:val="24"/>
              </w:rPr>
            </w:pPr>
            <w:r w:rsidRPr="00870BCB">
              <w:rPr>
                <w:rFonts w:ascii="Times New Roman" w:hAnsi="Times New Roman"/>
                <w:sz w:val="24"/>
                <w:szCs w:val="24"/>
              </w:rPr>
              <w:t xml:space="preserve">20.12.2022 отримано лист від Представництва України при ЄС про повідомлення від DG TAXUD від 09.12.2022, в якому зазначено про те, </w:t>
            </w:r>
            <w:r w:rsidR="009E0C8A" w:rsidRPr="00870BCB">
              <w:rPr>
                <w:rFonts w:ascii="Times New Roman" w:hAnsi="Times New Roman"/>
                <w:sz w:val="24"/>
                <w:szCs w:val="24"/>
              </w:rPr>
              <w:lastRenderedPageBreak/>
              <w:t xml:space="preserve">що </w:t>
            </w:r>
            <w:r w:rsidRPr="00870BCB">
              <w:rPr>
                <w:rFonts w:ascii="Times New Roman" w:hAnsi="Times New Roman"/>
                <w:sz w:val="24"/>
                <w:szCs w:val="24"/>
              </w:rPr>
              <w:t xml:space="preserve">доопрацьовані Мінфіном порівняльні таблиці на основі чинного законодавства із відповідними коментарями щодо </w:t>
            </w:r>
            <w:r w:rsidR="005C05EB" w:rsidRPr="00870BCB">
              <w:rPr>
                <w:rFonts w:ascii="Times New Roman" w:hAnsi="Times New Roman"/>
                <w:sz w:val="24"/>
                <w:szCs w:val="24"/>
              </w:rPr>
              <w:t xml:space="preserve">імплементації </w:t>
            </w:r>
            <w:r w:rsidR="00EC6607" w:rsidRPr="00870BCB">
              <w:rPr>
                <w:rFonts w:ascii="Times New Roman" w:hAnsi="Times New Roman"/>
                <w:sz w:val="24"/>
                <w:szCs w:val="24"/>
              </w:rPr>
              <w:t xml:space="preserve">окремих </w:t>
            </w:r>
            <w:r w:rsidR="005C05EB" w:rsidRPr="00870BCB">
              <w:rPr>
                <w:rFonts w:ascii="Times New Roman" w:hAnsi="Times New Roman"/>
                <w:sz w:val="24"/>
                <w:szCs w:val="24"/>
              </w:rPr>
              <w:t xml:space="preserve">положень </w:t>
            </w:r>
            <w:r w:rsidRPr="00870BCB">
              <w:rPr>
                <w:rFonts w:ascii="Times New Roman" w:hAnsi="Times New Roman"/>
                <w:sz w:val="24"/>
                <w:szCs w:val="24"/>
              </w:rPr>
              <w:t>Директиви 2011/64 відповідають на поставлені запитання ЄС</w:t>
            </w:r>
            <w:r w:rsidR="00E60358" w:rsidRPr="00870BCB">
              <w:rPr>
                <w:rFonts w:ascii="Times New Roman" w:hAnsi="Times New Roman"/>
                <w:sz w:val="24"/>
                <w:szCs w:val="24"/>
              </w:rPr>
              <w:t>, т</w:t>
            </w:r>
            <w:r w:rsidR="009E0C8A" w:rsidRPr="00870BCB">
              <w:rPr>
                <w:rFonts w:ascii="Times New Roman" w:hAnsi="Times New Roman"/>
                <w:sz w:val="24"/>
                <w:szCs w:val="24"/>
              </w:rPr>
              <w:t>ому</w:t>
            </w:r>
            <w:r w:rsidR="009E0C8A" w:rsidRPr="00870BCB">
              <w:rPr>
                <w:rFonts w:ascii="Times New Roman" w:hAnsi="Times New Roman"/>
                <w:color w:val="000000"/>
                <w:sz w:val="24"/>
                <w:szCs w:val="24"/>
              </w:rPr>
              <w:t xml:space="preserve"> процес обговорення імплементації положень Угоди про асоціацію між Україною та ЄС в частині акцизних податків на тютюнові вироби можна вважати закритим</w:t>
            </w:r>
            <w:r w:rsidR="009E0C8A" w:rsidRPr="00870BCB">
              <w:rPr>
                <w:rFonts w:ascii="Times" w:hAnsi="Times"/>
                <w:color w:val="000000"/>
                <w:sz w:val="24"/>
                <w:szCs w:val="24"/>
              </w:rPr>
              <w:t>.</w:t>
            </w:r>
          </w:p>
          <w:p w:rsidR="00597696" w:rsidRPr="00870BCB" w:rsidRDefault="0093519E" w:rsidP="005D4D95">
            <w:pPr>
              <w:ind w:firstLine="464"/>
              <w:jc w:val="both"/>
              <w:rPr>
                <w:rFonts w:ascii="Times New Roman" w:hAnsi="Times New Roman"/>
                <w:b/>
                <w:sz w:val="24"/>
                <w:szCs w:val="24"/>
              </w:rPr>
            </w:pPr>
            <w:r w:rsidRPr="00870BCB">
              <w:rPr>
                <w:rFonts w:ascii="Times New Roman" w:hAnsi="Times New Roman"/>
                <w:sz w:val="24"/>
                <w:szCs w:val="24"/>
              </w:rPr>
              <w:t>29.05.2024 була проведена роз’яснювальна зустріч України та Європейської Комісії щодо здійснення офіційного скринінгу в рамках переговорного розділу 16 «Оподаткування», в рамках якої Сторона ЄС надала відповіді на питання Української сторони щодо імплементації Директиви 2011/64.</w:t>
            </w:r>
          </w:p>
        </w:tc>
      </w:tr>
      <w:tr w:rsidR="005D4D95" w:rsidRPr="00870BCB" w:rsidTr="000839C5">
        <w:trPr>
          <w:gridAfter w:val="1"/>
          <w:wAfter w:w="8" w:type="dxa"/>
        </w:trPr>
        <w:tc>
          <w:tcPr>
            <w:tcW w:w="3823" w:type="dxa"/>
            <w:vMerge/>
          </w:tcPr>
          <w:p w:rsidR="005D4D95" w:rsidRPr="00870BCB" w:rsidRDefault="005D4D95" w:rsidP="005D4D95">
            <w:pPr>
              <w:pStyle w:val="a3"/>
              <w:jc w:val="both"/>
              <w:rPr>
                <w:rFonts w:ascii="Times New Roman" w:hAnsi="Times New Roman"/>
                <w:sz w:val="24"/>
                <w:szCs w:val="24"/>
              </w:rPr>
            </w:pPr>
          </w:p>
        </w:tc>
        <w:tc>
          <w:tcPr>
            <w:tcW w:w="4111" w:type="dxa"/>
            <w:shd w:val="clear" w:color="auto" w:fill="auto"/>
          </w:tcPr>
          <w:p w:rsidR="005D4D95" w:rsidRPr="00870BCB" w:rsidRDefault="005D4D95" w:rsidP="005D4D95">
            <w:pPr>
              <w:spacing w:before="120" w:line="228" w:lineRule="auto"/>
              <w:jc w:val="both"/>
              <w:rPr>
                <w:rFonts w:ascii="Times New Roman" w:hAnsi="Times New Roman"/>
                <w:sz w:val="24"/>
                <w:szCs w:val="24"/>
              </w:rPr>
            </w:pPr>
            <w:r w:rsidRPr="00870BCB">
              <w:rPr>
                <w:rFonts w:ascii="Times New Roman" w:hAnsi="Times New Roman"/>
                <w:sz w:val="24"/>
                <w:szCs w:val="24"/>
              </w:rPr>
              <w:t>3) розроблення, подання на розгляд Кабінету Міністрів України та забезпечення супроводження розгляду Верховною Радою України відповідного законопроекту (за результатами аналізу порівняльної таблиці та за необхідності)</w:t>
            </w:r>
          </w:p>
        </w:tc>
        <w:tc>
          <w:tcPr>
            <w:tcW w:w="7654" w:type="dxa"/>
            <w:shd w:val="clear" w:color="auto" w:fill="auto"/>
          </w:tcPr>
          <w:p w:rsidR="009E0C8A" w:rsidRPr="00870BCB" w:rsidRDefault="005D4D95" w:rsidP="009E0C8A">
            <w:pPr>
              <w:pStyle w:val="a3"/>
              <w:ind w:firstLine="464"/>
              <w:jc w:val="both"/>
              <w:rPr>
                <w:rFonts w:ascii="Times New Roman" w:hAnsi="Times New Roman"/>
                <w:sz w:val="24"/>
                <w:szCs w:val="24"/>
              </w:rPr>
            </w:pPr>
            <w:r w:rsidRPr="00870BCB">
              <w:rPr>
                <w:rFonts w:ascii="Times New Roman" w:hAnsi="Times New Roman"/>
                <w:b/>
                <w:sz w:val="24"/>
                <w:szCs w:val="24"/>
              </w:rPr>
              <w:t xml:space="preserve">3) </w:t>
            </w:r>
            <w:r w:rsidRPr="00870BCB">
              <w:rPr>
                <w:rFonts w:ascii="Times New Roman" w:hAnsi="Times New Roman"/>
                <w:b/>
                <w:sz w:val="24"/>
                <w:szCs w:val="24"/>
                <w:lang w:eastAsia="uk-UA"/>
              </w:rPr>
              <w:t>Виконується.</w:t>
            </w:r>
            <w:r w:rsidR="0060339E" w:rsidRPr="00870BCB">
              <w:rPr>
                <w:rFonts w:ascii="Times New Roman" w:hAnsi="Times New Roman"/>
                <w:b/>
                <w:sz w:val="24"/>
                <w:szCs w:val="24"/>
                <w:lang w:eastAsia="uk-UA"/>
              </w:rPr>
              <w:t xml:space="preserve"> </w:t>
            </w:r>
            <w:r w:rsidR="009E0C8A" w:rsidRPr="00870BCB">
              <w:rPr>
                <w:rFonts w:ascii="Times New Roman" w:hAnsi="Times New Roman"/>
                <w:sz w:val="24"/>
                <w:szCs w:val="24"/>
              </w:rPr>
              <w:t xml:space="preserve"> За інформацією DG TAXUD (лист Представництва України при ЄС від 20.12.2022 № 3111/14-230-105276), надані Мінфіном порівняльні таблиці на основі чинного законодавства із відповідними коментарями щодо </w:t>
            </w:r>
            <w:r w:rsidR="005C05EB" w:rsidRPr="00870BCB">
              <w:rPr>
                <w:rFonts w:ascii="Times New Roman" w:hAnsi="Times New Roman"/>
                <w:sz w:val="24"/>
                <w:szCs w:val="24"/>
              </w:rPr>
              <w:t>імплементації</w:t>
            </w:r>
            <w:r w:rsidR="00EC6607" w:rsidRPr="00870BCB">
              <w:rPr>
                <w:rFonts w:ascii="Times New Roman" w:hAnsi="Times New Roman"/>
                <w:sz w:val="24"/>
                <w:szCs w:val="24"/>
              </w:rPr>
              <w:t xml:space="preserve"> окремих</w:t>
            </w:r>
            <w:r w:rsidR="005C05EB" w:rsidRPr="00870BCB">
              <w:rPr>
                <w:rFonts w:ascii="Times New Roman" w:hAnsi="Times New Roman"/>
                <w:sz w:val="24"/>
                <w:szCs w:val="24"/>
              </w:rPr>
              <w:t xml:space="preserve"> положень </w:t>
            </w:r>
            <w:r w:rsidR="009E0C8A" w:rsidRPr="00870BCB">
              <w:rPr>
                <w:rFonts w:ascii="Times New Roman" w:hAnsi="Times New Roman"/>
                <w:sz w:val="24"/>
                <w:szCs w:val="24"/>
              </w:rPr>
              <w:t xml:space="preserve">Директиви </w:t>
            </w:r>
            <w:r w:rsidR="00D336F1" w:rsidRPr="00870BCB">
              <w:rPr>
                <w:rFonts w:ascii="Times New Roman" w:hAnsi="Times New Roman"/>
                <w:sz w:val="24"/>
                <w:szCs w:val="24"/>
              </w:rPr>
              <w:t>2011/64/ЄС</w:t>
            </w:r>
            <w:r w:rsidR="009E0C8A" w:rsidRPr="00870BCB">
              <w:rPr>
                <w:rFonts w:ascii="Times New Roman" w:hAnsi="Times New Roman"/>
                <w:sz w:val="24"/>
                <w:szCs w:val="24"/>
              </w:rPr>
              <w:t xml:space="preserve">, відповідають на поставлені запитання ЄС в контексті імплементації Угоди про асоціацію </w:t>
            </w:r>
            <w:r w:rsidR="009E0C8A" w:rsidRPr="00870BCB">
              <w:rPr>
                <w:rFonts w:ascii="Times New Roman" w:hAnsi="Times New Roman"/>
                <w:color w:val="000000"/>
                <w:sz w:val="24"/>
                <w:szCs w:val="24"/>
              </w:rPr>
              <w:t xml:space="preserve"> в частині акцизних податків на тютюнові вироби</w:t>
            </w:r>
            <w:r w:rsidR="009E0C8A" w:rsidRPr="00870BCB">
              <w:rPr>
                <w:rFonts w:ascii="Times New Roman" w:hAnsi="Times New Roman"/>
                <w:sz w:val="24"/>
                <w:szCs w:val="24"/>
              </w:rPr>
              <w:t>.</w:t>
            </w:r>
          </w:p>
          <w:p w:rsidR="00EC6607" w:rsidRPr="00870BCB" w:rsidRDefault="001F3769" w:rsidP="00597696">
            <w:pPr>
              <w:pStyle w:val="a3"/>
              <w:ind w:firstLine="464"/>
              <w:jc w:val="both"/>
              <w:rPr>
                <w:rFonts w:ascii="Times New Roman" w:hAnsi="Times New Roman"/>
                <w:sz w:val="24"/>
                <w:szCs w:val="24"/>
              </w:rPr>
            </w:pPr>
            <w:r w:rsidRPr="00870BCB">
              <w:rPr>
                <w:rFonts w:ascii="Times New Roman" w:hAnsi="Times New Roman"/>
                <w:sz w:val="24"/>
                <w:szCs w:val="24"/>
              </w:rPr>
              <w:t>У той же час в</w:t>
            </w:r>
            <w:r w:rsidR="00661416" w:rsidRPr="00870BCB">
              <w:rPr>
                <w:rFonts w:ascii="Times New Roman" w:hAnsi="Times New Roman"/>
                <w:sz w:val="24"/>
                <w:szCs w:val="24"/>
              </w:rPr>
              <w:t>ідповідно до статті 10(2) Директиви</w:t>
            </w:r>
            <w:r w:rsidRPr="00870BCB">
              <w:rPr>
                <w:rFonts w:ascii="Times New Roman" w:hAnsi="Times New Roman"/>
                <w:sz w:val="24"/>
                <w:szCs w:val="24"/>
              </w:rPr>
              <w:t xml:space="preserve"> 2011/64</w:t>
            </w:r>
            <w:r w:rsidR="00661416" w:rsidRPr="00870BCB">
              <w:rPr>
                <w:rFonts w:ascii="Times New Roman" w:hAnsi="Times New Roman"/>
                <w:sz w:val="24"/>
                <w:szCs w:val="24"/>
              </w:rPr>
              <w:t xml:space="preserve"> загальний акцизний податок на сигарети (специфічний та </w:t>
            </w:r>
            <w:proofErr w:type="spellStart"/>
            <w:r w:rsidR="00661416" w:rsidRPr="00870BCB">
              <w:rPr>
                <w:rFonts w:ascii="Times New Roman" w:hAnsi="Times New Roman"/>
                <w:sz w:val="24"/>
                <w:szCs w:val="24"/>
              </w:rPr>
              <w:t>адвалорний</w:t>
            </w:r>
            <w:proofErr w:type="spellEnd"/>
            <w:r w:rsidR="00661416" w:rsidRPr="00870BCB">
              <w:rPr>
                <w:rFonts w:ascii="Times New Roman" w:hAnsi="Times New Roman"/>
                <w:sz w:val="24"/>
                <w:szCs w:val="24"/>
              </w:rPr>
              <w:t xml:space="preserve"> податок) у країнах – членах ЄС має становити не менше 60 % від середньозваженої роздрібної ціни продажу сигарет, випущених для споживання, та не має бути меншим 90 євро за 1 000 штук сигарет незалежно від середньозваженої роздрібної ціни продажу. Для порівняння, станом на 01.01.2024 мінімальне податкове зобов’язання на сигарети в Україні становить 2516,54 грн (приблизно 60 євро) за 1000 штук.</w:t>
            </w:r>
          </w:p>
          <w:p w:rsidR="00A1061E" w:rsidRPr="00870BCB" w:rsidRDefault="00A1061E" w:rsidP="00A1061E">
            <w:pPr>
              <w:pStyle w:val="a3"/>
              <w:ind w:firstLine="464"/>
              <w:jc w:val="both"/>
              <w:rPr>
                <w:rFonts w:ascii="Times New Roman" w:hAnsi="Times New Roman"/>
                <w:sz w:val="24"/>
                <w:szCs w:val="24"/>
              </w:rPr>
            </w:pPr>
            <w:r w:rsidRPr="00870BCB">
              <w:rPr>
                <w:rFonts w:ascii="Times New Roman" w:hAnsi="Times New Roman"/>
                <w:sz w:val="24"/>
                <w:szCs w:val="24"/>
              </w:rPr>
              <w:t>Крім того, заходи щодо подальшого підвищення ставок акцизного податку на тютюнові вироби до вимог Директиви 2011/64/ЄС та вираження їх у євро рекомендовано Міжнародним валютним фондом при виконанні програми для України «Механізм розширеного фінансування» (</w:t>
            </w:r>
            <w:proofErr w:type="spellStart"/>
            <w:r w:rsidRPr="00870BCB">
              <w:rPr>
                <w:rFonts w:ascii="Times New Roman" w:hAnsi="Times New Roman"/>
                <w:sz w:val="24"/>
                <w:szCs w:val="24"/>
              </w:rPr>
              <w:t>The</w:t>
            </w:r>
            <w:proofErr w:type="spellEnd"/>
            <w:r w:rsidRPr="00870BCB">
              <w:rPr>
                <w:rFonts w:ascii="Times New Roman" w:hAnsi="Times New Roman"/>
                <w:sz w:val="24"/>
                <w:szCs w:val="24"/>
              </w:rPr>
              <w:t xml:space="preserve"> </w:t>
            </w:r>
            <w:proofErr w:type="spellStart"/>
            <w:r w:rsidRPr="00870BCB">
              <w:rPr>
                <w:rFonts w:ascii="Times New Roman" w:hAnsi="Times New Roman"/>
                <w:sz w:val="24"/>
                <w:szCs w:val="24"/>
              </w:rPr>
              <w:t>Extended</w:t>
            </w:r>
            <w:proofErr w:type="spellEnd"/>
            <w:r w:rsidRPr="00870BCB">
              <w:rPr>
                <w:rFonts w:ascii="Times New Roman" w:hAnsi="Times New Roman"/>
                <w:sz w:val="24"/>
                <w:szCs w:val="24"/>
              </w:rPr>
              <w:t xml:space="preserve"> </w:t>
            </w:r>
            <w:proofErr w:type="spellStart"/>
            <w:r w:rsidRPr="00870BCB">
              <w:rPr>
                <w:rFonts w:ascii="Times New Roman" w:hAnsi="Times New Roman"/>
                <w:sz w:val="24"/>
                <w:szCs w:val="24"/>
              </w:rPr>
              <w:t>Fund</w:t>
            </w:r>
            <w:proofErr w:type="spellEnd"/>
            <w:r w:rsidRPr="00870BCB">
              <w:rPr>
                <w:rFonts w:ascii="Times New Roman" w:hAnsi="Times New Roman"/>
                <w:sz w:val="24"/>
                <w:szCs w:val="24"/>
              </w:rPr>
              <w:t xml:space="preserve"> </w:t>
            </w:r>
            <w:proofErr w:type="spellStart"/>
            <w:r w:rsidRPr="00870BCB">
              <w:rPr>
                <w:rFonts w:ascii="Times New Roman" w:hAnsi="Times New Roman"/>
                <w:sz w:val="24"/>
                <w:szCs w:val="24"/>
              </w:rPr>
              <w:t>Facility</w:t>
            </w:r>
            <w:proofErr w:type="spellEnd"/>
            <w:r w:rsidRPr="00870BCB">
              <w:rPr>
                <w:rFonts w:ascii="Times New Roman" w:hAnsi="Times New Roman"/>
                <w:sz w:val="24"/>
                <w:szCs w:val="24"/>
              </w:rPr>
              <w:t xml:space="preserve">, EFF). </w:t>
            </w:r>
          </w:p>
          <w:p w:rsidR="00A1061E" w:rsidRPr="00870BCB" w:rsidRDefault="00A73A04" w:rsidP="00A1061E">
            <w:pPr>
              <w:pStyle w:val="a3"/>
              <w:ind w:firstLine="464"/>
              <w:jc w:val="both"/>
              <w:rPr>
                <w:rFonts w:ascii="Times New Roman" w:hAnsi="Times New Roman"/>
                <w:sz w:val="24"/>
                <w:szCs w:val="24"/>
              </w:rPr>
            </w:pPr>
            <w:r w:rsidRPr="00870BCB">
              <w:rPr>
                <w:rFonts w:ascii="Times New Roman" w:hAnsi="Times New Roman"/>
                <w:sz w:val="24"/>
                <w:szCs w:val="24"/>
              </w:rPr>
              <w:t xml:space="preserve">Також </w:t>
            </w:r>
            <w:r w:rsidR="00A1061E" w:rsidRPr="00870BCB">
              <w:rPr>
                <w:rFonts w:ascii="Times New Roman" w:hAnsi="Times New Roman"/>
                <w:sz w:val="24"/>
                <w:szCs w:val="24"/>
              </w:rPr>
              <w:t>Національною стратегією доходів до 2030 р., затвердженої розпорядженням Кабінету Міністрів України від 27.12.2023 № 1218, передбачено визначення ставок акцизного податку на тютюнові вироби в євро та продовження графіку наближення їх розміру на тютюнові вироби до мінімального рівня, встановленого Директивою 2011/64/ЄС.</w:t>
            </w:r>
          </w:p>
          <w:p w:rsidR="00597696" w:rsidRPr="00870BCB" w:rsidRDefault="001F3769" w:rsidP="00597696">
            <w:pPr>
              <w:pStyle w:val="a3"/>
              <w:ind w:firstLine="464"/>
              <w:jc w:val="both"/>
              <w:rPr>
                <w:rFonts w:ascii="Times New Roman" w:hAnsi="Times New Roman"/>
                <w:sz w:val="24"/>
                <w:szCs w:val="24"/>
              </w:rPr>
            </w:pPr>
            <w:r w:rsidRPr="00870BCB">
              <w:rPr>
                <w:rFonts w:ascii="Times New Roman" w:hAnsi="Times New Roman"/>
                <w:sz w:val="24"/>
                <w:szCs w:val="24"/>
              </w:rPr>
              <w:lastRenderedPageBreak/>
              <w:t>Тому, М</w:t>
            </w:r>
            <w:r w:rsidR="00597696" w:rsidRPr="00870BCB">
              <w:rPr>
                <w:rFonts w:ascii="Times New Roman" w:hAnsi="Times New Roman"/>
                <w:sz w:val="24"/>
                <w:szCs w:val="24"/>
              </w:rPr>
              <w:t>інфіном розроблено проект Закон України «Про внесення змін до Податкового кодексу України щодо перегляду ставок акцизного податку на тютюнові вироби», який листом від 16.02.2024 №11320-03-3/4904 подано на розгляд Уряду.</w:t>
            </w:r>
          </w:p>
          <w:p w:rsidR="00597696" w:rsidRPr="00870BCB" w:rsidRDefault="00597696" w:rsidP="00597696">
            <w:pPr>
              <w:pStyle w:val="a3"/>
              <w:ind w:firstLine="464"/>
              <w:jc w:val="both"/>
              <w:rPr>
                <w:rFonts w:ascii="Times New Roman" w:hAnsi="Times New Roman"/>
                <w:sz w:val="24"/>
                <w:szCs w:val="24"/>
              </w:rPr>
            </w:pPr>
            <w:r w:rsidRPr="00870BCB">
              <w:rPr>
                <w:rFonts w:ascii="Times New Roman" w:hAnsi="Times New Roman"/>
                <w:sz w:val="24"/>
                <w:szCs w:val="24"/>
              </w:rPr>
              <w:t>Проектом Закону передбачено:</w:t>
            </w:r>
          </w:p>
          <w:p w:rsidR="00597696" w:rsidRPr="00870BCB" w:rsidRDefault="00597696" w:rsidP="00597696">
            <w:pPr>
              <w:pStyle w:val="a3"/>
              <w:ind w:firstLine="464"/>
              <w:jc w:val="both"/>
              <w:rPr>
                <w:rFonts w:ascii="Times New Roman" w:hAnsi="Times New Roman"/>
                <w:sz w:val="24"/>
                <w:szCs w:val="24"/>
              </w:rPr>
            </w:pPr>
            <w:r w:rsidRPr="00870BCB">
              <w:rPr>
                <w:rFonts w:ascii="Times New Roman" w:hAnsi="Times New Roman"/>
                <w:sz w:val="24"/>
                <w:szCs w:val="24"/>
              </w:rPr>
              <w:t>- вираження ставок акцизного податку з тютюнових виробів у євро;</w:t>
            </w:r>
          </w:p>
          <w:p w:rsidR="00597696" w:rsidRPr="00870BCB" w:rsidRDefault="00597696" w:rsidP="00597696">
            <w:pPr>
              <w:pStyle w:val="a3"/>
              <w:ind w:firstLine="464"/>
              <w:jc w:val="both"/>
              <w:rPr>
                <w:rFonts w:ascii="Times New Roman" w:hAnsi="Times New Roman"/>
                <w:sz w:val="24"/>
                <w:szCs w:val="24"/>
              </w:rPr>
            </w:pPr>
            <w:r w:rsidRPr="00870BCB">
              <w:rPr>
                <w:rFonts w:ascii="Times New Roman" w:hAnsi="Times New Roman"/>
                <w:sz w:val="24"/>
                <w:szCs w:val="24"/>
              </w:rPr>
              <w:t>- продовження графіка підвищення ставок акцизного податку з тютюнових виробів, з метою досягнення рівня передбаченого Директивою 2011/64.</w:t>
            </w:r>
          </w:p>
          <w:p w:rsidR="004946A7" w:rsidRPr="00870BCB" w:rsidRDefault="00597696" w:rsidP="004946A7">
            <w:pPr>
              <w:ind w:firstLine="464"/>
              <w:jc w:val="both"/>
              <w:rPr>
                <w:rFonts w:ascii="Times New Roman" w:hAnsi="Times New Roman"/>
                <w:sz w:val="24"/>
                <w:szCs w:val="24"/>
              </w:rPr>
            </w:pPr>
            <w:r w:rsidRPr="00870BCB">
              <w:rPr>
                <w:rFonts w:ascii="Times New Roman" w:hAnsi="Times New Roman"/>
                <w:sz w:val="24"/>
                <w:szCs w:val="24"/>
              </w:rPr>
              <w:t xml:space="preserve">Зазначений проект Закону підтримано на засіданні Уряду та </w:t>
            </w:r>
            <w:r w:rsidR="00B80282" w:rsidRPr="00870BCB">
              <w:rPr>
                <w:rFonts w:ascii="Times New Roman" w:hAnsi="Times New Roman"/>
                <w:sz w:val="24"/>
                <w:szCs w:val="24"/>
              </w:rPr>
              <w:t xml:space="preserve">18.03.2024 </w:t>
            </w:r>
            <w:r w:rsidRPr="00870BCB">
              <w:rPr>
                <w:rFonts w:ascii="Times New Roman" w:hAnsi="Times New Roman"/>
                <w:sz w:val="24"/>
                <w:szCs w:val="24"/>
              </w:rPr>
              <w:t xml:space="preserve">зареєстровано у Верховній Раді України </w:t>
            </w:r>
            <w:r w:rsidR="00B80282" w:rsidRPr="00870BCB">
              <w:rPr>
                <w:rFonts w:ascii="Times New Roman" w:hAnsi="Times New Roman"/>
                <w:sz w:val="24"/>
                <w:szCs w:val="24"/>
              </w:rPr>
              <w:t>за № 11090.</w:t>
            </w:r>
          </w:p>
          <w:p w:rsidR="00300674" w:rsidRPr="00870BCB" w:rsidRDefault="00300674" w:rsidP="004946A7">
            <w:pPr>
              <w:ind w:firstLine="464"/>
              <w:jc w:val="both"/>
              <w:rPr>
                <w:rFonts w:ascii="Times New Roman" w:hAnsi="Times New Roman"/>
                <w:sz w:val="24"/>
                <w:szCs w:val="24"/>
              </w:rPr>
            </w:pPr>
            <w:r w:rsidRPr="00870BCB">
              <w:rPr>
                <w:rFonts w:ascii="Times New Roman" w:hAnsi="Times New Roman"/>
                <w:sz w:val="24"/>
                <w:szCs w:val="24"/>
              </w:rPr>
              <w:t xml:space="preserve">04.06.2024 </w:t>
            </w:r>
            <w:proofErr w:type="spellStart"/>
            <w:r w:rsidRPr="00870BCB">
              <w:rPr>
                <w:rFonts w:ascii="Times New Roman" w:hAnsi="Times New Roman"/>
                <w:sz w:val="24"/>
                <w:szCs w:val="24"/>
              </w:rPr>
              <w:t>законопроєкт</w:t>
            </w:r>
            <w:proofErr w:type="spellEnd"/>
            <w:r w:rsidRPr="00870BCB">
              <w:rPr>
                <w:rFonts w:ascii="Times New Roman" w:hAnsi="Times New Roman"/>
                <w:sz w:val="24"/>
                <w:szCs w:val="24"/>
              </w:rPr>
              <w:t xml:space="preserve"> прийнято </w:t>
            </w:r>
            <w:r w:rsidRPr="00870BCB">
              <w:rPr>
                <w:rFonts w:ascii="Times New Roman" w:hAnsi="Times New Roman"/>
                <w:sz w:val="24"/>
                <w:szCs w:val="24"/>
              </w:rPr>
              <w:t>ВРУ</w:t>
            </w:r>
            <w:r w:rsidRPr="00870BCB">
              <w:rPr>
                <w:rFonts w:ascii="Times New Roman" w:hAnsi="Times New Roman"/>
                <w:sz w:val="24"/>
                <w:szCs w:val="24"/>
              </w:rPr>
              <w:t xml:space="preserve"> </w:t>
            </w:r>
            <w:r w:rsidRPr="00870BCB">
              <w:rPr>
                <w:rFonts w:ascii="Times New Roman" w:hAnsi="Times New Roman"/>
                <w:sz w:val="24"/>
                <w:szCs w:val="24"/>
              </w:rPr>
              <w:t>у першому читанні.</w:t>
            </w:r>
          </w:p>
          <w:p w:rsidR="00B80282" w:rsidRPr="00870BCB" w:rsidRDefault="001B5AD0" w:rsidP="002856B6">
            <w:pPr>
              <w:ind w:firstLine="464"/>
              <w:jc w:val="both"/>
              <w:rPr>
                <w:rFonts w:ascii="Times New Roman" w:hAnsi="Times New Roman"/>
                <w:sz w:val="24"/>
                <w:szCs w:val="24"/>
              </w:rPr>
            </w:pPr>
            <w:proofErr w:type="spellStart"/>
            <w:r w:rsidRPr="00870BCB">
              <w:rPr>
                <w:rFonts w:ascii="Times New Roman" w:hAnsi="Times New Roman"/>
                <w:sz w:val="24"/>
                <w:szCs w:val="24"/>
              </w:rPr>
              <w:t>Законопро</w:t>
            </w:r>
            <w:r w:rsidR="002856B6" w:rsidRPr="00870BCB">
              <w:rPr>
                <w:rFonts w:ascii="Times New Roman" w:hAnsi="Times New Roman"/>
                <w:sz w:val="24"/>
                <w:szCs w:val="24"/>
              </w:rPr>
              <w:t>є</w:t>
            </w:r>
            <w:r w:rsidRPr="00870BCB">
              <w:rPr>
                <w:rFonts w:ascii="Times New Roman" w:hAnsi="Times New Roman"/>
                <w:sz w:val="24"/>
                <w:szCs w:val="24"/>
              </w:rPr>
              <w:t>кт</w:t>
            </w:r>
            <w:proofErr w:type="spellEnd"/>
            <w:r w:rsidRPr="00870BCB">
              <w:rPr>
                <w:rFonts w:ascii="Times New Roman" w:hAnsi="Times New Roman"/>
                <w:sz w:val="24"/>
                <w:szCs w:val="24"/>
              </w:rPr>
              <w:t xml:space="preserve"> </w:t>
            </w:r>
            <w:r w:rsidR="00300674" w:rsidRPr="00870BCB">
              <w:rPr>
                <w:rFonts w:ascii="Times New Roman" w:hAnsi="Times New Roman"/>
                <w:sz w:val="24"/>
                <w:szCs w:val="24"/>
              </w:rPr>
              <w:t>готується до другого читання</w:t>
            </w:r>
            <w:r w:rsidRPr="00870BCB">
              <w:rPr>
                <w:rFonts w:ascii="Times New Roman" w:hAnsi="Times New Roman"/>
                <w:sz w:val="24"/>
                <w:szCs w:val="24"/>
              </w:rPr>
              <w:t>.</w:t>
            </w:r>
          </w:p>
        </w:tc>
      </w:tr>
      <w:tr w:rsidR="005D4D95" w:rsidRPr="00870BCB" w:rsidTr="000839C5">
        <w:trPr>
          <w:gridAfter w:val="1"/>
          <w:wAfter w:w="8" w:type="dxa"/>
        </w:trPr>
        <w:tc>
          <w:tcPr>
            <w:tcW w:w="3823" w:type="dxa"/>
            <w:vMerge w:val="restart"/>
          </w:tcPr>
          <w:p w:rsidR="005D4D95" w:rsidRPr="00870BCB" w:rsidRDefault="005D4D95" w:rsidP="005D4D95">
            <w:pPr>
              <w:pStyle w:val="a3"/>
              <w:jc w:val="both"/>
              <w:rPr>
                <w:rFonts w:ascii="Times New Roman" w:hAnsi="Times New Roman"/>
                <w:sz w:val="24"/>
                <w:szCs w:val="24"/>
              </w:rPr>
            </w:pPr>
            <w:r w:rsidRPr="00870BCB">
              <w:rPr>
                <w:rFonts w:ascii="Times New Roman" w:hAnsi="Times New Roman"/>
                <w:sz w:val="24"/>
                <w:szCs w:val="24"/>
              </w:rPr>
              <w:lastRenderedPageBreak/>
              <w:t>1469. Встановлення положення щодо осіб, які подорожують, про звільнення від сплати податку на додану вартість і акцизного податку на імпорт тютюнових виробів згідно з кількісними обмеженнями</w:t>
            </w:r>
          </w:p>
        </w:tc>
        <w:tc>
          <w:tcPr>
            <w:tcW w:w="4111" w:type="dxa"/>
            <w:shd w:val="clear" w:color="auto" w:fill="auto"/>
          </w:tcPr>
          <w:p w:rsidR="005D4D95" w:rsidRPr="00870BCB" w:rsidRDefault="005D4D95" w:rsidP="005D4D95">
            <w:pPr>
              <w:spacing w:before="120" w:line="228" w:lineRule="auto"/>
              <w:jc w:val="both"/>
              <w:rPr>
                <w:rFonts w:ascii="Times New Roman" w:hAnsi="Times New Roman"/>
                <w:sz w:val="24"/>
                <w:szCs w:val="24"/>
              </w:rPr>
            </w:pPr>
            <w:r w:rsidRPr="00870BCB">
              <w:rPr>
                <w:rFonts w:ascii="Times New Roman" w:hAnsi="Times New Roman"/>
                <w:sz w:val="24"/>
                <w:szCs w:val="24"/>
              </w:rPr>
              <w:t>1) розроблення та подання на розгляд Кабінету Міністрів України законопроекту про внесення змін до Митного кодексу України стосовно встановлення кількісних обмежень на ввезення тютюнових виробів без сплати податку на додану вартість та акцизного податку</w:t>
            </w:r>
          </w:p>
        </w:tc>
        <w:tc>
          <w:tcPr>
            <w:tcW w:w="7654" w:type="dxa"/>
            <w:shd w:val="clear" w:color="auto" w:fill="auto"/>
          </w:tcPr>
          <w:p w:rsidR="005D4D95" w:rsidRPr="00870BCB" w:rsidRDefault="005D4D95" w:rsidP="005D4D95">
            <w:pPr>
              <w:ind w:firstLine="464"/>
              <w:jc w:val="both"/>
              <w:rPr>
                <w:rFonts w:ascii="Times New Roman" w:hAnsi="Times New Roman"/>
                <w:sz w:val="24"/>
                <w:szCs w:val="24"/>
              </w:rPr>
            </w:pPr>
            <w:r w:rsidRPr="00870BCB">
              <w:rPr>
                <w:rFonts w:ascii="Times New Roman" w:hAnsi="Times New Roman"/>
                <w:b/>
                <w:sz w:val="24"/>
                <w:szCs w:val="24"/>
              </w:rPr>
              <w:t xml:space="preserve">1) Виконано. </w:t>
            </w:r>
            <w:r w:rsidRPr="00870BCB">
              <w:rPr>
                <w:rFonts w:ascii="Times New Roman" w:hAnsi="Times New Roman"/>
                <w:sz w:val="24"/>
                <w:szCs w:val="24"/>
              </w:rPr>
              <w:t>З 04 по 14 серпня 2020 року експертами проекту EU4PFM було проведено дистанційний семінар “Порівняльний аналіз митного законодавства України з відповідними положеннями митного законодавства ЄС щодо звільнення від сплати митних платежів” для представників Держмитслужби та Мінфіну.</w:t>
            </w:r>
          </w:p>
          <w:p w:rsidR="005D4D95" w:rsidRPr="00870BCB" w:rsidRDefault="005D4D95" w:rsidP="005D4D95">
            <w:pPr>
              <w:ind w:firstLine="464"/>
              <w:jc w:val="both"/>
              <w:rPr>
                <w:rFonts w:ascii="Times New Roman" w:hAnsi="Times New Roman"/>
                <w:sz w:val="24"/>
                <w:szCs w:val="24"/>
              </w:rPr>
            </w:pPr>
            <w:r w:rsidRPr="00870BCB">
              <w:rPr>
                <w:rFonts w:ascii="Times New Roman" w:hAnsi="Times New Roman"/>
                <w:sz w:val="24"/>
                <w:szCs w:val="24"/>
              </w:rPr>
              <w:t>Під час семінару міжнародними експертами було представлено порівняльний аналіз положень Митного кодексу України та Регламенту Ради (ЄС) № 1186/2009 від 16 листопада 2009 року про встановлення у Співтоваристві системи звільнень від мита та надано рекомендації до законопроекту.</w:t>
            </w:r>
          </w:p>
          <w:p w:rsidR="005D4D95" w:rsidRPr="00870BCB" w:rsidRDefault="005D4D95" w:rsidP="005D4D95">
            <w:pPr>
              <w:ind w:firstLine="464"/>
              <w:jc w:val="both"/>
              <w:rPr>
                <w:rFonts w:ascii="Times New Roman" w:hAnsi="Times New Roman"/>
                <w:sz w:val="24"/>
                <w:szCs w:val="24"/>
              </w:rPr>
            </w:pPr>
            <w:r w:rsidRPr="00870BCB">
              <w:rPr>
                <w:rFonts w:ascii="Times New Roman" w:hAnsi="Times New Roman"/>
                <w:sz w:val="24"/>
                <w:szCs w:val="24"/>
              </w:rPr>
              <w:t>Мінфіном у співпраці з експертами програми EU4PFM підготовлено проект Закону України  «Про внесення змін до Митного кодексу України щодо виконання Угоди про асоціацію між Україною, з однієї сторони, та Європейським Союзом, Європейським співтовариством з атомної енергії і їхніми державами — членами, з іншої сторони, в частині звільнення від сплати ввізного мита».</w:t>
            </w:r>
          </w:p>
          <w:p w:rsidR="005D4D95" w:rsidRPr="00870BCB" w:rsidRDefault="005D4D95" w:rsidP="005D4D95">
            <w:pPr>
              <w:ind w:firstLine="464"/>
              <w:jc w:val="both"/>
              <w:rPr>
                <w:rFonts w:ascii="Times New Roman" w:hAnsi="Times New Roman"/>
                <w:sz w:val="24"/>
                <w:szCs w:val="24"/>
              </w:rPr>
            </w:pPr>
            <w:r w:rsidRPr="00870BCB">
              <w:rPr>
                <w:rFonts w:ascii="Times New Roman" w:hAnsi="Times New Roman"/>
                <w:sz w:val="24"/>
                <w:szCs w:val="24"/>
              </w:rPr>
              <w:t xml:space="preserve">09.06.2021 законопроект схвалено на засіданні Уряду України та надано на розгляд ВРУ </w:t>
            </w:r>
            <w:r w:rsidRPr="00870BCB">
              <w:rPr>
                <w:rFonts w:ascii="Times New Roman" w:hAnsi="Times New Roman"/>
                <w:i/>
                <w:sz w:val="24"/>
                <w:szCs w:val="24"/>
              </w:rPr>
              <w:t>(без змін).</w:t>
            </w:r>
          </w:p>
        </w:tc>
      </w:tr>
      <w:tr w:rsidR="005D4D95" w:rsidRPr="00870BCB" w:rsidTr="000839C5">
        <w:trPr>
          <w:gridAfter w:val="1"/>
          <w:wAfter w:w="8" w:type="dxa"/>
        </w:trPr>
        <w:tc>
          <w:tcPr>
            <w:tcW w:w="3823" w:type="dxa"/>
            <w:vMerge/>
          </w:tcPr>
          <w:p w:rsidR="005D4D95" w:rsidRPr="00870BCB" w:rsidRDefault="005D4D95" w:rsidP="005D4D95">
            <w:pPr>
              <w:pStyle w:val="a3"/>
              <w:jc w:val="both"/>
              <w:rPr>
                <w:rFonts w:ascii="Times New Roman" w:hAnsi="Times New Roman"/>
                <w:sz w:val="24"/>
                <w:szCs w:val="24"/>
              </w:rPr>
            </w:pPr>
          </w:p>
        </w:tc>
        <w:tc>
          <w:tcPr>
            <w:tcW w:w="4111" w:type="dxa"/>
          </w:tcPr>
          <w:p w:rsidR="005D4D95" w:rsidRPr="00870BCB" w:rsidRDefault="005D4D95" w:rsidP="005D4D95">
            <w:pPr>
              <w:spacing w:before="120" w:line="228" w:lineRule="auto"/>
              <w:jc w:val="both"/>
              <w:rPr>
                <w:rFonts w:ascii="Times New Roman" w:hAnsi="Times New Roman"/>
                <w:sz w:val="24"/>
                <w:szCs w:val="24"/>
              </w:rPr>
            </w:pPr>
            <w:r w:rsidRPr="00870BCB">
              <w:rPr>
                <w:rFonts w:ascii="Times New Roman" w:hAnsi="Times New Roman"/>
                <w:sz w:val="24"/>
                <w:szCs w:val="24"/>
              </w:rPr>
              <w:t>2) опрацювання законопроекту з експертами ЄС</w:t>
            </w:r>
          </w:p>
        </w:tc>
        <w:tc>
          <w:tcPr>
            <w:tcW w:w="7654" w:type="dxa"/>
            <w:shd w:val="clear" w:color="auto" w:fill="auto"/>
          </w:tcPr>
          <w:p w:rsidR="005D4D95" w:rsidRPr="00870BCB" w:rsidRDefault="005D4D95" w:rsidP="005D4D95">
            <w:pPr>
              <w:ind w:firstLine="464"/>
              <w:jc w:val="both"/>
              <w:rPr>
                <w:rFonts w:ascii="Times New Roman" w:hAnsi="Times New Roman"/>
                <w:sz w:val="24"/>
                <w:szCs w:val="24"/>
              </w:rPr>
            </w:pPr>
            <w:r w:rsidRPr="00870BCB">
              <w:rPr>
                <w:rFonts w:ascii="Times New Roman" w:hAnsi="Times New Roman"/>
                <w:b/>
                <w:sz w:val="24"/>
                <w:szCs w:val="24"/>
              </w:rPr>
              <w:t xml:space="preserve">2) Виконано. </w:t>
            </w:r>
            <w:r w:rsidRPr="00870BCB">
              <w:rPr>
                <w:rFonts w:ascii="Times New Roman" w:hAnsi="Times New Roman"/>
                <w:sz w:val="24"/>
                <w:szCs w:val="24"/>
              </w:rPr>
              <w:t>Законопроект розроблено у співпраці з експертами ЄС в рамках програми ЄС "Підтримка державного управління фінансами для України - EU4PFM"</w:t>
            </w:r>
            <w:r w:rsidRPr="00870BCB">
              <w:rPr>
                <w:rFonts w:ascii="Times New Roman" w:hAnsi="Times New Roman"/>
                <w:sz w:val="24"/>
                <w:szCs w:val="24"/>
                <w:lang w:val="ru-RU"/>
              </w:rPr>
              <w:t xml:space="preserve"> </w:t>
            </w:r>
            <w:r w:rsidRPr="00870BCB">
              <w:rPr>
                <w:rFonts w:ascii="Times New Roman" w:hAnsi="Times New Roman"/>
                <w:i/>
                <w:sz w:val="24"/>
                <w:szCs w:val="24"/>
              </w:rPr>
              <w:t>(без змін)</w:t>
            </w:r>
            <w:r w:rsidRPr="00870BCB">
              <w:rPr>
                <w:rFonts w:ascii="Times New Roman" w:hAnsi="Times New Roman"/>
                <w:sz w:val="24"/>
                <w:szCs w:val="24"/>
              </w:rPr>
              <w:t>.</w:t>
            </w:r>
          </w:p>
        </w:tc>
      </w:tr>
      <w:tr w:rsidR="005D4D95" w:rsidRPr="00870BCB" w:rsidTr="000839C5">
        <w:trPr>
          <w:gridAfter w:val="1"/>
          <w:wAfter w:w="8" w:type="dxa"/>
        </w:trPr>
        <w:tc>
          <w:tcPr>
            <w:tcW w:w="3823" w:type="dxa"/>
            <w:vMerge/>
          </w:tcPr>
          <w:p w:rsidR="005D4D95" w:rsidRPr="00870BCB" w:rsidRDefault="005D4D95" w:rsidP="005D4D95">
            <w:pPr>
              <w:pStyle w:val="a3"/>
              <w:jc w:val="both"/>
              <w:rPr>
                <w:rFonts w:ascii="Times New Roman" w:hAnsi="Times New Roman"/>
                <w:sz w:val="24"/>
                <w:szCs w:val="24"/>
              </w:rPr>
            </w:pPr>
          </w:p>
        </w:tc>
        <w:tc>
          <w:tcPr>
            <w:tcW w:w="4111" w:type="dxa"/>
          </w:tcPr>
          <w:p w:rsidR="005D4D95" w:rsidRPr="00870BCB" w:rsidRDefault="005D4D95" w:rsidP="005D4D95">
            <w:pPr>
              <w:spacing w:before="120" w:line="228" w:lineRule="auto"/>
              <w:jc w:val="both"/>
              <w:rPr>
                <w:rFonts w:ascii="Times New Roman" w:hAnsi="Times New Roman"/>
                <w:sz w:val="24"/>
                <w:szCs w:val="24"/>
              </w:rPr>
            </w:pPr>
            <w:r w:rsidRPr="00870BCB">
              <w:rPr>
                <w:rFonts w:ascii="Times New Roman" w:hAnsi="Times New Roman"/>
                <w:sz w:val="24"/>
                <w:szCs w:val="24"/>
              </w:rPr>
              <w:t>3) забезпечення супроводження розгляду Верховною Радою України законопроекту</w:t>
            </w:r>
          </w:p>
        </w:tc>
        <w:tc>
          <w:tcPr>
            <w:tcW w:w="7654" w:type="dxa"/>
            <w:shd w:val="clear" w:color="auto" w:fill="auto"/>
          </w:tcPr>
          <w:p w:rsidR="005D4D95" w:rsidRPr="00870BCB" w:rsidRDefault="005D4D95" w:rsidP="005D4D95">
            <w:pPr>
              <w:ind w:firstLine="464"/>
              <w:jc w:val="both"/>
              <w:rPr>
                <w:rFonts w:ascii="Times New Roman" w:hAnsi="Times New Roman"/>
                <w:b/>
                <w:sz w:val="24"/>
                <w:szCs w:val="24"/>
              </w:rPr>
            </w:pPr>
            <w:r w:rsidRPr="00870BCB">
              <w:rPr>
                <w:rFonts w:ascii="Times New Roman" w:hAnsi="Times New Roman"/>
                <w:b/>
                <w:sz w:val="24"/>
                <w:szCs w:val="24"/>
              </w:rPr>
              <w:t xml:space="preserve">3) </w:t>
            </w:r>
            <w:r w:rsidRPr="00870BCB">
              <w:rPr>
                <w:rFonts w:ascii="Times New Roman" w:hAnsi="Times New Roman"/>
                <w:b/>
                <w:sz w:val="24"/>
                <w:szCs w:val="24"/>
                <w:lang w:eastAsia="uk-UA"/>
              </w:rPr>
              <w:t>Виконується.</w:t>
            </w:r>
            <w:r w:rsidRPr="00870BCB">
              <w:rPr>
                <w:rFonts w:ascii="Times New Roman" w:hAnsi="Times New Roman"/>
                <w:sz w:val="24"/>
                <w:szCs w:val="24"/>
                <w:lang w:eastAsia="uk-UA"/>
              </w:rPr>
              <w:t xml:space="preserve"> Законопроект зареєстровано у Верховній Раді України 20.07.2021 за № 5810.</w:t>
            </w:r>
          </w:p>
          <w:p w:rsidR="005D4D95" w:rsidRPr="00870BCB" w:rsidRDefault="005D4D95" w:rsidP="005D4D95">
            <w:pPr>
              <w:ind w:firstLine="464"/>
              <w:jc w:val="both"/>
              <w:rPr>
                <w:rFonts w:ascii="Times New Roman" w:hAnsi="Times New Roman"/>
                <w:sz w:val="24"/>
                <w:szCs w:val="24"/>
              </w:rPr>
            </w:pPr>
            <w:r w:rsidRPr="00870BCB">
              <w:rPr>
                <w:rFonts w:ascii="Times New Roman" w:hAnsi="Times New Roman"/>
                <w:sz w:val="24"/>
                <w:szCs w:val="24"/>
              </w:rPr>
              <w:t>Законопроект розглядається в комітетах ВРУ.</w:t>
            </w:r>
          </w:p>
          <w:p w:rsidR="005D4D95" w:rsidRPr="00870BCB" w:rsidRDefault="005D4D95" w:rsidP="005D4D95">
            <w:pPr>
              <w:ind w:firstLine="464"/>
              <w:jc w:val="both"/>
              <w:rPr>
                <w:rFonts w:ascii="Times New Roman" w:hAnsi="Times New Roman"/>
                <w:sz w:val="24"/>
                <w:szCs w:val="24"/>
              </w:rPr>
            </w:pPr>
            <w:r w:rsidRPr="00870BCB">
              <w:rPr>
                <w:rFonts w:ascii="Times New Roman" w:hAnsi="Times New Roman"/>
                <w:sz w:val="24"/>
                <w:szCs w:val="24"/>
              </w:rPr>
              <w:lastRenderedPageBreak/>
              <w:t>07.10.2021 законопроект було розглянуто на засіданні Комітету ВРУ з питань інтеграції України до Європейського Союзу.</w:t>
            </w:r>
          </w:p>
          <w:p w:rsidR="005D4D95" w:rsidRPr="00870BCB" w:rsidRDefault="005D4D95" w:rsidP="005D4D95">
            <w:pPr>
              <w:pStyle w:val="a3"/>
              <w:ind w:firstLine="464"/>
              <w:jc w:val="both"/>
              <w:rPr>
                <w:rFonts w:ascii="Times New Roman" w:hAnsi="Times New Roman"/>
                <w:i/>
                <w:sz w:val="24"/>
                <w:szCs w:val="24"/>
              </w:rPr>
            </w:pPr>
            <w:r w:rsidRPr="00870BCB">
              <w:rPr>
                <w:rFonts w:ascii="Times New Roman" w:hAnsi="Times New Roman"/>
                <w:sz w:val="24"/>
                <w:szCs w:val="24"/>
              </w:rPr>
              <w:t>За результатами його розгляду Комітетом було визначено, що  положення  проекту Закону № 5810 не суперечить міжнародно-правовим зобов’язанням України в сфері європейської інтеграції, водночас окремі його положення потребують доопрацювання з метою повного врахування норм Регламенту Ради (ЄС) № 1186/2009 від 16.11.2009 року про створення спільної системи звільнення від мита, передбачених Угодою про асоціацію</w:t>
            </w:r>
            <w:r w:rsidRPr="00870BCB">
              <w:rPr>
                <w:rFonts w:ascii="Times New Roman" w:hAnsi="Times New Roman"/>
                <w:i/>
                <w:sz w:val="24"/>
                <w:szCs w:val="24"/>
              </w:rPr>
              <w:t>.</w:t>
            </w:r>
          </w:p>
          <w:p w:rsidR="005D4D95" w:rsidRPr="00870BCB" w:rsidRDefault="005D4D95" w:rsidP="005D4D95">
            <w:pPr>
              <w:pStyle w:val="a3"/>
              <w:ind w:firstLine="464"/>
              <w:jc w:val="both"/>
              <w:rPr>
                <w:rFonts w:ascii="Times New Roman" w:hAnsi="Times New Roman"/>
                <w:b/>
                <w:sz w:val="24"/>
                <w:szCs w:val="24"/>
              </w:rPr>
            </w:pPr>
            <w:r w:rsidRPr="00870BCB">
              <w:rPr>
                <w:rFonts w:ascii="Times New Roman" w:hAnsi="Times New Roman"/>
                <w:sz w:val="24"/>
                <w:szCs w:val="24"/>
              </w:rPr>
              <w:t>Законопроект включено до Порядку денного одинадцятої сесії Верховної Ради України дев’ятого скликання (постанова Верховної Ради України від 06.02.2024 № 3562-IX «Про порядок денний одинадцятої сесії Верховної Ради України дев’ятого скликання» (зі змін</w:t>
            </w:r>
            <w:proofErr w:type="spellStart"/>
            <w:r w:rsidRPr="00870BCB">
              <w:rPr>
                <w:rFonts w:ascii="Times New Roman" w:hAnsi="Times New Roman"/>
                <w:sz w:val="24"/>
                <w:szCs w:val="24"/>
                <w:lang w:val="ru-RU"/>
              </w:rPr>
              <w:t>ами</w:t>
            </w:r>
            <w:proofErr w:type="spellEnd"/>
            <w:r w:rsidR="000E4E03" w:rsidRPr="00870BCB">
              <w:rPr>
                <w:rFonts w:ascii="Times New Roman" w:hAnsi="Times New Roman"/>
                <w:sz w:val="24"/>
                <w:szCs w:val="24"/>
              </w:rPr>
              <w:t xml:space="preserve">) </w:t>
            </w:r>
            <w:r w:rsidR="000E4E03" w:rsidRPr="00870BCB">
              <w:rPr>
                <w:rFonts w:ascii="Times New Roman" w:hAnsi="Times New Roman"/>
                <w:i/>
                <w:sz w:val="24"/>
                <w:szCs w:val="24"/>
              </w:rPr>
              <w:t>(без змін)</w:t>
            </w:r>
            <w:r w:rsidR="000E4E03" w:rsidRPr="00870BCB">
              <w:rPr>
                <w:rFonts w:ascii="Times New Roman" w:hAnsi="Times New Roman"/>
                <w:sz w:val="24"/>
                <w:szCs w:val="24"/>
              </w:rPr>
              <w:t>.</w:t>
            </w:r>
          </w:p>
        </w:tc>
      </w:tr>
      <w:tr w:rsidR="005D4D95" w:rsidRPr="00870BCB" w:rsidTr="000839C5">
        <w:trPr>
          <w:gridAfter w:val="1"/>
          <w:wAfter w:w="8" w:type="dxa"/>
        </w:trPr>
        <w:tc>
          <w:tcPr>
            <w:tcW w:w="3823" w:type="dxa"/>
            <w:vMerge w:val="restart"/>
          </w:tcPr>
          <w:p w:rsidR="005D4D95" w:rsidRPr="00870BCB" w:rsidRDefault="005D4D95" w:rsidP="005D4D95">
            <w:pPr>
              <w:pStyle w:val="a3"/>
              <w:jc w:val="both"/>
              <w:rPr>
                <w:rFonts w:ascii="Times New Roman" w:hAnsi="Times New Roman"/>
                <w:sz w:val="24"/>
                <w:szCs w:val="24"/>
              </w:rPr>
            </w:pPr>
            <w:r w:rsidRPr="00870BCB">
              <w:rPr>
                <w:rFonts w:ascii="Times New Roman" w:hAnsi="Times New Roman"/>
                <w:sz w:val="24"/>
                <w:szCs w:val="24"/>
              </w:rPr>
              <w:lastRenderedPageBreak/>
              <w:t>1470. Встановлення положення щодо осіб, які подорожують, про звільнення від сплати податку на додану вартість і акцизного податку на алкоголь та алкогольні напої, інші, ніж неігристе вино та пиво при дотримані кількісних обмежень</w:t>
            </w:r>
          </w:p>
        </w:tc>
        <w:tc>
          <w:tcPr>
            <w:tcW w:w="4111" w:type="dxa"/>
          </w:tcPr>
          <w:p w:rsidR="005D4D95" w:rsidRPr="00870BCB" w:rsidRDefault="005D4D95" w:rsidP="005D4D95">
            <w:pPr>
              <w:spacing w:before="120" w:line="228" w:lineRule="auto"/>
              <w:jc w:val="both"/>
              <w:rPr>
                <w:rFonts w:ascii="Times New Roman" w:hAnsi="Times New Roman"/>
                <w:sz w:val="24"/>
                <w:szCs w:val="24"/>
              </w:rPr>
            </w:pPr>
            <w:r w:rsidRPr="00870BCB">
              <w:rPr>
                <w:rFonts w:ascii="Times New Roman" w:hAnsi="Times New Roman"/>
                <w:sz w:val="24"/>
                <w:szCs w:val="24"/>
              </w:rPr>
              <w:t>1) розроблення та подання на розгляд Кабінету Міністрів України законопроекту про внесення змін до Митного кодексу України стосовно встановлення кількісних обмеження на ввезення алкоголю та алкогольних напоїв без сплати податку на додану вартість та акцизного податку</w:t>
            </w:r>
          </w:p>
        </w:tc>
        <w:tc>
          <w:tcPr>
            <w:tcW w:w="7654" w:type="dxa"/>
            <w:shd w:val="clear" w:color="auto" w:fill="auto"/>
          </w:tcPr>
          <w:p w:rsidR="005D4D95" w:rsidRPr="00870BCB" w:rsidRDefault="005D4D95" w:rsidP="005D4D95">
            <w:pPr>
              <w:ind w:firstLine="464"/>
              <w:jc w:val="both"/>
              <w:rPr>
                <w:rFonts w:ascii="Times New Roman" w:hAnsi="Times New Roman"/>
                <w:sz w:val="24"/>
                <w:szCs w:val="24"/>
              </w:rPr>
            </w:pPr>
            <w:r w:rsidRPr="00870BCB">
              <w:rPr>
                <w:rFonts w:ascii="Times New Roman" w:hAnsi="Times New Roman"/>
                <w:b/>
                <w:sz w:val="24"/>
                <w:szCs w:val="24"/>
              </w:rPr>
              <w:t xml:space="preserve">1) Виконано. </w:t>
            </w:r>
            <w:r w:rsidRPr="00870BCB">
              <w:rPr>
                <w:rFonts w:ascii="Times New Roman" w:hAnsi="Times New Roman"/>
                <w:sz w:val="24"/>
                <w:szCs w:val="24"/>
              </w:rPr>
              <w:t>З 04 по 14 серпня 2020 року експертами проекту EU4PFM було проведено дистанційний семінар “Порівняльний аналіз митного законодавства України з відповідними положеннями митного законодавства ЄС щодо звільнення від сплати митних платежів” для представників Держмитслужби та Мінфіну.</w:t>
            </w:r>
          </w:p>
          <w:p w:rsidR="005D4D95" w:rsidRPr="00870BCB" w:rsidRDefault="005D4D95" w:rsidP="005D4D95">
            <w:pPr>
              <w:ind w:firstLine="464"/>
              <w:jc w:val="both"/>
              <w:rPr>
                <w:rFonts w:ascii="Times New Roman" w:hAnsi="Times New Roman"/>
                <w:sz w:val="24"/>
                <w:szCs w:val="24"/>
              </w:rPr>
            </w:pPr>
            <w:r w:rsidRPr="00870BCB">
              <w:rPr>
                <w:rFonts w:ascii="Times New Roman" w:hAnsi="Times New Roman"/>
                <w:sz w:val="24"/>
                <w:szCs w:val="24"/>
              </w:rPr>
              <w:t>Під час семінару міжнародними експертами було представлено порівняльний аналіз положень Митного кодексу України та Регламенту Ради (ЄС) № 1186/2009 від 16 листопада 2009 року про встановлення у Співтоваристві системи звільнень від мита та надано рекомендації до законопроекту.</w:t>
            </w:r>
          </w:p>
          <w:p w:rsidR="005D4D95" w:rsidRPr="00870BCB" w:rsidRDefault="005D4D95" w:rsidP="005D4D95">
            <w:pPr>
              <w:ind w:firstLine="464"/>
              <w:jc w:val="both"/>
              <w:rPr>
                <w:rFonts w:ascii="Times New Roman" w:hAnsi="Times New Roman"/>
                <w:sz w:val="24"/>
                <w:szCs w:val="24"/>
              </w:rPr>
            </w:pPr>
            <w:r w:rsidRPr="00870BCB">
              <w:rPr>
                <w:rFonts w:ascii="Times New Roman" w:hAnsi="Times New Roman"/>
                <w:sz w:val="24"/>
                <w:szCs w:val="24"/>
              </w:rPr>
              <w:t>Мінфіном у співпраці з експертами програми EU4PFM підготовлено проект Закону України  «Про внесення змін до Митного кодексу України щодо виконання Угоди про асоціацію між Україною, з однієї сторони, та Європейським Союзом, Європейським співтовариством з атомної енергії і їхніми державами — членами, з іншої сторони, в частині звільнення від сплати ввізного мита».</w:t>
            </w:r>
          </w:p>
          <w:p w:rsidR="005D4D95" w:rsidRPr="00870BCB" w:rsidRDefault="005D4D95" w:rsidP="005D4D95">
            <w:pPr>
              <w:ind w:firstLine="464"/>
              <w:jc w:val="both"/>
              <w:rPr>
                <w:rFonts w:ascii="Times New Roman" w:hAnsi="Times New Roman"/>
                <w:sz w:val="24"/>
                <w:szCs w:val="24"/>
              </w:rPr>
            </w:pPr>
            <w:r w:rsidRPr="00870BCB">
              <w:rPr>
                <w:rFonts w:ascii="Times New Roman" w:hAnsi="Times New Roman"/>
                <w:sz w:val="24"/>
                <w:szCs w:val="24"/>
              </w:rPr>
              <w:t xml:space="preserve">09.06.2021 законопроект схвалено на засіданні Уряду України та надано на розгляд ВРУ </w:t>
            </w:r>
            <w:r w:rsidRPr="00870BCB">
              <w:rPr>
                <w:rFonts w:ascii="Times New Roman" w:hAnsi="Times New Roman"/>
                <w:i/>
                <w:sz w:val="24"/>
                <w:szCs w:val="24"/>
              </w:rPr>
              <w:t>(без змін).</w:t>
            </w:r>
          </w:p>
        </w:tc>
      </w:tr>
      <w:tr w:rsidR="005D4D95" w:rsidRPr="00870BCB" w:rsidTr="007926CA">
        <w:trPr>
          <w:gridAfter w:val="1"/>
          <w:wAfter w:w="8" w:type="dxa"/>
        </w:trPr>
        <w:tc>
          <w:tcPr>
            <w:tcW w:w="3823" w:type="dxa"/>
            <w:vMerge/>
          </w:tcPr>
          <w:p w:rsidR="005D4D95" w:rsidRPr="00870BCB" w:rsidRDefault="005D4D95" w:rsidP="005D4D95">
            <w:pPr>
              <w:pStyle w:val="a3"/>
              <w:jc w:val="both"/>
              <w:rPr>
                <w:rFonts w:ascii="Times New Roman" w:hAnsi="Times New Roman"/>
                <w:sz w:val="24"/>
                <w:szCs w:val="24"/>
              </w:rPr>
            </w:pPr>
          </w:p>
        </w:tc>
        <w:tc>
          <w:tcPr>
            <w:tcW w:w="4111" w:type="dxa"/>
            <w:shd w:val="clear" w:color="auto" w:fill="auto"/>
          </w:tcPr>
          <w:p w:rsidR="005D4D95" w:rsidRPr="00870BCB" w:rsidRDefault="005D4D95" w:rsidP="005D4D95">
            <w:pPr>
              <w:spacing w:before="120" w:line="228" w:lineRule="auto"/>
              <w:jc w:val="both"/>
              <w:rPr>
                <w:rFonts w:ascii="Times New Roman" w:hAnsi="Times New Roman"/>
                <w:sz w:val="24"/>
                <w:szCs w:val="24"/>
              </w:rPr>
            </w:pPr>
            <w:r w:rsidRPr="00870BCB">
              <w:rPr>
                <w:rFonts w:ascii="Times New Roman" w:hAnsi="Times New Roman"/>
                <w:sz w:val="24"/>
                <w:szCs w:val="24"/>
              </w:rPr>
              <w:t>2) опрацювання законопроекту з експертами ЄС</w:t>
            </w:r>
          </w:p>
        </w:tc>
        <w:tc>
          <w:tcPr>
            <w:tcW w:w="7654" w:type="dxa"/>
            <w:shd w:val="clear" w:color="auto" w:fill="auto"/>
          </w:tcPr>
          <w:p w:rsidR="005D4D95" w:rsidRPr="00870BCB" w:rsidRDefault="005D4D95" w:rsidP="005D4D95">
            <w:pPr>
              <w:ind w:firstLine="464"/>
              <w:jc w:val="both"/>
              <w:rPr>
                <w:rFonts w:ascii="Times New Roman" w:hAnsi="Times New Roman"/>
                <w:sz w:val="24"/>
                <w:szCs w:val="24"/>
              </w:rPr>
            </w:pPr>
            <w:r w:rsidRPr="00870BCB">
              <w:rPr>
                <w:rFonts w:ascii="Times New Roman" w:hAnsi="Times New Roman"/>
                <w:b/>
                <w:sz w:val="24"/>
                <w:szCs w:val="24"/>
              </w:rPr>
              <w:t xml:space="preserve">2) Виконано. </w:t>
            </w:r>
            <w:r w:rsidRPr="00870BCB">
              <w:rPr>
                <w:rFonts w:ascii="Times New Roman" w:hAnsi="Times New Roman"/>
                <w:sz w:val="24"/>
                <w:szCs w:val="24"/>
              </w:rPr>
              <w:t xml:space="preserve">Законопроект розроблено у співпраці з експертами ЄС в рамках програми ЄС "Підтримка державного управління фінансами для України - EU4PFM" </w:t>
            </w:r>
            <w:r w:rsidRPr="00870BCB">
              <w:rPr>
                <w:rFonts w:ascii="Times New Roman" w:hAnsi="Times New Roman"/>
                <w:i/>
                <w:sz w:val="24"/>
                <w:szCs w:val="24"/>
              </w:rPr>
              <w:t>(без змін).</w:t>
            </w:r>
          </w:p>
        </w:tc>
      </w:tr>
      <w:tr w:rsidR="005D4D95" w:rsidRPr="00870BCB" w:rsidTr="007926CA">
        <w:trPr>
          <w:gridAfter w:val="1"/>
          <w:wAfter w:w="8" w:type="dxa"/>
        </w:trPr>
        <w:tc>
          <w:tcPr>
            <w:tcW w:w="3823" w:type="dxa"/>
            <w:vMerge/>
          </w:tcPr>
          <w:p w:rsidR="005D4D95" w:rsidRPr="00870BCB" w:rsidRDefault="005D4D95" w:rsidP="005D4D95">
            <w:pPr>
              <w:pStyle w:val="a3"/>
              <w:jc w:val="both"/>
              <w:rPr>
                <w:rFonts w:ascii="Times New Roman" w:hAnsi="Times New Roman"/>
                <w:sz w:val="24"/>
                <w:szCs w:val="24"/>
              </w:rPr>
            </w:pPr>
          </w:p>
        </w:tc>
        <w:tc>
          <w:tcPr>
            <w:tcW w:w="4111" w:type="dxa"/>
            <w:shd w:val="clear" w:color="auto" w:fill="auto"/>
          </w:tcPr>
          <w:p w:rsidR="005D4D95" w:rsidRPr="00870BCB" w:rsidRDefault="005D4D95" w:rsidP="005D4D95">
            <w:pPr>
              <w:spacing w:before="120" w:line="228" w:lineRule="auto"/>
              <w:jc w:val="both"/>
              <w:rPr>
                <w:rFonts w:ascii="Times New Roman" w:hAnsi="Times New Roman"/>
                <w:sz w:val="24"/>
                <w:szCs w:val="24"/>
              </w:rPr>
            </w:pPr>
            <w:r w:rsidRPr="00870BCB">
              <w:rPr>
                <w:rFonts w:ascii="Times New Roman" w:hAnsi="Times New Roman"/>
                <w:sz w:val="24"/>
                <w:szCs w:val="24"/>
              </w:rPr>
              <w:t>3) забезпечення супроводження розгляду Верховною Радою України законопроекту</w:t>
            </w:r>
          </w:p>
        </w:tc>
        <w:tc>
          <w:tcPr>
            <w:tcW w:w="7654" w:type="dxa"/>
            <w:shd w:val="clear" w:color="auto" w:fill="auto"/>
          </w:tcPr>
          <w:p w:rsidR="005D4D95" w:rsidRPr="00870BCB" w:rsidRDefault="005D4D95" w:rsidP="005D4D95">
            <w:pPr>
              <w:ind w:firstLine="464"/>
              <w:jc w:val="both"/>
              <w:rPr>
                <w:rFonts w:ascii="Times New Roman" w:hAnsi="Times New Roman"/>
                <w:b/>
                <w:sz w:val="24"/>
                <w:szCs w:val="24"/>
              </w:rPr>
            </w:pPr>
            <w:r w:rsidRPr="00870BCB">
              <w:rPr>
                <w:rFonts w:ascii="Times New Roman" w:hAnsi="Times New Roman"/>
                <w:b/>
                <w:sz w:val="24"/>
                <w:szCs w:val="24"/>
              </w:rPr>
              <w:t xml:space="preserve">3) </w:t>
            </w:r>
            <w:r w:rsidRPr="00870BCB">
              <w:rPr>
                <w:rFonts w:ascii="Times New Roman" w:hAnsi="Times New Roman"/>
                <w:b/>
                <w:sz w:val="24"/>
                <w:szCs w:val="24"/>
                <w:lang w:eastAsia="uk-UA"/>
              </w:rPr>
              <w:t>Виконується.</w:t>
            </w:r>
            <w:r w:rsidRPr="00870BCB">
              <w:rPr>
                <w:rFonts w:ascii="Times New Roman" w:hAnsi="Times New Roman"/>
                <w:sz w:val="24"/>
                <w:szCs w:val="24"/>
                <w:lang w:eastAsia="uk-UA"/>
              </w:rPr>
              <w:t xml:space="preserve"> Законопроект зареєстровано у Верховній Раді України 20.07.2021 за № 5810.</w:t>
            </w:r>
          </w:p>
          <w:p w:rsidR="005D4D95" w:rsidRPr="00870BCB" w:rsidRDefault="005D4D95" w:rsidP="005D4D95">
            <w:pPr>
              <w:ind w:firstLine="464"/>
              <w:jc w:val="both"/>
              <w:rPr>
                <w:rFonts w:ascii="Times New Roman" w:hAnsi="Times New Roman"/>
                <w:sz w:val="24"/>
                <w:szCs w:val="24"/>
              </w:rPr>
            </w:pPr>
            <w:r w:rsidRPr="00870BCB">
              <w:rPr>
                <w:rFonts w:ascii="Times New Roman" w:hAnsi="Times New Roman"/>
                <w:sz w:val="24"/>
                <w:szCs w:val="24"/>
              </w:rPr>
              <w:t>Законопроект розглядається в комітетах ВРУ.</w:t>
            </w:r>
          </w:p>
          <w:p w:rsidR="005D4D95" w:rsidRPr="00870BCB" w:rsidRDefault="005D4D95" w:rsidP="005D4D95">
            <w:pPr>
              <w:ind w:firstLine="464"/>
              <w:jc w:val="both"/>
              <w:rPr>
                <w:rFonts w:ascii="Times New Roman" w:hAnsi="Times New Roman"/>
                <w:sz w:val="24"/>
                <w:szCs w:val="24"/>
              </w:rPr>
            </w:pPr>
            <w:r w:rsidRPr="00870BCB">
              <w:rPr>
                <w:rFonts w:ascii="Times New Roman" w:hAnsi="Times New Roman"/>
                <w:sz w:val="24"/>
                <w:szCs w:val="24"/>
              </w:rPr>
              <w:t>07.10.2021 законопроект було розглянуто на засіданні Комітету ВРУ з питань інтеграції України до Європейського Союзу.</w:t>
            </w:r>
          </w:p>
          <w:p w:rsidR="005D4D95" w:rsidRPr="00870BCB" w:rsidRDefault="005D4D95" w:rsidP="005D4D95">
            <w:pPr>
              <w:ind w:firstLine="464"/>
              <w:jc w:val="both"/>
              <w:rPr>
                <w:rFonts w:ascii="Times New Roman" w:hAnsi="Times New Roman"/>
                <w:i/>
                <w:sz w:val="24"/>
                <w:szCs w:val="24"/>
              </w:rPr>
            </w:pPr>
            <w:r w:rsidRPr="00870BCB">
              <w:rPr>
                <w:rFonts w:ascii="Times New Roman" w:hAnsi="Times New Roman"/>
                <w:sz w:val="24"/>
                <w:szCs w:val="24"/>
              </w:rPr>
              <w:t>За результатами його розгляду Комітетом було визначено, що  положення  проекту Закону № 5810 не суперечить міжнародно-правовим зобов’язанням України в сфері європейської інтеграції, водночас окремі його положення потребують доопрацювання з метою повного врахування норм Регламенту Ради (ЄС) № 1186/2009 від 16.11.2009 року про створення спільної системи звільнення від мита, передбачених Угодою про асоціацію</w:t>
            </w:r>
            <w:r w:rsidRPr="00870BCB">
              <w:rPr>
                <w:rFonts w:ascii="Times New Roman" w:hAnsi="Times New Roman"/>
                <w:i/>
                <w:sz w:val="24"/>
                <w:szCs w:val="24"/>
              </w:rPr>
              <w:t>.</w:t>
            </w:r>
          </w:p>
          <w:p w:rsidR="005D4D95" w:rsidRPr="00870BCB" w:rsidRDefault="005D4D95" w:rsidP="005D4D95">
            <w:pPr>
              <w:ind w:firstLine="464"/>
              <w:jc w:val="both"/>
              <w:rPr>
                <w:rFonts w:ascii="Times New Roman" w:hAnsi="Times New Roman"/>
                <w:sz w:val="24"/>
                <w:szCs w:val="24"/>
              </w:rPr>
            </w:pPr>
            <w:r w:rsidRPr="00870BCB">
              <w:rPr>
                <w:rFonts w:ascii="Times New Roman" w:hAnsi="Times New Roman"/>
                <w:sz w:val="24"/>
                <w:szCs w:val="24"/>
              </w:rPr>
              <w:t>Законопроект включено до Порядку денного одинадцятої сесії Верховної Ради України дев’ятого скликання (постанова Верховної Ради України від 06.02.2024 № 3562-IX «Про порядок денний одинадцятої сесії Верховної Ради України дев’ятого скликання» (зі змін</w:t>
            </w:r>
            <w:proofErr w:type="spellStart"/>
            <w:r w:rsidRPr="00870BCB">
              <w:rPr>
                <w:rFonts w:ascii="Times New Roman" w:hAnsi="Times New Roman"/>
                <w:sz w:val="24"/>
                <w:szCs w:val="24"/>
                <w:lang w:val="ru-RU"/>
              </w:rPr>
              <w:t>ами</w:t>
            </w:r>
            <w:proofErr w:type="spellEnd"/>
            <w:r w:rsidR="00CE21DB" w:rsidRPr="00870BCB">
              <w:rPr>
                <w:rFonts w:ascii="Times New Roman" w:hAnsi="Times New Roman"/>
                <w:sz w:val="24"/>
                <w:szCs w:val="24"/>
              </w:rPr>
              <w:t xml:space="preserve">) </w:t>
            </w:r>
            <w:r w:rsidR="00CE21DB" w:rsidRPr="00870BCB">
              <w:rPr>
                <w:rFonts w:ascii="Times New Roman" w:hAnsi="Times New Roman"/>
                <w:i/>
                <w:sz w:val="24"/>
                <w:szCs w:val="24"/>
              </w:rPr>
              <w:t>(без змін)</w:t>
            </w:r>
            <w:r w:rsidR="00CE21DB" w:rsidRPr="00870BCB">
              <w:rPr>
                <w:rFonts w:ascii="Times New Roman" w:hAnsi="Times New Roman"/>
                <w:sz w:val="24"/>
                <w:szCs w:val="24"/>
              </w:rPr>
              <w:t>.</w:t>
            </w:r>
          </w:p>
        </w:tc>
      </w:tr>
      <w:tr w:rsidR="005D4D95" w:rsidRPr="00870BCB" w:rsidTr="000839C5">
        <w:trPr>
          <w:gridAfter w:val="1"/>
          <w:wAfter w:w="8" w:type="dxa"/>
          <w:trHeight w:val="576"/>
        </w:trPr>
        <w:tc>
          <w:tcPr>
            <w:tcW w:w="3823" w:type="dxa"/>
            <w:vMerge w:val="restart"/>
            <w:shd w:val="clear" w:color="auto" w:fill="auto"/>
          </w:tcPr>
          <w:p w:rsidR="005D4D95" w:rsidRPr="00870BCB" w:rsidRDefault="005D4D95" w:rsidP="005D4D95">
            <w:pPr>
              <w:pStyle w:val="a3"/>
              <w:jc w:val="both"/>
              <w:rPr>
                <w:rFonts w:ascii="Times New Roman" w:hAnsi="Times New Roman"/>
                <w:sz w:val="24"/>
                <w:szCs w:val="24"/>
              </w:rPr>
            </w:pPr>
            <w:r w:rsidRPr="00870BCB">
              <w:rPr>
                <w:rFonts w:ascii="Times New Roman" w:hAnsi="Times New Roman"/>
                <w:sz w:val="24"/>
                <w:szCs w:val="24"/>
              </w:rPr>
              <w:lastRenderedPageBreak/>
              <w:t>1471. Встановлення положення щодо осіб, які подорожують, про звільнення від сплати податку на додану вартість та акцизного податку на паливо, що міститься у стандартному баку автотранспортного засобу, але не більше 10 літрів у каністрі</w:t>
            </w:r>
          </w:p>
        </w:tc>
        <w:tc>
          <w:tcPr>
            <w:tcW w:w="4111" w:type="dxa"/>
            <w:shd w:val="clear" w:color="auto" w:fill="auto"/>
          </w:tcPr>
          <w:p w:rsidR="005D4D95" w:rsidRPr="00870BCB" w:rsidRDefault="005D4D95" w:rsidP="005D4D95">
            <w:pPr>
              <w:spacing w:before="120" w:line="228" w:lineRule="auto"/>
              <w:jc w:val="both"/>
              <w:rPr>
                <w:rFonts w:ascii="Times New Roman" w:hAnsi="Times New Roman"/>
                <w:sz w:val="24"/>
                <w:szCs w:val="24"/>
              </w:rPr>
            </w:pPr>
            <w:r w:rsidRPr="00870BCB">
              <w:rPr>
                <w:rFonts w:ascii="Times New Roman" w:hAnsi="Times New Roman"/>
                <w:sz w:val="24"/>
                <w:szCs w:val="24"/>
              </w:rPr>
              <w:t>1) розроблення та подання на розгляд Кабінету Міністрів України законопроекту про внесення змін до Митного кодексу України стосовно встановлення кількісних обмежень на ввезення палива без сплати податку на додану вартість та акцизного податку</w:t>
            </w:r>
          </w:p>
        </w:tc>
        <w:tc>
          <w:tcPr>
            <w:tcW w:w="7654" w:type="dxa"/>
            <w:shd w:val="clear" w:color="auto" w:fill="auto"/>
          </w:tcPr>
          <w:p w:rsidR="005D4D95" w:rsidRPr="00870BCB" w:rsidRDefault="005D4D95" w:rsidP="005D4D95">
            <w:pPr>
              <w:pStyle w:val="a3"/>
              <w:ind w:firstLine="464"/>
              <w:jc w:val="both"/>
              <w:rPr>
                <w:rFonts w:ascii="Times New Roman" w:hAnsi="Times New Roman"/>
                <w:b/>
                <w:sz w:val="24"/>
                <w:szCs w:val="24"/>
                <w:shd w:val="clear" w:color="auto" w:fill="FFFFFF"/>
              </w:rPr>
            </w:pPr>
            <w:r w:rsidRPr="00870BCB">
              <w:rPr>
                <w:rFonts w:ascii="Times New Roman" w:hAnsi="Times New Roman"/>
                <w:b/>
                <w:sz w:val="24"/>
                <w:szCs w:val="24"/>
                <w:shd w:val="clear" w:color="auto" w:fill="FFFFFF"/>
              </w:rPr>
              <w:t xml:space="preserve">1) Виконано. </w:t>
            </w:r>
            <w:r w:rsidRPr="00870BCB">
              <w:rPr>
                <w:rFonts w:ascii="Times New Roman" w:hAnsi="Times New Roman"/>
                <w:sz w:val="24"/>
                <w:szCs w:val="24"/>
              </w:rPr>
              <w:t xml:space="preserve">Питання частково врегульоване шляхом прийняття Верховною Радою України Митного кодексу України № 4495-IV </w:t>
            </w:r>
            <w:r w:rsidRPr="00870BCB">
              <w:rPr>
                <w:rFonts w:ascii="Times New Roman" w:hAnsi="Times New Roman"/>
                <w:sz w:val="24"/>
                <w:szCs w:val="24"/>
              </w:rPr>
              <w:br/>
              <w:t>від 13.03.2012. Відповідне положення міститься у ч</w:t>
            </w:r>
            <w:r w:rsidRPr="00870BCB">
              <w:rPr>
                <w:rFonts w:ascii="Times New Roman" w:hAnsi="Times New Roman"/>
                <w:iCs/>
                <w:sz w:val="24"/>
                <w:szCs w:val="24"/>
              </w:rPr>
              <w:t>.2 ст.380 Митного кодексу України.</w:t>
            </w:r>
          </w:p>
          <w:p w:rsidR="005D4D95" w:rsidRPr="00870BCB" w:rsidRDefault="005D4D95" w:rsidP="005D4D95">
            <w:pPr>
              <w:pStyle w:val="a3"/>
              <w:ind w:firstLine="464"/>
              <w:jc w:val="both"/>
              <w:rPr>
                <w:rFonts w:ascii="Times New Roman" w:hAnsi="Times New Roman"/>
                <w:sz w:val="24"/>
                <w:szCs w:val="24"/>
                <w:shd w:val="clear" w:color="auto" w:fill="FFFFFF"/>
              </w:rPr>
            </w:pPr>
            <w:r w:rsidRPr="00870BCB">
              <w:rPr>
                <w:rFonts w:ascii="Times New Roman" w:hAnsi="Times New Roman"/>
                <w:sz w:val="24"/>
                <w:szCs w:val="24"/>
                <w:shd w:val="clear" w:color="auto" w:fill="FFFFFF"/>
              </w:rPr>
              <w:t xml:space="preserve">Відповідно до </w:t>
            </w:r>
            <w:r w:rsidRPr="00870BCB">
              <w:rPr>
                <w:rFonts w:ascii="Times New Roman" w:hAnsi="Times New Roman"/>
                <w:sz w:val="24"/>
                <w:szCs w:val="24"/>
              </w:rPr>
              <w:t>ч</w:t>
            </w:r>
            <w:r w:rsidRPr="00870BCB">
              <w:rPr>
                <w:rFonts w:ascii="Times New Roman" w:hAnsi="Times New Roman"/>
                <w:iCs/>
                <w:sz w:val="24"/>
                <w:szCs w:val="24"/>
              </w:rPr>
              <w:t>.2 ст.380 Митного кодексу України</w:t>
            </w:r>
            <w:r w:rsidRPr="00870BCB">
              <w:rPr>
                <w:rFonts w:ascii="Times New Roman" w:hAnsi="Times New Roman"/>
                <w:sz w:val="24"/>
                <w:szCs w:val="24"/>
                <w:shd w:val="clear" w:color="auto" w:fill="FFFFFF"/>
              </w:rPr>
              <w:t xml:space="preserve"> транспортні засоби особистого користування, що тимчасово ввозяться на митну територію України громадянами-нерезидентами, не підлягають письмовому декларуванню та звільняються від проведення заходів офіційного контролю, а також від подання документів та/або відомостей, що підтверджують дотримання встановлених заборон та/або обмежень щодо переміщення транспортних засобів особистого користування через митний кордон України. Пропуск таких транспортних засобів через митний кордон України здійснюється без застосування до них заходів гарантування, передбачених розділом Х цього Кодексу. Пальне, що міститься у звичайних (встановлених заводом-виробником) баках зазначених транспортних засобів, не підлягає письмовому декларуванню та не є об’єктом оподаткування митними </w:t>
            </w:r>
            <w:proofErr w:type="spellStart"/>
            <w:r w:rsidRPr="00870BCB">
              <w:rPr>
                <w:rFonts w:ascii="Times New Roman" w:hAnsi="Times New Roman"/>
                <w:sz w:val="24"/>
                <w:szCs w:val="24"/>
                <w:shd w:val="clear" w:color="auto" w:fill="FFFFFF"/>
              </w:rPr>
              <w:t>платежами</w:t>
            </w:r>
            <w:proofErr w:type="spellEnd"/>
            <w:r w:rsidRPr="00870BCB">
              <w:rPr>
                <w:rFonts w:ascii="Times New Roman" w:hAnsi="Times New Roman"/>
                <w:sz w:val="24"/>
                <w:szCs w:val="24"/>
                <w:shd w:val="clear" w:color="auto" w:fill="FFFFFF"/>
              </w:rPr>
              <w:t xml:space="preserve">. </w:t>
            </w:r>
          </w:p>
          <w:p w:rsidR="005D4D95" w:rsidRPr="00870BCB" w:rsidRDefault="005D4D95" w:rsidP="005D4D95">
            <w:pPr>
              <w:ind w:firstLine="464"/>
              <w:jc w:val="both"/>
              <w:rPr>
                <w:rFonts w:ascii="Times New Roman" w:hAnsi="Times New Roman"/>
                <w:sz w:val="24"/>
                <w:szCs w:val="24"/>
              </w:rPr>
            </w:pPr>
            <w:r w:rsidRPr="00870BCB">
              <w:rPr>
                <w:rFonts w:ascii="Times New Roman" w:hAnsi="Times New Roman"/>
                <w:sz w:val="24"/>
                <w:szCs w:val="24"/>
              </w:rPr>
              <w:t xml:space="preserve">З 04 по 14 серпня 2020 року експертами проекту EU4PFM було проведено дистанційний семінар “Порівняльний аналіз митного законодавства України з відповідними положеннями митного </w:t>
            </w:r>
            <w:r w:rsidRPr="00870BCB">
              <w:rPr>
                <w:rFonts w:ascii="Times New Roman" w:hAnsi="Times New Roman"/>
                <w:sz w:val="24"/>
                <w:szCs w:val="24"/>
              </w:rPr>
              <w:lastRenderedPageBreak/>
              <w:t>законодавства ЄС щодо звільнення від сплати митних платежів” для представників Держмитслужби та Мінфіну.</w:t>
            </w:r>
          </w:p>
          <w:p w:rsidR="005D4D95" w:rsidRPr="00870BCB" w:rsidRDefault="005D4D95" w:rsidP="005D4D95">
            <w:pPr>
              <w:ind w:firstLine="464"/>
              <w:jc w:val="both"/>
              <w:rPr>
                <w:rFonts w:ascii="Times New Roman" w:hAnsi="Times New Roman"/>
                <w:sz w:val="24"/>
                <w:szCs w:val="24"/>
              </w:rPr>
            </w:pPr>
            <w:r w:rsidRPr="00870BCB">
              <w:rPr>
                <w:rFonts w:ascii="Times New Roman" w:hAnsi="Times New Roman"/>
                <w:sz w:val="24"/>
                <w:szCs w:val="24"/>
              </w:rPr>
              <w:t>Під час семінару міжнародними експертами було представлено порівняльний аналіз положень Митного кодексу України та Регламенту Ради (ЄС) № 1186/2009 від 16 листопада 2009 року про встановлення у Співтоваристві системи звільнень від мита та надано рекомендації до законопроекту.</w:t>
            </w:r>
          </w:p>
          <w:p w:rsidR="005D4D95" w:rsidRPr="00870BCB" w:rsidRDefault="005D4D95" w:rsidP="005D4D95">
            <w:pPr>
              <w:ind w:firstLine="464"/>
              <w:jc w:val="both"/>
              <w:rPr>
                <w:rFonts w:ascii="Times New Roman" w:hAnsi="Times New Roman"/>
                <w:sz w:val="24"/>
                <w:szCs w:val="24"/>
              </w:rPr>
            </w:pPr>
            <w:r w:rsidRPr="00870BCB">
              <w:rPr>
                <w:rFonts w:ascii="Times New Roman" w:hAnsi="Times New Roman"/>
                <w:sz w:val="24"/>
                <w:szCs w:val="24"/>
              </w:rPr>
              <w:t>Мінфіном у співпраці з експертами програми EU4PFM підготовлено проект Закону України  «Про внесення змін до Митного кодексу України щодо виконання Угоди про асоціацію між Україною, з однієї сторони, та Європейським Союзом, Європейським співтовариством з атомної енергії і їхніми державами — членами, з іншої сторони, в частині звільнення від сплати ввізного мита».</w:t>
            </w:r>
          </w:p>
          <w:p w:rsidR="005D4D95" w:rsidRPr="00870BCB" w:rsidRDefault="005D4D95" w:rsidP="005D4D95">
            <w:pPr>
              <w:pStyle w:val="a3"/>
              <w:ind w:firstLine="464"/>
              <w:jc w:val="both"/>
              <w:rPr>
                <w:rFonts w:ascii="Times New Roman" w:hAnsi="Times New Roman"/>
                <w:sz w:val="24"/>
                <w:szCs w:val="24"/>
                <w:shd w:val="clear" w:color="auto" w:fill="FFFFFF"/>
              </w:rPr>
            </w:pPr>
            <w:r w:rsidRPr="00870BCB">
              <w:rPr>
                <w:rFonts w:ascii="Times New Roman" w:hAnsi="Times New Roman"/>
                <w:sz w:val="24"/>
                <w:szCs w:val="24"/>
              </w:rPr>
              <w:t xml:space="preserve">09.06.2021 законопроект схвалено на засіданні Уряду України та </w:t>
            </w:r>
            <w:proofErr w:type="spellStart"/>
            <w:r w:rsidRPr="00870BCB">
              <w:rPr>
                <w:rFonts w:ascii="Times New Roman" w:hAnsi="Times New Roman"/>
                <w:sz w:val="24"/>
                <w:szCs w:val="24"/>
              </w:rPr>
              <w:t>внесено</w:t>
            </w:r>
            <w:proofErr w:type="spellEnd"/>
            <w:r w:rsidRPr="00870BCB">
              <w:rPr>
                <w:rFonts w:ascii="Times New Roman" w:hAnsi="Times New Roman"/>
                <w:sz w:val="24"/>
                <w:szCs w:val="24"/>
              </w:rPr>
              <w:t xml:space="preserve"> на розгляд Верховної Ради України </w:t>
            </w:r>
            <w:r w:rsidRPr="00870BCB">
              <w:rPr>
                <w:rFonts w:ascii="Times New Roman" w:hAnsi="Times New Roman"/>
                <w:i/>
                <w:sz w:val="24"/>
                <w:szCs w:val="24"/>
              </w:rPr>
              <w:t>(без змін).</w:t>
            </w:r>
          </w:p>
        </w:tc>
      </w:tr>
      <w:tr w:rsidR="005D4D95" w:rsidRPr="00870BCB" w:rsidTr="000839C5">
        <w:trPr>
          <w:gridAfter w:val="1"/>
          <w:wAfter w:w="8" w:type="dxa"/>
        </w:trPr>
        <w:tc>
          <w:tcPr>
            <w:tcW w:w="3823" w:type="dxa"/>
            <w:vMerge/>
          </w:tcPr>
          <w:p w:rsidR="005D4D95" w:rsidRPr="00870BCB" w:rsidRDefault="005D4D95" w:rsidP="005D4D95">
            <w:pPr>
              <w:pStyle w:val="a3"/>
              <w:jc w:val="both"/>
              <w:rPr>
                <w:rFonts w:ascii="Times New Roman" w:hAnsi="Times New Roman"/>
                <w:sz w:val="24"/>
                <w:szCs w:val="24"/>
              </w:rPr>
            </w:pPr>
          </w:p>
        </w:tc>
        <w:tc>
          <w:tcPr>
            <w:tcW w:w="4111" w:type="dxa"/>
          </w:tcPr>
          <w:p w:rsidR="005D4D95" w:rsidRPr="00870BCB" w:rsidRDefault="005D4D95" w:rsidP="005D4D95">
            <w:pPr>
              <w:jc w:val="both"/>
              <w:rPr>
                <w:rFonts w:ascii="Times New Roman" w:hAnsi="Times New Roman"/>
                <w:sz w:val="24"/>
                <w:szCs w:val="24"/>
              </w:rPr>
            </w:pPr>
            <w:r w:rsidRPr="00870BCB">
              <w:rPr>
                <w:rFonts w:ascii="Times New Roman" w:hAnsi="Times New Roman"/>
                <w:sz w:val="24"/>
                <w:szCs w:val="24"/>
              </w:rPr>
              <w:t>2) опрацювання законопроекту з експертами ЄС</w:t>
            </w:r>
          </w:p>
        </w:tc>
        <w:tc>
          <w:tcPr>
            <w:tcW w:w="7654" w:type="dxa"/>
          </w:tcPr>
          <w:p w:rsidR="005D4D95" w:rsidRPr="00870BCB" w:rsidRDefault="005D4D95" w:rsidP="005D4D95">
            <w:pPr>
              <w:ind w:firstLine="464"/>
              <w:jc w:val="both"/>
              <w:rPr>
                <w:rFonts w:ascii="Times New Roman" w:hAnsi="Times New Roman"/>
                <w:b/>
                <w:sz w:val="24"/>
                <w:szCs w:val="24"/>
              </w:rPr>
            </w:pPr>
            <w:r w:rsidRPr="00870BCB">
              <w:rPr>
                <w:rFonts w:ascii="Times New Roman" w:hAnsi="Times New Roman"/>
                <w:b/>
                <w:sz w:val="24"/>
                <w:szCs w:val="24"/>
              </w:rPr>
              <w:t xml:space="preserve">2) Виконано. </w:t>
            </w:r>
            <w:r w:rsidRPr="00870BCB">
              <w:rPr>
                <w:rFonts w:ascii="Times New Roman" w:hAnsi="Times New Roman"/>
                <w:sz w:val="24"/>
                <w:szCs w:val="24"/>
              </w:rPr>
              <w:t>Законопроект розроблено у співпраці з експертами ЄС в рамках програми ЄС "Підтримка державного управління фінансами для України - EU4PFM"</w:t>
            </w:r>
            <w:r w:rsidRPr="00870BCB">
              <w:rPr>
                <w:rFonts w:ascii="Times New Roman" w:hAnsi="Times New Roman"/>
                <w:sz w:val="24"/>
                <w:szCs w:val="24"/>
                <w:lang w:val="ru-RU"/>
              </w:rPr>
              <w:t xml:space="preserve"> </w:t>
            </w:r>
            <w:r w:rsidRPr="00870BCB">
              <w:rPr>
                <w:rFonts w:ascii="Times New Roman" w:hAnsi="Times New Roman"/>
                <w:i/>
                <w:sz w:val="24"/>
                <w:szCs w:val="24"/>
              </w:rPr>
              <w:t>(без змін).</w:t>
            </w:r>
          </w:p>
        </w:tc>
      </w:tr>
      <w:tr w:rsidR="005D4D95" w:rsidRPr="00870BCB" w:rsidTr="000839C5">
        <w:trPr>
          <w:gridAfter w:val="1"/>
          <w:wAfter w:w="8" w:type="dxa"/>
          <w:trHeight w:val="552"/>
        </w:trPr>
        <w:tc>
          <w:tcPr>
            <w:tcW w:w="3823" w:type="dxa"/>
            <w:vMerge/>
          </w:tcPr>
          <w:p w:rsidR="005D4D95" w:rsidRPr="00870BCB" w:rsidRDefault="005D4D95" w:rsidP="005D4D95">
            <w:pPr>
              <w:pStyle w:val="a3"/>
              <w:jc w:val="both"/>
              <w:rPr>
                <w:rFonts w:ascii="Times New Roman" w:hAnsi="Times New Roman"/>
                <w:sz w:val="24"/>
                <w:szCs w:val="24"/>
              </w:rPr>
            </w:pPr>
          </w:p>
        </w:tc>
        <w:tc>
          <w:tcPr>
            <w:tcW w:w="4111" w:type="dxa"/>
            <w:tcBorders>
              <w:bottom w:val="single" w:sz="4" w:space="0" w:color="auto"/>
            </w:tcBorders>
          </w:tcPr>
          <w:p w:rsidR="005D4D95" w:rsidRPr="00870BCB" w:rsidRDefault="005D4D95" w:rsidP="005D4D95">
            <w:pPr>
              <w:jc w:val="both"/>
              <w:rPr>
                <w:rFonts w:ascii="Times New Roman" w:hAnsi="Times New Roman"/>
                <w:sz w:val="24"/>
                <w:szCs w:val="24"/>
              </w:rPr>
            </w:pPr>
            <w:r w:rsidRPr="00870BCB">
              <w:rPr>
                <w:rFonts w:ascii="Times New Roman" w:hAnsi="Times New Roman"/>
                <w:sz w:val="24"/>
                <w:szCs w:val="24"/>
              </w:rPr>
              <w:t>3) забезпечення супроводження розгляду Верховною Радою України законопроекту</w:t>
            </w:r>
          </w:p>
        </w:tc>
        <w:tc>
          <w:tcPr>
            <w:tcW w:w="7654" w:type="dxa"/>
          </w:tcPr>
          <w:p w:rsidR="005D4D95" w:rsidRPr="00870BCB" w:rsidRDefault="005D4D95" w:rsidP="005D4D95">
            <w:pPr>
              <w:ind w:firstLine="464"/>
              <w:jc w:val="both"/>
              <w:rPr>
                <w:rFonts w:ascii="Times New Roman" w:hAnsi="Times New Roman"/>
                <w:b/>
                <w:sz w:val="24"/>
                <w:szCs w:val="24"/>
              </w:rPr>
            </w:pPr>
            <w:r w:rsidRPr="00870BCB">
              <w:rPr>
                <w:rFonts w:ascii="Times New Roman" w:hAnsi="Times New Roman"/>
                <w:b/>
                <w:sz w:val="24"/>
                <w:szCs w:val="24"/>
              </w:rPr>
              <w:t xml:space="preserve">3) </w:t>
            </w:r>
            <w:r w:rsidRPr="00870BCB">
              <w:rPr>
                <w:rFonts w:ascii="Times New Roman" w:hAnsi="Times New Roman"/>
                <w:b/>
                <w:sz w:val="24"/>
                <w:szCs w:val="24"/>
                <w:lang w:eastAsia="uk-UA"/>
              </w:rPr>
              <w:t>Виконується.</w:t>
            </w:r>
            <w:r w:rsidRPr="00870BCB">
              <w:rPr>
                <w:rFonts w:ascii="Times New Roman" w:hAnsi="Times New Roman"/>
                <w:sz w:val="24"/>
                <w:szCs w:val="24"/>
                <w:lang w:eastAsia="uk-UA"/>
              </w:rPr>
              <w:t xml:space="preserve"> Законопроект зареєстровано у Верховній Раді України 20.07.2021 за № 5810.</w:t>
            </w:r>
          </w:p>
          <w:p w:rsidR="005D4D95" w:rsidRPr="00870BCB" w:rsidRDefault="005D4D95" w:rsidP="005D4D95">
            <w:pPr>
              <w:ind w:firstLine="464"/>
              <w:jc w:val="both"/>
              <w:rPr>
                <w:rFonts w:ascii="Times New Roman" w:hAnsi="Times New Roman"/>
                <w:sz w:val="24"/>
                <w:szCs w:val="24"/>
              </w:rPr>
            </w:pPr>
            <w:r w:rsidRPr="00870BCB">
              <w:rPr>
                <w:rFonts w:ascii="Times New Roman" w:hAnsi="Times New Roman"/>
                <w:sz w:val="24"/>
                <w:szCs w:val="24"/>
              </w:rPr>
              <w:t>Законопроект розглядається в комітетах ВРУ.</w:t>
            </w:r>
          </w:p>
          <w:p w:rsidR="005D4D95" w:rsidRPr="00870BCB" w:rsidRDefault="005D4D95" w:rsidP="005D4D95">
            <w:pPr>
              <w:ind w:firstLine="464"/>
              <w:jc w:val="both"/>
              <w:rPr>
                <w:rFonts w:ascii="Times New Roman" w:hAnsi="Times New Roman"/>
                <w:sz w:val="24"/>
                <w:szCs w:val="24"/>
              </w:rPr>
            </w:pPr>
            <w:r w:rsidRPr="00870BCB">
              <w:rPr>
                <w:rFonts w:ascii="Times New Roman" w:hAnsi="Times New Roman"/>
                <w:sz w:val="24"/>
                <w:szCs w:val="24"/>
              </w:rPr>
              <w:t>07.10.2021 законопроект було розглянуто на засіданні Комітету ВРУ з питань інтеграції України до Європейського Союзу.</w:t>
            </w:r>
          </w:p>
          <w:p w:rsidR="005D4D95" w:rsidRPr="00870BCB" w:rsidRDefault="005D4D95" w:rsidP="005D4D95">
            <w:pPr>
              <w:pStyle w:val="a3"/>
              <w:ind w:firstLine="464"/>
              <w:jc w:val="both"/>
              <w:rPr>
                <w:rFonts w:ascii="Times New Roman" w:hAnsi="Times New Roman"/>
                <w:i/>
                <w:sz w:val="24"/>
                <w:szCs w:val="24"/>
              </w:rPr>
            </w:pPr>
            <w:r w:rsidRPr="00870BCB">
              <w:rPr>
                <w:rFonts w:ascii="Times New Roman" w:hAnsi="Times New Roman"/>
                <w:sz w:val="24"/>
                <w:szCs w:val="24"/>
              </w:rPr>
              <w:t>За результатами його розгляду Комітетом було визначено, що  положення  проекту Закону № 5810 не суперечить міжнародно-правовим зобов’язанням України в сфері європейської інтеграції, водночас окремі його положення потребують доопрацювання з метою повного врахування норм Регламенту Ради (ЄС) № 1186/2009 від 16.11.2009 року про створення спільної системи звільнення від мита, передбачених Угодою про асоціацію</w:t>
            </w:r>
            <w:r w:rsidRPr="00870BCB">
              <w:rPr>
                <w:rFonts w:ascii="Times New Roman" w:hAnsi="Times New Roman"/>
                <w:i/>
                <w:sz w:val="24"/>
                <w:szCs w:val="24"/>
              </w:rPr>
              <w:t>.</w:t>
            </w:r>
          </w:p>
          <w:p w:rsidR="005D4D95" w:rsidRPr="00870BCB" w:rsidRDefault="005D4D95" w:rsidP="005D4D95">
            <w:pPr>
              <w:pStyle w:val="a3"/>
              <w:ind w:firstLine="464"/>
              <w:jc w:val="both"/>
              <w:rPr>
                <w:rFonts w:ascii="Times New Roman" w:hAnsi="Times New Roman"/>
                <w:sz w:val="24"/>
                <w:szCs w:val="24"/>
              </w:rPr>
            </w:pPr>
            <w:r w:rsidRPr="00870BCB">
              <w:rPr>
                <w:rFonts w:ascii="Times New Roman" w:hAnsi="Times New Roman"/>
                <w:sz w:val="24"/>
                <w:szCs w:val="24"/>
              </w:rPr>
              <w:t>Законопроект включено до Порядку денного одинадцятої сесії Верховної Ради України дев’ятого скликання (постанова Верховної Ради України від 06.02.2024 № 3562-IX «Про порядок денний одинадцятої сесії Верховної Ради України дев’ятого скликання» (зі змін</w:t>
            </w:r>
            <w:proofErr w:type="spellStart"/>
            <w:r w:rsidRPr="00870BCB">
              <w:rPr>
                <w:rFonts w:ascii="Times New Roman" w:hAnsi="Times New Roman"/>
                <w:sz w:val="24"/>
                <w:szCs w:val="24"/>
                <w:lang w:val="ru-RU"/>
              </w:rPr>
              <w:t>ами</w:t>
            </w:r>
            <w:proofErr w:type="spellEnd"/>
            <w:r w:rsidR="00120748" w:rsidRPr="00870BCB">
              <w:rPr>
                <w:rFonts w:ascii="Times New Roman" w:hAnsi="Times New Roman"/>
                <w:sz w:val="24"/>
                <w:szCs w:val="24"/>
              </w:rPr>
              <w:t xml:space="preserve">) </w:t>
            </w:r>
            <w:r w:rsidR="00120748" w:rsidRPr="00870BCB">
              <w:rPr>
                <w:rFonts w:ascii="Times New Roman" w:hAnsi="Times New Roman"/>
                <w:i/>
                <w:sz w:val="24"/>
                <w:szCs w:val="24"/>
              </w:rPr>
              <w:t>(без змін)</w:t>
            </w:r>
            <w:r w:rsidR="00120748" w:rsidRPr="00870BCB">
              <w:rPr>
                <w:rFonts w:ascii="Times New Roman" w:hAnsi="Times New Roman"/>
                <w:sz w:val="24"/>
                <w:szCs w:val="24"/>
              </w:rPr>
              <w:t>.</w:t>
            </w:r>
          </w:p>
        </w:tc>
      </w:tr>
      <w:tr w:rsidR="005D4D95" w:rsidRPr="00870BCB" w:rsidTr="000839C5">
        <w:trPr>
          <w:gridAfter w:val="1"/>
          <w:wAfter w:w="8" w:type="dxa"/>
        </w:trPr>
        <w:tc>
          <w:tcPr>
            <w:tcW w:w="3823" w:type="dxa"/>
            <w:vMerge w:val="restart"/>
          </w:tcPr>
          <w:p w:rsidR="005D4D95" w:rsidRPr="00870BCB" w:rsidRDefault="005D4D95" w:rsidP="005D4D95">
            <w:pPr>
              <w:jc w:val="both"/>
              <w:rPr>
                <w:rFonts w:ascii="Times New Roman" w:hAnsi="Times New Roman"/>
                <w:sz w:val="24"/>
                <w:szCs w:val="24"/>
              </w:rPr>
            </w:pPr>
            <w:r w:rsidRPr="00870BCB">
              <w:rPr>
                <w:rFonts w:ascii="Times New Roman" w:hAnsi="Times New Roman"/>
                <w:sz w:val="24"/>
                <w:szCs w:val="24"/>
              </w:rPr>
              <w:t xml:space="preserve">1476-1480, 1489. Щодо імплементації  окремих положень </w:t>
            </w:r>
            <w:r w:rsidRPr="00870BCB">
              <w:rPr>
                <w:rFonts w:ascii="Times New Roman" w:hAnsi="Times New Roman"/>
                <w:sz w:val="24"/>
                <w:szCs w:val="24"/>
              </w:rPr>
              <w:lastRenderedPageBreak/>
              <w:t>Директиви Ради 92/83/ЄЕС  від 19.10.1992 року щодо гармонізації структур акцизних зборів на спирт та алкогольні напої  та  Директиви Ради (ЄС) 2020/262 від 19 грудня 2019 року, що встановлює загальні умови для акцизного збору (перероблена) (Директива 2008/118 втратила чинність та замінена  Директивою Ради (ЄС) 2020/262).</w:t>
            </w:r>
          </w:p>
          <w:p w:rsidR="005D4D95" w:rsidRPr="00870BCB" w:rsidRDefault="005D4D95" w:rsidP="005D4D95">
            <w:pPr>
              <w:jc w:val="both"/>
              <w:rPr>
                <w:rFonts w:ascii="Times New Roman" w:hAnsi="Times New Roman"/>
                <w:sz w:val="24"/>
                <w:szCs w:val="24"/>
              </w:rPr>
            </w:pPr>
          </w:p>
          <w:p w:rsidR="005D4D95" w:rsidRPr="00870BCB" w:rsidRDefault="005D4D95" w:rsidP="005D4D95">
            <w:pPr>
              <w:jc w:val="both"/>
              <w:rPr>
                <w:sz w:val="24"/>
                <w:szCs w:val="24"/>
              </w:rPr>
            </w:pPr>
          </w:p>
        </w:tc>
        <w:tc>
          <w:tcPr>
            <w:tcW w:w="4111" w:type="dxa"/>
          </w:tcPr>
          <w:p w:rsidR="005D4D95" w:rsidRPr="00870BCB" w:rsidRDefault="005D4D95" w:rsidP="005D4D95">
            <w:pPr>
              <w:spacing w:line="228" w:lineRule="auto"/>
              <w:jc w:val="both"/>
              <w:rPr>
                <w:rFonts w:ascii="Times New Roman" w:hAnsi="Times New Roman"/>
                <w:sz w:val="24"/>
                <w:szCs w:val="24"/>
              </w:rPr>
            </w:pPr>
            <w:r w:rsidRPr="00870BCB">
              <w:rPr>
                <w:rFonts w:ascii="Times New Roman" w:hAnsi="Times New Roman"/>
                <w:sz w:val="24"/>
                <w:szCs w:val="24"/>
              </w:rPr>
              <w:lastRenderedPageBreak/>
              <w:t xml:space="preserve">1) підготовка порівняльної таблиці щодо відповідності національного </w:t>
            </w:r>
            <w:r w:rsidRPr="00870BCB">
              <w:rPr>
                <w:rFonts w:ascii="Times New Roman" w:hAnsi="Times New Roman"/>
                <w:sz w:val="24"/>
                <w:szCs w:val="24"/>
              </w:rPr>
              <w:lastRenderedPageBreak/>
              <w:t>законодавства відповідним положенням директив ЄС з питань акцизного податку</w:t>
            </w:r>
          </w:p>
        </w:tc>
        <w:tc>
          <w:tcPr>
            <w:tcW w:w="7654" w:type="dxa"/>
          </w:tcPr>
          <w:p w:rsidR="005D4D95" w:rsidRPr="00870BCB" w:rsidRDefault="005D4D95" w:rsidP="005D4D95">
            <w:pPr>
              <w:pStyle w:val="a3"/>
              <w:ind w:firstLine="459"/>
              <w:jc w:val="both"/>
              <w:rPr>
                <w:rFonts w:ascii="Times New Roman" w:hAnsi="Times New Roman"/>
                <w:sz w:val="24"/>
                <w:szCs w:val="24"/>
                <w:lang w:eastAsia="ru-RU"/>
              </w:rPr>
            </w:pPr>
            <w:r w:rsidRPr="00870BCB">
              <w:rPr>
                <w:rFonts w:ascii="Times New Roman" w:hAnsi="Times New Roman"/>
                <w:b/>
                <w:sz w:val="24"/>
                <w:szCs w:val="24"/>
              </w:rPr>
              <w:lastRenderedPageBreak/>
              <w:t xml:space="preserve">1) </w:t>
            </w:r>
            <w:r w:rsidRPr="00870BCB">
              <w:rPr>
                <w:rFonts w:ascii="Times New Roman" w:hAnsi="Times New Roman"/>
                <w:b/>
                <w:sz w:val="24"/>
                <w:szCs w:val="24"/>
                <w:lang w:eastAsia="uk-UA"/>
              </w:rPr>
              <w:t xml:space="preserve">Виконано. </w:t>
            </w:r>
            <w:r w:rsidRPr="00870BCB">
              <w:rPr>
                <w:rFonts w:ascii="Times New Roman" w:hAnsi="Times New Roman"/>
                <w:sz w:val="24"/>
                <w:szCs w:val="24"/>
                <w:lang w:eastAsia="uk-UA"/>
              </w:rPr>
              <w:t xml:space="preserve">23 листопада 2018 року ВРУ було прийнято Закон України № 2628 </w:t>
            </w:r>
            <w:r w:rsidRPr="00870BCB">
              <w:rPr>
                <w:rFonts w:ascii="Times New Roman" w:hAnsi="Times New Roman"/>
                <w:sz w:val="24"/>
                <w:szCs w:val="24"/>
              </w:rPr>
              <w:t>«</w:t>
            </w:r>
            <w:r w:rsidRPr="00870BCB">
              <w:rPr>
                <w:rFonts w:ascii="Times New Roman" w:hAnsi="Times New Roman"/>
                <w:sz w:val="24"/>
                <w:szCs w:val="24"/>
                <w:lang w:eastAsia="uk-UA"/>
              </w:rPr>
              <w:t xml:space="preserve">Про внесення змін до Податкового кодексу України та </w:t>
            </w:r>
            <w:r w:rsidRPr="00870BCB">
              <w:rPr>
                <w:rFonts w:ascii="Times New Roman" w:hAnsi="Times New Roman"/>
                <w:sz w:val="24"/>
                <w:szCs w:val="24"/>
                <w:lang w:eastAsia="uk-UA"/>
              </w:rPr>
              <w:lastRenderedPageBreak/>
              <w:t xml:space="preserve">деяких інших законодавчих актів України щодо покращення адміністрування та перегляду ставок окремих податків та зборів» (далі – Закон № 2628), яким </w:t>
            </w:r>
            <w:r w:rsidRPr="00870BCB">
              <w:rPr>
                <w:rFonts w:ascii="Times New Roman" w:hAnsi="Times New Roman"/>
                <w:sz w:val="24"/>
                <w:szCs w:val="24"/>
              </w:rPr>
              <w:t xml:space="preserve"> </w:t>
            </w:r>
            <w:r w:rsidRPr="00870BCB">
              <w:rPr>
                <w:rFonts w:ascii="Times New Roman" w:hAnsi="Times New Roman"/>
                <w:sz w:val="24"/>
                <w:szCs w:val="24"/>
                <w:lang w:eastAsia="uk-UA"/>
              </w:rPr>
              <w:t>з 1 березня 2019 року класифікацію виноробної продукції приведено до вимог Директиви Ради № 92/83/ЄЕС  від 19.10.1992 щодо гармонізації структур акцизних зборів на спирт та алкогольні напої</w:t>
            </w:r>
            <w:r w:rsidRPr="00870BCB">
              <w:rPr>
                <w:rFonts w:ascii="Times New Roman" w:hAnsi="Times New Roman"/>
                <w:sz w:val="24"/>
                <w:szCs w:val="24"/>
              </w:rPr>
              <w:t>.</w:t>
            </w:r>
          </w:p>
          <w:p w:rsidR="005D4D95" w:rsidRPr="00870BCB" w:rsidRDefault="005D4D95" w:rsidP="005D4D95">
            <w:pPr>
              <w:ind w:firstLine="459"/>
              <w:jc w:val="both"/>
              <w:rPr>
                <w:rFonts w:ascii="Times New Roman" w:hAnsi="Times New Roman"/>
                <w:sz w:val="24"/>
                <w:szCs w:val="24"/>
              </w:rPr>
            </w:pPr>
            <w:r w:rsidRPr="00870BCB">
              <w:rPr>
                <w:rFonts w:ascii="Times New Roman" w:hAnsi="Times New Roman"/>
                <w:sz w:val="24"/>
                <w:szCs w:val="24"/>
                <w:lang w:eastAsia="ru-RU"/>
              </w:rPr>
              <w:t xml:space="preserve">Мінфіном було підготовлено порівняльну таблицю імплементації у національному законодавстві положень </w:t>
            </w:r>
            <w:r w:rsidRPr="00870BCB">
              <w:rPr>
                <w:rFonts w:ascii="Times New Roman" w:hAnsi="Times New Roman"/>
                <w:sz w:val="24"/>
                <w:szCs w:val="24"/>
              </w:rPr>
              <w:t>Директиви Ради № 92/83/ЄЕС від 19.10.1992 року щодо гармонізації структур акцизних зборів на спирт та алкогольні напої з урахуванням змін, внесених Законом № 2628, та листом Мінфіну від 12.04.2019 № 11420-07-7/10401 направлено до Німецького товариства міжнародного співробітництва (GIZ) з проханням здійснити переклад англійською мовою.</w:t>
            </w:r>
          </w:p>
          <w:p w:rsidR="005D4D95" w:rsidRPr="00870BCB" w:rsidRDefault="005D4D95" w:rsidP="005D4D95">
            <w:pPr>
              <w:ind w:firstLine="459"/>
              <w:jc w:val="both"/>
              <w:rPr>
                <w:rFonts w:ascii="Times New Roman" w:hAnsi="Times New Roman"/>
                <w:sz w:val="24"/>
                <w:szCs w:val="24"/>
              </w:rPr>
            </w:pPr>
            <w:r w:rsidRPr="00870BCB">
              <w:rPr>
                <w:rFonts w:ascii="Times New Roman" w:hAnsi="Times New Roman"/>
                <w:sz w:val="24"/>
                <w:szCs w:val="24"/>
                <w:lang w:eastAsia="uk-UA"/>
              </w:rPr>
              <w:t>Порівняльну таблицю л</w:t>
            </w:r>
            <w:r w:rsidRPr="00870BCB">
              <w:rPr>
                <w:rFonts w:ascii="Times New Roman" w:hAnsi="Times New Roman"/>
                <w:sz w:val="24"/>
                <w:szCs w:val="24"/>
              </w:rPr>
              <w:t xml:space="preserve">истом Мінфіну від 05.06.2019 </w:t>
            </w:r>
            <w:r w:rsidRPr="00870BCB">
              <w:rPr>
                <w:rFonts w:ascii="Times New Roman" w:hAnsi="Times New Roman"/>
                <w:sz w:val="24"/>
                <w:szCs w:val="24"/>
              </w:rPr>
              <w:br/>
              <w:t xml:space="preserve">№ 11420-03/2-3/14703 надіслано Урядовому офісу координації європейської та євроатлантичної інтеграції для передачі Стороні ЄС </w:t>
            </w:r>
            <w:r w:rsidRPr="00870BCB">
              <w:rPr>
                <w:rFonts w:ascii="Times New Roman" w:hAnsi="Times New Roman"/>
                <w:i/>
                <w:sz w:val="24"/>
                <w:szCs w:val="24"/>
              </w:rPr>
              <w:t>(без змін)</w:t>
            </w:r>
            <w:r w:rsidRPr="00870BCB">
              <w:rPr>
                <w:rFonts w:ascii="Times New Roman" w:hAnsi="Times New Roman"/>
                <w:sz w:val="24"/>
                <w:szCs w:val="24"/>
              </w:rPr>
              <w:t>.</w:t>
            </w:r>
          </w:p>
        </w:tc>
      </w:tr>
      <w:tr w:rsidR="005D4D95" w:rsidRPr="00870BCB" w:rsidTr="000839C5">
        <w:trPr>
          <w:gridAfter w:val="1"/>
          <w:wAfter w:w="8" w:type="dxa"/>
        </w:trPr>
        <w:tc>
          <w:tcPr>
            <w:tcW w:w="3823" w:type="dxa"/>
            <w:vMerge/>
          </w:tcPr>
          <w:p w:rsidR="005D4D95" w:rsidRPr="00870BCB" w:rsidRDefault="005D4D95" w:rsidP="005D4D95">
            <w:pPr>
              <w:pStyle w:val="a3"/>
              <w:jc w:val="center"/>
              <w:rPr>
                <w:rFonts w:ascii="Times New Roman" w:hAnsi="Times New Roman"/>
                <w:sz w:val="24"/>
                <w:szCs w:val="24"/>
              </w:rPr>
            </w:pPr>
          </w:p>
        </w:tc>
        <w:tc>
          <w:tcPr>
            <w:tcW w:w="4111" w:type="dxa"/>
          </w:tcPr>
          <w:p w:rsidR="005D4D95" w:rsidRPr="00870BCB" w:rsidRDefault="005D4D95" w:rsidP="005D4D95">
            <w:pPr>
              <w:spacing w:line="228" w:lineRule="auto"/>
              <w:jc w:val="both"/>
              <w:rPr>
                <w:rFonts w:ascii="Times New Roman" w:hAnsi="Times New Roman"/>
                <w:sz w:val="24"/>
                <w:szCs w:val="24"/>
              </w:rPr>
            </w:pPr>
            <w:r w:rsidRPr="00870BCB">
              <w:rPr>
                <w:rFonts w:ascii="Times New Roman" w:hAnsi="Times New Roman"/>
                <w:sz w:val="24"/>
                <w:szCs w:val="24"/>
              </w:rPr>
              <w:t xml:space="preserve">2) опрацювання порівняльної таблиці з експертами ЄС </w:t>
            </w:r>
          </w:p>
        </w:tc>
        <w:tc>
          <w:tcPr>
            <w:tcW w:w="7654" w:type="dxa"/>
          </w:tcPr>
          <w:p w:rsidR="005D4D95" w:rsidRPr="00870BCB" w:rsidRDefault="005D4D95" w:rsidP="005D4D95">
            <w:pPr>
              <w:pStyle w:val="a3"/>
              <w:ind w:firstLine="464"/>
              <w:jc w:val="both"/>
              <w:rPr>
                <w:rFonts w:ascii="Times New Roman" w:hAnsi="Times New Roman"/>
                <w:sz w:val="24"/>
                <w:szCs w:val="24"/>
              </w:rPr>
            </w:pPr>
            <w:r w:rsidRPr="00870BCB">
              <w:rPr>
                <w:rFonts w:ascii="Times New Roman" w:hAnsi="Times New Roman"/>
                <w:b/>
                <w:sz w:val="24"/>
                <w:szCs w:val="24"/>
              </w:rPr>
              <w:t xml:space="preserve">2) Виконується. </w:t>
            </w:r>
            <w:r w:rsidRPr="00870BCB">
              <w:rPr>
                <w:rFonts w:ascii="Times New Roman" w:hAnsi="Times New Roman"/>
                <w:sz w:val="24"/>
                <w:szCs w:val="24"/>
              </w:rPr>
              <w:t>03.10.2019 від Сторони ЄС були отримані коментарі до порівняльних таблиць.</w:t>
            </w:r>
          </w:p>
          <w:p w:rsidR="005D4D95" w:rsidRPr="00870BCB" w:rsidRDefault="005D4D95" w:rsidP="005D4D95">
            <w:pPr>
              <w:pStyle w:val="a3"/>
              <w:ind w:firstLine="464"/>
              <w:jc w:val="both"/>
              <w:rPr>
                <w:rFonts w:ascii="Times New Roman" w:hAnsi="Times New Roman"/>
                <w:sz w:val="24"/>
                <w:szCs w:val="24"/>
              </w:rPr>
            </w:pPr>
            <w:r w:rsidRPr="00870BCB">
              <w:rPr>
                <w:rFonts w:ascii="Times New Roman" w:hAnsi="Times New Roman"/>
                <w:sz w:val="24"/>
                <w:szCs w:val="24"/>
              </w:rPr>
              <w:t>За результатами опрацювання коментарів Сторони ЄС, Мінфін листом від 10.11.2019 № 11420-03/2-3/28727 надіслав до Урядового офісу координації європейської та євроатлантичної інтеграції відповідні роз’яснення для передачі Стороні ЄС.</w:t>
            </w:r>
          </w:p>
          <w:p w:rsidR="005D4D95" w:rsidRPr="00870BCB" w:rsidRDefault="005D4D95" w:rsidP="005D4D95">
            <w:pPr>
              <w:pStyle w:val="a3"/>
              <w:ind w:firstLine="462"/>
              <w:jc w:val="both"/>
              <w:rPr>
                <w:rFonts w:ascii="Times New Roman" w:hAnsi="Times New Roman"/>
                <w:sz w:val="24"/>
                <w:szCs w:val="24"/>
              </w:rPr>
            </w:pPr>
            <w:r w:rsidRPr="00870BCB">
              <w:rPr>
                <w:rFonts w:ascii="Times New Roman" w:hAnsi="Times New Roman"/>
                <w:sz w:val="24"/>
                <w:szCs w:val="24"/>
              </w:rPr>
              <w:t xml:space="preserve">29.01.2020 було проведено </w:t>
            </w:r>
            <w:proofErr w:type="spellStart"/>
            <w:r w:rsidRPr="00870BCB">
              <w:rPr>
                <w:rFonts w:ascii="Times New Roman" w:hAnsi="Times New Roman"/>
                <w:sz w:val="24"/>
                <w:szCs w:val="24"/>
              </w:rPr>
              <w:t>відеоконференцію</w:t>
            </w:r>
            <w:proofErr w:type="spellEnd"/>
            <w:r w:rsidRPr="00870BCB">
              <w:rPr>
                <w:rFonts w:ascii="Times New Roman" w:hAnsi="Times New Roman"/>
                <w:sz w:val="24"/>
                <w:szCs w:val="24"/>
              </w:rPr>
              <w:t xml:space="preserve"> з представниками ЄК (DG TAXUD) щодо обговорення вищезазначених коментарів Сторони ЄС та проблемних питань адаптації законодавства України до Директиви Ради № 92/83/ЄЕС від 19.10.1992.</w:t>
            </w:r>
          </w:p>
          <w:p w:rsidR="005D4D95" w:rsidRPr="00870BCB" w:rsidRDefault="005D4D95" w:rsidP="005D4D95">
            <w:pPr>
              <w:ind w:firstLine="572"/>
              <w:jc w:val="both"/>
              <w:rPr>
                <w:rFonts w:ascii="Times New Roman" w:hAnsi="Times New Roman"/>
                <w:sz w:val="24"/>
                <w:szCs w:val="24"/>
              </w:rPr>
            </w:pPr>
            <w:r w:rsidRPr="00870BCB">
              <w:rPr>
                <w:rFonts w:ascii="Times New Roman" w:hAnsi="Times New Roman"/>
                <w:sz w:val="24"/>
                <w:szCs w:val="24"/>
              </w:rPr>
              <w:t xml:space="preserve">За результатами </w:t>
            </w:r>
            <w:proofErr w:type="spellStart"/>
            <w:r w:rsidRPr="00870BCB">
              <w:rPr>
                <w:rFonts w:ascii="Times New Roman" w:hAnsi="Times New Roman"/>
                <w:sz w:val="24"/>
                <w:szCs w:val="24"/>
              </w:rPr>
              <w:t>відеоконференції</w:t>
            </w:r>
            <w:proofErr w:type="spellEnd"/>
            <w:r w:rsidRPr="00870BCB">
              <w:rPr>
                <w:rFonts w:ascii="Times New Roman" w:hAnsi="Times New Roman"/>
                <w:sz w:val="24"/>
                <w:szCs w:val="24"/>
              </w:rPr>
              <w:t xml:space="preserve"> було вирішено: </w:t>
            </w:r>
          </w:p>
          <w:p w:rsidR="005D4D95" w:rsidRPr="00870BCB" w:rsidRDefault="005D4D95" w:rsidP="005D4D95">
            <w:pPr>
              <w:ind w:firstLine="454"/>
              <w:jc w:val="both"/>
              <w:rPr>
                <w:rFonts w:ascii="Times New Roman" w:hAnsi="Times New Roman"/>
                <w:sz w:val="24"/>
                <w:szCs w:val="24"/>
              </w:rPr>
            </w:pPr>
            <w:r w:rsidRPr="00870BCB">
              <w:rPr>
                <w:rFonts w:ascii="Times New Roman" w:hAnsi="Times New Roman"/>
                <w:sz w:val="24"/>
                <w:szCs w:val="24"/>
              </w:rPr>
              <w:t>1) доопрацювати та направити на повторне узгодження Стороні ЄС порівняльну таблицю щодо імплементації Директиви Ради 92/83/ЄЕС від 19.10.1992 щодо гармонізації структур акцизних зборів на спирт та алкогольні напої у Податковому кодексі України (орієнтовний термін виконання - ІІ квартал 2020 року);</w:t>
            </w:r>
          </w:p>
          <w:p w:rsidR="005D4D95" w:rsidRPr="00870BCB" w:rsidRDefault="005D4D95" w:rsidP="005D4D95">
            <w:pPr>
              <w:pStyle w:val="a3"/>
              <w:ind w:firstLine="454"/>
              <w:jc w:val="both"/>
              <w:rPr>
                <w:rFonts w:ascii="Times New Roman" w:hAnsi="Times New Roman"/>
                <w:sz w:val="24"/>
                <w:szCs w:val="24"/>
              </w:rPr>
            </w:pPr>
            <w:r w:rsidRPr="00870BCB">
              <w:rPr>
                <w:rFonts w:ascii="Times New Roman" w:hAnsi="Times New Roman"/>
                <w:sz w:val="24"/>
                <w:szCs w:val="24"/>
              </w:rPr>
              <w:t>2) з урахуванням пояснень, отриманих від Сторони ЄС, доопрацювати та направити Урядовому офісу координації європейської та євроатлантичної інтеграції проект рішення Ради асоціації про імплементацію Директиви Ради 92/83/ЄЕС.</w:t>
            </w:r>
          </w:p>
          <w:p w:rsidR="005D4D95" w:rsidRPr="00870BCB" w:rsidRDefault="005D4D95" w:rsidP="005D4D95">
            <w:pPr>
              <w:pStyle w:val="a3"/>
              <w:ind w:firstLine="454"/>
              <w:jc w:val="both"/>
              <w:rPr>
                <w:rFonts w:ascii="Times New Roman" w:hAnsi="Times New Roman"/>
                <w:sz w:val="24"/>
                <w:szCs w:val="24"/>
              </w:rPr>
            </w:pPr>
            <w:r w:rsidRPr="00870BCB">
              <w:rPr>
                <w:rFonts w:ascii="Times New Roman" w:hAnsi="Times New Roman"/>
                <w:sz w:val="24"/>
                <w:szCs w:val="24"/>
              </w:rPr>
              <w:lastRenderedPageBreak/>
              <w:t>04.05.2020 листом Мінфіну № 11420-03/2-3/12977 Стороні ЄС (в копію - Урядовий офіс координації європейської та євроатлантичної інтеграції СКМУ) направлено доопрацьовану порівняльну таблицю імплементації Директиви Ради 92/83/ЄЕС від 19.10.1992 року щодо гармонізації структур акцизних зборів на спирт та алкогольні напої у національному законодавстві.</w:t>
            </w:r>
          </w:p>
          <w:p w:rsidR="005D4D95" w:rsidRPr="00870BCB" w:rsidRDefault="005D4D95" w:rsidP="005D4D95">
            <w:pPr>
              <w:pStyle w:val="a3"/>
              <w:ind w:firstLine="454"/>
              <w:jc w:val="both"/>
              <w:rPr>
                <w:rFonts w:ascii="Times New Roman" w:hAnsi="Times New Roman"/>
                <w:sz w:val="24"/>
                <w:szCs w:val="24"/>
              </w:rPr>
            </w:pPr>
            <w:r w:rsidRPr="00870BCB">
              <w:rPr>
                <w:rFonts w:ascii="Times New Roman" w:hAnsi="Times New Roman"/>
                <w:sz w:val="24"/>
                <w:szCs w:val="24"/>
              </w:rPr>
              <w:t>09.02.2021 отримано додаткові коментарі від Сторони ЄС.</w:t>
            </w:r>
          </w:p>
          <w:p w:rsidR="005D4D95" w:rsidRPr="00870BCB" w:rsidRDefault="005D4D95" w:rsidP="005D4D95">
            <w:pPr>
              <w:pStyle w:val="a3"/>
              <w:ind w:firstLine="454"/>
              <w:jc w:val="both"/>
              <w:rPr>
                <w:rFonts w:ascii="Times New Roman" w:hAnsi="Times New Roman"/>
                <w:sz w:val="24"/>
                <w:szCs w:val="24"/>
              </w:rPr>
            </w:pPr>
            <w:r w:rsidRPr="00870BCB">
              <w:rPr>
                <w:rFonts w:ascii="Times New Roman" w:hAnsi="Times New Roman"/>
                <w:sz w:val="24"/>
                <w:szCs w:val="24"/>
              </w:rPr>
              <w:t>23.02.2021 проведено нараду за участі експертів проекту EU4PFM та Представництвом ЄС в Україні щодо доопрацювання таблиці.</w:t>
            </w:r>
          </w:p>
          <w:p w:rsidR="005D4D95" w:rsidRPr="00870BCB" w:rsidRDefault="005D4D95" w:rsidP="005D4D95">
            <w:pPr>
              <w:pStyle w:val="a3"/>
              <w:ind w:firstLine="454"/>
              <w:jc w:val="both"/>
              <w:rPr>
                <w:rFonts w:ascii="Times New Roman" w:hAnsi="Times New Roman"/>
                <w:sz w:val="24"/>
                <w:szCs w:val="24"/>
              </w:rPr>
            </w:pPr>
            <w:r w:rsidRPr="00870BCB">
              <w:rPr>
                <w:rFonts w:ascii="Times New Roman" w:hAnsi="Times New Roman"/>
                <w:sz w:val="24"/>
                <w:szCs w:val="24"/>
              </w:rPr>
              <w:t>26.02.2021 доопрацьовану за результатами наради 23.02.2021 таблицю направлено до Представництва ЄС в Україні.</w:t>
            </w:r>
          </w:p>
          <w:p w:rsidR="005D4D95" w:rsidRPr="00870BCB" w:rsidRDefault="005D4D95" w:rsidP="005D4D95">
            <w:pPr>
              <w:pStyle w:val="a3"/>
              <w:ind w:firstLine="454"/>
              <w:jc w:val="both"/>
              <w:rPr>
                <w:rFonts w:ascii="Times New Roman" w:hAnsi="Times New Roman"/>
                <w:sz w:val="24"/>
                <w:szCs w:val="24"/>
              </w:rPr>
            </w:pPr>
            <w:r w:rsidRPr="00870BCB">
              <w:rPr>
                <w:rFonts w:ascii="Times New Roman" w:hAnsi="Times New Roman"/>
                <w:sz w:val="24"/>
                <w:szCs w:val="24"/>
              </w:rPr>
              <w:t xml:space="preserve">07.07.2021 у Мінфіні відбулася зустріч за участі заступника Міністра фінансів України Світлани </w:t>
            </w:r>
            <w:proofErr w:type="spellStart"/>
            <w:r w:rsidRPr="00870BCB">
              <w:rPr>
                <w:rFonts w:ascii="Times New Roman" w:hAnsi="Times New Roman"/>
                <w:sz w:val="24"/>
                <w:szCs w:val="24"/>
              </w:rPr>
              <w:t>Воробей</w:t>
            </w:r>
            <w:proofErr w:type="spellEnd"/>
            <w:r w:rsidRPr="00870BCB">
              <w:rPr>
                <w:rFonts w:ascii="Times New Roman" w:hAnsi="Times New Roman"/>
                <w:sz w:val="24"/>
                <w:szCs w:val="24"/>
              </w:rPr>
              <w:t xml:space="preserve"> з представниками проекту EU4PFM та Представництва ЄС в Україні, під час якої було обговорено поточний стан виконання Угоди про асоціацію між Україною та ЄС у сфері оподаткування, проблемні питання співпраці зі Стороною ЄС  та шляхи їх вирішення.</w:t>
            </w:r>
          </w:p>
          <w:p w:rsidR="005D4D95" w:rsidRPr="00870BCB" w:rsidRDefault="005D4D95" w:rsidP="005D4D95">
            <w:pPr>
              <w:ind w:firstLine="464"/>
              <w:jc w:val="both"/>
              <w:rPr>
                <w:rFonts w:ascii="Times New Roman" w:hAnsi="Times New Roman"/>
                <w:sz w:val="24"/>
                <w:szCs w:val="24"/>
              </w:rPr>
            </w:pPr>
            <w:r w:rsidRPr="00870BCB">
              <w:rPr>
                <w:rFonts w:ascii="Times New Roman" w:hAnsi="Times New Roman"/>
                <w:sz w:val="24"/>
                <w:szCs w:val="24"/>
              </w:rPr>
              <w:t xml:space="preserve">29.10.2021 Мінфін листом № 44040-08-10/33081 звернувся до </w:t>
            </w:r>
            <w:r w:rsidRPr="00870BCB">
              <w:rPr>
                <w:rFonts w:ascii="Times New Roman" w:hAnsi="Times New Roman"/>
                <w:sz w:val="24"/>
                <w:szCs w:val="24"/>
                <w:lang w:val="en-US"/>
              </w:rPr>
              <w:t>DG</w:t>
            </w:r>
            <w:r w:rsidRPr="00870BCB">
              <w:rPr>
                <w:rFonts w:ascii="Times New Roman" w:hAnsi="Times New Roman"/>
                <w:sz w:val="24"/>
                <w:szCs w:val="24"/>
              </w:rPr>
              <w:t xml:space="preserve"> </w:t>
            </w:r>
            <w:r w:rsidRPr="00870BCB">
              <w:rPr>
                <w:rFonts w:ascii="Times New Roman" w:hAnsi="Times New Roman"/>
                <w:sz w:val="24"/>
                <w:szCs w:val="24"/>
                <w:lang w:val="en-US"/>
              </w:rPr>
              <w:t>TAXUD</w:t>
            </w:r>
            <w:r w:rsidRPr="00870BCB">
              <w:rPr>
                <w:rFonts w:ascii="Times New Roman" w:hAnsi="Times New Roman"/>
                <w:sz w:val="24"/>
                <w:szCs w:val="24"/>
              </w:rPr>
              <w:t xml:space="preserve"> із проханням надати офіційні висновки на попередні звернення.</w:t>
            </w:r>
          </w:p>
          <w:p w:rsidR="005D4D95" w:rsidRPr="00870BCB" w:rsidRDefault="005D4D95" w:rsidP="005D4D95">
            <w:pPr>
              <w:ind w:firstLine="464"/>
              <w:jc w:val="both"/>
              <w:rPr>
                <w:rFonts w:ascii="Times New Roman" w:hAnsi="Times New Roman"/>
                <w:sz w:val="24"/>
                <w:szCs w:val="24"/>
              </w:rPr>
            </w:pPr>
            <w:r w:rsidRPr="00870BCB">
              <w:rPr>
                <w:rFonts w:ascii="Times New Roman" w:hAnsi="Times New Roman"/>
                <w:sz w:val="24"/>
                <w:szCs w:val="24"/>
              </w:rPr>
              <w:t>29.11.2021 під час 7-го засідання Комітету асоціації між Україною та ЄС було зазначено про необхідність отримання висновків від Сторони ЄС.</w:t>
            </w:r>
          </w:p>
          <w:p w:rsidR="005D4D95" w:rsidRPr="00870BCB" w:rsidRDefault="005D4D95" w:rsidP="005D4D95">
            <w:pPr>
              <w:ind w:firstLine="464"/>
              <w:jc w:val="both"/>
              <w:rPr>
                <w:rFonts w:ascii="Times New Roman" w:hAnsi="Times New Roman"/>
                <w:color w:val="000000"/>
                <w:sz w:val="24"/>
                <w:szCs w:val="24"/>
              </w:rPr>
            </w:pPr>
            <w:r w:rsidRPr="00870BCB">
              <w:rPr>
                <w:rFonts w:ascii="Times New Roman" w:hAnsi="Times New Roman"/>
                <w:color w:val="000000"/>
                <w:sz w:val="24"/>
                <w:szCs w:val="24"/>
              </w:rPr>
              <w:t>Детальні роз’яснення щодо оподаткування акцизним податком алкогольних напоїв (визначення бази оподаткування, ставки, звільнення, особливі режими, факт виникнення податкових зобов’язань тощо) було надано у розділі 16 “Оподаткування” частини ІІ Опитувальника Європейської Комісії для формування висновку щодо надання Україні статусу кандидата на вступ до Європейського Союзу (лист Мінфіну</w:t>
            </w:r>
            <w:r w:rsidRPr="00870BCB">
              <w:rPr>
                <w:rFonts w:ascii="Times New Roman" w:hAnsi="Times New Roman"/>
                <w:color w:val="000000"/>
                <w:sz w:val="24"/>
                <w:szCs w:val="24"/>
              </w:rPr>
              <w:br/>
              <w:t xml:space="preserve">від 25.04.2022 № 25010-11-3/8483 на </w:t>
            </w:r>
            <w:r w:rsidRPr="00870BCB">
              <w:rPr>
                <w:rFonts w:ascii="Times New Roman" w:hAnsi="Times New Roman"/>
                <w:sz w:val="24"/>
                <w:szCs w:val="24"/>
              </w:rPr>
              <w:t>Урядовий офіс координації європейської та євроатлантичної інтеграції СКМУ</w:t>
            </w:r>
            <w:r w:rsidRPr="00870BCB">
              <w:rPr>
                <w:rFonts w:ascii="Times New Roman" w:hAnsi="Times New Roman"/>
                <w:color w:val="000000"/>
                <w:sz w:val="24"/>
                <w:szCs w:val="24"/>
              </w:rPr>
              <w:t>).</w:t>
            </w:r>
          </w:p>
          <w:p w:rsidR="005D4D95" w:rsidRPr="00870BCB" w:rsidRDefault="005D4D95" w:rsidP="005D4D95">
            <w:pPr>
              <w:ind w:firstLine="464"/>
              <w:jc w:val="both"/>
              <w:rPr>
                <w:rFonts w:ascii="Times New Roman" w:hAnsi="Times New Roman"/>
                <w:sz w:val="24"/>
                <w:szCs w:val="24"/>
              </w:rPr>
            </w:pPr>
            <w:r w:rsidRPr="00870BCB">
              <w:rPr>
                <w:rFonts w:ascii="Times New Roman" w:hAnsi="Times New Roman"/>
                <w:sz w:val="24"/>
                <w:szCs w:val="24"/>
              </w:rPr>
              <w:t xml:space="preserve">25.05.2022 та 26.07.2022 було проведено експертну зустріч з представником проекту </w:t>
            </w:r>
            <w:r w:rsidRPr="00870BCB">
              <w:rPr>
                <w:rFonts w:ascii="Times New Roman" w:hAnsi="Times New Roman"/>
                <w:sz w:val="24"/>
                <w:szCs w:val="24"/>
                <w:lang w:val="en-US"/>
              </w:rPr>
              <w:t>EU</w:t>
            </w:r>
            <w:r w:rsidRPr="00870BCB">
              <w:rPr>
                <w:rFonts w:ascii="Times New Roman" w:hAnsi="Times New Roman"/>
                <w:sz w:val="24"/>
                <w:szCs w:val="24"/>
              </w:rPr>
              <w:t>4</w:t>
            </w:r>
            <w:r w:rsidRPr="00870BCB">
              <w:rPr>
                <w:rFonts w:ascii="Times New Roman" w:hAnsi="Times New Roman"/>
                <w:sz w:val="24"/>
                <w:szCs w:val="24"/>
                <w:lang w:val="en-US"/>
              </w:rPr>
              <w:t>PFM</w:t>
            </w:r>
            <w:r w:rsidRPr="00870BCB">
              <w:rPr>
                <w:rFonts w:ascii="Times New Roman" w:hAnsi="Times New Roman"/>
                <w:sz w:val="24"/>
                <w:szCs w:val="24"/>
              </w:rPr>
              <w:t xml:space="preserve"> та повторно повідомлено про очікування результатів оцінки Сторони ЄС.</w:t>
            </w:r>
          </w:p>
          <w:p w:rsidR="005D4D95" w:rsidRPr="00870BCB" w:rsidRDefault="005D4D95" w:rsidP="005D4D95">
            <w:pPr>
              <w:ind w:firstLine="464"/>
              <w:jc w:val="both"/>
              <w:rPr>
                <w:rFonts w:ascii="Times New Roman" w:hAnsi="Times New Roman"/>
                <w:sz w:val="24"/>
                <w:szCs w:val="24"/>
              </w:rPr>
            </w:pPr>
            <w:r w:rsidRPr="00870BCB">
              <w:rPr>
                <w:rFonts w:ascii="Times New Roman" w:hAnsi="Times New Roman"/>
                <w:sz w:val="24"/>
                <w:szCs w:val="24"/>
              </w:rPr>
              <w:t xml:space="preserve">09.08.2022 за результатами наради під головуванням Віце-прем’єр-міністра з питань європейської та євроатлантичної інтеграції України </w:t>
            </w:r>
            <w:proofErr w:type="spellStart"/>
            <w:r w:rsidRPr="00870BCB">
              <w:rPr>
                <w:rFonts w:ascii="Times New Roman" w:hAnsi="Times New Roman"/>
                <w:sz w:val="24"/>
                <w:szCs w:val="24"/>
              </w:rPr>
              <w:t>Стефанішиної</w:t>
            </w:r>
            <w:proofErr w:type="spellEnd"/>
            <w:r w:rsidRPr="00870BCB">
              <w:rPr>
                <w:rFonts w:ascii="Times New Roman" w:hAnsi="Times New Roman"/>
                <w:sz w:val="24"/>
                <w:szCs w:val="24"/>
              </w:rPr>
              <w:t xml:space="preserve"> О. В. із заступниками міністрів, до сфери відповідальності яких належить питання європейської інтеграції, щодо підготовки </w:t>
            </w:r>
            <w:r w:rsidRPr="00870BCB">
              <w:rPr>
                <w:rFonts w:ascii="Times New Roman" w:hAnsi="Times New Roman"/>
                <w:sz w:val="24"/>
                <w:szCs w:val="24"/>
              </w:rPr>
              <w:lastRenderedPageBreak/>
              <w:t xml:space="preserve">проектів законодавчих та нормативно-правових актів, передбачених переліком актів права ЄС, які необхідно </w:t>
            </w:r>
            <w:proofErr w:type="spellStart"/>
            <w:r w:rsidRPr="00870BCB">
              <w:rPr>
                <w:rFonts w:ascii="Times New Roman" w:hAnsi="Times New Roman"/>
                <w:sz w:val="24"/>
                <w:szCs w:val="24"/>
              </w:rPr>
              <w:t>імплементувати</w:t>
            </w:r>
            <w:proofErr w:type="spellEnd"/>
            <w:r w:rsidRPr="00870BCB">
              <w:rPr>
                <w:rFonts w:ascii="Times New Roman" w:hAnsi="Times New Roman"/>
                <w:sz w:val="24"/>
                <w:szCs w:val="24"/>
              </w:rPr>
              <w:t xml:space="preserve"> відповідно до плану заходів з виконання Угоди про асоціацію від 01.08.2022 (реєстр. № 20573/0/1-22 від 04.08.2022) Мінфін офіційним листом </w:t>
            </w:r>
            <w:r w:rsidRPr="00870BCB">
              <w:rPr>
                <w:rFonts w:ascii="Times New Roman" w:hAnsi="Times New Roman"/>
                <w:sz w:val="24"/>
                <w:szCs w:val="24"/>
              </w:rPr>
              <w:br/>
              <w:t>(№ 25010-11-3/17291) повторно надіслав Урядовому офісу координації європейської та євроатлантичної інтеграції СКМУ порівняльні таблиці щодо імплементації Директиви Ради 92/83/ЄЕС для передачі Стороні ЄС.</w:t>
            </w:r>
          </w:p>
          <w:p w:rsidR="005D4D95" w:rsidRPr="00870BCB" w:rsidRDefault="005D4D95" w:rsidP="005D4D95">
            <w:pPr>
              <w:ind w:firstLine="464"/>
              <w:jc w:val="both"/>
              <w:rPr>
                <w:rFonts w:ascii="Times New Roman" w:hAnsi="Times New Roman"/>
                <w:sz w:val="24"/>
                <w:szCs w:val="24"/>
              </w:rPr>
            </w:pPr>
            <w:r w:rsidRPr="00870BCB">
              <w:rPr>
                <w:rFonts w:ascii="Times New Roman" w:hAnsi="Times New Roman"/>
                <w:sz w:val="24"/>
                <w:szCs w:val="24"/>
              </w:rPr>
              <w:t>За пропозицією Мінфіну до директив делегації України для участі у Восьмому засіданні Ради асоціації між Україною та ЄС, яке відбулося 05.09.2022, було включено положення щодо необхідності одержання від Сторони ЄС інформації щодо часових рамок надання Українській Стороні результатів оцінки імплементації у національне законодавство  Директиви Ради 92/83/ЄЕС.</w:t>
            </w:r>
          </w:p>
          <w:p w:rsidR="005D4D95" w:rsidRPr="00870BCB" w:rsidRDefault="005D4D95" w:rsidP="005D4D95">
            <w:pPr>
              <w:pStyle w:val="aa"/>
              <w:ind w:left="0" w:firstLine="325"/>
              <w:jc w:val="both"/>
              <w:rPr>
                <w:rFonts w:ascii="Times New Roman" w:hAnsi="Times New Roman"/>
                <w:sz w:val="24"/>
                <w:szCs w:val="24"/>
              </w:rPr>
            </w:pPr>
            <w:r w:rsidRPr="00870BCB">
              <w:rPr>
                <w:rFonts w:ascii="Times New Roman" w:hAnsi="Times New Roman"/>
                <w:sz w:val="24"/>
                <w:szCs w:val="24"/>
              </w:rPr>
              <w:t xml:space="preserve">У матеріалах до Шостого засідання Кластера 2 Підкомітету з питань економіки та іншого галузевого співробітництва  Комітету асоціації між Україною та ЄС, яке відбулося 15 лютого </w:t>
            </w:r>
            <w:r w:rsidR="006C2B72" w:rsidRPr="00870BCB">
              <w:rPr>
                <w:rFonts w:ascii="Times New Roman" w:hAnsi="Times New Roman"/>
                <w:sz w:val="24"/>
                <w:szCs w:val="24"/>
              </w:rPr>
              <w:t>2023 року</w:t>
            </w:r>
            <w:r w:rsidRPr="00870BCB">
              <w:rPr>
                <w:rFonts w:ascii="Times New Roman" w:hAnsi="Times New Roman"/>
                <w:sz w:val="24"/>
                <w:szCs w:val="24"/>
              </w:rPr>
              <w:t xml:space="preserve"> у режимі </w:t>
            </w:r>
            <w:proofErr w:type="spellStart"/>
            <w:r w:rsidRPr="00870BCB">
              <w:rPr>
                <w:rFonts w:ascii="Times New Roman" w:hAnsi="Times New Roman"/>
                <w:sz w:val="24"/>
                <w:szCs w:val="24"/>
              </w:rPr>
              <w:t>відеоконференції</w:t>
            </w:r>
            <w:proofErr w:type="spellEnd"/>
            <w:r w:rsidR="006C2B72" w:rsidRPr="00870BCB">
              <w:rPr>
                <w:rFonts w:ascii="Times New Roman" w:hAnsi="Times New Roman"/>
                <w:sz w:val="24"/>
                <w:szCs w:val="24"/>
              </w:rPr>
              <w:t xml:space="preserve"> </w:t>
            </w:r>
            <w:r w:rsidRPr="00870BCB">
              <w:rPr>
                <w:rFonts w:ascii="Times New Roman" w:hAnsi="Times New Roman"/>
                <w:sz w:val="24"/>
                <w:szCs w:val="24"/>
              </w:rPr>
              <w:t>(Київ – Брюссель), Мінфіном було зазначено про необхідність надання Українській Стороні висновку щодо імплементації у національне законодавство України Директиви Ради 92/83/ЄЕС.</w:t>
            </w:r>
          </w:p>
          <w:p w:rsidR="005D4D95" w:rsidRPr="00870BCB" w:rsidRDefault="005D4D95" w:rsidP="005D4D95">
            <w:pPr>
              <w:ind w:firstLine="464"/>
              <w:jc w:val="both"/>
              <w:rPr>
                <w:rFonts w:ascii="Times New Roman" w:hAnsi="Times New Roman"/>
                <w:sz w:val="24"/>
                <w:szCs w:val="24"/>
              </w:rPr>
            </w:pPr>
            <w:r w:rsidRPr="00870BCB">
              <w:rPr>
                <w:rFonts w:ascii="Times New Roman" w:hAnsi="Times New Roman"/>
                <w:sz w:val="24"/>
                <w:szCs w:val="24"/>
              </w:rPr>
              <w:t>21.11.2023 було проведено зустріч з Представництвом ЄС в Україні та EU4PFM, де обговорювалися питання Звіту про розширення ЄС та, зокрема, налагодження співпраці з DG TAXUD.</w:t>
            </w:r>
          </w:p>
          <w:p w:rsidR="005D4D95" w:rsidRPr="00870BCB" w:rsidRDefault="005D4D95" w:rsidP="005D4D95">
            <w:pPr>
              <w:ind w:firstLine="464"/>
              <w:jc w:val="both"/>
              <w:rPr>
                <w:rFonts w:ascii="Times New Roman" w:hAnsi="Times New Roman"/>
                <w:sz w:val="24"/>
                <w:szCs w:val="24"/>
              </w:rPr>
            </w:pPr>
            <w:r w:rsidRPr="00870BCB">
              <w:rPr>
                <w:rFonts w:ascii="Times New Roman" w:hAnsi="Times New Roman"/>
                <w:sz w:val="24"/>
                <w:szCs w:val="24"/>
              </w:rPr>
              <w:t>28.11.2023 направлено оновлені порівняльні таблиці до Представництва ЄС в Україні та Представництва України при ЄС.</w:t>
            </w:r>
          </w:p>
          <w:p w:rsidR="00DE0D66" w:rsidRPr="00870BCB" w:rsidRDefault="00DE0D66" w:rsidP="00DE0D66">
            <w:pPr>
              <w:ind w:firstLine="464"/>
              <w:jc w:val="both"/>
              <w:rPr>
                <w:rFonts w:ascii="Times New Roman" w:hAnsi="Times New Roman"/>
                <w:sz w:val="24"/>
                <w:szCs w:val="24"/>
              </w:rPr>
            </w:pPr>
            <w:r w:rsidRPr="00870BCB">
              <w:rPr>
                <w:rFonts w:ascii="Times New Roman" w:hAnsi="Times New Roman"/>
                <w:sz w:val="24"/>
                <w:szCs w:val="24"/>
              </w:rPr>
              <w:t>Листами Мінфіну від 08.03.2024 № 44040-08-10/6830 до Європейської Комісії та № 44040-08-10/6831 до  Представництва ЄС в Україні підтверджено актуальність та необхідність одержання відповідей щодо порівняльних таблиць,</w:t>
            </w:r>
            <w:r w:rsidR="00BF451C" w:rsidRPr="00870BCB">
              <w:rPr>
                <w:rFonts w:ascii="Times New Roman" w:hAnsi="Times New Roman"/>
                <w:sz w:val="24"/>
                <w:szCs w:val="24"/>
              </w:rPr>
              <w:t xml:space="preserve"> зокрема щодо імплементації у національне законодавство Директиви Ради 92/83/ЄЕС</w:t>
            </w:r>
            <w:r w:rsidR="00D076ED" w:rsidRPr="00870BCB">
              <w:rPr>
                <w:rFonts w:ascii="Times New Roman" w:hAnsi="Times New Roman"/>
                <w:sz w:val="24"/>
                <w:szCs w:val="24"/>
              </w:rPr>
              <w:t>,</w:t>
            </w:r>
            <w:r w:rsidRPr="00870BCB">
              <w:rPr>
                <w:rFonts w:ascii="Times New Roman" w:hAnsi="Times New Roman"/>
                <w:sz w:val="24"/>
                <w:szCs w:val="24"/>
              </w:rPr>
              <w:t xml:space="preserve"> оскільки вони  відповідають меті майбутнього процесу скринінгу</w:t>
            </w:r>
            <w:bookmarkStart w:id="1" w:name="_Hlk158379134"/>
            <w:r w:rsidRPr="00870BCB">
              <w:rPr>
                <w:rFonts w:ascii="Times New Roman" w:hAnsi="Times New Roman"/>
                <w:sz w:val="24"/>
                <w:szCs w:val="24"/>
              </w:rPr>
              <w:t>, який Європейська Комісія проведе у 2024 році з метою визначення ступеня відхилення законодавства України від законодавства ЄС та необхідності його адаптації.</w:t>
            </w:r>
          </w:p>
          <w:bookmarkEnd w:id="1"/>
          <w:p w:rsidR="005D4D95" w:rsidRPr="00870BCB" w:rsidRDefault="005D4D95" w:rsidP="005D4D95">
            <w:pPr>
              <w:pStyle w:val="a3"/>
              <w:ind w:firstLine="454"/>
              <w:jc w:val="both"/>
              <w:rPr>
                <w:rFonts w:ascii="Times New Roman" w:hAnsi="Times New Roman"/>
                <w:sz w:val="24"/>
                <w:szCs w:val="24"/>
              </w:rPr>
            </w:pPr>
            <w:r w:rsidRPr="00870BCB">
              <w:rPr>
                <w:rFonts w:ascii="Times New Roman" w:hAnsi="Times New Roman"/>
                <w:sz w:val="24"/>
                <w:szCs w:val="24"/>
              </w:rPr>
              <w:t>Висновку від Сторони ЄС не отримано.</w:t>
            </w:r>
          </w:p>
          <w:p w:rsidR="005D4D95" w:rsidRPr="00870BCB" w:rsidRDefault="005D4D95" w:rsidP="005D4D95">
            <w:pPr>
              <w:pStyle w:val="a3"/>
              <w:ind w:firstLine="454"/>
              <w:jc w:val="both"/>
              <w:rPr>
                <w:rFonts w:ascii="Times New Roman" w:hAnsi="Times New Roman"/>
                <w:sz w:val="24"/>
                <w:szCs w:val="24"/>
              </w:rPr>
            </w:pPr>
          </w:p>
          <w:p w:rsidR="005D4D95" w:rsidRPr="00870BCB" w:rsidRDefault="005D4D95" w:rsidP="005D4D95">
            <w:pPr>
              <w:pStyle w:val="a3"/>
              <w:ind w:firstLine="454"/>
              <w:jc w:val="both"/>
              <w:rPr>
                <w:rFonts w:ascii="Times New Roman" w:hAnsi="Times New Roman"/>
                <w:sz w:val="24"/>
                <w:szCs w:val="24"/>
              </w:rPr>
            </w:pPr>
            <w:r w:rsidRPr="00870BCB">
              <w:rPr>
                <w:rFonts w:ascii="Times New Roman" w:hAnsi="Times New Roman"/>
                <w:sz w:val="24"/>
                <w:szCs w:val="24"/>
              </w:rPr>
              <w:lastRenderedPageBreak/>
              <w:t>29.08.2023 листом Мінфіну № 25010-12-3/23479 було надіслано Урядовому офісу координації європейської та євроатлантичної інтеграції Секретаріату Кабінету Міністрів України Звіт за результатами проведеної первинної оцінки стану імплементації актів права Європейського Союзу (</w:t>
            </w:r>
            <w:proofErr w:type="spellStart"/>
            <w:r w:rsidRPr="00870BCB">
              <w:rPr>
                <w:rFonts w:ascii="Times New Roman" w:hAnsi="Times New Roman"/>
                <w:sz w:val="24"/>
                <w:szCs w:val="24"/>
              </w:rPr>
              <w:t>acquis</w:t>
            </w:r>
            <w:proofErr w:type="spellEnd"/>
            <w:r w:rsidRPr="00870BCB">
              <w:rPr>
                <w:rFonts w:ascii="Times New Roman" w:hAnsi="Times New Roman"/>
                <w:sz w:val="24"/>
                <w:szCs w:val="24"/>
              </w:rPr>
              <w:t xml:space="preserve"> ЄС) переговорного розділу 16 «Оподаткування», зокрема Директиви Ради № 92/83/ЄЕС від 19.10.1992 року щодо гармонізації структур акцизних зборів на спирт та алкогольні напої. Рівень імплементації визначено як добрий (до 80%).</w:t>
            </w:r>
          </w:p>
          <w:p w:rsidR="005D4D95" w:rsidRPr="00870BCB" w:rsidRDefault="005D4D95" w:rsidP="005D4D95">
            <w:pPr>
              <w:pStyle w:val="a3"/>
              <w:ind w:firstLine="454"/>
              <w:jc w:val="both"/>
              <w:rPr>
                <w:rFonts w:ascii="Times New Roman" w:hAnsi="Times New Roman"/>
                <w:sz w:val="24"/>
                <w:szCs w:val="24"/>
                <w:u w:val="single"/>
              </w:rPr>
            </w:pPr>
          </w:p>
          <w:p w:rsidR="005D4D95" w:rsidRPr="00870BCB" w:rsidRDefault="005D4D95" w:rsidP="005D4D95">
            <w:pPr>
              <w:pStyle w:val="a3"/>
              <w:ind w:firstLine="454"/>
              <w:jc w:val="both"/>
              <w:rPr>
                <w:rFonts w:ascii="Times New Roman" w:hAnsi="Times New Roman"/>
                <w:i/>
                <w:sz w:val="24"/>
                <w:szCs w:val="24"/>
                <w:u w:val="single"/>
              </w:rPr>
            </w:pPr>
            <w:r w:rsidRPr="00870BCB">
              <w:rPr>
                <w:rFonts w:ascii="Times New Roman" w:hAnsi="Times New Roman"/>
                <w:i/>
                <w:sz w:val="24"/>
                <w:szCs w:val="24"/>
                <w:u w:val="single"/>
              </w:rPr>
              <w:t xml:space="preserve">Щодо імплементації </w:t>
            </w:r>
            <w:r w:rsidRPr="00870BCB">
              <w:rPr>
                <w:rFonts w:ascii="Times New Roman" w:hAnsi="Times New Roman"/>
                <w:i/>
                <w:sz w:val="24"/>
                <w:szCs w:val="24"/>
                <w:u w:val="single"/>
                <w:lang w:eastAsia="uk-UA"/>
              </w:rPr>
              <w:t>Директиви Ради (ЄС) 2020/262</w:t>
            </w:r>
          </w:p>
          <w:p w:rsidR="005D4D95" w:rsidRPr="00870BCB" w:rsidRDefault="005D4D95" w:rsidP="005D4D95">
            <w:pPr>
              <w:pStyle w:val="TableParagraph"/>
              <w:spacing w:before="0"/>
              <w:ind w:left="0" w:right="159" w:firstLine="454"/>
              <w:jc w:val="both"/>
              <w:rPr>
                <w:sz w:val="24"/>
                <w:szCs w:val="24"/>
                <w:lang w:val="uk-UA"/>
              </w:rPr>
            </w:pPr>
            <w:r w:rsidRPr="00870BCB">
              <w:rPr>
                <w:sz w:val="24"/>
                <w:szCs w:val="24"/>
                <w:lang w:val="uk-UA"/>
              </w:rPr>
              <w:t xml:space="preserve">13.10.2022 Мінфін направив Представництву ЄС в Україні для передачі DG TAXUD порівняльні таблиці щодо імплементації переліку підакцизних товарів відповідно до положень Директиви Ради (ЄС) 2020/262, зокрема щодо енергетичних товарів. </w:t>
            </w:r>
          </w:p>
          <w:p w:rsidR="005D4D95" w:rsidRPr="00870BCB" w:rsidRDefault="005D4D95" w:rsidP="005D4D95">
            <w:pPr>
              <w:pStyle w:val="TableParagraph"/>
              <w:spacing w:before="0"/>
              <w:ind w:left="0" w:right="159" w:firstLine="454"/>
              <w:jc w:val="both"/>
              <w:rPr>
                <w:sz w:val="24"/>
                <w:szCs w:val="24"/>
                <w:lang w:val="uk-UA"/>
              </w:rPr>
            </w:pPr>
            <w:r w:rsidRPr="00870BCB">
              <w:rPr>
                <w:sz w:val="24"/>
                <w:szCs w:val="24"/>
                <w:lang w:val="uk-UA"/>
              </w:rPr>
              <w:t xml:space="preserve">Протягом грудня 2022 – лютого 2023 року здійснювалося листування з Представництвом України при ЄС щодо уточнення переліку енергетичних товарів. </w:t>
            </w:r>
          </w:p>
          <w:p w:rsidR="005D4D95" w:rsidRPr="00870BCB" w:rsidRDefault="005D4D95" w:rsidP="005D4D95">
            <w:pPr>
              <w:pStyle w:val="TableParagraph"/>
              <w:spacing w:before="0"/>
              <w:ind w:left="0" w:right="159" w:firstLine="454"/>
              <w:jc w:val="both"/>
              <w:rPr>
                <w:sz w:val="24"/>
                <w:szCs w:val="24"/>
                <w:lang w:val="uk-UA"/>
              </w:rPr>
            </w:pPr>
            <w:r w:rsidRPr="00870BCB">
              <w:rPr>
                <w:sz w:val="24"/>
                <w:szCs w:val="24"/>
                <w:lang w:val="uk-UA"/>
              </w:rPr>
              <w:t>28.11.2023 оновлену порівняльну таблицю імплементації статті 1 Директиви Ради (ЄС) 2020/262 від 19.12.2019 про загальний режим акцизного податку (замінила Директиву Ради № 2008/118/ЄС від  16.12.2008 стосовно загальних умов акцизного збору, яка втратила чинність) було повторно направлено Стороні ЄС (Представництву ЄС в Україні).</w:t>
            </w:r>
          </w:p>
          <w:p w:rsidR="00540519" w:rsidRPr="00870BCB" w:rsidRDefault="00540519" w:rsidP="00540519">
            <w:pPr>
              <w:ind w:firstLine="464"/>
              <w:jc w:val="both"/>
              <w:rPr>
                <w:rFonts w:ascii="Times New Roman" w:hAnsi="Times New Roman"/>
                <w:sz w:val="24"/>
                <w:szCs w:val="24"/>
              </w:rPr>
            </w:pPr>
            <w:r w:rsidRPr="00870BCB">
              <w:rPr>
                <w:rFonts w:ascii="Times New Roman" w:hAnsi="Times New Roman"/>
                <w:sz w:val="24"/>
                <w:szCs w:val="24"/>
              </w:rPr>
              <w:t>Листами Мінфіну від 08.03.2024 № 44040-08-10/6830 до Європейської Комісії та № 44040-08-10/6831 до  Представництва ЄС в Україні підтверджено актуальність та необхідність одержання відповідей щодо порівняльних таблиць, зокрема щодо статті 1 Директиви Ради (ЄС) 2020/262, оскільки вони  відповідають меті майбутнього процесу скринінгу, який Європейська Комісія проведе у 2024 році з метою визначення ступеня відхилення законодавства України від законодавства ЄС та необхідності його адаптації.</w:t>
            </w:r>
          </w:p>
          <w:p w:rsidR="005D4D95" w:rsidRPr="00870BCB" w:rsidRDefault="005D4D95" w:rsidP="005D4D95">
            <w:pPr>
              <w:pStyle w:val="TableParagraph"/>
              <w:spacing w:before="0"/>
              <w:ind w:left="0" w:right="159" w:firstLine="454"/>
              <w:jc w:val="both"/>
              <w:rPr>
                <w:sz w:val="24"/>
                <w:szCs w:val="24"/>
                <w:lang w:val="ru-RU"/>
              </w:rPr>
            </w:pPr>
            <w:r w:rsidRPr="00870BCB">
              <w:rPr>
                <w:sz w:val="24"/>
                <w:szCs w:val="24"/>
                <w:lang w:val="uk-UA"/>
              </w:rPr>
              <w:t>Висновку від Сторони ЄС не отримано.</w:t>
            </w:r>
          </w:p>
        </w:tc>
      </w:tr>
      <w:tr w:rsidR="005D4D95" w:rsidRPr="00870BCB" w:rsidTr="000839C5">
        <w:trPr>
          <w:gridAfter w:val="1"/>
          <w:wAfter w:w="8" w:type="dxa"/>
          <w:trHeight w:val="2360"/>
        </w:trPr>
        <w:tc>
          <w:tcPr>
            <w:tcW w:w="3823" w:type="dxa"/>
            <w:vMerge/>
          </w:tcPr>
          <w:p w:rsidR="005D4D95" w:rsidRPr="00870BCB" w:rsidRDefault="005D4D95" w:rsidP="005D4D95">
            <w:pPr>
              <w:pStyle w:val="a3"/>
              <w:jc w:val="center"/>
              <w:rPr>
                <w:rFonts w:ascii="Times New Roman" w:hAnsi="Times New Roman"/>
                <w:sz w:val="24"/>
                <w:szCs w:val="24"/>
              </w:rPr>
            </w:pPr>
          </w:p>
        </w:tc>
        <w:tc>
          <w:tcPr>
            <w:tcW w:w="4111" w:type="dxa"/>
          </w:tcPr>
          <w:p w:rsidR="005D4D95" w:rsidRPr="00870BCB" w:rsidRDefault="005D4D95" w:rsidP="005D4D95">
            <w:pPr>
              <w:spacing w:line="228" w:lineRule="auto"/>
              <w:jc w:val="both"/>
              <w:rPr>
                <w:rFonts w:ascii="Times New Roman" w:hAnsi="Times New Roman"/>
                <w:sz w:val="24"/>
                <w:szCs w:val="24"/>
              </w:rPr>
            </w:pPr>
            <w:r w:rsidRPr="00870BCB">
              <w:rPr>
                <w:rFonts w:ascii="Times New Roman" w:hAnsi="Times New Roman"/>
                <w:sz w:val="24"/>
                <w:szCs w:val="24"/>
              </w:rPr>
              <w:t>3) розроблення, подання на розгляд Кабінету Міністрів України та забезпечення супроводження розгляду Верховною Радою України відповідного законопроекту (за результатами аналізу відповідності національного законодавства положенням актів ЄС та за необхідності)</w:t>
            </w:r>
          </w:p>
        </w:tc>
        <w:tc>
          <w:tcPr>
            <w:tcW w:w="7654" w:type="dxa"/>
          </w:tcPr>
          <w:p w:rsidR="005D4D95" w:rsidRPr="00870BCB" w:rsidRDefault="005D4D95" w:rsidP="005D4D95">
            <w:pPr>
              <w:pStyle w:val="a3"/>
              <w:ind w:firstLine="464"/>
              <w:jc w:val="center"/>
              <w:rPr>
                <w:rFonts w:ascii="Times New Roman" w:hAnsi="Times New Roman"/>
                <w:sz w:val="24"/>
                <w:szCs w:val="24"/>
              </w:rPr>
            </w:pPr>
            <w:r w:rsidRPr="00870BCB">
              <w:rPr>
                <w:rFonts w:ascii="Times New Roman" w:hAnsi="Times New Roman"/>
                <w:sz w:val="24"/>
                <w:szCs w:val="24"/>
              </w:rPr>
              <w:t>-</w:t>
            </w:r>
          </w:p>
        </w:tc>
      </w:tr>
      <w:tr w:rsidR="005D4D95" w:rsidRPr="00870BCB" w:rsidTr="000839C5">
        <w:trPr>
          <w:gridAfter w:val="1"/>
          <w:wAfter w:w="8" w:type="dxa"/>
          <w:trHeight w:val="112"/>
        </w:trPr>
        <w:tc>
          <w:tcPr>
            <w:tcW w:w="3823" w:type="dxa"/>
            <w:vMerge w:val="restart"/>
          </w:tcPr>
          <w:p w:rsidR="005D4D95" w:rsidRPr="00870BCB" w:rsidRDefault="005D4D95" w:rsidP="005D4D95">
            <w:pPr>
              <w:pStyle w:val="a3"/>
              <w:jc w:val="both"/>
              <w:rPr>
                <w:rFonts w:ascii="Times New Roman" w:hAnsi="Times New Roman"/>
                <w:sz w:val="24"/>
                <w:szCs w:val="24"/>
              </w:rPr>
            </w:pPr>
            <w:r w:rsidRPr="00870BCB">
              <w:rPr>
                <w:rFonts w:ascii="Times New Roman" w:hAnsi="Times New Roman"/>
                <w:sz w:val="24"/>
                <w:szCs w:val="24"/>
              </w:rPr>
              <w:lastRenderedPageBreak/>
              <w:t>1521. Законодавче закріплення особливостей регульованого ринку золотих зливків, прав та обов’язків торговців інвестиційним золотом відповідно до права ЄС</w:t>
            </w:r>
          </w:p>
        </w:tc>
        <w:tc>
          <w:tcPr>
            <w:tcW w:w="4111" w:type="dxa"/>
          </w:tcPr>
          <w:p w:rsidR="005D4D95" w:rsidRPr="00870BCB" w:rsidRDefault="005D4D95" w:rsidP="005D4D95">
            <w:pPr>
              <w:spacing w:before="120" w:line="228" w:lineRule="auto"/>
              <w:jc w:val="both"/>
              <w:rPr>
                <w:rFonts w:ascii="Times New Roman" w:hAnsi="Times New Roman"/>
                <w:sz w:val="24"/>
                <w:szCs w:val="24"/>
              </w:rPr>
            </w:pPr>
            <w:r w:rsidRPr="00870BCB">
              <w:rPr>
                <w:rFonts w:ascii="Times New Roman" w:hAnsi="Times New Roman"/>
                <w:sz w:val="24"/>
                <w:szCs w:val="24"/>
              </w:rPr>
              <w:t>1) розроблення та подання на розгляд Кабінету Міністрів України законопроекту про внесення змін до деяких законодавчих актів України щодо закріплення особливостей регульованого ринку золотих зливків, прав та обов’язків торговців інвестиційним золотом відповідно до права ЄС</w:t>
            </w:r>
          </w:p>
        </w:tc>
        <w:tc>
          <w:tcPr>
            <w:tcW w:w="7654" w:type="dxa"/>
          </w:tcPr>
          <w:p w:rsidR="005D4D95" w:rsidRPr="00870BCB" w:rsidRDefault="005D4D95" w:rsidP="005D4D95">
            <w:pPr>
              <w:ind w:firstLine="462"/>
              <w:jc w:val="both"/>
              <w:rPr>
                <w:rFonts w:ascii="Times New Roman" w:hAnsi="Times New Roman"/>
                <w:sz w:val="24"/>
                <w:szCs w:val="24"/>
              </w:rPr>
            </w:pPr>
            <w:r w:rsidRPr="00870BCB">
              <w:rPr>
                <w:rFonts w:ascii="Times New Roman" w:hAnsi="Times New Roman"/>
                <w:sz w:val="24"/>
                <w:szCs w:val="24"/>
              </w:rPr>
              <w:t xml:space="preserve">Питання </w:t>
            </w:r>
            <w:r w:rsidRPr="00870BCB">
              <w:rPr>
                <w:rFonts w:ascii="Times New Roman" w:hAnsi="Times New Roman"/>
                <w:b/>
                <w:sz w:val="24"/>
                <w:szCs w:val="24"/>
              </w:rPr>
              <w:t>щодо закріплення особливостей регульованого ринку золотих зливків, прав та обов’язків торговців інвестиційним золотом відповідно до права ЄС</w:t>
            </w:r>
            <w:r w:rsidRPr="00870BCB">
              <w:rPr>
                <w:rFonts w:ascii="Times New Roman" w:hAnsi="Times New Roman"/>
                <w:sz w:val="24"/>
                <w:szCs w:val="24"/>
              </w:rPr>
              <w:t xml:space="preserve"> не належить до компетенції Мінфіну </w:t>
            </w:r>
            <w:r w:rsidRPr="00870BCB">
              <w:rPr>
                <w:rFonts w:ascii="Times New Roman" w:hAnsi="Times New Roman"/>
                <w:i/>
                <w:sz w:val="24"/>
                <w:szCs w:val="24"/>
              </w:rPr>
              <w:t>(відповідно до Закону України від 20.05.1999 № 679-XIV «Про Національний банк України» Національний банк України є  центральним банком України, що визначає загальні принципи банківської діяльності та порядок здійснення банківського нагляду, забезпечує накопичення та зберігання золотовалютних резервів та здійснення операцій з ними та банківськими металами).</w:t>
            </w:r>
          </w:p>
          <w:p w:rsidR="005D4D95" w:rsidRPr="00870BCB" w:rsidRDefault="005D4D95" w:rsidP="005D4D95">
            <w:pPr>
              <w:ind w:firstLine="462"/>
              <w:jc w:val="both"/>
              <w:rPr>
                <w:rFonts w:ascii="Times New Roman" w:hAnsi="Times New Roman"/>
                <w:color w:val="000000" w:themeColor="text1"/>
                <w:sz w:val="24"/>
                <w:szCs w:val="24"/>
              </w:rPr>
            </w:pPr>
            <w:r w:rsidRPr="00870BCB">
              <w:rPr>
                <w:rFonts w:ascii="Times New Roman" w:hAnsi="Times New Roman"/>
                <w:sz w:val="24"/>
                <w:szCs w:val="24"/>
              </w:rPr>
              <w:t>Мінфін у 2019 році, при внесенні змін до Плану заходів з виконання Угоди про асоціацію між Україною та ЄС, а також при звітуванні КМУ, починаючи з 2020 року надає Урядовому офісу координації європейської та євроатлантичної інтеграції Секретаріату Кабінету Міністрів України пропозиції щодо внесення змін до згаданого Плану заходів в частині визначення НБУ головним виконавцем завдання 1521.</w:t>
            </w:r>
          </w:p>
          <w:p w:rsidR="005D4D95" w:rsidRPr="00870BCB" w:rsidRDefault="005D4D95" w:rsidP="005D4D95">
            <w:pPr>
              <w:ind w:firstLine="462"/>
              <w:jc w:val="both"/>
              <w:rPr>
                <w:rFonts w:ascii="Times New Roman" w:hAnsi="Times New Roman"/>
                <w:sz w:val="24"/>
                <w:szCs w:val="24"/>
              </w:rPr>
            </w:pPr>
            <w:r w:rsidRPr="00870BCB">
              <w:rPr>
                <w:rFonts w:ascii="Times New Roman" w:hAnsi="Times New Roman"/>
                <w:color w:val="000000" w:themeColor="text1"/>
                <w:sz w:val="24"/>
                <w:szCs w:val="24"/>
              </w:rPr>
              <w:t xml:space="preserve">Положення Директиви 112 стосуються лише оподаткування податком на додану вартість. Відповідні зміни </w:t>
            </w:r>
            <w:proofErr w:type="spellStart"/>
            <w:r w:rsidRPr="00870BCB">
              <w:rPr>
                <w:rFonts w:ascii="Times New Roman" w:hAnsi="Times New Roman"/>
                <w:color w:val="000000" w:themeColor="text1"/>
                <w:sz w:val="24"/>
                <w:szCs w:val="24"/>
              </w:rPr>
              <w:t>внесено</w:t>
            </w:r>
            <w:proofErr w:type="spellEnd"/>
            <w:r w:rsidRPr="00870BCB">
              <w:rPr>
                <w:rFonts w:ascii="Times New Roman" w:hAnsi="Times New Roman"/>
                <w:color w:val="000000" w:themeColor="text1"/>
                <w:sz w:val="24"/>
                <w:szCs w:val="24"/>
              </w:rPr>
              <w:t xml:space="preserve"> до Податкового кодексу України (пункт 1520 Плану заходів) </w:t>
            </w:r>
            <w:r w:rsidRPr="00870BCB">
              <w:rPr>
                <w:rFonts w:ascii="Times New Roman" w:hAnsi="Times New Roman"/>
                <w:i/>
                <w:color w:val="000000" w:themeColor="text1"/>
                <w:sz w:val="24"/>
                <w:szCs w:val="24"/>
              </w:rPr>
              <w:t>(без змін)</w:t>
            </w:r>
            <w:r w:rsidRPr="00870BCB">
              <w:rPr>
                <w:rFonts w:ascii="Times New Roman" w:hAnsi="Times New Roman"/>
                <w:bCs/>
                <w:i/>
                <w:sz w:val="24"/>
                <w:szCs w:val="24"/>
              </w:rPr>
              <w:t>.</w:t>
            </w:r>
          </w:p>
        </w:tc>
      </w:tr>
      <w:tr w:rsidR="005D4D95" w:rsidRPr="00870BCB" w:rsidTr="000839C5">
        <w:trPr>
          <w:gridAfter w:val="1"/>
          <w:wAfter w:w="8" w:type="dxa"/>
          <w:trHeight w:val="110"/>
        </w:trPr>
        <w:tc>
          <w:tcPr>
            <w:tcW w:w="3823" w:type="dxa"/>
            <w:vMerge/>
          </w:tcPr>
          <w:p w:rsidR="005D4D95" w:rsidRPr="00870BCB" w:rsidRDefault="005D4D95" w:rsidP="005D4D95">
            <w:pPr>
              <w:pStyle w:val="a3"/>
              <w:jc w:val="both"/>
              <w:rPr>
                <w:rFonts w:ascii="Times New Roman" w:hAnsi="Times New Roman"/>
                <w:sz w:val="24"/>
                <w:szCs w:val="24"/>
              </w:rPr>
            </w:pPr>
          </w:p>
        </w:tc>
        <w:tc>
          <w:tcPr>
            <w:tcW w:w="4111" w:type="dxa"/>
          </w:tcPr>
          <w:p w:rsidR="005D4D95" w:rsidRPr="00870BCB" w:rsidRDefault="005D4D95" w:rsidP="005D4D95">
            <w:pPr>
              <w:spacing w:before="120" w:line="228" w:lineRule="auto"/>
              <w:jc w:val="both"/>
              <w:rPr>
                <w:rFonts w:ascii="Times New Roman" w:hAnsi="Times New Roman"/>
                <w:sz w:val="24"/>
                <w:szCs w:val="24"/>
              </w:rPr>
            </w:pPr>
            <w:r w:rsidRPr="00870BCB">
              <w:rPr>
                <w:rFonts w:ascii="Times New Roman" w:hAnsi="Times New Roman"/>
                <w:sz w:val="24"/>
                <w:szCs w:val="24"/>
              </w:rPr>
              <w:t>2) опрацювання законопроекту з експертами ЄС</w:t>
            </w:r>
          </w:p>
        </w:tc>
        <w:tc>
          <w:tcPr>
            <w:tcW w:w="7654" w:type="dxa"/>
          </w:tcPr>
          <w:p w:rsidR="005D4D95" w:rsidRPr="00870BCB" w:rsidRDefault="005D4D95" w:rsidP="005D4D95">
            <w:pPr>
              <w:pStyle w:val="a3"/>
              <w:ind w:firstLine="601"/>
              <w:jc w:val="center"/>
              <w:rPr>
                <w:rFonts w:ascii="Times New Roman" w:hAnsi="Times New Roman"/>
                <w:b/>
                <w:sz w:val="24"/>
                <w:szCs w:val="24"/>
              </w:rPr>
            </w:pPr>
            <w:r w:rsidRPr="00870BCB">
              <w:rPr>
                <w:rFonts w:ascii="Times New Roman" w:hAnsi="Times New Roman"/>
                <w:b/>
                <w:sz w:val="24"/>
                <w:szCs w:val="24"/>
              </w:rPr>
              <w:t>-</w:t>
            </w:r>
          </w:p>
        </w:tc>
      </w:tr>
      <w:tr w:rsidR="005D4D95" w:rsidRPr="00870BCB" w:rsidTr="000839C5">
        <w:trPr>
          <w:gridAfter w:val="1"/>
          <w:wAfter w:w="8" w:type="dxa"/>
          <w:trHeight w:val="110"/>
        </w:trPr>
        <w:tc>
          <w:tcPr>
            <w:tcW w:w="3823" w:type="dxa"/>
            <w:vMerge/>
          </w:tcPr>
          <w:p w:rsidR="005D4D95" w:rsidRPr="00870BCB" w:rsidRDefault="005D4D95" w:rsidP="005D4D95">
            <w:pPr>
              <w:pStyle w:val="a3"/>
              <w:jc w:val="both"/>
              <w:rPr>
                <w:rFonts w:ascii="Times New Roman" w:hAnsi="Times New Roman"/>
                <w:sz w:val="24"/>
                <w:szCs w:val="24"/>
              </w:rPr>
            </w:pPr>
          </w:p>
        </w:tc>
        <w:tc>
          <w:tcPr>
            <w:tcW w:w="4111" w:type="dxa"/>
          </w:tcPr>
          <w:p w:rsidR="005D4D95" w:rsidRPr="00870BCB" w:rsidRDefault="005D4D95" w:rsidP="005D4D95">
            <w:pPr>
              <w:spacing w:before="120" w:line="228" w:lineRule="auto"/>
              <w:jc w:val="both"/>
              <w:rPr>
                <w:rFonts w:ascii="Times New Roman" w:hAnsi="Times New Roman"/>
                <w:sz w:val="24"/>
                <w:szCs w:val="24"/>
              </w:rPr>
            </w:pPr>
            <w:r w:rsidRPr="00870BCB">
              <w:rPr>
                <w:rFonts w:ascii="Times New Roman" w:hAnsi="Times New Roman"/>
                <w:sz w:val="24"/>
                <w:szCs w:val="24"/>
              </w:rPr>
              <w:t>3) забезпечення супроводження розгляду Верховною Радою України законопроекту</w:t>
            </w:r>
          </w:p>
        </w:tc>
        <w:tc>
          <w:tcPr>
            <w:tcW w:w="7654" w:type="dxa"/>
          </w:tcPr>
          <w:p w:rsidR="005D4D95" w:rsidRPr="00870BCB" w:rsidRDefault="005D4D95" w:rsidP="005D4D95">
            <w:pPr>
              <w:pStyle w:val="a3"/>
              <w:ind w:firstLine="601"/>
              <w:jc w:val="center"/>
              <w:rPr>
                <w:rFonts w:ascii="Times New Roman" w:hAnsi="Times New Roman"/>
                <w:b/>
                <w:sz w:val="24"/>
                <w:szCs w:val="24"/>
              </w:rPr>
            </w:pPr>
            <w:r w:rsidRPr="00870BCB">
              <w:rPr>
                <w:rFonts w:ascii="Times New Roman" w:hAnsi="Times New Roman"/>
                <w:b/>
                <w:sz w:val="24"/>
                <w:szCs w:val="24"/>
              </w:rPr>
              <w:t>-</w:t>
            </w:r>
          </w:p>
        </w:tc>
      </w:tr>
      <w:tr w:rsidR="005D4D95" w:rsidRPr="00870BCB" w:rsidTr="000839C5">
        <w:trPr>
          <w:gridAfter w:val="1"/>
          <w:wAfter w:w="8" w:type="dxa"/>
        </w:trPr>
        <w:tc>
          <w:tcPr>
            <w:tcW w:w="3823" w:type="dxa"/>
            <w:vMerge/>
          </w:tcPr>
          <w:p w:rsidR="005D4D95" w:rsidRPr="00870BCB" w:rsidRDefault="005D4D95" w:rsidP="005D4D95">
            <w:pPr>
              <w:pStyle w:val="a3"/>
              <w:jc w:val="both"/>
              <w:rPr>
                <w:rFonts w:ascii="Times New Roman" w:hAnsi="Times New Roman"/>
                <w:sz w:val="24"/>
                <w:szCs w:val="24"/>
              </w:rPr>
            </w:pPr>
          </w:p>
        </w:tc>
        <w:tc>
          <w:tcPr>
            <w:tcW w:w="4111" w:type="dxa"/>
          </w:tcPr>
          <w:p w:rsidR="005D4D95" w:rsidRPr="00870BCB" w:rsidRDefault="005D4D95" w:rsidP="005D4D95">
            <w:pPr>
              <w:spacing w:before="120" w:line="228" w:lineRule="auto"/>
              <w:jc w:val="both"/>
              <w:rPr>
                <w:rFonts w:ascii="Times New Roman" w:hAnsi="Times New Roman"/>
                <w:sz w:val="24"/>
                <w:szCs w:val="24"/>
              </w:rPr>
            </w:pPr>
            <w:r w:rsidRPr="00870BCB">
              <w:rPr>
                <w:rFonts w:ascii="Times New Roman" w:hAnsi="Times New Roman"/>
                <w:sz w:val="24"/>
                <w:szCs w:val="24"/>
              </w:rPr>
              <w:t>4) розроблення та подання на розгляд Кабінетові Міністрів України проектів відповідних нормативно-</w:t>
            </w:r>
            <w:r w:rsidRPr="00870BCB">
              <w:rPr>
                <w:rFonts w:ascii="Times New Roman" w:hAnsi="Times New Roman"/>
                <w:sz w:val="24"/>
                <w:szCs w:val="24"/>
              </w:rPr>
              <w:lastRenderedPageBreak/>
              <w:t>правових актів Кабінету Міністрів України</w:t>
            </w:r>
          </w:p>
        </w:tc>
        <w:tc>
          <w:tcPr>
            <w:tcW w:w="7654" w:type="dxa"/>
          </w:tcPr>
          <w:p w:rsidR="005D4D95" w:rsidRPr="00870BCB" w:rsidRDefault="005D4D95" w:rsidP="005D4D95">
            <w:pPr>
              <w:pStyle w:val="a3"/>
              <w:ind w:firstLine="601"/>
              <w:jc w:val="center"/>
              <w:rPr>
                <w:rFonts w:ascii="Times New Roman" w:hAnsi="Times New Roman"/>
                <w:b/>
                <w:sz w:val="24"/>
                <w:szCs w:val="24"/>
              </w:rPr>
            </w:pPr>
            <w:r w:rsidRPr="00870BCB">
              <w:rPr>
                <w:rFonts w:ascii="Times New Roman" w:hAnsi="Times New Roman"/>
                <w:b/>
                <w:sz w:val="24"/>
                <w:szCs w:val="24"/>
              </w:rPr>
              <w:lastRenderedPageBreak/>
              <w:t>-</w:t>
            </w:r>
          </w:p>
        </w:tc>
      </w:tr>
      <w:tr w:rsidR="005D4D95" w:rsidRPr="00870BCB" w:rsidTr="000839C5">
        <w:trPr>
          <w:gridAfter w:val="1"/>
          <w:wAfter w:w="8" w:type="dxa"/>
        </w:trPr>
        <w:tc>
          <w:tcPr>
            <w:tcW w:w="3823" w:type="dxa"/>
            <w:vMerge/>
          </w:tcPr>
          <w:p w:rsidR="005D4D95" w:rsidRPr="00870BCB" w:rsidRDefault="005D4D95" w:rsidP="005D4D95">
            <w:pPr>
              <w:pStyle w:val="a3"/>
              <w:jc w:val="both"/>
              <w:rPr>
                <w:rFonts w:ascii="Times New Roman" w:hAnsi="Times New Roman"/>
                <w:sz w:val="24"/>
                <w:szCs w:val="24"/>
              </w:rPr>
            </w:pPr>
          </w:p>
        </w:tc>
        <w:tc>
          <w:tcPr>
            <w:tcW w:w="4111" w:type="dxa"/>
          </w:tcPr>
          <w:p w:rsidR="005D4D95" w:rsidRPr="00870BCB" w:rsidRDefault="005D4D95" w:rsidP="005D4D95">
            <w:pPr>
              <w:spacing w:before="120" w:line="228" w:lineRule="auto"/>
              <w:jc w:val="both"/>
              <w:rPr>
                <w:rFonts w:ascii="Times New Roman" w:hAnsi="Times New Roman"/>
                <w:sz w:val="24"/>
                <w:szCs w:val="24"/>
              </w:rPr>
            </w:pPr>
            <w:r w:rsidRPr="00870BCB">
              <w:rPr>
                <w:rFonts w:ascii="Times New Roman" w:hAnsi="Times New Roman"/>
                <w:sz w:val="24"/>
                <w:szCs w:val="24"/>
              </w:rPr>
              <w:t>5) розроблення, затвердження та реєстрація в Мін’юсті переліку вимог до операцій на регульованому ринку золотих зливків, особливих прав та обов’язків торговців інвестиційним золотом</w:t>
            </w:r>
          </w:p>
        </w:tc>
        <w:tc>
          <w:tcPr>
            <w:tcW w:w="7654" w:type="dxa"/>
          </w:tcPr>
          <w:p w:rsidR="005D4D95" w:rsidRPr="00870BCB" w:rsidRDefault="005D4D95" w:rsidP="005D4D95">
            <w:pPr>
              <w:pStyle w:val="a3"/>
              <w:ind w:firstLine="601"/>
              <w:jc w:val="center"/>
              <w:rPr>
                <w:rFonts w:ascii="Times New Roman" w:hAnsi="Times New Roman"/>
                <w:b/>
                <w:sz w:val="24"/>
                <w:szCs w:val="24"/>
              </w:rPr>
            </w:pPr>
            <w:r w:rsidRPr="00870BCB">
              <w:rPr>
                <w:rFonts w:ascii="Times New Roman" w:hAnsi="Times New Roman"/>
                <w:b/>
                <w:sz w:val="24"/>
                <w:szCs w:val="24"/>
              </w:rPr>
              <w:t>-</w:t>
            </w:r>
          </w:p>
        </w:tc>
      </w:tr>
      <w:tr w:rsidR="005D4D95" w:rsidRPr="00870BCB" w:rsidTr="000839C5">
        <w:trPr>
          <w:gridAfter w:val="1"/>
          <w:wAfter w:w="8" w:type="dxa"/>
          <w:trHeight w:val="714"/>
        </w:trPr>
        <w:tc>
          <w:tcPr>
            <w:tcW w:w="3823" w:type="dxa"/>
          </w:tcPr>
          <w:p w:rsidR="005D4D95" w:rsidRPr="00870BCB" w:rsidRDefault="005D4D95" w:rsidP="005D4D95">
            <w:pPr>
              <w:pStyle w:val="a3"/>
              <w:jc w:val="both"/>
              <w:rPr>
                <w:rFonts w:ascii="Times New Roman" w:hAnsi="Times New Roman"/>
                <w:sz w:val="24"/>
                <w:szCs w:val="24"/>
              </w:rPr>
            </w:pPr>
            <w:r w:rsidRPr="00870BCB">
              <w:rPr>
                <w:rFonts w:ascii="Times New Roman" w:hAnsi="Times New Roman"/>
                <w:sz w:val="24"/>
                <w:szCs w:val="24"/>
              </w:rPr>
              <w:t>1522. Законодавче закріплення можливостей запровадження інших податків, зборів та обов’язкових платежів</w:t>
            </w:r>
          </w:p>
        </w:tc>
        <w:tc>
          <w:tcPr>
            <w:tcW w:w="4111" w:type="dxa"/>
          </w:tcPr>
          <w:p w:rsidR="005D4D95" w:rsidRPr="00870BCB" w:rsidRDefault="005D4D95" w:rsidP="005D4D95">
            <w:pPr>
              <w:jc w:val="both"/>
              <w:rPr>
                <w:rFonts w:ascii="Times New Roman" w:hAnsi="Times New Roman"/>
                <w:sz w:val="24"/>
                <w:szCs w:val="24"/>
              </w:rPr>
            </w:pPr>
            <w:r w:rsidRPr="00870BCB">
              <w:rPr>
                <w:rFonts w:ascii="Times New Roman" w:hAnsi="Times New Roman"/>
                <w:sz w:val="24"/>
                <w:szCs w:val="24"/>
                <w:lang w:eastAsia="uk-UA"/>
              </w:rPr>
              <w:t>Прийняття відповідальними органами рішення щодо можливості та доцільності внесення змін до Податкового кодексу України щодо запровадження інших податків, зборів, обов’язкових платежів</w:t>
            </w:r>
          </w:p>
        </w:tc>
        <w:tc>
          <w:tcPr>
            <w:tcW w:w="7654" w:type="dxa"/>
          </w:tcPr>
          <w:p w:rsidR="005D4D95" w:rsidRPr="00870BCB" w:rsidRDefault="005D4D95" w:rsidP="005D4D95">
            <w:pPr>
              <w:pStyle w:val="a3"/>
              <w:ind w:firstLine="453"/>
              <w:jc w:val="both"/>
              <w:rPr>
                <w:rFonts w:ascii="Times New Roman" w:hAnsi="Times New Roman"/>
                <w:sz w:val="24"/>
                <w:szCs w:val="24"/>
              </w:rPr>
            </w:pPr>
            <w:r w:rsidRPr="00870BCB">
              <w:rPr>
                <w:rFonts w:ascii="Times New Roman" w:hAnsi="Times New Roman"/>
                <w:sz w:val="24"/>
                <w:szCs w:val="24"/>
              </w:rPr>
              <w:t>Пропонуємо змінити формулювання заходу цього пункту.</w:t>
            </w:r>
          </w:p>
          <w:p w:rsidR="005D4D95" w:rsidRPr="00870BCB" w:rsidRDefault="005D4D95" w:rsidP="005D4D95">
            <w:pPr>
              <w:pStyle w:val="a3"/>
              <w:ind w:firstLine="453"/>
              <w:jc w:val="both"/>
              <w:rPr>
                <w:rFonts w:ascii="Times New Roman" w:hAnsi="Times New Roman"/>
                <w:sz w:val="24"/>
                <w:szCs w:val="24"/>
              </w:rPr>
            </w:pPr>
            <w:r w:rsidRPr="00870BCB">
              <w:rPr>
                <w:rFonts w:ascii="Times New Roman" w:hAnsi="Times New Roman"/>
                <w:sz w:val="24"/>
                <w:szCs w:val="24"/>
              </w:rPr>
              <w:t xml:space="preserve">Завдання “Законодавче закріплення можливостей запровадження інших податків, зборів та обов’язкових платежів” </w:t>
            </w:r>
            <w:r w:rsidRPr="00870BCB">
              <w:rPr>
                <w:rFonts w:ascii="Times New Roman" w:hAnsi="Times New Roman"/>
                <w:b/>
                <w:sz w:val="24"/>
                <w:szCs w:val="24"/>
              </w:rPr>
              <w:t>не стосується імплементації</w:t>
            </w:r>
            <w:r w:rsidRPr="00870BCB">
              <w:rPr>
                <w:rFonts w:ascii="Times New Roman" w:hAnsi="Times New Roman"/>
                <w:sz w:val="24"/>
                <w:szCs w:val="24"/>
              </w:rPr>
              <w:t xml:space="preserve"> Директиви Ради 2006/112/ЄС від 28.11.2006 про спільну систему податку на додану вартість, оскільки зазначена Директива передбачає вимоги лише щодо оподаткування ПДВ і не встановлює обмеження для запровадження інших податків, зборів та обов’язкових платежів.</w:t>
            </w:r>
          </w:p>
          <w:p w:rsidR="005D4D95" w:rsidRPr="00870BCB" w:rsidRDefault="005D4D95" w:rsidP="005D4D95">
            <w:pPr>
              <w:tabs>
                <w:tab w:val="left" w:pos="4253"/>
              </w:tabs>
              <w:ind w:right="21" w:firstLine="567"/>
              <w:jc w:val="both"/>
              <w:rPr>
                <w:rFonts w:ascii="Times New Roman" w:hAnsi="Times New Roman"/>
                <w:bCs/>
                <w:sz w:val="24"/>
                <w:szCs w:val="24"/>
                <w:shd w:val="clear" w:color="auto" w:fill="FFFFFF"/>
              </w:rPr>
            </w:pPr>
            <w:r w:rsidRPr="00870BCB">
              <w:rPr>
                <w:rFonts w:ascii="Times New Roman" w:hAnsi="Times New Roman"/>
                <w:bCs/>
                <w:sz w:val="24"/>
                <w:szCs w:val="24"/>
                <w:shd w:val="clear" w:color="auto" w:fill="FFFFFF"/>
              </w:rPr>
              <w:t>Зазначене завдання потребує роз’яснення щодо його виконання та змін щодо формулювання завдання.</w:t>
            </w:r>
          </w:p>
          <w:p w:rsidR="005D4D95" w:rsidRPr="00870BCB" w:rsidRDefault="005D4D95" w:rsidP="005D4D95">
            <w:pPr>
              <w:tabs>
                <w:tab w:val="left" w:pos="4253"/>
              </w:tabs>
              <w:ind w:right="21" w:firstLine="567"/>
              <w:jc w:val="both"/>
              <w:rPr>
                <w:rFonts w:ascii="Times New Roman" w:hAnsi="Times New Roman"/>
                <w:bCs/>
                <w:sz w:val="24"/>
                <w:szCs w:val="24"/>
                <w:shd w:val="clear" w:color="auto" w:fill="FFFFFF"/>
              </w:rPr>
            </w:pPr>
            <w:r w:rsidRPr="00870BCB">
              <w:rPr>
                <w:rFonts w:ascii="Times New Roman" w:hAnsi="Times New Roman"/>
                <w:bCs/>
                <w:sz w:val="24"/>
                <w:szCs w:val="24"/>
                <w:shd w:val="clear" w:color="auto" w:fill="FFFFFF"/>
              </w:rPr>
              <w:t>Мінфін листом від 10.07.2021 № 25010-06-3/21770 звернувся до Кабінету Міністрів України з проханням надати роз’яснення щодо його виконання.</w:t>
            </w:r>
          </w:p>
          <w:p w:rsidR="005D4D95" w:rsidRPr="00870BCB" w:rsidRDefault="005D4D95" w:rsidP="005D4D95">
            <w:pPr>
              <w:tabs>
                <w:tab w:val="left" w:pos="4253"/>
              </w:tabs>
              <w:ind w:right="21" w:firstLine="567"/>
              <w:jc w:val="both"/>
              <w:rPr>
                <w:rFonts w:ascii="Times New Roman" w:hAnsi="Times New Roman"/>
                <w:bCs/>
                <w:sz w:val="24"/>
                <w:szCs w:val="24"/>
                <w:shd w:val="clear" w:color="auto" w:fill="FFFFFF"/>
              </w:rPr>
            </w:pPr>
            <w:r w:rsidRPr="00870BCB">
              <w:rPr>
                <w:rFonts w:ascii="Times New Roman" w:hAnsi="Times New Roman"/>
                <w:bCs/>
                <w:sz w:val="24"/>
                <w:szCs w:val="24"/>
                <w:shd w:val="clear" w:color="auto" w:fill="FFFFFF"/>
              </w:rPr>
              <w:t>Станом на сьогодні роз’яснень не отримано.</w:t>
            </w:r>
          </w:p>
          <w:p w:rsidR="005D4D95" w:rsidRPr="00870BCB" w:rsidRDefault="005D4D95" w:rsidP="005D4D95">
            <w:pPr>
              <w:tabs>
                <w:tab w:val="left" w:pos="4253"/>
              </w:tabs>
              <w:ind w:right="21" w:firstLine="567"/>
              <w:jc w:val="both"/>
              <w:rPr>
                <w:rFonts w:ascii="Times New Roman" w:hAnsi="Times New Roman"/>
                <w:bCs/>
                <w:sz w:val="24"/>
                <w:szCs w:val="24"/>
                <w:shd w:val="clear" w:color="auto" w:fill="FFFFFF"/>
              </w:rPr>
            </w:pPr>
            <w:r w:rsidRPr="00870BCB">
              <w:rPr>
                <w:rFonts w:ascii="Times New Roman" w:hAnsi="Times New Roman"/>
                <w:bCs/>
                <w:sz w:val="24"/>
                <w:szCs w:val="24"/>
                <w:shd w:val="clear" w:color="auto" w:fill="FFFFFF"/>
              </w:rPr>
              <w:t>При цьому, слід зазначити наступне.</w:t>
            </w:r>
          </w:p>
          <w:p w:rsidR="005D4D95" w:rsidRPr="00870BCB" w:rsidRDefault="005D4D95" w:rsidP="005D4D95">
            <w:pPr>
              <w:spacing w:line="228" w:lineRule="auto"/>
              <w:ind w:firstLine="567"/>
              <w:jc w:val="both"/>
              <w:rPr>
                <w:rFonts w:ascii="Times New Roman" w:hAnsi="Times New Roman"/>
                <w:sz w:val="24"/>
                <w:szCs w:val="24"/>
                <w:lang w:eastAsia="uk-UA"/>
              </w:rPr>
            </w:pPr>
            <w:r w:rsidRPr="00870BCB">
              <w:rPr>
                <w:rFonts w:ascii="Times New Roman" w:hAnsi="Times New Roman"/>
                <w:sz w:val="24"/>
                <w:szCs w:val="24"/>
                <w:lang w:eastAsia="uk-UA"/>
              </w:rPr>
              <w:t>Статтею 401 Директиви 112 визначено:</w:t>
            </w:r>
          </w:p>
          <w:p w:rsidR="005D4D95" w:rsidRPr="00870BCB" w:rsidRDefault="005D4D95" w:rsidP="005D4D95">
            <w:pPr>
              <w:pBdr>
                <w:top w:val="nil"/>
                <w:left w:val="nil"/>
                <w:bottom w:val="nil"/>
                <w:right w:val="nil"/>
                <w:between w:val="nil"/>
              </w:pBdr>
              <w:ind w:firstLine="595"/>
              <w:jc w:val="both"/>
              <w:rPr>
                <w:rFonts w:ascii="Times New Roman" w:hAnsi="Times New Roman"/>
                <w:i/>
                <w:sz w:val="24"/>
                <w:szCs w:val="24"/>
              </w:rPr>
            </w:pPr>
            <w:r w:rsidRPr="00870BCB">
              <w:rPr>
                <w:rFonts w:ascii="Times New Roman" w:hAnsi="Times New Roman"/>
                <w:b/>
                <w:i/>
                <w:sz w:val="24"/>
                <w:szCs w:val="24"/>
              </w:rPr>
              <w:t>«Стаття 401</w:t>
            </w:r>
          </w:p>
          <w:p w:rsidR="005D4D95" w:rsidRPr="00870BCB" w:rsidRDefault="005D4D95" w:rsidP="005D4D95">
            <w:pPr>
              <w:spacing w:line="228" w:lineRule="auto"/>
              <w:ind w:firstLine="595"/>
              <w:jc w:val="both"/>
              <w:rPr>
                <w:rFonts w:ascii="Times New Roman" w:hAnsi="Times New Roman"/>
                <w:i/>
                <w:sz w:val="24"/>
                <w:szCs w:val="24"/>
              </w:rPr>
            </w:pPr>
            <w:r w:rsidRPr="00870BCB">
              <w:rPr>
                <w:rFonts w:ascii="Times New Roman" w:hAnsi="Times New Roman"/>
                <w:i/>
                <w:sz w:val="24"/>
                <w:szCs w:val="24"/>
              </w:rPr>
              <w:t xml:space="preserve">Без обмеження інших положень законодавства Співтовариства, ця Директива не перешкоджає будь-якій державі-члену зберігати або впроваджувати податки на договори страхування, податки на парі та азартні ігри, акцизні збори, гербові збори або, загалом, будь-які податки, збори та обов’язкові платежі, які не можна охарактеризувати як податки з обігу, за умови, що утримання цих податків, зборів та обов’язкових платежів не призводить до виникнення формальностей під час перетину кордонів у </w:t>
            </w:r>
            <w:bookmarkStart w:id="2" w:name="_GoBack"/>
            <w:bookmarkEnd w:id="2"/>
            <w:r w:rsidRPr="00870BCB">
              <w:rPr>
                <w:rFonts w:ascii="Times New Roman" w:hAnsi="Times New Roman"/>
                <w:i/>
                <w:sz w:val="24"/>
                <w:szCs w:val="24"/>
              </w:rPr>
              <w:t>торгівлі між державами-членами.»</w:t>
            </w:r>
          </w:p>
          <w:p w:rsidR="005D4D95" w:rsidRPr="00870BCB" w:rsidRDefault="005D4D95" w:rsidP="005D4D95">
            <w:pPr>
              <w:spacing w:line="228" w:lineRule="auto"/>
              <w:ind w:firstLine="595"/>
              <w:jc w:val="both"/>
              <w:rPr>
                <w:rFonts w:ascii="Times New Roman" w:hAnsi="Times New Roman"/>
                <w:sz w:val="24"/>
                <w:szCs w:val="24"/>
              </w:rPr>
            </w:pPr>
            <w:r w:rsidRPr="00870BCB">
              <w:rPr>
                <w:rFonts w:ascii="Times New Roman" w:hAnsi="Times New Roman"/>
                <w:sz w:val="24"/>
                <w:szCs w:val="24"/>
                <w:lang w:eastAsia="uk-UA"/>
              </w:rPr>
              <w:t xml:space="preserve">У порівняльній таблиці </w:t>
            </w:r>
            <w:r w:rsidRPr="00870BCB">
              <w:rPr>
                <w:rFonts w:ascii="Times New Roman" w:hAnsi="Times New Roman"/>
                <w:sz w:val="24"/>
                <w:szCs w:val="24"/>
              </w:rPr>
              <w:t xml:space="preserve">відповідності національного податкового законодавства положенням Директиви 112, яку листом Мінфіну від 08.07.2020 № 11420-03/2-10/20566 було направлено до Представництва ЄС в Україні, ця стаття була визнана </w:t>
            </w:r>
            <w:proofErr w:type="spellStart"/>
            <w:r w:rsidRPr="00870BCB">
              <w:rPr>
                <w:rFonts w:ascii="Times New Roman" w:hAnsi="Times New Roman"/>
                <w:sz w:val="24"/>
                <w:szCs w:val="24"/>
              </w:rPr>
              <w:t>опціональною</w:t>
            </w:r>
            <w:proofErr w:type="spellEnd"/>
            <w:r w:rsidRPr="00870BCB">
              <w:rPr>
                <w:rFonts w:ascii="Times New Roman" w:hAnsi="Times New Roman"/>
                <w:sz w:val="24"/>
                <w:szCs w:val="24"/>
              </w:rPr>
              <w:t xml:space="preserve">. </w:t>
            </w:r>
          </w:p>
          <w:p w:rsidR="005D4D95" w:rsidRPr="00870BCB" w:rsidRDefault="005D4D95" w:rsidP="005D4D95">
            <w:pPr>
              <w:tabs>
                <w:tab w:val="left" w:pos="4253"/>
              </w:tabs>
              <w:ind w:right="21" w:firstLine="595"/>
              <w:jc w:val="both"/>
              <w:rPr>
                <w:rFonts w:ascii="Times New Roman" w:hAnsi="Times New Roman"/>
                <w:bCs/>
                <w:sz w:val="24"/>
                <w:szCs w:val="24"/>
                <w:shd w:val="clear" w:color="auto" w:fill="FFFFFF"/>
                <w:lang w:val="ru-RU"/>
              </w:rPr>
            </w:pPr>
            <w:r w:rsidRPr="00870BCB">
              <w:rPr>
                <w:rFonts w:ascii="Times New Roman" w:hAnsi="Times New Roman"/>
                <w:sz w:val="24"/>
                <w:szCs w:val="24"/>
              </w:rPr>
              <w:lastRenderedPageBreak/>
              <w:t xml:space="preserve">Сторона ЄС у висновку від 25.01.2021 не висловила зауваження до статті 401 </w:t>
            </w:r>
            <w:r w:rsidRPr="00870BCB">
              <w:rPr>
                <w:rFonts w:ascii="Times New Roman" w:hAnsi="Times New Roman"/>
                <w:bCs/>
                <w:i/>
                <w:sz w:val="24"/>
                <w:szCs w:val="24"/>
              </w:rPr>
              <w:t>(без змін).</w:t>
            </w:r>
          </w:p>
        </w:tc>
      </w:tr>
      <w:tr w:rsidR="005D4D95" w:rsidRPr="00870BCB" w:rsidTr="000839C5">
        <w:trPr>
          <w:gridAfter w:val="1"/>
          <w:wAfter w:w="8" w:type="dxa"/>
        </w:trPr>
        <w:tc>
          <w:tcPr>
            <w:tcW w:w="3823" w:type="dxa"/>
            <w:vMerge w:val="restart"/>
          </w:tcPr>
          <w:p w:rsidR="005D4D95" w:rsidRPr="00870BCB" w:rsidRDefault="005D4D95" w:rsidP="005D4D95">
            <w:pPr>
              <w:pStyle w:val="a3"/>
              <w:jc w:val="both"/>
              <w:rPr>
                <w:rFonts w:ascii="Times New Roman" w:hAnsi="Times New Roman"/>
                <w:sz w:val="24"/>
                <w:szCs w:val="24"/>
              </w:rPr>
            </w:pPr>
            <w:r w:rsidRPr="00870BCB">
              <w:rPr>
                <w:rFonts w:ascii="Times New Roman" w:hAnsi="Times New Roman"/>
                <w:sz w:val="24"/>
                <w:szCs w:val="24"/>
              </w:rPr>
              <w:lastRenderedPageBreak/>
              <w:t>1523. Приведення у відповідність з вимогами ЄС заходів для відшкодування податку на додану вартість суб’єктам оподаткування, які не засновані на території України (Рада асоціації визначає графік імплементації)</w:t>
            </w:r>
          </w:p>
        </w:tc>
        <w:tc>
          <w:tcPr>
            <w:tcW w:w="4111" w:type="dxa"/>
          </w:tcPr>
          <w:p w:rsidR="005D4D95" w:rsidRPr="00870BCB" w:rsidRDefault="005D4D95" w:rsidP="005D4D95">
            <w:pPr>
              <w:jc w:val="both"/>
              <w:rPr>
                <w:rFonts w:ascii="Times New Roman" w:hAnsi="Times New Roman"/>
                <w:sz w:val="24"/>
                <w:szCs w:val="24"/>
              </w:rPr>
            </w:pPr>
            <w:r w:rsidRPr="00870BCB">
              <w:rPr>
                <w:rFonts w:ascii="Times New Roman" w:hAnsi="Times New Roman"/>
                <w:sz w:val="24"/>
                <w:szCs w:val="24"/>
              </w:rPr>
              <w:t>1) розроблення та подання на розгляд Кабінету Міністрів України законопроекту про внесення змін до Податкового кодексу України щодо приведення у відповідність з вимогами ЄС заходів для відшкодування податку на додану вартість суб’єктам оподаткування, які не засновані на території України (відповідно до рішення, ухваленого двосторонніми органами співробітництва)</w:t>
            </w:r>
          </w:p>
        </w:tc>
        <w:tc>
          <w:tcPr>
            <w:tcW w:w="7654" w:type="dxa"/>
          </w:tcPr>
          <w:p w:rsidR="005D4D95" w:rsidRPr="00870BCB" w:rsidRDefault="005D4D95" w:rsidP="005D4D95">
            <w:pPr>
              <w:pStyle w:val="a3"/>
              <w:ind w:firstLine="601"/>
              <w:jc w:val="both"/>
              <w:rPr>
                <w:rFonts w:ascii="Times New Roman" w:hAnsi="Times New Roman"/>
                <w:sz w:val="24"/>
                <w:szCs w:val="24"/>
              </w:rPr>
            </w:pPr>
            <w:r w:rsidRPr="00870BCB">
              <w:rPr>
                <w:rFonts w:ascii="Times New Roman" w:hAnsi="Times New Roman"/>
                <w:b/>
                <w:sz w:val="24"/>
                <w:szCs w:val="24"/>
              </w:rPr>
              <w:t xml:space="preserve">1) Виконується. </w:t>
            </w:r>
            <w:r w:rsidRPr="00870BCB">
              <w:rPr>
                <w:rFonts w:ascii="Times New Roman" w:hAnsi="Times New Roman"/>
                <w:sz w:val="24"/>
                <w:szCs w:val="24"/>
              </w:rPr>
              <w:t>Відповідно до операційних висновків за результатами третього засідання Кластера 2 Підкомітету з питань економіки та іншого галузевого співробітництва Комітету асоціації між Україною та ЄС, що відбувся 14 березня 2019 року у м. Брюссель, Королівство Бельгія, (доручення КМУ від 28.12.2019 № 48409/0/1-19) Україна до вересня 2019 року повинна надати Стороні ЄС проект Рішення Ради Асоціації між Україною та ЄС стосовно графіку поступової імплементації Тринадцятої Директиви.</w:t>
            </w:r>
          </w:p>
          <w:p w:rsidR="005D4D95" w:rsidRPr="00870BCB" w:rsidRDefault="005D4D95" w:rsidP="005D4D95">
            <w:pPr>
              <w:pStyle w:val="a3"/>
              <w:ind w:firstLine="464"/>
              <w:jc w:val="both"/>
              <w:rPr>
                <w:rFonts w:ascii="Times New Roman" w:hAnsi="Times New Roman"/>
                <w:bCs/>
                <w:noProof/>
                <w:sz w:val="24"/>
                <w:szCs w:val="24"/>
              </w:rPr>
            </w:pPr>
            <w:r w:rsidRPr="00870BCB">
              <w:rPr>
                <w:rFonts w:ascii="Times New Roman" w:hAnsi="Times New Roman"/>
                <w:sz w:val="24"/>
                <w:szCs w:val="24"/>
              </w:rPr>
              <w:t xml:space="preserve">Листом Мінфіну від 30.09.2019 № 11420-03/2-3/24432 направлено до Урядового офісу координації європейської та євроатлантичної інтеграції з метою передачі Стороні ЄС проект рішення Ради асоціації між Україною та ЄС </w:t>
            </w:r>
            <w:r w:rsidRPr="00870BCB">
              <w:rPr>
                <w:rFonts w:ascii="Times New Roman" w:hAnsi="Times New Roman"/>
                <w:bCs/>
                <w:sz w:val="24"/>
                <w:szCs w:val="24"/>
              </w:rPr>
              <w:t xml:space="preserve">про імплементацію </w:t>
            </w:r>
            <w:r w:rsidRPr="00870BCB">
              <w:rPr>
                <w:rFonts w:ascii="Times New Roman" w:hAnsi="Times New Roman"/>
                <w:sz w:val="24"/>
                <w:szCs w:val="24"/>
              </w:rPr>
              <w:t>Тринадцятої Директиви Ради ЄС 86/560/ЄЕС</w:t>
            </w:r>
            <w:r w:rsidRPr="00870BCB">
              <w:rPr>
                <w:rFonts w:ascii="Times New Roman" w:hAnsi="Times New Roman"/>
                <w:b/>
                <w:sz w:val="24"/>
                <w:szCs w:val="24"/>
              </w:rPr>
              <w:t xml:space="preserve"> </w:t>
            </w:r>
            <w:r w:rsidRPr="00870BCB">
              <w:rPr>
                <w:rFonts w:ascii="Times New Roman" w:hAnsi="Times New Roman"/>
                <w:bCs/>
                <w:noProof/>
                <w:sz w:val="24"/>
                <w:szCs w:val="24"/>
              </w:rPr>
              <w:t>з 1 січня року, що настає через два роки після року, в якому Україні надано статус кандидата до вступу в ЄС.</w:t>
            </w:r>
          </w:p>
          <w:p w:rsidR="005D4D95" w:rsidRPr="00870BCB" w:rsidRDefault="005D4D95" w:rsidP="005D4D95">
            <w:pPr>
              <w:pStyle w:val="a3"/>
              <w:ind w:firstLine="464"/>
              <w:jc w:val="both"/>
              <w:rPr>
                <w:rFonts w:ascii="Times New Roman" w:hAnsi="Times New Roman"/>
                <w:sz w:val="24"/>
                <w:szCs w:val="24"/>
              </w:rPr>
            </w:pPr>
            <w:r w:rsidRPr="00870BCB">
              <w:rPr>
                <w:rFonts w:ascii="Times New Roman" w:hAnsi="Times New Roman"/>
                <w:bCs/>
                <w:noProof/>
                <w:sz w:val="24"/>
                <w:szCs w:val="24"/>
              </w:rPr>
              <w:t xml:space="preserve">На виконання доручення Віце-прем’єр-міністра з питань європейської та євроатлантичної інтеграції України Дмитра Кулеби щодо проведення шостого засідання Ради асоціації між Україною та ЄС листом Мінфіну від 16.11.2019 № 11420-03/2-3/29545 проект вищезазначеного рішення  </w:t>
            </w:r>
            <w:r w:rsidRPr="00870BCB">
              <w:rPr>
                <w:rFonts w:ascii="Times New Roman" w:hAnsi="Times New Roman"/>
                <w:sz w:val="24"/>
                <w:szCs w:val="24"/>
              </w:rPr>
              <w:t>Ради асоціації було повторно направлено до Урядового офісу координації європейської та євроатлантичної інтеграції, а також до Представництва ЄС в Україні.</w:t>
            </w:r>
          </w:p>
          <w:p w:rsidR="005D4D95" w:rsidRPr="00870BCB" w:rsidRDefault="005D4D95" w:rsidP="005D4D95">
            <w:pPr>
              <w:ind w:left="-17" w:firstLine="464"/>
              <w:jc w:val="both"/>
              <w:rPr>
                <w:rFonts w:ascii="Times New Roman" w:hAnsi="Times New Roman"/>
                <w:bCs/>
                <w:noProof/>
                <w:sz w:val="24"/>
                <w:szCs w:val="24"/>
              </w:rPr>
            </w:pPr>
            <w:r w:rsidRPr="00870BCB">
              <w:rPr>
                <w:rFonts w:ascii="Times New Roman" w:hAnsi="Times New Roman"/>
                <w:bCs/>
                <w:noProof/>
                <w:sz w:val="24"/>
                <w:szCs w:val="24"/>
              </w:rPr>
              <w:t xml:space="preserve">07.02.2020 отримано відповідь від Сторони ЄС про необхідність доопрацювання проєкту рішення (визначення конкретного терміну імплементації 13 Директиви). </w:t>
            </w:r>
          </w:p>
          <w:p w:rsidR="005D4D95" w:rsidRPr="00870BCB" w:rsidRDefault="005D4D95" w:rsidP="005D4D95">
            <w:pPr>
              <w:ind w:left="-17" w:firstLine="464"/>
              <w:jc w:val="both"/>
              <w:rPr>
                <w:rFonts w:ascii="Times New Roman" w:hAnsi="Times New Roman"/>
                <w:bCs/>
                <w:noProof/>
                <w:sz w:val="24"/>
                <w:szCs w:val="24"/>
              </w:rPr>
            </w:pPr>
            <w:r w:rsidRPr="00870BCB">
              <w:rPr>
                <w:rFonts w:ascii="Times New Roman" w:hAnsi="Times New Roman"/>
                <w:bCs/>
                <w:noProof/>
                <w:sz w:val="24"/>
                <w:szCs w:val="24"/>
              </w:rPr>
              <w:t>В рамках проекту EU4PFM залучено короткострокового міжнародного експерта із законодавства про податок на додану вартість та розпочато роботу щодо опрацювання порівняльної таблиці відповідності національного податкового законодавства положенням Директиви 112 (проведено 2 місії – 9-13 грудня 2019 року, 10-14 лютого 2020 року, низку онлайн-семінарів протягом березня-травня 2020 року).</w:t>
            </w:r>
          </w:p>
          <w:p w:rsidR="005D4D95" w:rsidRPr="00870BCB" w:rsidRDefault="005D4D95" w:rsidP="005D4D95">
            <w:pPr>
              <w:ind w:firstLine="459"/>
              <w:jc w:val="both"/>
              <w:rPr>
                <w:rFonts w:ascii="Times New Roman" w:hAnsi="Times New Roman"/>
                <w:sz w:val="24"/>
                <w:szCs w:val="24"/>
              </w:rPr>
            </w:pPr>
            <w:r w:rsidRPr="00870BCB">
              <w:rPr>
                <w:rFonts w:ascii="Times New Roman" w:hAnsi="Times New Roman"/>
                <w:sz w:val="24"/>
                <w:szCs w:val="24"/>
              </w:rPr>
              <w:t xml:space="preserve">За результатами роботи експертів підготовлено оновлену порівняльну таблицю імплементації Директиви Ради ЄС 2006/112/ЄС від 28.11.2006  про спільну систему податку на додану вартість у розділі V. </w:t>
            </w:r>
            <w:r w:rsidRPr="00870BCB">
              <w:rPr>
                <w:rFonts w:ascii="Times New Roman" w:hAnsi="Times New Roman"/>
                <w:sz w:val="24"/>
                <w:szCs w:val="24"/>
              </w:rPr>
              <w:lastRenderedPageBreak/>
              <w:t>Податок на додану вартість Податкового кодексу України (українською та англійською мовами).</w:t>
            </w:r>
          </w:p>
          <w:p w:rsidR="005D4D95" w:rsidRPr="00870BCB" w:rsidRDefault="005D4D95" w:rsidP="005D4D95">
            <w:pPr>
              <w:ind w:left="-17" w:firstLine="464"/>
              <w:jc w:val="both"/>
              <w:rPr>
                <w:rFonts w:ascii="Times New Roman" w:hAnsi="Times New Roman"/>
                <w:bCs/>
                <w:noProof/>
                <w:sz w:val="24"/>
                <w:szCs w:val="24"/>
              </w:rPr>
            </w:pPr>
            <w:r w:rsidRPr="00870BCB">
              <w:rPr>
                <w:rFonts w:ascii="Times New Roman" w:hAnsi="Times New Roman"/>
                <w:sz w:val="24"/>
                <w:szCs w:val="24"/>
              </w:rPr>
              <w:t>З метою отримання оцінки Європейською Стороною виконання Українською Стороною положень Угоди про асоціацію порівняльну таблицю підготовлено для відправлення до Представництва ЄС та Урядового офісу координації європейської та євроатлантичної інтеграції.</w:t>
            </w:r>
          </w:p>
          <w:p w:rsidR="005D4D95" w:rsidRPr="00870BCB" w:rsidRDefault="005D4D95" w:rsidP="005D4D95">
            <w:pPr>
              <w:ind w:left="-17" w:firstLine="464"/>
              <w:jc w:val="both"/>
              <w:rPr>
                <w:rFonts w:ascii="Times New Roman" w:hAnsi="Times New Roman"/>
                <w:bCs/>
                <w:noProof/>
                <w:sz w:val="24"/>
                <w:szCs w:val="24"/>
              </w:rPr>
            </w:pPr>
            <w:r w:rsidRPr="00870BCB">
              <w:rPr>
                <w:rFonts w:ascii="Times New Roman" w:hAnsi="Times New Roman"/>
                <w:bCs/>
                <w:noProof/>
                <w:sz w:val="24"/>
                <w:szCs w:val="24"/>
              </w:rPr>
              <w:t>Кінцевим результатом цієї роботи має стати отримання Українською Стороною від Європейської Комісії висновку щодо відповідності національного податкового законодавства положенням Директиви 112 та рекомендацій щодо вирішення проблемних питань, які виникатимуть під час такої імплементації.</w:t>
            </w:r>
          </w:p>
          <w:p w:rsidR="005D4D95" w:rsidRPr="00870BCB" w:rsidRDefault="005D4D95" w:rsidP="005D4D95">
            <w:pPr>
              <w:ind w:left="-17" w:firstLine="464"/>
              <w:jc w:val="both"/>
              <w:rPr>
                <w:rFonts w:ascii="Times New Roman" w:hAnsi="Times New Roman"/>
                <w:bCs/>
                <w:noProof/>
                <w:sz w:val="24"/>
                <w:szCs w:val="24"/>
              </w:rPr>
            </w:pPr>
            <w:r w:rsidRPr="00870BCB">
              <w:rPr>
                <w:rFonts w:ascii="Times New Roman" w:hAnsi="Times New Roman"/>
                <w:bCs/>
                <w:noProof/>
                <w:sz w:val="24"/>
                <w:szCs w:val="24"/>
              </w:rPr>
              <w:t>На думку Міністерства фінансів України, визначення конкретних термінів імплементації Тринадцятої Директиви можливо лише після проведення такої роботи.</w:t>
            </w:r>
          </w:p>
          <w:p w:rsidR="005D4D95" w:rsidRPr="00870BCB" w:rsidRDefault="005D4D95" w:rsidP="005D4D95">
            <w:pPr>
              <w:ind w:left="-17" w:firstLine="464"/>
              <w:jc w:val="both"/>
              <w:rPr>
                <w:rFonts w:ascii="Times New Roman" w:hAnsi="Times New Roman"/>
                <w:bCs/>
                <w:noProof/>
                <w:sz w:val="24"/>
                <w:szCs w:val="24"/>
              </w:rPr>
            </w:pPr>
            <w:r w:rsidRPr="00870BCB">
              <w:rPr>
                <w:rFonts w:ascii="Times New Roman" w:hAnsi="Times New Roman"/>
                <w:bCs/>
                <w:noProof/>
                <w:sz w:val="24"/>
                <w:szCs w:val="24"/>
              </w:rPr>
              <w:t>Окрім цього, деякі положення Директиви 112 (місце поставки товарів/послуг), які також безпосередньо пов’язані з імплементацією механізму відшкодування податку на додану вартість платникам податків, які не встановлені на території Співтовариства (Тринадцята Директива), потребують додаткового вивчення, у тому числі стосовно процесу їх адміністрування.</w:t>
            </w:r>
          </w:p>
          <w:p w:rsidR="005D4D95" w:rsidRPr="00870BCB" w:rsidRDefault="005D4D95" w:rsidP="005D4D95">
            <w:pPr>
              <w:ind w:left="-17" w:firstLine="464"/>
              <w:jc w:val="both"/>
              <w:rPr>
                <w:rFonts w:ascii="Times New Roman" w:hAnsi="Times New Roman"/>
                <w:bCs/>
                <w:i/>
                <w:sz w:val="24"/>
                <w:szCs w:val="24"/>
              </w:rPr>
            </w:pPr>
            <w:r w:rsidRPr="00870BCB">
              <w:rPr>
                <w:rFonts w:ascii="Times New Roman" w:hAnsi="Times New Roman"/>
                <w:bCs/>
                <w:noProof/>
                <w:sz w:val="24"/>
                <w:szCs w:val="24"/>
              </w:rPr>
              <w:t>Під час засідання четвертого засідання Кластера 2 Підкомітету економічного та секторального співробітництва Комітету Україна-ЄС (03 липня 2020 року, он-лайн засідання), із стороною ЄС узгоджено термін підготовки проекту Рішення Ради асоціації Україна-ЄС щодо графіку поступової імплементації Тринадцятої директиви – грудень 2021 року</w:t>
            </w:r>
            <w:r w:rsidRPr="00870BCB">
              <w:rPr>
                <w:rFonts w:ascii="Times New Roman" w:hAnsi="Times New Roman"/>
                <w:bCs/>
                <w:i/>
                <w:sz w:val="24"/>
                <w:szCs w:val="24"/>
              </w:rPr>
              <w:t>.</w:t>
            </w:r>
          </w:p>
          <w:p w:rsidR="005D4D95" w:rsidRPr="00870BCB" w:rsidRDefault="005D4D95" w:rsidP="005D4D95">
            <w:pPr>
              <w:ind w:left="-17" w:firstLine="464"/>
              <w:jc w:val="both"/>
              <w:rPr>
                <w:rFonts w:ascii="Times New Roman" w:hAnsi="Times New Roman"/>
                <w:sz w:val="24"/>
                <w:szCs w:val="24"/>
              </w:rPr>
            </w:pPr>
            <w:r w:rsidRPr="00870BCB">
              <w:rPr>
                <w:rFonts w:ascii="Times New Roman" w:hAnsi="Times New Roman"/>
                <w:sz w:val="24"/>
                <w:szCs w:val="24"/>
              </w:rPr>
              <w:t xml:space="preserve">26.10.2021 листом Мінфіну № 44040-08-10/33081 проект рішення Ради асоціації </w:t>
            </w:r>
            <w:r w:rsidRPr="00870BCB">
              <w:rPr>
                <w:rFonts w:ascii="Times New Roman" w:hAnsi="Times New Roman"/>
                <w:color w:val="000000"/>
                <w:spacing w:val="-3"/>
                <w:sz w:val="24"/>
                <w:szCs w:val="24"/>
              </w:rPr>
              <w:t xml:space="preserve">між Україною та ЄС </w:t>
            </w:r>
            <w:r w:rsidRPr="00870BCB">
              <w:rPr>
                <w:rFonts w:ascii="Times New Roman" w:hAnsi="Times New Roman"/>
                <w:bCs/>
                <w:color w:val="000000"/>
                <w:sz w:val="24"/>
                <w:szCs w:val="24"/>
              </w:rPr>
              <w:t xml:space="preserve">про імплементацію </w:t>
            </w:r>
            <w:r w:rsidRPr="00870BCB">
              <w:rPr>
                <w:rFonts w:ascii="Times New Roman" w:hAnsi="Times New Roman"/>
                <w:sz w:val="24"/>
                <w:szCs w:val="24"/>
              </w:rPr>
              <w:t>13 Директиви направлено Представництву ЄС в Україні та Урядовому офісу координації європейської та євроатлантичної інтеграції СКМУ.</w:t>
            </w:r>
          </w:p>
          <w:p w:rsidR="005D4D95" w:rsidRPr="00870BCB" w:rsidRDefault="005D4D95" w:rsidP="005D4D95">
            <w:pPr>
              <w:ind w:left="-17" w:firstLine="464"/>
              <w:jc w:val="both"/>
              <w:rPr>
                <w:rFonts w:ascii="Times New Roman" w:hAnsi="Times New Roman"/>
                <w:bCs/>
                <w:i/>
                <w:sz w:val="24"/>
                <w:szCs w:val="24"/>
              </w:rPr>
            </w:pPr>
            <w:r w:rsidRPr="00870BCB">
              <w:rPr>
                <w:rFonts w:ascii="Times New Roman" w:hAnsi="Times New Roman"/>
                <w:sz w:val="24"/>
                <w:szCs w:val="24"/>
              </w:rPr>
              <w:t>Також, за результатами обговорення, проведеного під час наради 01.08.2022 під головуванням Віце-</w:t>
            </w:r>
            <w:proofErr w:type="spellStart"/>
            <w:r w:rsidRPr="00870BCB">
              <w:rPr>
                <w:rFonts w:ascii="Times New Roman" w:hAnsi="Times New Roman"/>
                <w:sz w:val="24"/>
                <w:szCs w:val="24"/>
              </w:rPr>
              <w:t>прем’єрміністра</w:t>
            </w:r>
            <w:proofErr w:type="spellEnd"/>
            <w:r w:rsidRPr="00870BCB">
              <w:rPr>
                <w:rFonts w:ascii="Times New Roman" w:hAnsi="Times New Roman"/>
                <w:sz w:val="24"/>
                <w:szCs w:val="24"/>
              </w:rPr>
              <w:t xml:space="preserve"> з питань європейської та євроатлантичної інтеграції України О. </w:t>
            </w:r>
            <w:proofErr w:type="spellStart"/>
            <w:r w:rsidRPr="00870BCB">
              <w:rPr>
                <w:rFonts w:ascii="Times New Roman" w:hAnsi="Times New Roman"/>
                <w:sz w:val="24"/>
                <w:szCs w:val="24"/>
              </w:rPr>
              <w:t>Стефанішиної</w:t>
            </w:r>
            <w:proofErr w:type="spellEnd"/>
            <w:r w:rsidRPr="00870BCB">
              <w:rPr>
                <w:rFonts w:ascii="Times New Roman" w:hAnsi="Times New Roman"/>
                <w:sz w:val="24"/>
                <w:szCs w:val="24"/>
              </w:rPr>
              <w:t xml:space="preserve"> та у зв'язку із відсутністю відповіді від сторони ЄС Мінфін листом від 09.08.2022</w:t>
            </w:r>
            <w:r w:rsidRPr="00870BCB">
              <w:rPr>
                <w:rFonts w:ascii="Times New Roman" w:hAnsi="Times New Roman"/>
                <w:sz w:val="24"/>
                <w:szCs w:val="24"/>
              </w:rPr>
              <w:br/>
              <w:t xml:space="preserve"> № 25010-11-3/17291 повторно направив Урядовому офісу копію, надісланого стороні ЄС, проекту рішення Ради асоціації про імплементацію 13 Директиви</w:t>
            </w:r>
            <w:r w:rsidRPr="00870BCB">
              <w:rPr>
                <w:rFonts w:ascii="Times New Roman" w:hAnsi="Times New Roman"/>
                <w:bCs/>
                <w:i/>
                <w:sz w:val="24"/>
                <w:szCs w:val="24"/>
              </w:rPr>
              <w:t>.</w:t>
            </w:r>
          </w:p>
          <w:p w:rsidR="005D4D95" w:rsidRPr="00870BCB" w:rsidRDefault="005D4D95" w:rsidP="005D4D95">
            <w:pPr>
              <w:ind w:left="-17" w:firstLine="464"/>
              <w:jc w:val="both"/>
              <w:rPr>
                <w:rFonts w:ascii="Times New Roman" w:hAnsi="Times New Roman"/>
                <w:sz w:val="24"/>
                <w:szCs w:val="24"/>
              </w:rPr>
            </w:pPr>
            <w:r w:rsidRPr="00870BCB">
              <w:rPr>
                <w:rFonts w:ascii="Times New Roman" w:hAnsi="Times New Roman"/>
                <w:sz w:val="24"/>
                <w:szCs w:val="24"/>
              </w:rPr>
              <w:lastRenderedPageBreak/>
              <w:t xml:space="preserve">У матеріалах до Шостого засідання Кластера 2 Підкомітету з питань економіки та іншого галузевого співробітництва  Комітету асоціації між Україною та ЄС, яке відбулося 15 лютого </w:t>
            </w:r>
            <w:proofErr w:type="spellStart"/>
            <w:r w:rsidRPr="00870BCB">
              <w:rPr>
                <w:rFonts w:ascii="Times New Roman" w:hAnsi="Times New Roman"/>
                <w:sz w:val="24"/>
                <w:szCs w:val="24"/>
              </w:rPr>
              <w:t>ц.р</w:t>
            </w:r>
            <w:proofErr w:type="spellEnd"/>
            <w:r w:rsidRPr="00870BCB">
              <w:rPr>
                <w:rFonts w:ascii="Times New Roman" w:hAnsi="Times New Roman"/>
                <w:sz w:val="24"/>
                <w:szCs w:val="24"/>
              </w:rPr>
              <w:t xml:space="preserve">. у режимі </w:t>
            </w:r>
            <w:proofErr w:type="spellStart"/>
            <w:r w:rsidRPr="00870BCB">
              <w:rPr>
                <w:rFonts w:ascii="Times New Roman" w:hAnsi="Times New Roman"/>
                <w:sz w:val="24"/>
                <w:szCs w:val="24"/>
              </w:rPr>
              <w:t>відеоконференції</w:t>
            </w:r>
            <w:proofErr w:type="spellEnd"/>
            <w:r w:rsidRPr="00870BCB">
              <w:rPr>
                <w:rFonts w:ascii="Times New Roman" w:hAnsi="Times New Roman"/>
                <w:sz w:val="24"/>
                <w:szCs w:val="24"/>
              </w:rPr>
              <w:br/>
              <w:t xml:space="preserve"> (Київ – Брюссель), Мінфін зазначив про направлення проекту згаданого Рішення Стороні ЄС 26.10.2021.</w:t>
            </w:r>
          </w:p>
          <w:p w:rsidR="005D4D95" w:rsidRPr="00870BCB" w:rsidRDefault="005D4D95" w:rsidP="005D4D95">
            <w:pPr>
              <w:autoSpaceDE w:val="0"/>
              <w:autoSpaceDN w:val="0"/>
              <w:adjustRightInd w:val="0"/>
              <w:ind w:firstLine="462"/>
              <w:jc w:val="both"/>
              <w:rPr>
                <w:rFonts w:ascii="Times New Roman" w:hAnsi="Times New Roman"/>
                <w:bCs/>
                <w:noProof/>
                <w:sz w:val="24"/>
                <w:szCs w:val="24"/>
              </w:rPr>
            </w:pPr>
            <w:r w:rsidRPr="00870BCB">
              <w:rPr>
                <w:rFonts w:ascii="Times New Roman" w:hAnsi="Times New Roman"/>
                <w:bCs/>
                <w:noProof/>
                <w:sz w:val="24"/>
                <w:szCs w:val="24"/>
              </w:rPr>
              <w:t>Мінфін листом від 05.05.2023 №11310-03-3/12409 звернувся до Кабінету Міністрів України з проханям розглянути пропозицію щодо перенесення строків імплементації положень 13 Директиви в українське законодавство, яка передбачає відшкодування податку на додану вартість нерезидентам. Імплементація положень 13 Директиви потребуватиме закладання ресурсу бюджету, що створить додаткове навантаження на Державний бюджет України, та, у свою чергу, ризики щодо його виконання. Зазначене негативно позначиться на фінансуванні обороноздатності країни.</w:t>
            </w:r>
          </w:p>
          <w:p w:rsidR="005D4D95" w:rsidRPr="00870BCB" w:rsidRDefault="005D4D95" w:rsidP="005D4D95">
            <w:pPr>
              <w:autoSpaceDE w:val="0"/>
              <w:autoSpaceDN w:val="0"/>
              <w:adjustRightInd w:val="0"/>
              <w:ind w:firstLine="462"/>
              <w:jc w:val="both"/>
              <w:rPr>
                <w:rFonts w:ascii="Times New Roman" w:hAnsi="Times New Roman"/>
                <w:bCs/>
                <w:noProof/>
                <w:sz w:val="24"/>
                <w:szCs w:val="24"/>
              </w:rPr>
            </w:pPr>
            <w:r w:rsidRPr="00870BCB">
              <w:rPr>
                <w:rFonts w:ascii="Times New Roman" w:hAnsi="Times New Roman"/>
                <w:bCs/>
                <w:noProof/>
                <w:sz w:val="24"/>
                <w:szCs w:val="24"/>
              </w:rPr>
              <w:t>Кабінет Міністрів України в особі Віце-прем’єр-міністра з питань європейської та євроатлантичної інтеграції України О. Стефанішиної погодився з пропозицією Мінфіну про перенесення строків подання Кабінету Міністрів України проекту Закону України «Про внесення змін до Податкового кодексу України щодо приведення у відповідність з вимогами ЄС заходів для відшкодування податку на додану вартість суб’єктам оподаткування, які не засновані на території України» на ІІ квартал року, наступного за роком, у якому Україна набуде статусу держави-члена ЄС (лист від 21.06.2023 №28221/56/1-22).</w:t>
            </w:r>
          </w:p>
          <w:p w:rsidR="005D4D95" w:rsidRPr="00870BCB" w:rsidRDefault="005D4D95" w:rsidP="005D4D95">
            <w:pPr>
              <w:ind w:firstLine="462"/>
              <w:jc w:val="both"/>
              <w:rPr>
                <w:rFonts w:ascii="Times New Roman" w:hAnsi="Times New Roman"/>
                <w:sz w:val="24"/>
                <w:szCs w:val="24"/>
              </w:rPr>
            </w:pPr>
            <w:r w:rsidRPr="00870BCB">
              <w:rPr>
                <w:rFonts w:ascii="Times New Roman" w:hAnsi="Times New Roman"/>
                <w:bCs/>
                <w:noProof/>
                <w:sz w:val="24"/>
                <w:szCs w:val="24"/>
              </w:rPr>
              <w:t xml:space="preserve">18.05.2023 листом Міністерства фінансів України до Представництва ЄС в Україні № 44040-08-10/13518 направлено звернення до Європейської Комісії щодо  </w:t>
            </w:r>
            <w:r w:rsidRPr="00870BCB">
              <w:rPr>
                <w:rFonts w:ascii="Times New Roman" w:hAnsi="Times New Roman"/>
                <w:sz w:val="24"/>
                <w:szCs w:val="24"/>
              </w:rPr>
              <w:t>підтримки позиції Мінфіну, що полягає в наступному:</w:t>
            </w:r>
          </w:p>
          <w:p w:rsidR="005D4D95" w:rsidRPr="00870BCB" w:rsidRDefault="005D4D95" w:rsidP="005D4D95">
            <w:pPr>
              <w:pStyle w:val="aa"/>
              <w:autoSpaceDE w:val="0"/>
              <w:autoSpaceDN w:val="0"/>
              <w:adjustRightInd w:val="0"/>
              <w:ind w:left="0" w:firstLine="462"/>
              <w:jc w:val="both"/>
              <w:rPr>
                <w:rFonts w:ascii="Times New Roman" w:hAnsi="Times New Roman"/>
                <w:sz w:val="24"/>
                <w:szCs w:val="24"/>
              </w:rPr>
            </w:pPr>
            <w:r w:rsidRPr="00870BCB">
              <w:rPr>
                <w:rFonts w:ascii="Times New Roman" w:hAnsi="Times New Roman"/>
                <w:sz w:val="24"/>
                <w:szCs w:val="24"/>
              </w:rPr>
              <w:t xml:space="preserve">- імплементація 13 директиви не є першочерговим завданням  України у статусі кандидата на членство в ЄС, однак затвердження графіка поступового впровадження Директиви є надзвичайно важливим; </w:t>
            </w:r>
          </w:p>
          <w:p w:rsidR="005D4D95" w:rsidRPr="00870BCB" w:rsidRDefault="005D4D95" w:rsidP="005D4D95">
            <w:pPr>
              <w:pStyle w:val="aa"/>
              <w:autoSpaceDE w:val="0"/>
              <w:autoSpaceDN w:val="0"/>
              <w:adjustRightInd w:val="0"/>
              <w:ind w:left="0" w:firstLine="462"/>
              <w:jc w:val="both"/>
              <w:rPr>
                <w:rFonts w:ascii="Times New Roman" w:hAnsi="Times New Roman"/>
                <w:sz w:val="24"/>
                <w:szCs w:val="24"/>
              </w:rPr>
            </w:pPr>
            <w:r w:rsidRPr="00870BCB">
              <w:rPr>
                <w:rFonts w:ascii="Times New Roman" w:hAnsi="Times New Roman"/>
                <w:sz w:val="24"/>
                <w:szCs w:val="24"/>
              </w:rPr>
              <w:t>- передумовою такої імплементації є підготовча робота, яка зокрема включає аналіз галузей економіки, що потребують розвитку, розрахунки можливих обсягів відшкодування ПДВ нерезидентам;</w:t>
            </w:r>
          </w:p>
          <w:p w:rsidR="005D4D95" w:rsidRPr="00870BCB" w:rsidRDefault="005D4D95" w:rsidP="005D4D95">
            <w:pPr>
              <w:ind w:left="-17" w:firstLine="464"/>
              <w:jc w:val="both"/>
              <w:rPr>
                <w:rFonts w:ascii="Times New Roman" w:hAnsi="Times New Roman"/>
                <w:sz w:val="24"/>
                <w:szCs w:val="24"/>
              </w:rPr>
            </w:pPr>
            <w:r w:rsidRPr="00870BCB">
              <w:rPr>
                <w:rFonts w:ascii="Times New Roman" w:hAnsi="Times New Roman"/>
                <w:sz w:val="24"/>
                <w:szCs w:val="24"/>
              </w:rPr>
              <w:t>- імплементація 13 директиви має бути здійснена Україною після набуття статусу Держави – члена ЄС.</w:t>
            </w:r>
          </w:p>
          <w:p w:rsidR="005B7DE7" w:rsidRPr="00870BCB" w:rsidRDefault="00FF745C" w:rsidP="005D4D95">
            <w:pPr>
              <w:ind w:left="-17" w:firstLine="464"/>
              <w:jc w:val="both"/>
              <w:rPr>
                <w:rFonts w:ascii="Times New Roman" w:hAnsi="Times New Roman"/>
                <w:sz w:val="24"/>
                <w:szCs w:val="24"/>
              </w:rPr>
            </w:pPr>
            <w:r w:rsidRPr="00870BCB">
              <w:rPr>
                <w:rFonts w:ascii="Times New Roman" w:hAnsi="Times New Roman"/>
                <w:sz w:val="24"/>
                <w:szCs w:val="24"/>
              </w:rPr>
              <w:t xml:space="preserve">Листами Мінфіну від 08.03.2024 № 44040-08-10/6830 до Європейської Комісії та № 44040-08-10/6831 до  Представництва ЄС в </w:t>
            </w:r>
            <w:r w:rsidRPr="00870BCB">
              <w:rPr>
                <w:rFonts w:ascii="Times New Roman" w:hAnsi="Times New Roman"/>
                <w:sz w:val="24"/>
                <w:szCs w:val="24"/>
              </w:rPr>
              <w:lastRenderedPageBreak/>
              <w:t>Україні підтверджено актуальність та необхідність одержання відповіді на вищевказаний лист.</w:t>
            </w:r>
          </w:p>
          <w:p w:rsidR="005D4D95" w:rsidRPr="00870BCB" w:rsidRDefault="005D4D95" w:rsidP="005B7DE7">
            <w:pPr>
              <w:ind w:left="-17" w:firstLine="464"/>
              <w:jc w:val="both"/>
              <w:rPr>
                <w:rFonts w:ascii="Times New Roman" w:hAnsi="Times New Roman"/>
                <w:sz w:val="24"/>
                <w:szCs w:val="24"/>
              </w:rPr>
            </w:pPr>
            <w:r w:rsidRPr="00870BCB">
              <w:rPr>
                <w:rFonts w:ascii="Times New Roman" w:hAnsi="Times New Roman"/>
                <w:bCs/>
                <w:sz w:val="24"/>
                <w:szCs w:val="24"/>
              </w:rPr>
              <w:t>До цього часу відповіді від Сторони ЄС не отримано</w:t>
            </w:r>
            <w:r w:rsidRPr="00870BCB">
              <w:rPr>
                <w:rFonts w:ascii="Times New Roman" w:hAnsi="Times New Roman"/>
                <w:sz w:val="24"/>
                <w:szCs w:val="24"/>
              </w:rPr>
              <w:t>.</w:t>
            </w:r>
          </w:p>
        </w:tc>
      </w:tr>
      <w:tr w:rsidR="005D4D95" w:rsidRPr="00870BCB" w:rsidTr="000839C5">
        <w:trPr>
          <w:gridAfter w:val="1"/>
          <w:wAfter w:w="8" w:type="dxa"/>
        </w:trPr>
        <w:tc>
          <w:tcPr>
            <w:tcW w:w="3823" w:type="dxa"/>
            <w:vMerge/>
          </w:tcPr>
          <w:p w:rsidR="005D4D95" w:rsidRPr="00870BCB" w:rsidRDefault="005D4D95" w:rsidP="005D4D95">
            <w:pPr>
              <w:pStyle w:val="a3"/>
              <w:jc w:val="center"/>
              <w:rPr>
                <w:rFonts w:ascii="Times New Roman" w:hAnsi="Times New Roman"/>
                <w:sz w:val="24"/>
                <w:szCs w:val="24"/>
              </w:rPr>
            </w:pPr>
          </w:p>
        </w:tc>
        <w:tc>
          <w:tcPr>
            <w:tcW w:w="4111" w:type="dxa"/>
          </w:tcPr>
          <w:p w:rsidR="005D4D95" w:rsidRPr="00870BCB" w:rsidRDefault="005D4D95" w:rsidP="005D4D95">
            <w:pPr>
              <w:spacing w:line="228" w:lineRule="auto"/>
              <w:jc w:val="both"/>
              <w:rPr>
                <w:rFonts w:ascii="Times New Roman" w:hAnsi="Times New Roman"/>
                <w:sz w:val="24"/>
                <w:szCs w:val="24"/>
              </w:rPr>
            </w:pPr>
            <w:r w:rsidRPr="00870BCB">
              <w:rPr>
                <w:rFonts w:ascii="Times New Roman" w:hAnsi="Times New Roman"/>
                <w:sz w:val="24"/>
                <w:szCs w:val="24"/>
              </w:rPr>
              <w:t>2) опрацювання законопроекту з експертами ЄС</w:t>
            </w:r>
          </w:p>
        </w:tc>
        <w:tc>
          <w:tcPr>
            <w:tcW w:w="7654" w:type="dxa"/>
          </w:tcPr>
          <w:p w:rsidR="005D4D95" w:rsidRPr="00870BCB" w:rsidRDefault="005D4D95" w:rsidP="005D4D95">
            <w:pPr>
              <w:pStyle w:val="a3"/>
              <w:ind w:firstLine="283"/>
              <w:jc w:val="center"/>
              <w:rPr>
                <w:rFonts w:ascii="Times New Roman" w:hAnsi="Times New Roman"/>
                <w:sz w:val="24"/>
                <w:szCs w:val="24"/>
              </w:rPr>
            </w:pPr>
            <w:r w:rsidRPr="00870BCB">
              <w:rPr>
                <w:rFonts w:ascii="Times New Roman" w:hAnsi="Times New Roman"/>
                <w:sz w:val="24"/>
                <w:szCs w:val="24"/>
              </w:rPr>
              <w:t>-</w:t>
            </w:r>
          </w:p>
        </w:tc>
      </w:tr>
      <w:tr w:rsidR="005D4D95" w:rsidRPr="00870BCB" w:rsidTr="000839C5">
        <w:trPr>
          <w:gridAfter w:val="1"/>
          <w:wAfter w:w="8" w:type="dxa"/>
        </w:trPr>
        <w:tc>
          <w:tcPr>
            <w:tcW w:w="3823" w:type="dxa"/>
            <w:vMerge/>
          </w:tcPr>
          <w:p w:rsidR="005D4D95" w:rsidRPr="00870BCB" w:rsidRDefault="005D4D95" w:rsidP="005D4D95">
            <w:pPr>
              <w:pStyle w:val="a3"/>
              <w:jc w:val="center"/>
              <w:rPr>
                <w:rFonts w:ascii="Times New Roman" w:hAnsi="Times New Roman"/>
                <w:sz w:val="24"/>
                <w:szCs w:val="24"/>
              </w:rPr>
            </w:pPr>
          </w:p>
        </w:tc>
        <w:tc>
          <w:tcPr>
            <w:tcW w:w="4111" w:type="dxa"/>
          </w:tcPr>
          <w:p w:rsidR="005D4D95" w:rsidRPr="00870BCB" w:rsidRDefault="005D4D95" w:rsidP="005D4D95">
            <w:pPr>
              <w:spacing w:line="228" w:lineRule="auto"/>
              <w:jc w:val="both"/>
              <w:rPr>
                <w:rFonts w:ascii="Times New Roman" w:hAnsi="Times New Roman"/>
                <w:sz w:val="24"/>
                <w:szCs w:val="24"/>
              </w:rPr>
            </w:pPr>
            <w:r w:rsidRPr="00870BCB">
              <w:rPr>
                <w:rFonts w:ascii="Times New Roman" w:hAnsi="Times New Roman"/>
                <w:sz w:val="24"/>
                <w:szCs w:val="24"/>
              </w:rPr>
              <w:t>3) забезпечення супроводження розгляду Верховною Радою України законопроекту</w:t>
            </w:r>
          </w:p>
        </w:tc>
        <w:tc>
          <w:tcPr>
            <w:tcW w:w="7654" w:type="dxa"/>
          </w:tcPr>
          <w:p w:rsidR="005D4D95" w:rsidRPr="00870BCB" w:rsidRDefault="005D4D95" w:rsidP="005D4D95">
            <w:pPr>
              <w:pStyle w:val="a3"/>
              <w:ind w:firstLine="283"/>
              <w:jc w:val="center"/>
              <w:rPr>
                <w:rFonts w:ascii="Times New Roman" w:hAnsi="Times New Roman"/>
                <w:sz w:val="24"/>
                <w:szCs w:val="24"/>
              </w:rPr>
            </w:pPr>
            <w:r w:rsidRPr="00870BCB">
              <w:rPr>
                <w:rFonts w:ascii="Times New Roman" w:hAnsi="Times New Roman"/>
                <w:sz w:val="24"/>
                <w:szCs w:val="24"/>
              </w:rPr>
              <w:t>-</w:t>
            </w:r>
          </w:p>
        </w:tc>
      </w:tr>
      <w:tr w:rsidR="005D4D95" w:rsidRPr="00870BCB" w:rsidTr="000839C5">
        <w:trPr>
          <w:gridAfter w:val="1"/>
          <w:wAfter w:w="8" w:type="dxa"/>
        </w:trPr>
        <w:tc>
          <w:tcPr>
            <w:tcW w:w="3823" w:type="dxa"/>
            <w:vMerge w:val="restart"/>
          </w:tcPr>
          <w:p w:rsidR="005D4D95" w:rsidRPr="00870BCB" w:rsidRDefault="005D4D95" w:rsidP="005D4D95">
            <w:pPr>
              <w:jc w:val="both"/>
              <w:rPr>
                <w:rFonts w:ascii="Times New Roman" w:hAnsi="Times New Roman"/>
                <w:sz w:val="24"/>
                <w:szCs w:val="24"/>
              </w:rPr>
            </w:pPr>
            <w:r w:rsidRPr="00870BCB">
              <w:rPr>
                <w:rFonts w:ascii="Times New Roman" w:hAnsi="Times New Roman"/>
                <w:sz w:val="24"/>
                <w:szCs w:val="24"/>
              </w:rPr>
              <w:t>1524. Приведення у відповідність з вимогами ЄС поняття «проміжні продукти» та єдиних знижених ставок податку на них (Рада асоціації визначає графік імплементації)</w:t>
            </w:r>
          </w:p>
        </w:tc>
        <w:tc>
          <w:tcPr>
            <w:tcW w:w="4111" w:type="dxa"/>
          </w:tcPr>
          <w:p w:rsidR="005D4D95" w:rsidRPr="00870BCB" w:rsidRDefault="005D4D95" w:rsidP="005D4D95">
            <w:pPr>
              <w:jc w:val="both"/>
              <w:rPr>
                <w:rFonts w:ascii="Times New Roman" w:hAnsi="Times New Roman"/>
                <w:sz w:val="24"/>
                <w:szCs w:val="24"/>
                <w:lang w:eastAsia="uk-UA"/>
              </w:rPr>
            </w:pPr>
            <w:r w:rsidRPr="00870BCB">
              <w:rPr>
                <w:rFonts w:ascii="Times New Roman" w:hAnsi="Times New Roman"/>
                <w:sz w:val="24"/>
                <w:szCs w:val="24"/>
                <w:lang w:eastAsia="uk-UA"/>
              </w:rPr>
              <w:t>1) розроблення та подання на розгляд Кабінету Міністрів України законопроекту про внесення змін до Податкового кодексу України щодо визначення поняття «проміжні продукти» та знижених ставок податку на них</w:t>
            </w:r>
          </w:p>
        </w:tc>
        <w:tc>
          <w:tcPr>
            <w:tcW w:w="7654" w:type="dxa"/>
          </w:tcPr>
          <w:p w:rsidR="005D4D95" w:rsidRPr="00870BCB" w:rsidRDefault="005D4D95" w:rsidP="005D4D95">
            <w:pPr>
              <w:pStyle w:val="a3"/>
              <w:ind w:firstLine="459"/>
              <w:jc w:val="both"/>
              <w:rPr>
                <w:rFonts w:ascii="Times New Roman" w:eastAsia="MS Mincho" w:hAnsi="Times New Roman"/>
                <w:b/>
                <w:sz w:val="24"/>
                <w:szCs w:val="24"/>
                <w:lang w:eastAsia="uk-UA"/>
              </w:rPr>
            </w:pPr>
            <w:r w:rsidRPr="00870BCB">
              <w:rPr>
                <w:rFonts w:ascii="Times New Roman" w:hAnsi="Times New Roman"/>
                <w:b/>
                <w:sz w:val="24"/>
                <w:szCs w:val="24"/>
              </w:rPr>
              <w:t xml:space="preserve">1) </w:t>
            </w:r>
            <w:r w:rsidRPr="00870BCB">
              <w:rPr>
                <w:rFonts w:ascii="Times New Roman" w:eastAsia="MS Mincho" w:hAnsi="Times New Roman"/>
                <w:b/>
                <w:sz w:val="24"/>
                <w:szCs w:val="24"/>
                <w:lang w:eastAsia="uk-UA"/>
              </w:rPr>
              <w:t xml:space="preserve">Виконано. </w:t>
            </w:r>
            <w:r w:rsidRPr="00870BCB">
              <w:rPr>
                <w:rFonts w:ascii="Times New Roman" w:hAnsi="Times New Roman"/>
                <w:sz w:val="24"/>
                <w:szCs w:val="24"/>
              </w:rPr>
              <w:t xml:space="preserve">Законом України від </w:t>
            </w:r>
            <w:r w:rsidRPr="00870BCB">
              <w:rPr>
                <w:rFonts w:ascii="Times New Roman" w:hAnsi="Times New Roman"/>
                <w:color w:val="000000"/>
                <w:sz w:val="24"/>
                <w:szCs w:val="24"/>
                <w:lang w:eastAsia="uk-UA"/>
              </w:rPr>
              <w:t xml:space="preserve">23.11.2018 № 2628 </w:t>
            </w:r>
            <w:r w:rsidRPr="00870BCB">
              <w:rPr>
                <w:rFonts w:ascii="Times New Roman" w:hAnsi="Times New Roman"/>
                <w:sz w:val="24"/>
                <w:szCs w:val="24"/>
                <w:lang w:eastAsia="uk-UA"/>
              </w:rPr>
              <w:t>з 1 березня 2019 року класифікацію виноробної продукції приведено до вимог Директиви Ради від 19.10.1992 № 92/83/ЄЕС щодо гармонізації структур акцизних зборів на спирт та алкогольні напої</w:t>
            </w:r>
            <w:r w:rsidRPr="00870BCB">
              <w:rPr>
                <w:rFonts w:ascii="Times New Roman" w:hAnsi="Times New Roman"/>
                <w:sz w:val="24"/>
                <w:szCs w:val="24"/>
              </w:rPr>
              <w:t>, в тому числі стосовно оподаткування проміжних продуктів.</w:t>
            </w:r>
          </w:p>
          <w:p w:rsidR="005D4D95" w:rsidRPr="00870BCB" w:rsidRDefault="005D4D95" w:rsidP="005D4D95">
            <w:pPr>
              <w:ind w:firstLine="459"/>
              <w:jc w:val="both"/>
              <w:rPr>
                <w:rFonts w:ascii="Times New Roman" w:hAnsi="Times New Roman"/>
                <w:sz w:val="24"/>
                <w:szCs w:val="24"/>
              </w:rPr>
            </w:pPr>
            <w:r w:rsidRPr="00870BCB">
              <w:rPr>
                <w:rFonts w:ascii="Times New Roman" w:hAnsi="Times New Roman"/>
                <w:sz w:val="24"/>
                <w:szCs w:val="24"/>
                <w:lang w:eastAsia="ru-RU"/>
              </w:rPr>
              <w:t xml:space="preserve">Мінфіном було підготовлено порівняльну таблицю імплементації у національному законодавстві положень </w:t>
            </w:r>
            <w:r w:rsidRPr="00870BCB">
              <w:rPr>
                <w:rFonts w:ascii="Times New Roman" w:hAnsi="Times New Roman"/>
                <w:sz w:val="24"/>
                <w:szCs w:val="24"/>
              </w:rPr>
              <w:t>Директиви Ради № 92/83/ЄЕС від 19.10.1992 року щодо гармонізації структур акцизних зборів на спирт та алкогольні напої з урахуванням змін, внесених Законом № 2628, та листом Мінфіну від 12.04.2019 № 11420-07-7/10401 направлено до Німецького товариства міжнародного співробітництва (GIZ) з проханням здійснити переклад англійською мовою.</w:t>
            </w:r>
          </w:p>
          <w:p w:rsidR="005D4D95" w:rsidRPr="00870BCB" w:rsidRDefault="005D4D95" w:rsidP="005D4D95">
            <w:pPr>
              <w:ind w:firstLine="430"/>
              <w:jc w:val="both"/>
              <w:rPr>
                <w:rFonts w:ascii="Times New Roman" w:hAnsi="Times New Roman"/>
                <w:bCs/>
                <w:i/>
                <w:sz w:val="24"/>
                <w:szCs w:val="24"/>
              </w:rPr>
            </w:pPr>
            <w:r w:rsidRPr="00870BCB">
              <w:rPr>
                <w:rFonts w:ascii="Times New Roman" w:hAnsi="Times New Roman"/>
                <w:sz w:val="24"/>
                <w:szCs w:val="24"/>
                <w:lang w:eastAsia="uk-UA"/>
              </w:rPr>
              <w:t>Порівняльну таблицю л</w:t>
            </w:r>
            <w:r w:rsidRPr="00870BCB">
              <w:rPr>
                <w:rFonts w:ascii="Times New Roman" w:hAnsi="Times New Roman"/>
                <w:sz w:val="24"/>
                <w:szCs w:val="24"/>
              </w:rPr>
              <w:t xml:space="preserve">истом Мінфіну від 05.06.2019 </w:t>
            </w:r>
            <w:r w:rsidRPr="00870BCB">
              <w:rPr>
                <w:rFonts w:ascii="Times New Roman" w:hAnsi="Times New Roman"/>
                <w:sz w:val="24"/>
                <w:szCs w:val="24"/>
              </w:rPr>
              <w:br/>
              <w:t>№ 11420-03/2-3/14703 надіслано Урядовому офісу координації європейської та євроатлантичної інтеграції для передачі Стороні ЄС</w:t>
            </w:r>
            <w:r w:rsidRPr="00870BCB">
              <w:rPr>
                <w:rFonts w:ascii="Times New Roman" w:hAnsi="Times New Roman"/>
                <w:bCs/>
                <w:i/>
                <w:sz w:val="24"/>
                <w:szCs w:val="24"/>
              </w:rPr>
              <w:t>.</w:t>
            </w:r>
          </w:p>
          <w:p w:rsidR="00DB5A1C" w:rsidRPr="00870BCB" w:rsidRDefault="00DB5A1C" w:rsidP="00DB5A1C">
            <w:pPr>
              <w:ind w:firstLine="464"/>
              <w:jc w:val="both"/>
              <w:rPr>
                <w:rFonts w:ascii="Times New Roman" w:hAnsi="Times New Roman"/>
                <w:sz w:val="24"/>
                <w:szCs w:val="24"/>
              </w:rPr>
            </w:pPr>
            <w:r w:rsidRPr="00870BCB">
              <w:rPr>
                <w:rFonts w:ascii="Times New Roman" w:hAnsi="Times New Roman"/>
                <w:sz w:val="24"/>
                <w:szCs w:val="24"/>
              </w:rPr>
              <w:t>Крім того, Мінфіном розроблено проект Закону України «Про внесення змін до Податкового кодексу України щодо наближення законодавства України до законодавства Європейського Союзу в частині акцизного податку».</w:t>
            </w:r>
          </w:p>
          <w:p w:rsidR="00DB5A1C" w:rsidRPr="00870BCB" w:rsidRDefault="00DB5A1C" w:rsidP="00DB5A1C">
            <w:pPr>
              <w:pStyle w:val="a3"/>
              <w:ind w:firstLine="462"/>
              <w:jc w:val="both"/>
              <w:rPr>
                <w:rFonts w:ascii="Times New Roman" w:hAnsi="Times New Roman"/>
                <w:i/>
                <w:sz w:val="24"/>
                <w:szCs w:val="24"/>
              </w:rPr>
            </w:pPr>
            <w:r w:rsidRPr="00870BCB">
              <w:rPr>
                <w:rFonts w:ascii="Times New Roman" w:hAnsi="Times New Roman"/>
                <w:sz w:val="24"/>
                <w:szCs w:val="24"/>
              </w:rPr>
              <w:t>Положення законопроекту, зокрема, передбачають визначення поняття «проміжні продукти» та встановлення ставок акцизного податку на рівні із ігристими винами.</w:t>
            </w:r>
          </w:p>
          <w:p w:rsidR="00084D21" w:rsidRPr="00870BCB" w:rsidRDefault="00084D21" w:rsidP="00084D21">
            <w:pPr>
              <w:pStyle w:val="a3"/>
              <w:ind w:firstLine="462"/>
              <w:jc w:val="both"/>
              <w:rPr>
                <w:rFonts w:ascii="Times New Roman" w:hAnsi="Times New Roman"/>
                <w:color w:val="000000"/>
                <w:sz w:val="24"/>
                <w:szCs w:val="24"/>
                <w:lang w:eastAsia="uk-UA"/>
              </w:rPr>
            </w:pPr>
            <w:r w:rsidRPr="00870BCB">
              <w:rPr>
                <w:rFonts w:ascii="Times New Roman" w:hAnsi="Times New Roman"/>
                <w:color w:val="000000"/>
                <w:sz w:val="24"/>
                <w:szCs w:val="24"/>
                <w:lang w:eastAsia="uk-UA"/>
              </w:rPr>
              <w:t>Актуалізований законопроект направлено до Кабінету Міністрів України листом від 10.08.2023 № 11320-03-3/21811.</w:t>
            </w:r>
          </w:p>
          <w:p w:rsidR="00084D21" w:rsidRPr="00870BCB" w:rsidRDefault="00084D21" w:rsidP="00084D21">
            <w:pPr>
              <w:pStyle w:val="a3"/>
              <w:ind w:firstLine="462"/>
              <w:jc w:val="both"/>
              <w:rPr>
                <w:rFonts w:ascii="Times New Roman" w:hAnsi="Times New Roman"/>
                <w:color w:val="000000"/>
                <w:sz w:val="24"/>
                <w:szCs w:val="24"/>
                <w:lang w:eastAsia="uk-UA"/>
              </w:rPr>
            </w:pPr>
            <w:r w:rsidRPr="00870BCB">
              <w:rPr>
                <w:rFonts w:ascii="Times New Roman" w:hAnsi="Times New Roman"/>
                <w:color w:val="000000"/>
                <w:sz w:val="24"/>
                <w:szCs w:val="24"/>
                <w:lang w:eastAsia="uk-UA"/>
              </w:rPr>
              <w:t>Зазначений проект Закону України повернуто Кабінетом Міністрів України (лист від 09.10.2023 № 26053/0/2-23) для додаткового опрацювання та оцінки актуальності.</w:t>
            </w:r>
          </w:p>
          <w:p w:rsidR="00084D21" w:rsidRPr="00870BCB" w:rsidRDefault="00084D21" w:rsidP="00084D21">
            <w:pPr>
              <w:pStyle w:val="a3"/>
              <w:ind w:firstLine="462"/>
              <w:jc w:val="both"/>
              <w:rPr>
                <w:rFonts w:ascii="Times New Roman" w:hAnsi="Times New Roman"/>
                <w:color w:val="000000"/>
                <w:sz w:val="24"/>
                <w:szCs w:val="24"/>
                <w:lang w:eastAsia="uk-UA"/>
              </w:rPr>
            </w:pPr>
            <w:r w:rsidRPr="00870BCB">
              <w:rPr>
                <w:rFonts w:ascii="Times New Roman" w:hAnsi="Times New Roman"/>
                <w:color w:val="000000"/>
                <w:sz w:val="24"/>
                <w:szCs w:val="24"/>
                <w:lang w:eastAsia="uk-UA"/>
              </w:rPr>
              <w:lastRenderedPageBreak/>
              <w:t xml:space="preserve">Листом </w:t>
            </w:r>
            <w:r w:rsidRPr="00870BCB">
              <w:rPr>
                <w:rFonts w:ascii="Times New Roman" w:hAnsi="Times New Roman"/>
                <w:color w:val="000000"/>
                <w:sz w:val="24"/>
                <w:szCs w:val="24"/>
                <w:lang w:eastAsia="uk-UA"/>
              </w:rPr>
              <w:t xml:space="preserve">Мінфіну </w:t>
            </w:r>
            <w:r w:rsidRPr="00870BCB">
              <w:rPr>
                <w:rFonts w:ascii="Times New Roman" w:hAnsi="Times New Roman"/>
                <w:color w:val="000000"/>
                <w:sz w:val="24"/>
                <w:szCs w:val="24"/>
                <w:lang w:eastAsia="uk-UA"/>
              </w:rPr>
              <w:t>від 06.03.2024 № 11320-03-3/6711 доопрацьований</w:t>
            </w:r>
            <w:r w:rsidRPr="00870BCB">
              <w:rPr>
                <w:rFonts w:ascii="Times New Roman" w:hAnsi="Times New Roman"/>
                <w:color w:val="000000"/>
                <w:sz w:val="24"/>
                <w:szCs w:val="24"/>
                <w:lang w:eastAsia="uk-UA"/>
              </w:rPr>
              <w:t>,</w:t>
            </w:r>
            <w:r w:rsidRPr="00870BCB">
              <w:rPr>
                <w:rFonts w:ascii="Times New Roman" w:hAnsi="Times New Roman"/>
                <w:color w:val="000000"/>
                <w:sz w:val="24"/>
                <w:szCs w:val="24"/>
                <w:lang w:eastAsia="uk-UA"/>
              </w:rPr>
              <w:t xml:space="preserve"> з урахуванням останніх змін до Кодексу</w:t>
            </w:r>
            <w:r w:rsidRPr="00870BCB">
              <w:rPr>
                <w:rFonts w:ascii="Times New Roman" w:hAnsi="Times New Roman"/>
                <w:color w:val="000000"/>
                <w:sz w:val="24"/>
                <w:szCs w:val="24"/>
                <w:lang w:eastAsia="uk-UA"/>
              </w:rPr>
              <w:t>,</w:t>
            </w:r>
            <w:r w:rsidRPr="00870BCB">
              <w:rPr>
                <w:rFonts w:ascii="Times New Roman" w:hAnsi="Times New Roman"/>
                <w:color w:val="000000"/>
                <w:sz w:val="24"/>
                <w:szCs w:val="24"/>
                <w:lang w:eastAsia="uk-UA"/>
              </w:rPr>
              <w:t xml:space="preserve"> проект закону України подано на розгляд Уряду. </w:t>
            </w:r>
          </w:p>
          <w:p w:rsidR="005D4D95" w:rsidRPr="00870BCB" w:rsidRDefault="00765F35" w:rsidP="004B157C">
            <w:pPr>
              <w:pStyle w:val="a3"/>
              <w:ind w:firstLine="462"/>
              <w:jc w:val="both"/>
              <w:rPr>
                <w:rFonts w:ascii="Times New Roman" w:hAnsi="Times New Roman"/>
                <w:sz w:val="24"/>
                <w:szCs w:val="24"/>
              </w:rPr>
            </w:pPr>
            <w:r w:rsidRPr="00870BCB">
              <w:rPr>
                <w:rFonts w:ascii="Times New Roman" w:hAnsi="Times New Roman"/>
                <w:sz w:val="24"/>
                <w:szCs w:val="24"/>
              </w:rPr>
              <w:t>П</w:t>
            </w:r>
            <w:r w:rsidR="00084D21" w:rsidRPr="00870BCB">
              <w:rPr>
                <w:rFonts w:ascii="Times New Roman" w:hAnsi="Times New Roman"/>
                <w:sz w:val="24"/>
                <w:szCs w:val="24"/>
              </w:rPr>
              <w:t>роект Закон</w:t>
            </w:r>
            <w:r w:rsidR="004B157C" w:rsidRPr="00870BCB">
              <w:rPr>
                <w:rFonts w:ascii="Times New Roman" w:hAnsi="Times New Roman"/>
                <w:sz w:val="24"/>
                <w:szCs w:val="24"/>
              </w:rPr>
              <w:t>у підтримано на засіданні Уряду.</w:t>
            </w:r>
          </w:p>
        </w:tc>
      </w:tr>
      <w:tr w:rsidR="005D4D95" w:rsidRPr="00870BCB" w:rsidTr="000839C5">
        <w:trPr>
          <w:gridAfter w:val="1"/>
          <w:wAfter w:w="8" w:type="dxa"/>
        </w:trPr>
        <w:tc>
          <w:tcPr>
            <w:tcW w:w="3823" w:type="dxa"/>
            <w:vMerge/>
          </w:tcPr>
          <w:p w:rsidR="005D4D95" w:rsidRPr="00870BCB" w:rsidRDefault="005D4D95" w:rsidP="005D4D95">
            <w:pPr>
              <w:jc w:val="both"/>
              <w:rPr>
                <w:rFonts w:ascii="Times New Roman" w:hAnsi="Times New Roman"/>
                <w:sz w:val="24"/>
                <w:szCs w:val="24"/>
              </w:rPr>
            </w:pPr>
          </w:p>
        </w:tc>
        <w:tc>
          <w:tcPr>
            <w:tcW w:w="4111" w:type="dxa"/>
          </w:tcPr>
          <w:p w:rsidR="005D4D95" w:rsidRPr="00870BCB" w:rsidRDefault="005D4D95" w:rsidP="005D4D95">
            <w:pPr>
              <w:jc w:val="both"/>
              <w:rPr>
                <w:rFonts w:ascii="Times New Roman" w:hAnsi="Times New Roman"/>
                <w:sz w:val="24"/>
                <w:szCs w:val="24"/>
              </w:rPr>
            </w:pPr>
            <w:r w:rsidRPr="00870BCB">
              <w:rPr>
                <w:rFonts w:ascii="Times New Roman" w:hAnsi="Times New Roman"/>
                <w:sz w:val="24"/>
                <w:szCs w:val="24"/>
                <w:lang w:eastAsia="uk-UA"/>
              </w:rPr>
              <w:t>2) опрацювання законопроекту з експертами ЄС</w:t>
            </w:r>
          </w:p>
        </w:tc>
        <w:tc>
          <w:tcPr>
            <w:tcW w:w="7654" w:type="dxa"/>
          </w:tcPr>
          <w:p w:rsidR="005D4D95" w:rsidRPr="00870BCB" w:rsidRDefault="005D4D95" w:rsidP="005D4D95">
            <w:pPr>
              <w:pStyle w:val="a3"/>
              <w:ind w:firstLine="464"/>
              <w:jc w:val="both"/>
              <w:rPr>
                <w:rFonts w:ascii="Times New Roman" w:hAnsi="Times New Roman"/>
                <w:sz w:val="24"/>
                <w:szCs w:val="24"/>
              </w:rPr>
            </w:pPr>
            <w:r w:rsidRPr="00870BCB">
              <w:rPr>
                <w:rFonts w:ascii="Times New Roman" w:hAnsi="Times New Roman"/>
                <w:b/>
                <w:sz w:val="24"/>
                <w:szCs w:val="24"/>
              </w:rPr>
              <w:t xml:space="preserve">2) </w:t>
            </w:r>
            <w:r w:rsidRPr="00870BCB">
              <w:rPr>
                <w:rFonts w:ascii="Times New Roman" w:eastAsia="MS Mincho" w:hAnsi="Times New Roman"/>
                <w:b/>
                <w:sz w:val="24"/>
                <w:szCs w:val="24"/>
                <w:lang w:eastAsia="uk-UA"/>
              </w:rPr>
              <w:t>Виконано.</w:t>
            </w:r>
            <w:r w:rsidRPr="00870BCB">
              <w:rPr>
                <w:rFonts w:ascii="Times New Roman" w:hAnsi="Times New Roman"/>
                <w:b/>
                <w:sz w:val="24"/>
                <w:szCs w:val="24"/>
              </w:rPr>
              <w:t xml:space="preserve"> </w:t>
            </w:r>
            <w:r w:rsidRPr="00870BCB">
              <w:rPr>
                <w:rFonts w:ascii="Times New Roman" w:hAnsi="Times New Roman"/>
                <w:sz w:val="24"/>
                <w:szCs w:val="24"/>
              </w:rPr>
              <w:t>03.10.2019 від Сторони ЄС були отримані коментарі до порівняльних таблиць.</w:t>
            </w:r>
          </w:p>
          <w:p w:rsidR="005D4D95" w:rsidRPr="00870BCB" w:rsidRDefault="005D4D95" w:rsidP="005D4D95">
            <w:pPr>
              <w:pStyle w:val="a3"/>
              <w:ind w:firstLine="464"/>
              <w:jc w:val="both"/>
              <w:rPr>
                <w:rFonts w:ascii="Times New Roman" w:hAnsi="Times New Roman"/>
                <w:sz w:val="24"/>
                <w:szCs w:val="24"/>
              </w:rPr>
            </w:pPr>
            <w:r w:rsidRPr="00870BCB">
              <w:rPr>
                <w:rFonts w:ascii="Times New Roman" w:hAnsi="Times New Roman"/>
                <w:sz w:val="24"/>
                <w:szCs w:val="24"/>
              </w:rPr>
              <w:t>За результатами опрацювання коментарів Сторони ЄС, Мінфін листом від 10.11.2019 № 11420-03/2-3/28727 надіслав до Урядового офісу координації європейської та євроатлантичної інтеграції відповідні роз’яснення для передачі Стороні ЄС.</w:t>
            </w:r>
          </w:p>
          <w:p w:rsidR="005D4D95" w:rsidRPr="00870BCB" w:rsidRDefault="005D4D95" w:rsidP="005D4D95">
            <w:pPr>
              <w:pStyle w:val="a3"/>
              <w:ind w:firstLine="466"/>
              <w:jc w:val="both"/>
              <w:rPr>
                <w:rFonts w:ascii="Times New Roman" w:hAnsi="Times New Roman"/>
                <w:sz w:val="24"/>
                <w:szCs w:val="24"/>
              </w:rPr>
            </w:pPr>
            <w:r w:rsidRPr="00870BCB">
              <w:rPr>
                <w:rFonts w:ascii="Times New Roman" w:hAnsi="Times New Roman"/>
                <w:sz w:val="24"/>
                <w:szCs w:val="24"/>
              </w:rPr>
              <w:t xml:space="preserve">29.01.2020 було проведено </w:t>
            </w:r>
            <w:proofErr w:type="spellStart"/>
            <w:r w:rsidRPr="00870BCB">
              <w:rPr>
                <w:rFonts w:ascii="Times New Roman" w:hAnsi="Times New Roman"/>
                <w:sz w:val="24"/>
                <w:szCs w:val="24"/>
              </w:rPr>
              <w:t>відеоконференцію</w:t>
            </w:r>
            <w:proofErr w:type="spellEnd"/>
            <w:r w:rsidRPr="00870BCB">
              <w:rPr>
                <w:rFonts w:ascii="Times New Roman" w:hAnsi="Times New Roman"/>
                <w:sz w:val="24"/>
                <w:szCs w:val="24"/>
              </w:rPr>
              <w:t xml:space="preserve"> з представниками ЄК (DG TAXUD) щодо обговорення вищезазначених коментарів Сторони ЄС та проблемних питань адаптації законодавства України до Директиви Ради від 19.10.1992 92/83/ЄЕС.</w:t>
            </w:r>
          </w:p>
          <w:p w:rsidR="005D4D95" w:rsidRPr="00870BCB" w:rsidRDefault="005D4D95" w:rsidP="005D4D95">
            <w:pPr>
              <w:ind w:firstLine="466"/>
              <w:jc w:val="both"/>
              <w:rPr>
                <w:rFonts w:ascii="Times New Roman" w:hAnsi="Times New Roman"/>
                <w:sz w:val="24"/>
                <w:szCs w:val="24"/>
              </w:rPr>
            </w:pPr>
            <w:r w:rsidRPr="00870BCB">
              <w:rPr>
                <w:rFonts w:ascii="Times New Roman" w:hAnsi="Times New Roman"/>
                <w:sz w:val="24"/>
                <w:szCs w:val="24"/>
              </w:rPr>
              <w:t xml:space="preserve">За результатами </w:t>
            </w:r>
            <w:proofErr w:type="spellStart"/>
            <w:r w:rsidRPr="00870BCB">
              <w:rPr>
                <w:rFonts w:ascii="Times New Roman" w:hAnsi="Times New Roman"/>
                <w:sz w:val="24"/>
                <w:szCs w:val="24"/>
              </w:rPr>
              <w:t>відеоконференції</w:t>
            </w:r>
            <w:proofErr w:type="spellEnd"/>
            <w:r w:rsidRPr="00870BCB">
              <w:rPr>
                <w:rFonts w:ascii="Times New Roman" w:hAnsi="Times New Roman"/>
                <w:sz w:val="24"/>
                <w:szCs w:val="24"/>
              </w:rPr>
              <w:t xml:space="preserve"> було вирішено: </w:t>
            </w:r>
          </w:p>
          <w:p w:rsidR="005D4D95" w:rsidRPr="00870BCB" w:rsidRDefault="005D4D95" w:rsidP="005D4D95">
            <w:pPr>
              <w:ind w:firstLine="466"/>
              <w:jc w:val="both"/>
              <w:rPr>
                <w:rFonts w:ascii="Times New Roman" w:hAnsi="Times New Roman"/>
                <w:sz w:val="24"/>
                <w:szCs w:val="24"/>
              </w:rPr>
            </w:pPr>
            <w:r w:rsidRPr="00870BCB">
              <w:rPr>
                <w:rFonts w:ascii="Times New Roman" w:hAnsi="Times New Roman"/>
                <w:sz w:val="24"/>
                <w:szCs w:val="24"/>
              </w:rPr>
              <w:t>1) доопрацювати та направити на повторне узгодження Стороні ЄС порівняльну таблицю щодо імплементації Директиви Ради 92/83/ЄЕС від 19.10.1992 щодо гармонізації структур акцизних зборів на спирт та алкогольні напої у Податковому кодексі України (орієнтовний термін виконання - ІІ квартал 2020 року);</w:t>
            </w:r>
          </w:p>
          <w:p w:rsidR="005D4D95" w:rsidRPr="00870BCB" w:rsidRDefault="005D4D95" w:rsidP="005D4D95">
            <w:pPr>
              <w:pStyle w:val="a3"/>
              <w:ind w:firstLine="466"/>
              <w:jc w:val="both"/>
              <w:rPr>
                <w:rFonts w:ascii="Times New Roman" w:hAnsi="Times New Roman"/>
                <w:sz w:val="24"/>
                <w:szCs w:val="24"/>
              </w:rPr>
            </w:pPr>
            <w:r w:rsidRPr="00870BCB">
              <w:rPr>
                <w:rFonts w:ascii="Times New Roman" w:hAnsi="Times New Roman"/>
                <w:sz w:val="24"/>
                <w:szCs w:val="24"/>
              </w:rPr>
              <w:t>2) з урахуванням пояснень, отриманих від Сторони ЄС, доопрацювати та направити Урядовому офісу координації європейської та євроатлантичної інтеграції проект рішення Ради асоціації про імплементацію Директиви 92/83/ЄЕС.</w:t>
            </w:r>
          </w:p>
          <w:p w:rsidR="005D4D95" w:rsidRPr="00870BCB" w:rsidRDefault="005D4D95" w:rsidP="005D4D95">
            <w:pPr>
              <w:pStyle w:val="a3"/>
              <w:ind w:firstLine="466"/>
              <w:jc w:val="both"/>
              <w:rPr>
                <w:rFonts w:ascii="Times New Roman" w:hAnsi="Times New Roman"/>
                <w:sz w:val="24"/>
                <w:szCs w:val="24"/>
              </w:rPr>
            </w:pPr>
            <w:r w:rsidRPr="00870BCB">
              <w:rPr>
                <w:rFonts w:ascii="Times New Roman" w:hAnsi="Times New Roman"/>
                <w:sz w:val="24"/>
                <w:szCs w:val="24"/>
              </w:rPr>
              <w:t>04.05.2020 листом Мінфіну № 11420-03/2-3/12977 Стороні ЄС (в копію - Урядовий офіс координації європейської та євроатлантичної інтеграції СКМУ) направлено доопрацьовану порівняльну таблицю імплементації Директиви Ради 92/83/ЄЕС від 19.10.1992 року щодо гармонізації структур акцизних зборів на спирт та алкогольні напої у національному законодавстві.</w:t>
            </w:r>
          </w:p>
          <w:p w:rsidR="005D4D95" w:rsidRPr="00870BCB" w:rsidRDefault="005D4D95" w:rsidP="005D4D95">
            <w:pPr>
              <w:pStyle w:val="a3"/>
              <w:ind w:firstLine="454"/>
              <w:jc w:val="both"/>
              <w:rPr>
                <w:rFonts w:ascii="Times New Roman" w:hAnsi="Times New Roman"/>
                <w:sz w:val="24"/>
                <w:szCs w:val="24"/>
              </w:rPr>
            </w:pPr>
            <w:r w:rsidRPr="00870BCB">
              <w:rPr>
                <w:rFonts w:ascii="Times New Roman" w:hAnsi="Times New Roman"/>
                <w:sz w:val="24"/>
                <w:szCs w:val="24"/>
              </w:rPr>
              <w:t>09.02.2021 отримано додаткові коментарі від Сторони ЄС.</w:t>
            </w:r>
          </w:p>
          <w:p w:rsidR="005D4D95" w:rsidRPr="00870BCB" w:rsidRDefault="005D4D95" w:rsidP="005D4D95">
            <w:pPr>
              <w:pStyle w:val="a3"/>
              <w:ind w:firstLine="454"/>
              <w:jc w:val="both"/>
              <w:rPr>
                <w:rFonts w:ascii="Times New Roman" w:hAnsi="Times New Roman"/>
                <w:sz w:val="24"/>
                <w:szCs w:val="24"/>
              </w:rPr>
            </w:pPr>
            <w:r w:rsidRPr="00870BCB">
              <w:rPr>
                <w:rFonts w:ascii="Times New Roman" w:hAnsi="Times New Roman"/>
                <w:sz w:val="24"/>
                <w:szCs w:val="24"/>
              </w:rPr>
              <w:t>23.02.2021 проведено нараду за участі експертів проекту EU4PFM та Представництвом ЄС в Україні щодо доопрацювання таблиці.</w:t>
            </w:r>
          </w:p>
          <w:p w:rsidR="005D4D95" w:rsidRPr="00870BCB" w:rsidRDefault="005D4D95" w:rsidP="005D4D95">
            <w:pPr>
              <w:pStyle w:val="a3"/>
              <w:ind w:firstLine="454"/>
              <w:jc w:val="both"/>
              <w:rPr>
                <w:rFonts w:ascii="Times New Roman" w:hAnsi="Times New Roman"/>
                <w:sz w:val="24"/>
                <w:szCs w:val="24"/>
              </w:rPr>
            </w:pPr>
            <w:r w:rsidRPr="00870BCB">
              <w:rPr>
                <w:rFonts w:ascii="Times New Roman" w:hAnsi="Times New Roman"/>
                <w:sz w:val="24"/>
                <w:szCs w:val="24"/>
              </w:rPr>
              <w:t>26.02.2021 доопрацьовану за результатами наради 23.02.2021 таблицю направлено до Представництва ЄС в Україні.</w:t>
            </w:r>
          </w:p>
          <w:p w:rsidR="005D4D95" w:rsidRPr="00870BCB" w:rsidRDefault="005D4D95" w:rsidP="005D4D95">
            <w:pPr>
              <w:pStyle w:val="a3"/>
              <w:ind w:firstLine="454"/>
              <w:jc w:val="both"/>
              <w:rPr>
                <w:rFonts w:ascii="Times New Roman" w:hAnsi="Times New Roman"/>
                <w:sz w:val="24"/>
                <w:szCs w:val="24"/>
              </w:rPr>
            </w:pPr>
            <w:r w:rsidRPr="00870BCB">
              <w:rPr>
                <w:rFonts w:ascii="Times New Roman" w:hAnsi="Times New Roman"/>
                <w:sz w:val="24"/>
                <w:szCs w:val="24"/>
              </w:rPr>
              <w:t xml:space="preserve">07.07.2021 у Мінфіні відбулася зустріч за участі заступника Міністра фінансів України Світлани </w:t>
            </w:r>
            <w:proofErr w:type="spellStart"/>
            <w:r w:rsidRPr="00870BCB">
              <w:rPr>
                <w:rFonts w:ascii="Times New Roman" w:hAnsi="Times New Roman"/>
                <w:sz w:val="24"/>
                <w:szCs w:val="24"/>
              </w:rPr>
              <w:t>Воробей</w:t>
            </w:r>
            <w:proofErr w:type="spellEnd"/>
            <w:r w:rsidRPr="00870BCB">
              <w:rPr>
                <w:rFonts w:ascii="Times New Roman" w:hAnsi="Times New Roman"/>
                <w:sz w:val="24"/>
                <w:szCs w:val="24"/>
              </w:rPr>
              <w:t xml:space="preserve"> з представниками проекту </w:t>
            </w:r>
            <w:r w:rsidRPr="00870BCB">
              <w:rPr>
                <w:rFonts w:ascii="Times New Roman" w:hAnsi="Times New Roman"/>
                <w:sz w:val="24"/>
                <w:szCs w:val="24"/>
              </w:rPr>
              <w:lastRenderedPageBreak/>
              <w:t>EU4PFM та Представництва ЄС в Україні, під час якої було обговорено поточний стан виконання Угоди про асоціацію між Україною та ЄС у сфері оподаткування, проблемні питання співпраці зі Стороною ЄС  та шляхи їх вирішення.</w:t>
            </w:r>
          </w:p>
          <w:p w:rsidR="005D4D95" w:rsidRPr="00870BCB" w:rsidRDefault="005D4D95" w:rsidP="005D4D95">
            <w:pPr>
              <w:ind w:firstLine="464"/>
              <w:jc w:val="both"/>
              <w:rPr>
                <w:rFonts w:ascii="Times New Roman" w:hAnsi="Times New Roman"/>
                <w:sz w:val="24"/>
                <w:szCs w:val="24"/>
              </w:rPr>
            </w:pPr>
            <w:r w:rsidRPr="00870BCB">
              <w:rPr>
                <w:rFonts w:ascii="Times New Roman" w:hAnsi="Times New Roman"/>
                <w:sz w:val="24"/>
                <w:szCs w:val="24"/>
              </w:rPr>
              <w:t xml:space="preserve">29.10.2021 Мінфін листом № 44040-08-10/33081 звернувся до </w:t>
            </w:r>
            <w:r w:rsidRPr="00870BCB">
              <w:rPr>
                <w:rFonts w:ascii="Times New Roman" w:hAnsi="Times New Roman"/>
                <w:sz w:val="24"/>
                <w:szCs w:val="24"/>
                <w:lang w:val="en-US"/>
              </w:rPr>
              <w:t>DG</w:t>
            </w:r>
            <w:r w:rsidRPr="00870BCB">
              <w:rPr>
                <w:rFonts w:ascii="Times New Roman" w:hAnsi="Times New Roman"/>
                <w:sz w:val="24"/>
                <w:szCs w:val="24"/>
              </w:rPr>
              <w:t xml:space="preserve"> </w:t>
            </w:r>
            <w:r w:rsidRPr="00870BCB">
              <w:rPr>
                <w:rFonts w:ascii="Times New Roman" w:hAnsi="Times New Roman"/>
                <w:sz w:val="24"/>
                <w:szCs w:val="24"/>
                <w:lang w:val="en-US"/>
              </w:rPr>
              <w:t>TAXUD</w:t>
            </w:r>
            <w:r w:rsidRPr="00870BCB">
              <w:rPr>
                <w:rFonts w:ascii="Times New Roman" w:hAnsi="Times New Roman"/>
                <w:sz w:val="24"/>
                <w:szCs w:val="24"/>
              </w:rPr>
              <w:t xml:space="preserve"> із проханням надати офіційні висновки на попередні звернення.</w:t>
            </w:r>
          </w:p>
          <w:p w:rsidR="005D4D95" w:rsidRPr="00870BCB" w:rsidRDefault="005D4D95" w:rsidP="005D4D95">
            <w:pPr>
              <w:ind w:firstLine="464"/>
              <w:jc w:val="both"/>
              <w:rPr>
                <w:rFonts w:ascii="Times New Roman" w:hAnsi="Times New Roman"/>
                <w:sz w:val="24"/>
                <w:szCs w:val="24"/>
              </w:rPr>
            </w:pPr>
            <w:r w:rsidRPr="00870BCB">
              <w:rPr>
                <w:rFonts w:ascii="Times New Roman" w:hAnsi="Times New Roman"/>
                <w:sz w:val="24"/>
                <w:szCs w:val="24"/>
              </w:rPr>
              <w:t>29.11.2021 під час 7-го засідання Комітету асоціації між Україною та ЄС було зазначено про необхідність отримання висновків від Сторони ЄС.</w:t>
            </w:r>
          </w:p>
          <w:p w:rsidR="005D4D95" w:rsidRPr="00870BCB" w:rsidRDefault="005D4D95" w:rsidP="005D4D95">
            <w:pPr>
              <w:ind w:firstLine="464"/>
              <w:jc w:val="both"/>
              <w:rPr>
                <w:rFonts w:ascii="Times New Roman" w:hAnsi="Times New Roman"/>
                <w:color w:val="000000"/>
                <w:sz w:val="24"/>
                <w:szCs w:val="24"/>
              </w:rPr>
            </w:pPr>
            <w:r w:rsidRPr="00870BCB">
              <w:rPr>
                <w:rFonts w:ascii="Times New Roman" w:hAnsi="Times New Roman"/>
                <w:color w:val="000000"/>
                <w:sz w:val="24"/>
                <w:szCs w:val="24"/>
              </w:rPr>
              <w:t>Детальні роз’яснення щодо оподаткування акцизним податком алкогольних напоїв (визначення бази оподаткування, ставки, звільнення, особливі режими, факт виникнення податкових зобов’язань тощо) було надано у розділі 16 “Оподаткування” частини ІІ Опитувальника Європейської Комісії для формування висновку щодо надання Україні статусу кандидата на вступ до Європейського Союзу (лист Мінфіну</w:t>
            </w:r>
            <w:r w:rsidRPr="00870BCB">
              <w:rPr>
                <w:rFonts w:ascii="Times New Roman" w:hAnsi="Times New Roman"/>
                <w:color w:val="000000"/>
                <w:sz w:val="24"/>
                <w:szCs w:val="24"/>
              </w:rPr>
              <w:br/>
              <w:t xml:space="preserve">від 25.04.2022 № 25010-11-3/8483 на </w:t>
            </w:r>
            <w:r w:rsidRPr="00870BCB">
              <w:rPr>
                <w:rFonts w:ascii="Times New Roman" w:hAnsi="Times New Roman"/>
                <w:sz w:val="24"/>
                <w:szCs w:val="24"/>
              </w:rPr>
              <w:t>Урядовий офіс координації європейської та євроатлантичної інтеграції СКМУ</w:t>
            </w:r>
            <w:r w:rsidRPr="00870BCB">
              <w:rPr>
                <w:rFonts w:ascii="Times New Roman" w:hAnsi="Times New Roman"/>
                <w:color w:val="000000"/>
                <w:sz w:val="24"/>
                <w:szCs w:val="24"/>
              </w:rPr>
              <w:t>).</w:t>
            </w:r>
          </w:p>
          <w:p w:rsidR="005D4D95" w:rsidRPr="00870BCB" w:rsidRDefault="005D4D95" w:rsidP="005D4D95">
            <w:pPr>
              <w:ind w:firstLine="464"/>
              <w:jc w:val="both"/>
              <w:rPr>
                <w:rFonts w:ascii="Times New Roman" w:hAnsi="Times New Roman"/>
                <w:sz w:val="24"/>
                <w:szCs w:val="24"/>
              </w:rPr>
            </w:pPr>
            <w:r w:rsidRPr="00870BCB">
              <w:rPr>
                <w:rFonts w:ascii="Times New Roman" w:hAnsi="Times New Roman"/>
                <w:sz w:val="24"/>
                <w:szCs w:val="24"/>
              </w:rPr>
              <w:t xml:space="preserve">25.05.2022 та 26.07.2022 було проведено експертну зустріч з представником проекту </w:t>
            </w:r>
            <w:r w:rsidRPr="00870BCB">
              <w:rPr>
                <w:rFonts w:ascii="Times New Roman" w:hAnsi="Times New Roman"/>
                <w:sz w:val="24"/>
                <w:szCs w:val="24"/>
                <w:lang w:val="en-US"/>
              </w:rPr>
              <w:t>EU</w:t>
            </w:r>
            <w:r w:rsidRPr="00870BCB">
              <w:rPr>
                <w:rFonts w:ascii="Times New Roman" w:hAnsi="Times New Roman"/>
                <w:sz w:val="24"/>
                <w:szCs w:val="24"/>
              </w:rPr>
              <w:t>4</w:t>
            </w:r>
            <w:r w:rsidRPr="00870BCB">
              <w:rPr>
                <w:rFonts w:ascii="Times New Roman" w:hAnsi="Times New Roman"/>
                <w:sz w:val="24"/>
                <w:szCs w:val="24"/>
                <w:lang w:val="en-US"/>
              </w:rPr>
              <w:t>PFM</w:t>
            </w:r>
            <w:r w:rsidRPr="00870BCB">
              <w:rPr>
                <w:rFonts w:ascii="Times New Roman" w:hAnsi="Times New Roman"/>
                <w:sz w:val="24"/>
                <w:szCs w:val="24"/>
              </w:rPr>
              <w:t xml:space="preserve"> та повторно повідомлено про очікування результатів оцінки Сторони ЄС.</w:t>
            </w:r>
          </w:p>
          <w:p w:rsidR="005D4D95" w:rsidRPr="00870BCB" w:rsidRDefault="005D4D95" w:rsidP="005D4D95">
            <w:pPr>
              <w:ind w:firstLine="464"/>
              <w:jc w:val="both"/>
              <w:rPr>
                <w:rFonts w:ascii="Times New Roman" w:hAnsi="Times New Roman"/>
                <w:sz w:val="24"/>
                <w:szCs w:val="24"/>
              </w:rPr>
            </w:pPr>
            <w:r w:rsidRPr="00870BCB">
              <w:rPr>
                <w:rFonts w:ascii="Times New Roman" w:hAnsi="Times New Roman"/>
                <w:sz w:val="24"/>
                <w:szCs w:val="24"/>
              </w:rPr>
              <w:t xml:space="preserve">09.08.2022 за результатами наради під головуванням Віце-прем’єр-міністра з питань європейської та євроатлантичної інтеграції України </w:t>
            </w:r>
            <w:proofErr w:type="spellStart"/>
            <w:r w:rsidRPr="00870BCB">
              <w:rPr>
                <w:rFonts w:ascii="Times New Roman" w:hAnsi="Times New Roman"/>
                <w:sz w:val="24"/>
                <w:szCs w:val="24"/>
              </w:rPr>
              <w:t>Стефанішиної</w:t>
            </w:r>
            <w:proofErr w:type="spellEnd"/>
            <w:r w:rsidRPr="00870BCB">
              <w:rPr>
                <w:rFonts w:ascii="Times New Roman" w:hAnsi="Times New Roman"/>
                <w:sz w:val="24"/>
                <w:szCs w:val="24"/>
              </w:rPr>
              <w:t xml:space="preserve"> О. В. із заступниками міністрів, до сфери відповідальності яких належить питання європейської інтеграції, щодо підготовки проектів законодавчих та нормативно-правових актів, передбачених переліком актів права ЄС, які необхідно </w:t>
            </w:r>
            <w:proofErr w:type="spellStart"/>
            <w:r w:rsidRPr="00870BCB">
              <w:rPr>
                <w:rFonts w:ascii="Times New Roman" w:hAnsi="Times New Roman"/>
                <w:sz w:val="24"/>
                <w:szCs w:val="24"/>
              </w:rPr>
              <w:t>імплементувати</w:t>
            </w:r>
            <w:proofErr w:type="spellEnd"/>
            <w:r w:rsidRPr="00870BCB">
              <w:rPr>
                <w:rFonts w:ascii="Times New Roman" w:hAnsi="Times New Roman"/>
                <w:sz w:val="24"/>
                <w:szCs w:val="24"/>
              </w:rPr>
              <w:t xml:space="preserve"> відповідно до плану заходів з виконання Угоди про асоціацію від 01.08.2022 (реєстр. № 20573/0/1-22 від 04.08.2022) Мінфін офіційним листом </w:t>
            </w:r>
            <w:r w:rsidRPr="00870BCB">
              <w:rPr>
                <w:rFonts w:ascii="Times New Roman" w:hAnsi="Times New Roman"/>
                <w:sz w:val="24"/>
                <w:szCs w:val="24"/>
              </w:rPr>
              <w:br/>
              <w:t>(№ 25010-11-3/17291) повторно надіслав Урядовому офісу координації європейської та євроатлантичної інтеграції СКМУ порівняльні таблиці щодо імплементації Директиви Ради 92/83/ЄЕС для передачі Стороні ЄС.</w:t>
            </w:r>
          </w:p>
          <w:p w:rsidR="005D4D95" w:rsidRPr="00870BCB" w:rsidRDefault="005D4D95" w:rsidP="005D4D95">
            <w:pPr>
              <w:ind w:firstLine="464"/>
              <w:jc w:val="both"/>
              <w:rPr>
                <w:rFonts w:ascii="Times New Roman" w:hAnsi="Times New Roman"/>
                <w:sz w:val="24"/>
                <w:szCs w:val="24"/>
              </w:rPr>
            </w:pPr>
            <w:r w:rsidRPr="00870BCB">
              <w:rPr>
                <w:rFonts w:ascii="Times New Roman" w:hAnsi="Times New Roman"/>
                <w:sz w:val="24"/>
                <w:szCs w:val="24"/>
              </w:rPr>
              <w:t xml:space="preserve">За пропозицією Мінфіну до директив делегації України для участі у Восьмому засіданні Ради асоціації між Україною та ЄС, яке відбулося 05.09.2022, було включено положення щодо необхідності одержання від Сторони ЄС інформації щодо часових рамок надання Українській </w:t>
            </w:r>
            <w:r w:rsidRPr="00870BCB">
              <w:rPr>
                <w:rFonts w:ascii="Times New Roman" w:hAnsi="Times New Roman"/>
                <w:sz w:val="24"/>
                <w:szCs w:val="24"/>
              </w:rPr>
              <w:lastRenderedPageBreak/>
              <w:t>Стороні результатів оцінки імплементації у національне законодавство  Директиви Ради 92/83/ЄЕС.</w:t>
            </w:r>
          </w:p>
          <w:p w:rsidR="005D4D95" w:rsidRPr="00870BCB" w:rsidRDefault="005D4D95" w:rsidP="005D4D95">
            <w:pPr>
              <w:pStyle w:val="aa"/>
              <w:ind w:left="0" w:firstLine="325"/>
              <w:jc w:val="both"/>
              <w:rPr>
                <w:rFonts w:ascii="Times New Roman" w:hAnsi="Times New Roman"/>
                <w:sz w:val="24"/>
                <w:szCs w:val="24"/>
              </w:rPr>
            </w:pPr>
            <w:r w:rsidRPr="00870BCB">
              <w:rPr>
                <w:rFonts w:ascii="Times New Roman" w:hAnsi="Times New Roman"/>
                <w:sz w:val="24"/>
                <w:szCs w:val="24"/>
              </w:rPr>
              <w:t xml:space="preserve">У матеріалах до Шостого засідання Кластера 2 Підкомітету з питань економіки та іншого галузевого співробітництва  Комітету асоціації між Україною та ЄС, яке відбулося 15 лютого </w:t>
            </w:r>
            <w:proofErr w:type="spellStart"/>
            <w:r w:rsidRPr="00870BCB">
              <w:rPr>
                <w:rFonts w:ascii="Times New Roman" w:hAnsi="Times New Roman"/>
                <w:sz w:val="24"/>
                <w:szCs w:val="24"/>
              </w:rPr>
              <w:t>ц.р</w:t>
            </w:r>
            <w:proofErr w:type="spellEnd"/>
            <w:r w:rsidRPr="00870BCB">
              <w:rPr>
                <w:rFonts w:ascii="Times New Roman" w:hAnsi="Times New Roman"/>
                <w:sz w:val="24"/>
                <w:szCs w:val="24"/>
              </w:rPr>
              <w:t xml:space="preserve">. у режимі </w:t>
            </w:r>
            <w:proofErr w:type="spellStart"/>
            <w:r w:rsidRPr="00870BCB">
              <w:rPr>
                <w:rFonts w:ascii="Times New Roman" w:hAnsi="Times New Roman"/>
                <w:sz w:val="24"/>
                <w:szCs w:val="24"/>
              </w:rPr>
              <w:t>відеоконференції</w:t>
            </w:r>
            <w:proofErr w:type="spellEnd"/>
            <w:r w:rsidRPr="00870BCB">
              <w:rPr>
                <w:rFonts w:ascii="Times New Roman" w:hAnsi="Times New Roman"/>
                <w:sz w:val="24"/>
                <w:szCs w:val="24"/>
              </w:rPr>
              <w:br/>
              <w:t>(Київ – Брюссель), Мінфіном було зазначено про необхідність надання Українській Стороні висновку щодо імплементації у національне законодавство України Директиви Ради 92/83/ЄЕС.</w:t>
            </w:r>
          </w:p>
          <w:p w:rsidR="005D4D95" w:rsidRPr="00870BCB" w:rsidRDefault="005D4D95" w:rsidP="005D4D95">
            <w:pPr>
              <w:ind w:firstLine="464"/>
              <w:jc w:val="both"/>
              <w:rPr>
                <w:rFonts w:ascii="Times New Roman" w:hAnsi="Times New Roman"/>
                <w:sz w:val="24"/>
                <w:szCs w:val="24"/>
              </w:rPr>
            </w:pPr>
            <w:r w:rsidRPr="00870BCB">
              <w:rPr>
                <w:rFonts w:ascii="Times New Roman" w:hAnsi="Times New Roman"/>
                <w:sz w:val="24"/>
                <w:szCs w:val="24"/>
              </w:rPr>
              <w:t>21.11.2023 було проведено зустріч з Представництвом ЄС в Україні та EU4PFM, де обговорювалися питання Звіту про розширення ЄС та, зокрема, налагодження співпраці з DG TAXUD.</w:t>
            </w:r>
          </w:p>
          <w:p w:rsidR="005D4D95" w:rsidRPr="00870BCB" w:rsidRDefault="005D4D95" w:rsidP="005D4D95">
            <w:pPr>
              <w:ind w:firstLine="464"/>
              <w:jc w:val="both"/>
              <w:rPr>
                <w:rFonts w:ascii="Times New Roman" w:hAnsi="Times New Roman"/>
                <w:sz w:val="24"/>
                <w:szCs w:val="24"/>
              </w:rPr>
            </w:pPr>
            <w:r w:rsidRPr="00870BCB">
              <w:rPr>
                <w:rFonts w:ascii="Times New Roman" w:hAnsi="Times New Roman"/>
                <w:sz w:val="24"/>
                <w:szCs w:val="24"/>
              </w:rPr>
              <w:t>28.11.2023 направлено оновлені порівняльні таблиці до Представництва ЄС в Україні та Представництва України при ЄС.</w:t>
            </w:r>
          </w:p>
          <w:p w:rsidR="00C41328" w:rsidRPr="00870BCB" w:rsidRDefault="00C41328" w:rsidP="00C41328">
            <w:pPr>
              <w:ind w:firstLine="464"/>
              <w:jc w:val="both"/>
              <w:rPr>
                <w:rFonts w:ascii="Times New Roman" w:hAnsi="Times New Roman"/>
                <w:sz w:val="24"/>
                <w:szCs w:val="24"/>
              </w:rPr>
            </w:pPr>
            <w:r w:rsidRPr="00870BCB">
              <w:rPr>
                <w:rFonts w:ascii="Times New Roman" w:hAnsi="Times New Roman"/>
                <w:sz w:val="24"/>
                <w:szCs w:val="24"/>
              </w:rPr>
              <w:t xml:space="preserve">Листами Мінфіну від 08.03.2024 № 44040-08-10/6830 до Європейської Комісії та № 44040-08-10/6831 до  Представництва ЄС в Україні підтверджено актуальність та необхідність одержання відповідей щодо порівняльних таблиць, </w:t>
            </w:r>
            <w:r w:rsidR="00D8281D" w:rsidRPr="00870BCB">
              <w:rPr>
                <w:rFonts w:ascii="Times New Roman" w:hAnsi="Times New Roman"/>
                <w:sz w:val="24"/>
                <w:szCs w:val="24"/>
              </w:rPr>
              <w:t xml:space="preserve">зокрема щодо імплементації у національне законодавство  Директиви Ради 92/83/ЄЕС, </w:t>
            </w:r>
            <w:r w:rsidRPr="00870BCB">
              <w:rPr>
                <w:rFonts w:ascii="Times New Roman" w:hAnsi="Times New Roman"/>
                <w:sz w:val="24"/>
                <w:szCs w:val="24"/>
              </w:rPr>
              <w:t>оскільки вони  відповідають меті майбутнього процесу скринінгу, який Європейська Комісія проведе у 2024 році з метою визначення ступеня відхилення законодавства України від законодавства ЄС та необхідності його адаптації.</w:t>
            </w:r>
          </w:p>
          <w:p w:rsidR="005D4D95" w:rsidRPr="00870BCB" w:rsidRDefault="005D4D95" w:rsidP="005D4D95">
            <w:pPr>
              <w:pStyle w:val="a3"/>
              <w:ind w:firstLine="454"/>
              <w:jc w:val="both"/>
              <w:rPr>
                <w:rFonts w:ascii="Times New Roman" w:hAnsi="Times New Roman"/>
                <w:sz w:val="24"/>
                <w:szCs w:val="24"/>
              </w:rPr>
            </w:pPr>
            <w:r w:rsidRPr="00870BCB">
              <w:rPr>
                <w:rFonts w:ascii="Times New Roman" w:hAnsi="Times New Roman"/>
                <w:sz w:val="24"/>
                <w:szCs w:val="24"/>
              </w:rPr>
              <w:t>До цього часу Висновку від Сторони ЄС не отримано.</w:t>
            </w:r>
          </w:p>
          <w:p w:rsidR="005D4D95" w:rsidRPr="00870BCB" w:rsidRDefault="005D4D95" w:rsidP="005D4D95">
            <w:pPr>
              <w:pStyle w:val="a3"/>
              <w:ind w:firstLine="454"/>
              <w:jc w:val="both"/>
              <w:rPr>
                <w:rFonts w:ascii="Times New Roman" w:hAnsi="Times New Roman"/>
                <w:sz w:val="24"/>
                <w:szCs w:val="24"/>
              </w:rPr>
            </w:pPr>
          </w:p>
          <w:p w:rsidR="005D4D95" w:rsidRPr="00870BCB" w:rsidRDefault="005D4D95" w:rsidP="005D4D95">
            <w:pPr>
              <w:pStyle w:val="a3"/>
              <w:ind w:firstLine="454"/>
              <w:jc w:val="both"/>
              <w:rPr>
                <w:rFonts w:ascii="Times New Roman" w:hAnsi="Times New Roman"/>
                <w:sz w:val="24"/>
                <w:szCs w:val="24"/>
              </w:rPr>
            </w:pPr>
            <w:r w:rsidRPr="00870BCB">
              <w:rPr>
                <w:rFonts w:ascii="Times New Roman" w:hAnsi="Times New Roman"/>
                <w:sz w:val="24"/>
                <w:szCs w:val="24"/>
              </w:rPr>
              <w:t>29.08.2023 листом Мінфіну № 25010-12-3/23479 було надіслано Урядовому офісу координації європейської та євроатлантичної інтеграції Секретаріату Кабінету Міністрів України Звіт за результатами проведеної первинної оцінки стану імплементації актів права Європейського Союзу (</w:t>
            </w:r>
            <w:proofErr w:type="spellStart"/>
            <w:r w:rsidRPr="00870BCB">
              <w:rPr>
                <w:rFonts w:ascii="Times New Roman" w:hAnsi="Times New Roman"/>
                <w:sz w:val="24"/>
                <w:szCs w:val="24"/>
              </w:rPr>
              <w:t>acquis</w:t>
            </w:r>
            <w:proofErr w:type="spellEnd"/>
            <w:r w:rsidRPr="00870BCB">
              <w:rPr>
                <w:rFonts w:ascii="Times New Roman" w:hAnsi="Times New Roman"/>
                <w:sz w:val="24"/>
                <w:szCs w:val="24"/>
              </w:rPr>
              <w:t xml:space="preserve"> ЄС) переговорного розділу 16 «Оподаткування», зокрема Директиви Ради ЄС Ради № 92/83/ЄЕС від 19.10.1992 року щодо гармонізації структур акцизних зборів на спирт та алкогольні напої. Рівень імплементації визначено як добрий (до 80%).</w:t>
            </w:r>
          </w:p>
          <w:p w:rsidR="005D4D95" w:rsidRPr="00870BCB" w:rsidRDefault="005D4D95" w:rsidP="005D4D95">
            <w:pPr>
              <w:pStyle w:val="a3"/>
              <w:ind w:firstLine="454"/>
              <w:jc w:val="both"/>
              <w:rPr>
                <w:rFonts w:ascii="Times New Roman" w:hAnsi="Times New Roman"/>
                <w:sz w:val="24"/>
                <w:szCs w:val="24"/>
              </w:rPr>
            </w:pPr>
          </w:p>
        </w:tc>
      </w:tr>
      <w:tr w:rsidR="005D4D95" w:rsidRPr="00870BCB" w:rsidTr="000839C5">
        <w:trPr>
          <w:gridAfter w:val="1"/>
          <w:wAfter w:w="8" w:type="dxa"/>
        </w:trPr>
        <w:tc>
          <w:tcPr>
            <w:tcW w:w="3823" w:type="dxa"/>
            <w:vMerge/>
          </w:tcPr>
          <w:p w:rsidR="005D4D95" w:rsidRPr="00870BCB" w:rsidRDefault="005D4D95" w:rsidP="005D4D95">
            <w:pPr>
              <w:jc w:val="both"/>
              <w:rPr>
                <w:rFonts w:ascii="Times New Roman" w:hAnsi="Times New Roman"/>
                <w:sz w:val="24"/>
                <w:szCs w:val="24"/>
              </w:rPr>
            </w:pPr>
          </w:p>
        </w:tc>
        <w:tc>
          <w:tcPr>
            <w:tcW w:w="4111" w:type="dxa"/>
          </w:tcPr>
          <w:p w:rsidR="005D4D95" w:rsidRPr="00870BCB" w:rsidRDefault="005D4D95" w:rsidP="005D4D95">
            <w:pPr>
              <w:jc w:val="both"/>
              <w:rPr>
                <w:rFonts w:ascii="Times New Roman" w:hAnsi="Times New Roman"/>
                <w:sz w:val="24"/>
                <w:szCs w:val="24"/>
                <w:lang w:eastAsia="uk-UA"/>
              </w:rPr>
            </w:pPr>
            <w:r w:rsidRPr="00870BCB">
              <w:rPr>
                <w:rFonts w:ascii="Times New Roman" w:hAnsi="Times New Roman"/>
                <w:sz w:val="24"/>
                <w:szCs w:val="24"/>
                <w:lang w:eastAsia="uk-UA"/>
              </w:rPr>
              <w:t>3) забезпечення супроводження розгляду Верховною Радою України законопроекту</w:t>
            </w:r>
          </w:p>
          <w:p w:rsidR="005D4D95" w:rsidRPr="00870BCB" w:rsidRDefault="005D4D95" w:rsidP="005D4D95">
            <w:pPr>
              <w:jc w:val="both"/>
              <w:rPr>
                <w:rFonts w:ascii="Times New Roman" w:hAnsi="Times New Roman"/>
                <w:sz w:val="24"/>
                <w:szCs w:val="24"/>
                <w:lang w:eastAsia="uk-UA"/>
              </w:rPr>
            </w:pPr>
          </w:p>
        </w:tc>
        <w:tc>
          <w:tcPr>
            <w:tcW w:w="7654" w:type="dxa"/>
          </w:tcPr>
          <w:p w:rsidR="00F33654" w:rsidRPr="00870BCB" w:rsidRDefault="004B157C" w:rsidP="00F33654">
            <w:pPr>
              <w:ind w:firstLine="464"/>
              <w:jc w:val="both"/>
              <w:rPr>
                <w:rFonts w:ascii="Times New Roman" w:hAnsi="Times New Roman"/>
                <w:sz w:val="24"/>
                <w:szCs w:val="24"/>
              </w:rPr>
            </w:pPr>
            <w:r w:rsidRPr="00870BCB">
              <w:rPr>
                <w:rFonts w:ascii="Times New Roman" w:hAnsi="Times New Roman"/>
                <w:b/>
                <w:sz w:val="24"/>
                <w:szCs w:val="24"/>
              </w:rPr>
              <w:t>3</w:t>
            </w:r>
            <w:r w:rsidRPr="00870BCB">
              <w:rPr>
                <w:rFonts w:ascii="Times New Roman" w:hAnsi="Times New Roman"/>
                <w:b/>
                <w:sz w:val="24"/>
                <w:szCs w:val="24"/>
              </w:rPr>
              <w:t xml:space="preserve">) Виконується. </w:t>
            </w:r>
            <w:r w:rsidR="00F33654" w:rsidRPr="00870BCB">
              <w:rPr>
                <w:rFonts w:ascii="Times New Roman" w:hAnsi="Times New Roman"/>
                <w:sz w:val="24"/>
                <w:szCs w:val="24"/>
              </w:rPr>
              <w:t>13.05.2024</w:t>
            </w:r>
            <w:r w:rsidR="00F33654" w:rsidRPr="00870BCB">
              <w:rPr>
                <w:rFonts w:ascii="Times New Roman" w:hAnsi="Times New Roman"/>
                <w:sz w:val="24"/>
                <w:szCs w:val="24"/>
              </w:rPr>
              <w:t xml:space="preserve"> п</w:t>
            </w:r>
            <w:r w:rsidRPr="00870BCB">
              <w:rPr>
                <w:rFonts w:ascii="Times New Roman" w:hAnsi="Times New Roman"/>
                <w:sz w:val="24"/>
                <w:szCs w:val="24"/>
              </w:rPr>
              <w:t>роект Закону України «Про внесення змін до Податкового кодексу України щодо наближення законодавства України до законодавства Європейського Сою</w:t>
            </w:r>
            <w:r w:rsidR="00F33654" w:rsidRPr="00870BCB">
              <w:rPr>
                <w:rFonts w:ascii="Times New Roman" w:hAnsi="Times New Roman"/>
                <w:sz w:val="24"/>
                <w:szCs w:val="24"/>
              </w:rPr>
              <w:t xml:space="preserve">зу в частині акцизного податку» </w:t>
            </w:r>
            <w:r w:rsidRPr="00870BCB">
              <w:rPr>
                <w:rFonts w:ascii="Times New Roman" w:hAnsi="Times New Roman"/>
                <w:sz w:val="24"/>
                <w:szCs w:val="24"/>
              </w:rPr>
              <w:t xml:space="preserve"> зареєстровано у Верховній Раді України </w:t>
            </w:r>
            <w:r w:rsidR="00F33654" w:rsidRPr="00870BCB">
              <w:rPr>
                <w:rFonts w:ascii="Times New Roman" w:hAnsi="Times New Roman"/>
                <w:sz w:val="24"/>
                <w:szCs w:val="24"/>
              </w:rPr>
              <w:t>за</w:t>
            </w:r>
            <w:r w:rsidRPr="00870BCB">
              <w:rPr>
                <w:rFonts w:ascii="Times New Roman" w:hAnsi="Times New Roman"/>
                <w:sz w:val="24"/>
                <w:szCs w:val="24"/>
              </w:rPr>
              <w:t xml:space="preserve"> № 11256. </w:t>
            </w:r>
          </w:p>
          <w:p w:rsidR="005D4D95" w:rsidRPr="00870BCB" w:rsidRDefault="004B157C" w:rsidP="00026D4E">
            <w:pPr>
              <w:ind w:firstLine="464"/>
              <w:jc w:val="both"/>
              <w:rPr>
                <w:rFonts w:ascii="Times New Roman" w:hAnsi="Times New Roman"/>
                <w:sz w:val="24"/>
                <w:szCs w:val="24"/>
              </w:rPr>
            </w:pPr>
            <w:r w:rsidRPr="00870BCB">
              <w:rPr>
                <w:rFonts w:ascii="Times New Roman" w:hAnsi="Times New Roman"/>
                <w:sz w:val="24"/>
                <w:szCs w:val="24"/>
              </w:rPr>
              <w:lastRenderedPageBreak/>
              <w:t xml:space="preserve">04.06.2024 </w:t>
            </w:r>
            <w:r w:rsidR="00026D4E" w:rsidRPr="00870BCB">
              <w:rPr>
                <w:rFonts w:ascii="Times New Roman" w:hAnsi="Times New Roman"/>
                <w:sz w:val="24"/>
                <w:szCs w:val="24"/>
              </w:rPr>
              <w:t>Верховною Радою України прийнято за основу</w:t>
            </w:r>
            <w:r w:rsidR="00026D4E" w:rsidRPr="00870BCB">
              <w:rPr>
                <w:rFonts w:ascii="Times New Roman" w:hAnsi="Times New Roman"/>
                <w:sz w:val="24"/>
                <w:szCs w:val="24"/>
              </w:rPr>
              <w:t xml:space="preserve"> </w:t>
            </w:r>
            <w:r w:rsidR="008F15AB" w:rsidRPr="00870BCB">
              <w:rPr>
                <w:rFonts w:ascii="Times New Roman" w:hAnsi="Times New Roman"/>
                <w:sz w:val="24"/>
                <w:szCs w:val="24"/>
              </w:rPr>
              <w:t>альтернативн</w:t>
            </w:r>
            <w:r w:rsidR="008F15AB" w:rsidRPr="00870BCB">
              <w:rPr>
                <w:rFonts w:ascii="Times New Roman" w:hAnsi="Times New Roman"/>
                <w:sz w:val="24"/>
                <w:szCs w:val="24"/>
              </w:rPr>
              <w:t xml:space="preserve">ий </w:t>
            </w:r>
            <w:proofErr w:type="spellStart"/>
            <w:r w:rsidRPr="00870BCB">
              <w:rPr>
                <w:rFonts w:ascii="Times New Roman" w:hAnsi="Times New Roman"/>
                <w:sz w:val="24"/>
                <w:szCs w:val="24"/>
              </w:rPr>
              <w:t>законопроєкт</w:t>
            </w:r>
            <w:proofErr w:type="spellEnd"/>
            <w:r w:rsidRPr="00870BCB">
              <w:rPr>
                <w:rFonts w:ascii="Times New Roman" w:hAnsi="Times New Roman"/>
                <w:sz w:val="24"/>
                <w:szCs w:val="24"/>
              </w:rPr>
              <w:t xml:space="preserve"> № 11256-2 (відмінністю альтернативного </w:t>
            </w:r>
            <w:proofErr w:type="spellStart"/>
            <w:r w:rsidRPr="00870BCB">
              <w:rPr>
                <w:rFonts w:ascii="Times New Roman" w:hAnsi="Times New Roman"/>
                <w:sz w:val="24"/>
                <w:szCs w:val="24"/>
              </w:rPr>
              <w:t>законопроєкту</w:t>
            </w:r>
            <w:proofErr w:type="spellEnd"/>
            <w:r w:rsidRPr="00870BCB">
              <w:rPr>
                <w:rFonts w:ascii="Times New Roman" w:hAnsi="Times New Roman"/>
                <w:sz w:val="24"/>
                <w:szCs w:val="24"/>
              </w:rPr>
              <w:t xml:space="preserve"> від Урядового є змінені ставки акцизного податку на скраплений газ).</w:t>
            </w:r>
          </w:p>
          <w:p w:rsidR="00716A3E" w:rsidRPr="00870BCB" w:rsidRDefault="000A0193" w:rsidP="00364DCC">
            <w:pPr>
              <w:ind w:firstLine="464"/>
              <w:jc w:val="both"/>
              <w:rPr>
                <w:rFonts w:ascii="Times New Roman" w:hAnsi="Times New Roman"/>
                <w:sz w:val="24"/>
                <w:szCs w:val="24"/>
              </w:rPr>
            </w:pPr>
            <w:proofErr w:type="spellStart"/>
            <w:r w:rsidRPr="00870BCB">
              <w:rPr>
                <w:rFonts w:ascii="Times New Roman" w:hAnsi="Times New Roman"/>
                <w:sz w:val="24"/>
                <w:szCs w:val="24"/>
              </w:rPr>
              <w:t>Законопроєкт</w:t>
            </w:r>
            <w:proofErr w:type="spellEnd"/>
            <w:r w:rsidRPr="00870BCB">
              <w:rPr>
                <w:rFonts w:ascii="Times New Roman" w:hAnsi="Times New Roman"/>
                <w:sz w:val="24"/>
                <w:szCs w:val="24"/>
              </w:rPr>
              <w:t xml:space="preserve"> готується до другого читання.</w:t>
            </w:r>
          </w:p>
        </w:tc>
      </w:tr>
      <w:tr w:rsidR="005D4D95" w:rsidRPr="00870BCB" w:rsidTr="000839C5">
        <w:trPr>
          <w:gridAfter w:val="1"/>
          <w:wAfter w:w="8" w:type="dxa"/>
        </w:trPr>
        <w:tc>
          <w:tcPr>
            <w:tcW w:w="3823" w:type="dxa"/>
            <w:vMerge w:val="restart"/>
          </w:tcPr>
          <w:p w:rsidR="005D4D95" w:rsidRPr="00870BCB" w:rsidRDefault="005D4D95" w:rsidP="005D4D95">
            <w:pPr>
              <w:jc w:val="both"/>
              <w:rPr>
                <w:rFonts w:ascii="Times New Roman" w:hAnsi="Times New Roman"/>
                <w:sz w:val="24"/>
                <w:szCs w:val="24"/>
              </w:rPr>
            </w:pPr>
            <w:r w:rsidRPr="00870BCB">
              <w:rPr>
                <w:rFonts w:ascii="Times New Roman" w:hAnsi="Times New Roman"/>
                <w:sz w:val="24"/>
                <w:szCs w:val="24"/>
              </w:rPr>
              <w:lastRenderedPageBreak/>
              <w:t>1526. Розроблення механізму розрахунку середньозваженої роздрібної ціни продажу (графік імплементації буде схвалено Радою асоціації)</w:t>
            </w:r>
          </w:p>
        </w:tc>
        <w:tc>
          <w:tcPr>
            <w:tcW w:w="4111" w:type="dxa"/>
          </w:tcPr>
          <w:p w:rsidR="005D4D95" w:rsidRPr="00870BCB" w:rsidRDefault="005D4D95" w:rsidP="005D4D95">
            <w:pPr>
              <w:jc w:val="both"/>
              <w:rPr>
                <w:rFonts w:ascii="Times New Roman" w:hAnsi="Times New Roman"/>
                <w:sz w:val="24"/>
                <w:szCs w:val="24"/>
              </w:rPr>
            </w:pPr>
            <w:r w:rsidRPr="00870BCB">
              <w:rPr>
                <w:rFonts w:ascii="Times New Roman" w:hAnsi="Times New Roman"/>
                <w:sz w:val="24"/>
                <w:szCs w:val="24"/>
              </w:rPr>
              <w:t>1) розроблення проекту Закону України "Про внесення змін до Податкового кодексу України щодо наближення ставок акцизного податку на тютюнові вироби до мінімального рівня, встановленого в ЄС"</w:t>
            </w:r>
          </w:p>
        </w:tc>
        <w:tc>
          <w:tcPr>
            <w:tcW w:w="7654" w:type="dxa"/>
          </w:tcPr>
          <w:p w:rsidR="005D4D95" w:rsidRPr="00870BCB" w:rsidRDefault="005D4D95" w:rsidP="005D4D95">
            <w:pPr>
              <w:ind w:firstLine="430"/>
              <w:jc w:val="both"/>
              <w:rPr>
                <w:rFonts w:ascii="Times New Roman" w:hAnsi="Times New Roman"/>
                <w:sz w:val="24"/>
                <w:szCs w:val="24"/>
                <w:lang w:eastAsia="uk-UA"/>
              </w:rPr>
            </w:pPr>
            <w:r w:rsidRPr="00870BCB">
              <w:rPr>
                <w:rFonts w:ascii="Times New Roman" w:hAnsi="Times New Roman"/>
                <w:b/>
                <w:sz w:val="24"/>
                <w:szCs w:val="24"/>
                <w:lang w:eastAsia="ru-RU"/>
              </w:rPr>
              <w:t xml:space="preserve">1) </w:t>
            </w:r>
            <w:r w:rsidRPr="00870BCB">
              <w:rPr>
                <w:rFonts w:ascii="Times New Roman" w:hAnsi="Times New Roman"/>
                <w:b/>
                <w:sz w:val="24"/>
                <w:szCs w:val="24"/>
                <w:lang w:eastAsia="uk-UA"/>
              </w:rPr>
              <w:t xml:space="preserve">Виконано. </w:t>
            </w:r>
            <w:r w:rsidRPr="00870BCB">
              <w:rPr>
                <w:rFonts w:ascii="Times New Roman" w:hAnsi="Times New Roman"/>
                <w:sz w:val="24"/>
                <w:szCs w:val="24"/>
                <w:lang w:eastAsia="uk-UA"/>
              </w:rPr>
              <w:t>07.12.2017 ВРУ було прийнято, розроблений Мінфіном, Закон України “Про внесення змін до Податкового кодексу України щодо забезпечення збалансованості бюджетних надходжень у 2018 році” № 2245-VIIІ.</w:t>
            </w:r>
          </w:p>
          <w:p w:rsidR="005D4D95" w:rsidRPr="00870BCB" w:rsidRDefault="005D4D95" w:rsidP="005D4D95">
            <w:pPr>
              <w:ind w:firstLine="430"/>
              <w:jc w:val="both"/>
              <w:rPr>
                <w:rFonts w:ascii="Times New Roman" w:hAnsi="Times New Roman"/>
                <w:bCs/>
                <w:i/>
                <w:sz w:val="24"/>
                <w:szCs w:val="24"/>
              </w:rPr>
            </w:pPr>
            <w:r w:rsidRPr="00870BCB">
              <w:rPr>
                <w:rFonts w:ascii="Times New Roman" w:hAnsi="Times New Roman"/>
                <w:sz w:val="24"/>
                <w:szCs w:val="24"/>
                <w:lang w:eastAsia="ru-RU"/>
              </w:rPr>
              <w:t xml:space="preserve">Законом встановлено, що з 01 січня 2025 року буде дотримано вимоги Директиви </w:t>
            </w:r>
            <w:r w:rsidRPr="00870BCB">
              <w:rPr>
                <w:rFonts w:ascii="Times New Roman" w:hAnsi="Times New Roman"/>
                <w:sz w:val="24"/>
                <w:szCs w:val="24"/>
              </w:rPr>
              <w:t xml:space="preserve">2011/64 </w:t>
            </w:r>
            <w:r w:rsidRPr="00870BCB">
              <w:rPr>
                <w:rFonts w:ascii="Times New Roman" w:hAnsi="Times New Roman"/>
                <w:sz w:val="24"/>
                <w:szCs w:val="24"/>
                <w:lang w:eastAsia="ru-RU"/>
              </w:rPr>
              <w:t>щодо частки акцизу у середньозваженій роздрібній ціні продажу сигарет як мінімум 60%. Для цього запроваджується механізм визначення такої ціни</w:t>
            </w:r>
            <w:r w:rsidRPr="00870BCB">
              <w:rPr>
                <w:rFonts w:ascii="Times New Roman" w:hAnsi="Times New Roman"/>
                <w:bCs/>
                <w:i/>
                <w:sz w:val="24"/>
                <w:szCs w:val="24"/>
              </w:rPr>
              <w:t>.</w:t>
            </w:r>
          </w:p>
          <w:p w:rsidR="005D4D95" w:rsidRPr="00870BCB" w:rsidRDefault="005D4D95" w:rsidP="005D4D95">
            <w:pPr>
              <w:autoSpaceDE w:val="0"/>
              <w:autoSpaceDN w:val="0"/>
              <w:adjustRightInd w:val="0"/>
              <w:ind w:firstLine="430"/>
              <w:jc w:val="both"/>
              <w:rPr>
                <w:rFonts w:ascii="Times New Roman" w:hAnsi="Times New Roman"/>
                <w:sz w:val="24"/>
                <w:szCs w:val="24"/>
                <w:lang w:val="ru-RU"/>
              </w:rPr>
            </w:pPr>
            <w:r w:rsidRPr="00870BCB">
              <w:rPr>
                <w:rFonts w:ascii="TimesNewRomanPSMT" w:hAnsi="TimesNewRomanPSMT" w:cs="TimesNewRomanPSMT"/>
                <w:sz w:val="24"/>
                <w:szCs w:val="24"/>
              </w:rPr>
              <w:t xml:space="preserve">Відповідно до рекомендацій Сторони ЄС щодо уточнення визначення середньозваженої роздрібної ціни продажу </w:t>
            </w:r>
            <w:r w:rsidRPr="00870BCB">
              <w:rPr>
                <w:rFonts w:ascii="Times New Roman" w:hAnsi="Times New Roman"/>
                <w:sz w:val="24"/>
                <w:szCs w:val="24"/>
              </w:rPr>
              <w:t xml:space="preserve">Мінфіном розроблено проект Закону України </w:t>
            </w:r>
            <w:r w:rsidRPr="00870BCB">
              <w:rPr>
                <w:rFonts w:ascii="Times New Roman" w:hAnsi="Times New Roman"/>
                <w:sz w:val="24"/>
                <w:szCs w:val="24"/>
                <w:lang w:val="ru-RU"/>
              </w:rPr>
              <w:t>“</w:t>
            </w:r>
            <w:r w:rsidRPr="00870BCB">
              <w:rPr>
                <w:rFonts w:ascii="Times New Roman" w:hAnsi="Times New Roman"/>
                <w:sz w:val="24"/>
                <w:szCs w:val="24"/>
              </w:rPr>
              <w:t>Про внесення змін до Податкового кодексу України щодо наближення законодавства України до законодавства Європейського Союзу в частині акцизного податку</w:t>
            </w:r>
            <w:r w:rsidRPr="00870BCB">
              <w:rPr>
                <w:rFonts w:ascii="Times New Roman" w:hAnsi="Times New Roman"/>
                <w:sz w:val="24"/>
                <w:szCs w:val="24"/>
                <w:lang w:val="ru-RU"/>
              </w:rPr>
              <w:t>”.</w:t>
            </w:r>
          </w:p>
          <w:p w:rsidR="00D241A0" w:rsidRPr="00870BCB" w:rsidRDefault="00D241A0" w:rsidP="00D241A0">
            <w:pPr>
              <w:pStyle w:val="a3"/>
              <w:ind w:firstLine="462"/>
              <w:jc w:val="both"/>
              <w:rPr>
                <w:rFonts w:ascii="Times New Roman" w:hAnsi="Times New Roman"/>
                <w:i/>
                <w:sz w:val="24"/>
                <w:szCs w:val="24"/>
              </w:rPr>
            </w:pPr>
            <w:r w:rsidRPr="00870BCB">
              <w:rPr>
                <w:rFonts w:ascii="Times New Roman" w:hAnsi="Times New Roman"/>
                <w:sz w:val="24"/>
                <w:szCs w:val="24"/>
              </w:rPr>
              <w:t>Положення законопроекту, зокрема, передбачають доопрацювання поняття «середньозважена роздрібна ціна продажу сигарет», а саме зазначається, що її розрахунок здійснюється із урахуванням усіх податків.</w:t>
            </w:r>
          </w:p>
          <w:p w:rsidR="00D241A0" w:rsidRPr="00870BCB" w:rsidRDefault="00D241A0" w:rsidP="00D241A0">
            <w:pPr>
              <w:pStyle w:val="a3"/>
              <w:ind w:firstLine="462"/>
              <w:jc w:val="both"/>
              <w:rPr>
                <w:rFonts w:ascii="Times New Roman" w:hAnsi="Times New Roman"/>
                <w:color w:val="000000"/>
                <w:sz w:val="24"/>
                <w:szCs w:val="24"/>
                <w:lang w:eastAsia="uk-UA"/>
              </w:rPr>
            </w:pPr>
            <w:r w:rsidRPr="00870BCB">
              <w:rPr>
                <w:rFonts w:ascii="Times New Roman" w:hAnsi="Times New Roman"/>
                <w:color w:val="000000"/>
                <w:sz w:val="24"/>
                <w:szCs w:val="24"/>
                <w:lang w:eastAsia="uk-UA"/>
              </w:rPr>
              <w:t>Актуалізований законопроект направлено до Кабінету Міністрів України листом від 10.08.2023 № 11320-03-3/21811.</w:t>
            </w:r>
          </w:p>
          <w:p w:rsidR="00D241A0" w:rsidRPr="00870BCB" w:rsidRDefault="00D241A0" w:rsidP="00D241A0">
            <w:pPr>
              <w:pStyle w:val="a3"/>
              <w:ind w:firstLine="462"/>
              <w:jc w:val="both"/>
              <w:rPr>
                <w:rFonts w:ascii="Times New Roman" w:hAnsi="Times New Roman"/>
                <w:color w:val="000000"/>
                <w:sz w:val="24"/>
                <w:szCs w:val="24"/>
                <w:lang w:eastAsia="uk-UA"/>
              </w:rPr>
            </w:pPr>
            <w:r w:rsidRPr="00870BCB">
              <w:rPr>
                <w:rFonts w:ascii="Times New Roman" w:hAnsi="Times New Roman"/>
                <w:color w:val="000000"/>
                <w:sz w:val="24"/>
                <w:szCs w:val="24"/>
                <w:lang w:eastAsia="uk-UA"/>
              </w:rPr>
              <w:t xml:space="preserve">Зазначений проект Закону України повернуто Кабінетом Міністрів України (лист від 09.10.2023 № 26053/0/2-23) для додаткового опрацювання та оцінки актуальності. </w:t>
            </w:r>
          </w:p>
          <w:p w:rsidR="005D4D95" w:rsidRPr="00870BCB" w:rsidRDefault="00D241A0" w:rsidP="00D241A0">
            <w:pPr>
              <w:pStyle w:val="a3"/>
              <w:ind w:firstLine="462"/>
              <w:jc w:val="both"/>
              <w:rPr>
                <w:rFonts w:ascii="Times New Roman" w:hAnsi="Times New Roman"/>
                <w:color w:val="000000"/>
                <w:sz w:val="24"/>
                <w:szCs w:val="24"/>
                <w:lang w:eastAsia="uk-UA"/>
              </w:rPr>
            </w:pPr>
            <w:r w:rsidRPr="00870BCB">
              <w:rPr>
                <w:rFonts w:ascii="Times New Roman" w:hAnsi="Times New Roman"/>
                <w:color w:val="000000"/>
                <w:sz w:val="24"/>
                <w:szCs w:val="24"/>
                <w:lang w:eastAsia="uk-UA"/>
              </w:rPr>
              <w:t>Листом від 06.03.2024 № 11320-03-3/6711 доопрацьований з урахуванням останніх змін до Кодексу проект закону України подано на розгляд Уряду.</w:t>
            </w:r>
          </w:p>
          <w:p w:rsidR="00252D20" w:rsidRPr="00870BCB" w:rsidRDefault="00252D20" w:rsidP="00D241A0">
            <w:pPr>
              <w:pStyle w:val="a3"/>
              <w:ind w:firstLine="462"/>
              <w:jc w:val="both"/>
              <w:rPr>
                <w:rFonts w:ascii="Times New Roman" w:hAnsi="Times New Roman"/>
                <w:color w:val="000000"/>
                <w:sz w:val="24"/>
                <w:szCs w:val="24"/>
                <w:lang w:eastAsia="uk-UA"/>
              </w:rPr>
            </w:pPr>
            <w:r w:rsidRPr="00870BCB">
              <w:rPr>
                <w:rFonts w:ascii="Times New Roman" w:hAnsi="Times New Roman"/>
                <w:sz w:val="24"/>
                <w:szCs w:val="24"/>
              </w:rPr>
              <w:t>Проект Закону підтримано на засіданні Уряду.</w:t>
            </w:r>
          </w:p>
        </w:tc>
      </w:tr>
      <w:tr w:rsidR="005D4D95" w:rsidRPr="00870BCB" w:rsidTr="000839C5">
        <w:trPr>
          <w:gridAfter w:val="1"/>
          <w:wAfter w:w="8" w:type="dxa"/>
        </w:trPr>
        <w:tc>
          <w:tcPr>
            <w:tcW w:w="3823" w:type="dxa"/>
            <w:vMerge/>
          </w:tcPr>
          <w:p w:rsidR="005D4D95" w:rsidRPr="00870BCB" w:rsidRDefault="005D4D95" w:rsidP="005D4D95">
            <w:pPr>
              <w:jc w:val="both"/>
              <w:rPr>
                <w:rFonts w:ascii="Times New Roman" w:hAnsi="Times New Roman"/>
                <w:sz w:val="24"/>
                <w:szCs w:val="24"/>
              </w:rPr>
            </w:pPr>
          </w:p>
        </w:tc>
        <w:tc>
          <w:tcPr>
            <w:tcW w:w="4111" w:type="dxa"/>
          </w:tcPr>
          <w:p w:rsidR="005D4D95" w:rsidRPr="00870BCB" w:rsidRDefault="005D4D95" w:rsidP="005D4D95">
            <w:pPr>
              <w:spacing w:line="228" w:lineRule="auto"/>
              <w:jc w:val="both"/>
              <w:rPr>
                <w:rFonts w:ascii="Times New Roman" w:hAnsi="Times New Roman"/>
                <w:sz w:val="24"/>
                <w:szCs w:val="24"/>
              </w:rPr>
            </w:pPr>
            <w:r w:rsidRPr="00870BCB">
              <w:rPr>
                <w:rFonts w:ascii="Times New Roman" w:hAnsi="Times New Roman"/>
                <w:sz w:val="24"/>
                <w:szCs w:val="24"/>
              </w:rPr>
              <w:t>2) опрацювання законопроекту з експертами ЄС</w:t>
            </w:r>
          </w:p>
        </w:tc>
        <w:tc>
          <w:tcPr>
            <w:tcW w:w="7654" w:type="dxa"/>
          </w:tcPr>
          <w:p w:rsidR="005D4D95" w:rsidRPr="00870BCB" w:rsidRDefault="005D4D95" w:rsidP="005D4D95">
            <w:pPr>
              <w:ind w:firstLine="453"/>
              <w:jc w:val="both"/>
              <w:rPr>
                <w:rFonts w:ascii="Times New Roman" w:hAnsi="Times New Roman"/>
                <w:sz w:val="24"/>
                <w:szCs w:val="24"/>
                <w:lang w:eastAsia="uk-UA"/>
              </w:rPr>
            </w:pPr>
            <w:r w:rsidRPr="00870BCB">
              <w:rPr>
                <w:rFonts w:ascii="Times New Roman" w:hAnsi="Times New Roman"/>
                <w:b/>
                <w:sz w:val="24"/>
                <w:szCs w:val="24"/>
                <w:lang w:eastAsia="ru-RU"/>
              </w:rPr>
              <w:t xml:space="preserve">2) </w:t>
            </w:r>
            <w:r w:rsidRPr="00870BCB">
              <w:rPr>
                <w:rFonts w:ascii="Times New Roman" w:hAnsi="Times New Roman"/>
                <w:b/>
                <w:sz w:val="24"/>
                <w:szCs w:val="24"/>
                <w:lang w:eastAsia="uk-UA"/>
              </w:rPr>
              <w:t xml:space="preserve">Виконано. </w:t>
            </w:r>
            <w:r w:rsidRPr="00870BCB">
              <w:rPr>
                <w:rFonts w:ascii="Times New Roman" w:hAnsi="Times New Roman"/>
                <w:sz w:val="24"/>
                <w:szCs w:val="24"/>
              </w:rPr>
              <w:t>Мінфіном підготовлено</w:t>
            </w:r>
            <w:r w:rsidRPr="00870BCB">
              <w:rPr>
                <w:rFonts w:ascii="Times New Roman" w:hAnsi="Times New Roman"/>
                <w:sz w:val="24"/>
                <w:szCs w:val="24"/>
                <w:lang w:eastAsia="uk-UA"/>
              </w:rPr>
              <w:t xml:space="preserve"> порівняльну таблицю щодо </w:t>
            </w:r>
            <w:r w:rsidRPr="00870BCB">
              <w:rPr>
                <w:rFonts w:ascii="Times New Roman" w:hAnsi="Times New Roman"/>
                <w:sz w:val="24"/>
                <w:szCs w:val="24"/>
              </w:rPr>
              <w:t xml:space="preserve">відповідності </w:t>
            </w:r>
            <w:r w:rsidRPr="00870BCB">
              <w:rPr>
                <w:rFonts w:ascii="Times New Roman" w:hAnsi="Times New Roman"/>
                <w:sz w:val="24"/>
                <w:szCs w:val="24"/>
                <w:lang w:eastAsia="uk-UA"/>
              </w:rPr>
              <w:t>національного законодавства відповідним положенням Директиви Ради 2011/64/ЄС від 21 червня 2011 року про структуру і ставки акцизів до тютюнових виробів.</w:t>
            </w:r>
          </w:p>
          <w:p w:rsidR="005D4D95" w:rsidRPr="00870BCB" w:rsidRDefault="005D4D95" w:rsidP="005D4D95">
            <w:pPr>
              <w:ind w:firstLine="453"/>
              <w:jc w:val="both"/>
              <w:rPr>
                <w:rFonts w:ascii="Times New Roman" w:hAnsi="Times New Roman"/>
                <w:b/>
                <w:sz w:val="24"/>
                <w:szCs w:val="24"/>
                <w:lang w:eastAsia="uk-UA"/>
              </w:rPr>
            </w:pPr>
            <w:r w:rsidRPr="00870BCB">
              <w:rPr>
                <w:rFonts w:ascii="Times New Roman" w:hAnsi="Times New Roman"/>
                <w:sz w:val="24"/>
                <w:szCs w:val="24"/>
              </w:rPr>
              <w:lastRenderedPageBreak/>
              <w:t xml:space="preserve">Листом Мінфіну від </w:t>
            </w:r>
            <w:r w:rsidRPr="00870BCB">
              <w:rPr>
                <w:rFonts w:ascii="Times New Roman" w:hAnsi="Times New Roman"/>
                <w:sz w:val="24"/>
                <w:szCs w:val="24"/>
                <w:lang w:eastAsia="uk-UA"/>
              </w:rPr>
              <w:t xml:space="preserve">03.09.2018 № 11420-03-3/23046 порівняльну таблицю </w:t>
            </w:r>
            <w:r w:rsidRPr="00870BCB">
              <w:rPr>
                <w:rFonts w:ascii="Times New Roman" w:hAnsi="Times New Roman"/>
                <w:sz w:val="24"/>
                <w:szCs w:val="24"/>
              </w:rPr>
              <w:t>направлено Урядовому офісу координації європейської та євроатлантичної інтеграції для передачі Стороні ЄС.</w:t>
            </w:r>
          </w:p>
          <w:p w:rsidR="005D4D95" w:rsidRPr="00870BCB" w:rsidRDefault="005D4D95" w:rsidP="005D4D95">
            <w:pPr>
              <w:ind w:firstLine="453"/>
              <w:jc w:val="both"/>
              <w:rPr>
                <w:rFonts w:ascii="Times New Roman" w:hAnsi="Times New Roman"/>
                <w:color w:val="000000"/>
                <w:sz w:val="24"/>
                <w:szCs w:val="24"/>
              </w:rPr>
            </w:pPr>
            <w:r w:rsidRPr="00870BCB">
              <w:rPr>
                <w:rFonts w:ascii="Times New Roman" w:hAnsi="Times New Roman"/>
                <w:sz w:val="24"/>
                <w:szCs w:val="24"/>
                <w:lang w:eastAsia="uk-UA"/>
              </w:rPr>
              <w:t xml:space="preserve">05.02.2019 </w:t>
            </w:r>
            <w:r w:rsidRPr="00870BCB">
              <w:rPr>
                <w:rFonts w:ascii="Times New Roman" w:hAnsi="Times New Roman"/>
                <w:sz w:val="24"/>
                <w:szCs w:val="24"/>
              </w:rPr>
              <w:t xml:space="preserve">від Сторони ЄС </w:t>
            </w:r>
            <w:r w:rsidRPr="00870BCB">
              <w:rPr>
                <w:rFonts w:ascii="Times New Roman" w:hAnsi="Times New Roman"/>
                <w:sz w:val="24"/>
                <w:szCs w:val="24"/>
                <w:lang w:eastAsia="uk-UA"/>
              </w:rPr>
              <w:t xml:space="preserve">було отримано зауваження до закону, зокрема щодо його невідповідності статті 8.2 </w:t>
            </w:r>
            <w:r w:rsidRPr="00870BCB">
              <w:rPr>
                <w:rFonts w:ascii="Times New Roman" w:hAnsi="Times New Roman"/>
                <w:sz w:val="24"/>
                <w:szCs w:val="24"/>
                <w:lang w:eastAsia="ru-RU"/>
              </w:rPr>
              <w:t xml:space="preserve">Директиви </w:t>
            </w:r>
            <w:r w:rsidRPr="00870BCB">
              <w:rPr>
                <w:rFonts w:ascii="Times New Roman" w:hAnsi="Times New Roman"/>
                <w:sz w:val="24"/>
                <w:szCs w:val="24"/>
              </w:rPr>
              <w:t xml:space="preserve">2011/64 в частині необхідності </w:t>
            </w:r>
            <w:r w:rsidRPr="00870BCB">
              <w:rPr>
                <w:rFonts w:ascii="Times New Roman" w:hAnsi="Times New Roman"/>
                <w:color w:val="000000"/>
                <w:sz w:val="24"/>
                <w:szCs w:val="24"/>
              </w:rPr>
              <w:t xml:space="preserve">уточнення </w:t>
            </w:r>
            <w:r w:rsidRPr="00870BCB">
              <w:rPr>
                <w:rFonts w:ascii="Times New Roman" w:hAnsi="Times New Roman"/>
                <w:sz w:val="24"/>
                <w:szCs w:val="24"/>
              </w:rPr>
              <w:t xml:space="preserve">визначення середньозваженої роздрібної ціни продажу сигарет. Зокрема, рекомендовано зазначити, що при розрахунку середньозваженої роздрібної ціни враховуються </w:t>
            </w:r>
            <w:r w:rsidRPr="00870BCB">
              <w:rPr>
                <w:rFonts w:ascii="Times New Roman" w:hAnsi="Times New Roman"/>
                <w:color w:val="000000"/>
                <w:sz w:val="24"/>
                <w:szCs w:val="24"/>
              </w:rPr>
              <w:t>усі податки.</w:t>
            </w:r>
          </w:p>
          <w:p w:rsidR="005D4D95" w:rsidRPr="00870BCB" w:rsidRDefault="005D4D95" w:rsidP="005D4D95">
            <w:pPr>
              <w:ind w:firstLine="453"/>
              <w:jc w:val="both"/>
              <w:rPr>
                <w:rFonts w:ascii="Times New Roman" w:hAnsi="Times New Roman"/>
                <w:sz w:val="24"/>
                <w:szCs w:val="24"/>
              </w:rPr>
            </w:pPr>
            <w:r w:rsidRPr="00870BCB">
              <w:rPr>
                <w:rFonts w:ascii="Times New Roman" w:hAnsi="Times New Roman"/>
                <w:sz w:val="24"/>
                <w:szCs w:val="24"/>
              </w:rPr>
              <w:t>13.10.2022 оновлено та направлено Стороні ЄС (через Представництво України при ЄС) порівняльні таблиці щодо</w:t>
            </w:r>
            <w:r w:rsidRPr="00870BCB">
              <w:rPr>
                <w:rFonts w:ascii="Times New Roman" w:hAnsi="Times New Roman"/>
                <w:sz w:val="24"/>
                <w:szCs w:val="24"/>
                <w:lang w:val="ru-RU"/>
              </w:rPr>
              <w:t xml:space="preserve"> </w:t>
            </w:r>
            <w:r w:rsidRPr="00870BCB">
              <w:rPr>
                <w:rFonts w:ascii="Times New Roman" w:hAnsi="Times New Roman"/>
                <w:sz w:val="24"/>
                <w:szCs w:val="24"/>
              </w:rPr>
              <w:t xml:space="preserve"> Директиви 2011/64 в частині визначення тютюнових виробів. 03.11.2022 отримано коментарі від Сторони ЄС (через Представництво України при ЄС) до вказаної порівняльної таблиці. </w:t>
            </w:r>
          </w:p>
          <w:p w:rsidR="005D4D95" w:rsidRPr="00870BCB" w:rsidRDefault="005D4D95" w:rsidP="005D4D95">
            <w:pPr>
              <w:ind w:firstLine="453"/>
              <w:jc w:val="both"/>
              <w:rPr>
                <w:rFonts w:ascii="Times New Roman" w:hAnsi="Times New Roman"/>
                <w:sz w:val="24"/>
                <w:szCs w:val="24"/>
              </w:rPr>
            </w:pPr>
            <w:r w:rsidRPr="00870BCB">
              <w:rPr>
                <w:rFonts w:ascii="Times New Roman" w:hAnsi="Times New Roman"/>
                <w:sz w:val="24"/>
                <w:szCs w:val="24"/>
              </w:rPr>
              <w:t xml:space="preserve">15.11.2022 направлено Стороні ЄС (через Представництво України при ЄС, в копії EU4PFM та Представництво ЄС в Україні) роз’яснення до коментарів ЄС від 03.11.2022. </w:t>
            </w:r>
          </w:p>
          <w:p w:rsidR="005D4D95" w:rsidRPr="00870BCB" w:rsidRDefault="005D4D95" w:rsidP="005D4D95">
            <w:pPr>
              <w:ind w:firstLine="453"/>
              <w:jc w:val="both"/>
              <w:rPr>
                <w:rFonts w:ascii="Times New Roman" w:hAnsi="Times New Roman"/>
                <w:sz w:val="24"/>
                <w:szCs w:val="24"/>
              </w:rPr>
            </w:pPr>
            <w:r w:rsidRPr="00870BCB">
              <w:rPr>
                <w:rFonts w:ascii="Times New Roman" w:hAnsi="Times New Roman"/>
                <w:sz w:val="24"/>
                <w:szCs w:val="24"/>
              </w:rPr>
              <w:t xml:space="preserve">Представництво України при ЄС листом від 20.12.2022 </w:t>
            </w:r>
            <w:r w:rsidRPr="00870BCB">
              <w:rPr>
                <w:rFonts w:ascii="Times New Roman" w:hAnsi="Times New Roman"/>
                <w:sz w:val="24"/>
                <w:szCs w:val="24"/>
              </w:rPr>
              <w:br/>
              <w:t xml:space="preserve">№ 3111/14-230-105276 поінформувало Мінфін про те, що 09.12.2022 </w:t>
            </w:r>
            <w:r w:rsidRPr="00870BCB">
              <w:rPr>
                <w:rFonts w:ascii="Times New Roman" w:hAnsi="Times New Roman"/>
                <w:sz w:val="24"/>
                <w:szCs w:val="24"/>
              </w:rPr>
              <w:br/>
              <w:t>DG TAXUD повідомив Представництво України при ЄС про те, що доопрацьовані Мінфіном порівняльні таблиці на основі чинного законодавства із відповідними коментарями щодо Директиви 2011/64 відповідають на поставлені запитання ЄС, тому</w:t>
            </w:r>
            <w:r w:rsidRPr="00870BCB">
              <w:rPr>
                <w:rFonts w:ascii="Times New Roman" w:hAnsi="Times New Roman"/>
                <w:color w:val="000000"/>
                <w:sz w:val="24"/>
                <w:szCs w:val="24"/>
              </w:rPr>
              <w:t xml:space="preserve"> процес обговорення імплементації положень Угоди про асоціацію між Україною та ЄС в частині акцизних податків на тютюнові вироби можна вважати закритим</w:t>
            </w:r>
            <w:r w:rsidRPr="00870BCB">
              <w:rPr>
                <w:rFonts w:ascii="Times New Roman" w:hAnsi="Times New Roman"/>
                <w:sz w:val="24"/>
                <w:szCs w:val="24"/>
              </w:rPr>
              <w:t>.</w:t>
            </w:r>
          </w:p>
          <w:p w:rsidR="005D4D95" w:rsidRPr="00870BCB" w:rsidRDefault="005D4D95" w:rsidP="005D4D95">
            <w:pPr>
              <w:ind w:firstLine="453"/>
              <w:jc w:val="both"/>
              <w:rPr>
                <w:rFonts w:ascii="Times New Roman" w:hAnsi="Times New Roman"/>
                <w:sz w:val="24"/>
                <w:szCs w:val="24"/>
              </w:rPr>
            </w:pPr>
            <w:r w:rsidRPr="00870BCB">
              <w:rPr>
                <w:rFonts w:ascii="Times New Roman" w:hAnsi="Times New Roman"/>
                <w:sz w:val="24"/>
                <w:szCs w:val="24"/>
              </w:rPr>
              <w:t>29.08.2023 листом Мінфіну № 25010-12-3/23479 було надіслано Урядовому офісу координації європейської та євроатлантичної інтеграції Секретаріату Кабінету Міністрів України звіт за результатами проведеної первинної оцінки стану імплементації актів права Європейського Союзу (</w:t>
            </w:r>
            <w:proofErr w:type="spellStart"/>
            <w:r w:rsidRPr="00870BCB">
              <w:rPr>
                <w:rFonts w:ascii="Times New Roman" w:hAnsi="Times New Roman"/>
                <w:sz w:val="24"/>
                <w:szCs w:val="24"/>
              </w:rPr>
              <w:t>acquis</w:t>
            </w:r>
            <w:proofErr w:type="spellEnd"/>
            <w:r w:rsidRPr="00870BCB">
              <w:rPr>
                <w:rFonts w:ascii="Times New Roman" w:hAnsi="Times New Roman"/>
                <w:sz w:val="24"/>
                <w:szCs w:val="24"/>
              </w:rPr>
              <w:t xml:space="preserve"> ЄС) переговорного розділу </w:t>
            </w:r>
            <w:r w:rsidRPr="00870BCB">
              <w:rPr>
                <w:rFonts w:ascii="Times New Roman" w:hAnsi="Times New Roman"/>
                <w:sz w:val="24"/>
                <w:szCs w:val="24"/>
              </w:rPr>
              <w:br/>
              <w:t xml:space="preserve">16 «Оподаткування», зокрема Директиви Ради № 2011/64/ЄС від 21 червня 2011 року про структуру та ставки акцизного збору на тютюнові вироби. Рівень імплементації визначено як значний (більше 80%) </w:t>
            </w:r>
            <w:r w:rsidRPr="00870BCB">
              <w:rPr>
                <w:rFonts w:ascii="Times New Roman" w:hAnsi="Times New Roman"/>
                <w:bCs/>
                <w:i/>
                <w:sz w:val="24"/>
                <w:szCs w:val="24"/>
              </w:rPr>
              <w:t>(без змін).</w:t>
            </w:r>
          </w:p>
        </w:tc>
      </w:tr>
      <w:tr w:rsidR="005D4D95" w:rsidRPr="00870BCB" w:rsidTr="000839C5">
        <w:trPr>
          <w:gridAfter w:val="1"/>
          <w:wAfter w:w="8" w:type="dxa"/>
        </w:trPr>
        <w:tc>
          <w:tcPr>
            <w:tcW w:w="3823" w:type="dxa"/>
            <w:vMerge/>
          </w:tcPr>
          <w:p w:rsidR="005D4D95" w:rsidRPr="00870BCB" w:rsidRDefault="005D4D95" w:rsidP="005D4D95">
            <w:pPr>
              <w:jc w:val="both"/>
              <w:rPr>
                <w:rFonts w:ascii="Times New Roman" w:hAnsi="Times New Roman"/>
                <w:sz w:val="24"/>
                <w:szCs w:val="24"/>
              </w:rPr>
            </w:pPr>
          </w:p>
        </w:tc>
        <w:tc>
          <w:tcPr>
            <w:tcW w:w="4111" w:type="dxa"/>
          </w:tcPr>
          <w:p w:rsidR="005D4D95" w:rsidRPr="00870BCB" w:rsidRDefault="005D4D95" w:rsidP="005D4D95">
            <w:pPr>
              <w:spacing w:line="228" w:lineRule="auto"/>
              <w:jc w:val="both"/>
              <w:rPr>
                <w:rFonts w:ascii="Times New Roman" w:hAnsi="Times New Roman"/>
                <w:sz w:val="24"/>
                <w:szCs w:val="24"/>
              </w:rPr>
            </w:pPr>
            <w:r w:rsidRPr="00870BCB">
              <w:rPr>
                <w:rFonts w:ascii="Times New Roman" w:hAnsi="Times New Roman"/>
                <w:sz w:val="24"/>
                <w:szCs w:val="24"/>
              </w:rPr>
              <w:t>3) забезпечення супроводження розгляду Верховною Радою України законопроекту</w:t>
            </w:r>
          </w:p>
        </w:tc>
        <w:tc>
          <w:tcPr>
            <w:tcW w:w="7654" w:type="dxa"/>
          </w:tcPr>
          <w:p w:rsidR="00065571" w:rsidRPr="00870BCB" w:rsidRDefault="00065571" w:rsidP="00065571">
            <w:pPr>
              <w:ind w:firstLine="464"/>
              <w:jc w:val="both"/>
              <w:rPr>
                <w:rFonts w:ascii="Times New Roman" w:hAnsi="Times New Roman"/>
                <w:sz w:val="24"/>
                <w:szCs w:val="24"/>
              </w:rPr>
            </w:pPr>
            <w:r w:rsidRPr="00870BCB">
              <w:rPr>
                <w:rFonts w:ascii="Times New Roman" w:hAnsi="Times New Roman"/>
                <w:b/>
                <w:sz w:val="24"/>
                <w:szCs w:val="24"/>
              </w:rPr>
              <w:t xml:space="preserve">3) Виконується. </w:t>
            </w:r>
            <w:r w:rsidRPr="00870BCB">
              <w:rPr>
                <w:rFonts w:ascii="Times New Roman" w:hAnsi="Times New Roman"/>
                <w:sz w:val="24"/>
                <w:szCs w:val="24"/>
              </w:rPr>
              <w:t xml:space="preserve">13.05.2024 проект Закону України «Про внесення змін до Податкового кодексу України щодо наближення законодавства </w:t>
            </w:r>
            <w:r w:rsidRPr="00870BCB">
              <w:rPr>
                <w:rFonts w:ascii="Times New Roman" w:hAnsi="Times New Roman"/>
                <w:sz w:val="24"/>
                <w:szCs w:val="24"/>
              </w:rPr>
              <w:lastRenderedPageBreak/>
              <w:t xml:space="preserve">України до законодавства Європейського Союзу в частині акцизного податку»  зареєстровано у Верховній Раді України за № 11256. </w:t>
            </w:r>
          </w:p>
          <w:p w:rsidR="00065571" w:rsidRPr="00870BCB" w:rsidRDefault="00065571" w:rsidP="00065571">
            <w:pPr>
              <w:ind w:firstLine="464"/>
              <w:jc w:val="both"/>
              <w:rPr>
                <w:rFonts w:ascii="Times New Roman" w:hAnsi="Times New Roman"/>
                <w:sz w:val="24"/>
                <w:szCs w:val="24"/>
              </w:rPr>
            </w:pPr>
            <w:r w:rsidRPr="00870BCB">
              <w:rPr>
                <w:rFonts w:ascii="Times New Roman" w:hAnsi="Times New Roman"/>
                <w:sz w:val="24"/>
                <w:szCs w:val="24"/>
              </w:rPr>
              <w:t xml:space="preserve">04.06.2024 Верховною Радою України прийнято за основу альтернативний </w:t>
            </w:r>
            <w:proofErr w:type="spellStart"/>
            <w:r w:rsidRPr="00870BCB">
              <w:rPr>
                <w:rFonts w:ascii="Times New Roman" w:hAnsi="Times New Roman"/>
                <w:sz w:val="24"/>
                <w:szCs w:val="24"/>
              </w:rPr>
              <w:t>законопроєкт</w:t>
            </w:r>
            <w:proofErr w:type="spellEnd"/>
            <w:r w:rsidRPr="00870BCB">
              <w:rPr>
                <w:rFonts w:ascii="Times New Roman" w:hAnsi="Times New Roman"/>
                <w:sz w:val="24"/>
                <w:szCs w:val="24"/>
              </w:rPr>
              <w:t xml:space="preserve"> № 11256-2 (відмінністю альтернативного </w:t>
            </w:r>
            <w:proofErr w:type="spellStart"/>
            <w:r w:rsidRPr="00870BCB">
              <w:rPr>
                <w:rFonts w:ascii="Times New Roman" w:hAnsi="Times New Roman"/>
                <w:sz w:val="24"/>
                <w:szCs w:val="24"/>
              </w:rPr>
              <w:t>законопроєкту</w:t>
            </w:r>
            <w:proofErr w:type="spellEnd"/>
            <w:r w:rsidRPr="00870BCB">
              <w:rPr>
                <w:rFonts w:ascii="Times New Roman" w:hAnsi="Times New Roman"/>
                <w:sz w:val="24"/>
                <w:szCs w:val="24"/>
              </w:rPr>
              <w:t xml:space="preserve"> від Урядового є змінені ставки акцизного податку на скраплений газ).</w:t>
            </w:r>
          </w:p>
          <w:p w:rsidR="005D4D95" w:rsidRPr="00870BCB" w:rsidRDefault="000A0193" w:rsidP="00065571">
            <w:pPr>
              <w:ind w:firstLine="453"/>
              <w:jc w:val="both"/>
              <w:rPr>
                <w:rFonts w:ascii="Times New Roman" w:hAnsi="Times New Roman"/>
                <w:sz w:val="24"/>
                <w:szCs w:val="24"/>
              </w:rPr>
            </w:pPr>
            <w:proofErr w:type="spellStart"/>
            <w:r w:rsidRPr="00870BCB">
              <w:rPr>
                <w:rFonts w:ascii="Times New Roman" w:hAnsi="Times New Roman"/>
                <w:sz w:val="24"/>
                <w:szCs w:val="24"/>
              </w:rPr>
              <w:t>Законопроєкт</w:t>
            </w:r>
            <w:proofErr w:type="spellEnd"/>
            <w:r w:rsidRPr="00870BCB">
              <w:rPr>
                <w:rFonts w:ascii="Times New Roman" w:hAnsi="Times New Roman"/>
                <w:sz w:val="24"/>
                <w:szCs w:val="24"/>
              </w:rPr>
              <w:t xml:space="preserve"> готується до другого читання.</w:t>
            </w:r>
          </w:p>
        </w:tc>
      </w:tr>
      <w:tr w:rsidR="005D4D95" w:rsidRPr="00870BCB" w:rsidTr="000839C5">
        <w:trPr>
          <w:gridAfter w:val="1"/>
          <w:wAfter w:w="8" w:type="dxa"/>
        </w:trPr>
        <w:tc>
          <w:tcPr>
            <w:tcW w:w="3823" w:type="dxa"/>
            <w:vMerge w:val="restart"/>
          </w:tcPr>
          <w:p w:rsidR="005D4D95" w:rsidRPr="00870BCB" w:rsidRDefault="005D4D95" w:rsidP="005D4D95">
            <w:pPr>
              <w:jc w:val="both"/>
              <w:rPr>
                <w:rFonts w:ascii="Times New Roman" w:hAnsi="Times New Roman"/>
                <w:sz w:val="24"/>
                <w:szCs w:val="24"/>
              </w:rPr>
            </w:pPr>
            <w:r w:rsidRPr="00870BCB">
              <w:rPr>
                <w:rFonts w:ascii="Times New Roman" w:hAnsi="Times New Roman"/>
                <w:sz w:val="24"/>
                <w:szCs w:val="24"/>
              </w:rPr>
              <w:lastRenderedPageBreak/>
              <w:t>1533. Приведення національного законодавства з питань оподаткування акцизним податком продуктів енергії та електроенергії у відповідність з вимогами Директиви Ради 2003/96/ЄС (поступово, виходячи з майбутніх потреб України)</w:t>
            </w:r>
          </w:p>
        </w:tc>
        <w:tc>
          <w:tcPr>
            <w:tcW w:w="4111" w:type="dxa"/>
          </w:tcPr>
          <w:p w:rsidR="005D4D95" w:rsidRPr="00870BCB" w:rsidRDefault="005D4D95" w:rsidP="005D4D95">
            <w:pPr>
              <w:spacing w:line="228" w:lineRule="auto"/>
              <w:jc w:val="both"/>
              <w:rPr>
                <w:rFonts w:ascii="Times New Roman" w:hAnsi="Times New Roman"/>
                <w:sz w:val="24"/>
                <w:szCs w:val="24"/>
              </w:rPr>
            </w:pPr>
            <w:r w:rsidRPr="00870BCB">
              <w:rPr>
                <w:rFonts w:ascii="Times New Roman" w:hAnsi="Times New Roman"/>
                <w:sz w:val="24"/>
                <w:szCs w:val="24"/>
              </w:rPr>
              <w:t>1) розроблення та подання на розгляд Кабінету Міністрів України законопроекту про внесення змін до Податкового кодексу України щодо приведення національного законодавства з питань оподаткування акцизним податком продуктів енергії та електроенергії у відповідність з вимогами Директиви Ради 2003/96/ЄС</w:t>
            </w:r>
          </w:p>
          <w:p w:rsidR="005D4D95" w:rsidRPr="00870BCB" w:rsidRDefault="005D4D95" w:rsidP="005D4D95">
            <w:pPr>
              <w:spacing w:before="120" w:line="228" w:lineRule="auto"/>
              <w:jc w:val="both"/>
              <w:rPr>
                <w:rFonts w:ascii="Times New Roman" w:hAnsi="Times New Roman"/>
                <w:sz w:val="24"/>
                <w:szCs w:val="24"/>
              </w:rPr>
            </w:pPr>
          </w:p>
        </w:tc>
        <w:tc>
          <w:tcPr>
            <w:tcW w:w="7654" w:type="dxa"/>
          </w:tcPr>
          <w:p w:rsidR="005D4D95" w:rsidRPr="00870BCB" w:rsidRDefault="005D4D95" w:rsidP="00896383">
            <w:pPr>
              <w:ind w:firstLine="430"/>
              <w:jc w:val="both"/>
              <w:rPr>
                <w:rFonts w:ascii="Times New Roman" w:hAnsi="Times New Roman"/>
                <w:b/>
                <w:sz w:val="24"/>
                <w:szCs w:val="24"/>
              </w:rPr>
            </w:pPr>
            <w:r w:rsidRPr="00870BCB">
              <w:rPr>
                <w:rFonts w:ascii="Times New Roman" w:hAnsi="Times New Roman"/>
                <w:b/>
                <w:sz w:val="24"/>
                <w:szCs w:val="24"/>
              </w:rPr>
              <w:t>1) Виконується.</w:t>
            </w:r>
            <w:r w:rsidR="00896383" w:rsidRPr="00870BCB">
              <w:rPr>
                <w:rFonts w:ascii="Times New Roman" w:hAnsi="Times New Roman"/>
                <w:b/>
                <w:sz w:val="24"/>
                <w:szCs w:val="24"/>
              </w:rPr>
              <w:t xml:space="preserve"> </w:t>
            </w:r>
            <w:r w:rsidRPr="00870BCB">
              <w:rPr>
                <w:rFonts w:ascii="Times New Roman" w:hAnsi="Times New Roman"/>
                <w:sz w:val="24"/>
                <w:szCs w:val="24"/>
              </w:rPr>
              <w:t xml:space="preserve">Законом України від </w:t>
            </w:r>
            <w:r w:rsidRPr="00870BCB">
              <w:rPr>
                <w:rFonts w:ascii="Times New Roman" w:hAnsi="Times New Roman"/>
                <w:color w:val="000000"/>
                <w:sz w:val="24"/>
                <w:szCs w:val="24"/>
                <w:lang w:eastAsia="uk-UA"/>
              </w:rPr>
              <w:t>23.11.2018 № 2628 «Про внесення змін до Податкового кодексу України та деяких інших законодавчих актів України щодо покращення адміністрування та перегляду ставок окремих податків та зборів»  (далі- Закон № 2628) запроваджено:</w:t>
            </w:r>
          </w:p>
          <w:p w:rsidR="005D4D95" w:rsidRPr="00870BCB" w:rsidRDefault="005D4D95" w:rsidP="005D4D95">
            <w:pPr>
              <w:ind w:firstLine="601"/>
              <w:jc w:val="both"/>
              <w:rPr>
                <w:rFonts w:ascii="Times New Roman" w:hAnsi="Times New Roman"/>
                <w:sz w:val="24"/>
                <w:szCs w:val="24"/>
                <w:lang w:eastAsia="ru-RU"/>
              </w:rPr>
            </w:pPr>
            <w:r w:rsidRPr="00870BCB">
              <w:rPr>
                <w:rFonts w:ascii="Times New Roman" w:hAnsi="Times New Roman"/>
                <w:sz w:val="24"/>
                <w:szCs w:val="24"/>
                <w:lang w:eastAsia="ru-RU"/>
              </w:rPr>
              <w:t>- з метою підвищення контролю за обігом пального в Системі електронного адміністрування реалізації пального (далі – СЕАРП) відображення фактичного руху палива в розрізі місць зберігання (до цього облік здійснювався в розрізі суб’єктів господарювання);</w:t>
            </w:r>
          </w:p>
          <w:p w:rsidR="005D4D95" w:rsidRPr="00870BCB" w:rsidRDefault="005D4D95" w:rsidP="005D4D95">
            <w:pPr>
              <w:ind w:firstLine="601"/>
              <w:jc w:val="both"/>
              <w:rPr>
                <w:rFonts w:ascii="Times New Roman" w:hAnsi="Times New Roman"/>
                <w:sz w:val="24"/>
                <w:szCs w:val="24"/>
                <w:lang w:eastAsia="ru-RU"/>
              </w:rPr>
            </w:pPr>
            <w:r w:rsidRPr="00870BCB">
              <w:rPr>
                <w:rFonts w:ascii="Times New Roman" w:hAnsi="Times New Roman"/>
                <w:sz w:val="24"/>
                <w:szCs w:val="24"/>
                <w:lang w:eastAsia="ru-RU"/>
              </w:rPr>
              <w:t>- здійснення порівняння показників з СЕАРП та показників витратомірів-лічильників і рівнемірів – лічильників рівня пального у резервуарі щодо обсягів обігу та залишків пального в розрізі кодів згідно з УКТ ЗЕД, акцизних складів та розпорядників акцизних складів;</w:t>
            </w:r>
          </w:p>
          <w:p w:rsidR="005D4D95" w:rsidRPr="00870BCB" w:rsidRDefault="005D4D95" w:rsidP="005D4D95">
            <w:pPr>
              <w:ind w:firstLine="601"/>
              <w:jc w:val="both"/>
              <w:rPr>
                <w:rFonts w:ascii="Times New Roman" w:hAnsi="Times New Roman"/>
                <w:sz w:val="24"/>
                <w:szCs w:val="24"/>
                <w:lang w:eastAsia="ru-RU"/>
              </w:rPr>
            </w:pPr>
            <w:r w:rsidRPr="00870BCB">
              <w:rPr>
                <w:rFonts w:ascii="Times New Roman" w:hAnsi="Times New Roman"/>
                <w:sz w:val="24"/>
                <w:szCs w:val="24"/>
                <w:lang w:eastAsia="ru-RU"/>
              </w:rPr>
              <w:t>- ліцензування діяльності усіх суб’єктів господарювання, які здійснюють виробництво, зберігання, оптову та роздрібну торгівлю пальним;</w:t>
            </w:r>
          </w:p>
          <w:p w:rsidR="005D4D95" w:rsidRPr="00870BCB" w:rsidRDefault="005D4D95" w:rsidP="005D4D95">
            <w:pPr>
              <w:ind w:firstLine="601"/>
              <w:jc w:val="both"/>
              <w:rPr>
                <w:rFonts w:ascii="Times New Roman" w:hAnsi="Times New Roman"/>
                <w:bCs/>
                <w:sz w:val="24"/>
                <w:szCs w:val="24"/>
                <w:shd w:val="clear" w:color="auto" w:fill="FFFFFF"/>
                <w:lang w:eastAsia="ru-RU"/>
              </w:rPr>
            </w:pPr>
            <w:r w:rsidRPr="00870BCB">
              <w:rPr>
                <w:rFonts w:ascii="Times New Roman" w:hAnsi="Times New Roman"/>
                <w:sz w:val="24"/>
                <w:szCs w:val="24"/>
                <w:lang w:eastAsia="ru-RU"/>
              </w:rPr>
              <w:t xml:space="preserve">- </w:t>
            </w:r>
            <w:r w:rsidRPr="00870BCB">
              <w:rPr>
                <w:rFonts w:ascii="Times New Roman" w:hAnsi="Times New Roman"/>
                <w:bCs/>
                <w:sz w:val="24"/>
                <w:szCs w:val="24"/>
                <w:shd w:val="clear" w:color="auto" w:fill="FFFFFF"/>
                <w:lang w:eastAsia="ru-RU"/>
              </w:rPr>
              <w:t xml:space="preserve">контроль за цільовим використанням пального, призначеного для цілей авіаційного транспорту (бензинів авіаційних та палива для реактивних двигунів), встановлення відповідальності за використання такого товару не за призначенням (у разі нецільового використання пального застосовувати </w:t>
            </w:r>
            <w:proofErr w:type="spellStart"/>
            <w:r w:rsidRPr="00870BCB">
              <w:rPr>
                <w:rFonts w:ascii="Times New Roman" w:hAnsi="Times New Roman"/>
                <w:bCs/>
                <w:sz w:val="24"/>
                <w:szCs w:val="24"/>
                <w:shd w:val="clear" w:color="auto" w:fill="FFFFFF"/>
                <w:lang w:eastAsia="ru-RU"/>
              </w:rPr>
              <w:t>збільшуючий</w:t>
            </w:r>
            <w:proofErr w:type="spellEnd"/>
            <w:r w:rsidRPr="00870BCB">
              <w:rPr>
                <w:rFonts w:ascii="Times New Roman" w:hAnsi="Times New Roman"/>
                <w:bCs/>
                <w:sz w:val="24"/>
                <w:szCs w:val="24"/>
                <w:shd w:val="clear" w:color="auto" w:fill="FFFFFF"/>
                <w:lang w:eastAsia="ru-RU"/>
              </w:rPr>
              <w:t xml:space="preserve"> коефіцієнт 10);</w:t>
            </w:r>
          </w:p>
          <w:p w:rsidR="005D4D95" w:rsidRPr="00870BCB" w:rsidRDefault="005D4D95" w:rsidP="005D4D95">
            <w:pPr>
              <w:ind w:firstLine="601"/>
              <w:jc w:val="both"/>
              <w:rPr>
                <w:rFonts w:ascii="Times New Roman" w:hAnsi="Times New Roman"/>
                <w:bCs/>
                <w:sz w:val="24"/>
                <w:szCs w:val="24"/>
                <w:shd w:val="clear" w:color="auto" w:fill="FFFFFF"/>
                <w:lang w:eastAsia="ru-RU"/>
              </w:rPr>
            </w:pPr>
            <w:r w:rsidRPr="00870BCB">
              <w:rPr>
                <w:rFonts w:ascii="Times New Roman" w:hAnsi="Times New Roman"/>
                <w:bCs/>
                <w:sz w:val="24"/>
                <w:szCs w:val="24"/>
                <w:shd w:val="clear" w:color="auto" w:fill="FFFFFF"/>
                <w:lang w:eastAsia="ru-RU"/>
              </w:rPr>
              <w:t>- положення, згідно із яким розпорядники акцизних складів відповідно до вимог Податкового кодексу України зобов’язані обладнати акцизні склади витратомірами-лічильниками та/або рівнемірами-лічильниками та зареєструвати їх в Єдиному державному реєстрі витратомірів-лічильників та рівнемірів-лічильників рівня пального у резервуарі.</w:t>
            </w:r>
          </w:p>
          <w:p w:rsidR="005D4D95" w:rsidRPr="00870BCB" w:rsidRDefault="005D4D95" w:rsidP="005D4D95">
            <w:pPr>
              <w:ind w:firstLine="601"/>
              <w:jc w:val="both"/>
              <w:rPr>
                <w:rFonts w:ascii="Times New Roman" w:hAnsi="Times New Roman"/>
                <w:bCs/>
                <w:sz w:val="24"/>
                <w:szCs w:val="24"/>
                <w:shd w:val="clear" w:color="auto" w:fill="FFFFFF"/>
                <w:lang w:eastAsia="ru-RU"/>
              </w:rPr>
            </w:pPr>
            <w:r w:rsidRPr="00870BCB">
              <w:rPr>
                <w:rFonts w:ascii="Times New Roman" w:hAnsi="Times New Roman"/>
                <w:bCs/>
                <w:sz w:val="24"/>
                <w:szCs w:val="24"/>
                <w:shd w:val="clear" w:color="auto" w:fill="FFFFFF"/>
                <w:lang w:eastAsia="ru-RU"/>
              </w:rPr>
              <w:t>Для забезпечення реалізації Закону № 2628 прийнято наступні нормативно-правові акти, розроблені Мінфіном:</w:t>
            </w:r>
          </w:p>
          <w:p w:rsidR="005D4D95" w:rsidRPr="00870BCB" w:rsidRDefault="005D4D95" w:rsidP="005D4D95">
            <w:pPr>
              <w:ind w:firstLine="601"/>
              <w:jc w:val="both"/>
              <w:rPr>
                <w:rFonts w:ascii="Times New Roman" w:hAnsi="Times New Roman"/>
                <w:bCs/>
                <w:sz w:val="24"/>
                <w:szCs w:val="24"/>
                <w:shd w:val="clear" w:color="auto" w:fill="FFFFFF"/>
                <w:lang w:eastAsia="ru-RU"/>
              </w:rPr>
            </w:pPr>
            <w:r w:rsidRPr="00870BCB">
              <w:rPr>
                <w:rFonts w:ascii="Times New Roman" w:hAnsi="Times New Roman"/>
                <w:bCs/>
                <w:sz w:val="24"/>
                <w:szCs w:val="24"/>
                <w:shd w:val="clear" w:color="auto" w:fill="FFFFFF"/>
                <w:lang w:eastAsia="ru-RU"/>
              </w:rPr>
              <w:lastRenderedPageBreak/>
              <w:t>- постанову Кабінету Міністрів України від  24.04.2019 № 408 «Деякі питання електронного адміністрування реалізації пального та спирту етилового», якою затверджено Порядок електронного адміністрування пального та спирту етилового.;</w:t>
            </w:r>
          </w:p>
          <w:p w:rsidR="005D4D95" w:rsidRPr="00870BCB" w:rsidRDefault="005D4D95" w:rsidP="005D4D95">
            <w:pPr>
              <w:ind w:firstLine="601"/>
              <w:jc w:val="both"/>
              <w:rPr>
                <w:rFonts w:ascii="Times New Roman" w:hAnsi="Times New Roman"/>
                <w:bCs/>
                <w:sz w:val="24"/>
                <w:szCs w:val="24"/>
                <w:shd w:val="clear" w:color="auto" w:fill="FFFFFF"/>
                <w:lang w:eastAsia="ru-RU"/>
              </w:rPr>
            </w:pPr>
            <w:r w:rsidRPr="00870BCB">
              <w:rPr>
                <w:rFonts w:ascii="Times New Roman" w:hAnsi="Times New Roman"/>
                <w:bCs/>
                <w:sz w:val="24"/>
                <w:szCs w:val="24"/>
                <w:shd w:val="clear" w:color="auto" w:fill="FFFFFF"/>
                <w:lang w:eastAsia="ru-RU"/>
              </w:rPr>
              <w:t>- постанову Кабінету Міністрів України від 19.06.2019 № 545 «Про затвердження Порядку ведення Єдиного державного реєстру суб’єктів господарювання, які отримали ліцензії на право виробництва, зберігання, оптової та роздрібної торгівлі пальним, та місць виробництва, зберігання, оптової та роздрібної торгівлі пальним та внесення змін до деяких постанов Кабінету Міністрів України». Зазначена постанова прийнята Кабінетом Міністрів України;</w:t>
            </w:r>
          </w:p>
          <w:p w:rsidR="005D4D95" w:rsidRPr="00870BCB" w:rsidRDefault="005D4D95" w:rsidP="005D4D95">
            <w:pPr>
              <w:ind w:firstLine="601"/>
              <w:jc w:val="both"/>
              <w:rPr>
                <w:rFonts w:ascii="Times New Roman" w:hAnsi="Times New Roman"/>
                <w:bCs/>
                <w:sz w:val="24"/>
                <w:szCs w:val="24"/>
                <w:shd w:val="clear" w:color="auto" w:fill="FFFFFF"/>
                <w:lang w:eastAsia="ru-RU"/>
              </w:rPr>
            </w:pPr>
            <w:r w:rsidRPr="00870BCB">
              <w:rPr>
                <w:rFonts w:ascii="Times New Roman" w:hAnsi="Times New Roman"/>
                <w:bCs/>
                <w:sz w:val="24"/>
                <w:szCs w:val="24"/>
                <w:shd w:val="clear" w:color="auto" w:fill="FFFFFF"/>
                <w:lang w:eastAsia="ru-RU"/>
              </w:rPr>
              <w:t>- наказ Міністерства фінансів України від 08.05.2019 № 188 «Про затвердження форми заявки на переміщення пального або спирту етилового транспортними засобами, що не є акцизними складами пересувними, та Порядку її заповнення»;</w:t>
            </w:r>
          </w:p>
          <w:p w:rsidR="005D4D95" w:rsidRPr="00870BCB" w:rsidRDefault="005D4D95" w:rsidP="005D4D95">
            <w:pPr>
              <w:ind w:firstLine="601"/>
              <w:jc w:val="both"/>
              <w:rPr>
                <w:rFonts w:ascii="Times New Roman" w:hAnsi="Times New Roman"/>
                <w:bCs/>
                <w:sz w:val="24"/>
                <w:szCs w:val="24"/>
                <w:shd w:val="clear" w:color="auto" w:fill="FFFFFF"/>
                <w:lang w:eastAsia="ru-RU"/>
              </w:rPr>
            </w:pPr>
            <w:r w:rsidRPr="00870BCB">
              <w:rPr>
                <w:rFonts w:ascii="Times New Roman" w:hAnsi="Times New Roman"/>
                <w:bCs/>
                <w:sz w:val="24"/>
                <w:szCs w:val="24"/>
                <w:shd w:val="clear" w:color="auto" w:fill="FFFFFF"/>
                <w:lang w:eastAsia="ru-RU"/>
              </w:rPr>
              <w:t>- наказ Міністерства фінансів України від 18.06.2019 № 248 «Про внесення змін до наказу Міністерства фінансів України від 27 листопада 2018 року № 944» (щодо вдосконалення ведення Єдиного державного реєстру витратомірів-лічильників та рівнемірів – лічильників рівня пального у резервуарі).</w:t>
            </w:r>
          </w:p>
          <w:p w:rsidR="005D4D95" w:rsidRPr="00870BCB" w:rsidRDefault="005D4D95" w:rsidP="005D4D95">
            <w:pPr>
              <w:pStyle w:val="aa"/>
              <w:ind w:left="39" w:firstLine="420"/>
              <w:jc w:val="both"/>
              <w:rPr>
                <w:rFonts w:ascii="Times New Roman" w:hAnsi="Times New Roman"/>
                <w:bCs/>
                <w:sz w:val="24"/>
                <w:szCs w:val="24"/>
                <w:shd w:val="clear" w:color="auto" w:fill="FFFFFF"/>
                <w:lang w:eastAsia="ru-RU"/>
              </w:rPr>
            </w:pPr>
            <w:r w:rsidRPr="00870BCB">
              <w:rPr>
                <w:rFonts w:ascii="Times New Roman" w:hAnsi="Times New Roman"/>
                <w:bCs/>
                <w:sz w:val="24"/>
                <w:szCs w:val="24"/>
                <w:shd w:val="clear" w:color="auto" w:fill="FFFFFF"/>
                <w:lang w:eastAsia="ru-RU"/>
              </w:rPr>
              <w:t>З метою приведення у відповідність до норм підпункту 212.3.4 пункту 212.3 статті 212 та статей 231, 232 розділу VI Кодексу, із змінами, внесеними Законом України від 18.12.2019 № 391 «Про внесення змін до Податкового кодексу України та деяких інших законодавчих актів України щодо покращення адміністрування акцизного податку» прийнято наказ Мінфіну від 27.11.2020 № 729 «Про затвердження форм заяви про реєстрацію платника акцизного податку з реалізації пального або спирту етилового та/або акцизних складів, акцизної накладної, розрахунку коригування акцизної накладної, заявки на поповнення (коригування) залишку пального, заявки на поповнення (коригування) залишку спирту етилового, Порядку заповнення акцизної накладної, розрахунку коригування акцизної накладної, заявки на поповнення (коригування) залишку пального, заявки на поповнення (коригування) залишку спирту етилового», зареєстрований у Мін’юсті 14.12.2020 за</w:t>
            </w:r>
            <w:r w:rsidRPr="00870BCB">
              <w:rPr>
                <w:rFonts w:ascii="Times New Roman" w:hAnsi="Times New Roman"/>
                <w:bCs/>
                <w:sz w:val="24"/>
                <w:szCs w:val="24"/>
                <w:shd w:val="clear" w:color="auto" w:fill="FFFFFF"/>
                <w:lang w:eastAsia="ru-RU"/>
              </w:rPr>
              <w:br/>
              <w:t>№ 1241/35524.</w:t>
            </w:r>
          </w:p>
          <w:p w:rsidR="005D4D95" w:rsidRPr="00870BCB" w:rsidRDefault="005D4D95" w:rsidP="005D4D95">
            <w:pPr>
              <w:pStyle w:val="aa"/>
              <w:ind w:left="39" w:firstLine="420"/>
              <w:jc w:val="both"/>
              <w:rPr>
                <w:rFonts w:ascii="Times New Roman" w:hAnsi="Times New Roman"/>
                <w:bCs/>
                <w:i/>
                <w:sz w:val="24"/>
                <w:szCs w:val="24"/>
              </w:rPr>
            </w:pPr>
            <w:r w:rsidRPr="00870BCB">
              <w:rPr>
                <w:rFonts w:ascii="Times New Roman" w:hAnsi="Times New Roman"/>
                <w:bCs/>
                <w:sz w:val="24"/>
                <w:szCs w:val="24"/>
                <w:shd w:val="clear" w:color="auto" w:fill="FFFFFF"/>
                <w:lang w:eastAsia="ru-RU"/>
              </w:rPr>
              <w:t xml:space="preserve">Наказом затверджено: акцизну накладну форми «П»; акцизну накладну форми «С»; розрахунок коригування акцизної накладної </w:t>
            </w:r>
            <w:r w:rsidRPr="00870BCB">
              <w:rPr>
                <w:rFonts w:ascii="Times New Roman" w:hAnsi="Times New Roman"/>
                <w:bCs/>
                <w:sz w:val="24"/>
                <w:szCs w:val="24"/>
                <w:shd w:val="clear" w:color="auto" w:fill="FFFFFF"/>
                <w:lang w:eastAsia="ru-RU"/>
              </w:rPr>
              <w:lastRenderedPageBreak/>
              <w:t>форми «П»; розрахунок коригування акцизної накладної форми «С»; форму заявки на поповнення (коригування) залишку пального; форму заявки на поповнення (коригування) залишку спирту етилового; Порядок заповнення акцизної накладної, розрахунку коригування акцизної накладної, заявки на поповнення (коригування) залишку пального, заявки на поповнення (коригування) залишку спирту етилового; форму заяви про реєстрацію платника акцизного податку з реалізації пального або спирту етилового та/або акцизних складів</w:t>
            </w:r>
            <w:r w:rsidRPr="00870BCB">
              <w:rPr>
                <w:rFonts w:ascii="Times New Roman" w:hAnsi="Times New Roman"/>
                <w:bCs/>
                <w:i/>
                <w:sz w:val="24"/>
                <w:szCs w:val="24"/>
              </w:rPr>
              <w:t>.</w:t>
            </w:r>
          </w:p>
          <w:p w:rsidR="005D4D95" w:rsidRPr="00870BCB" w:rsidRDefault="005D4D95" w:rsidP="005D4D95">
            <w:pPr>
              <w:pStyle w:val="aa"/>
              <w:ind w:left="39" w:firstLine="420"/>
              <w:jc w:val="both"/>
              <w:rPr>
                <w:rFonts w:ascii="Times New Roman" w:hAnsi="Times New Roman"/>
                <w:color w:val="000000"/>
                <w:sz w:val="24"/>
                <w:szCs w:val="24"/>
              </w:rPr>
            </w:pPr>
            <w:r w:rsidRPr="00870BCB">
              <w:rPr>
                <w:rFonts w:ascii="Times New Roman" w:hAnsi="Times New Roman"/>
                <w:color w:val="000000"/>
                <w:sz w:val="24"/>
                <w:szCs w:val="24"/>
              </w:rPr>
              <w:t xml:space="preserve">Крім того, у розділі 16 “Оподаткування” частини ІІ Опитувальника Європейської Комісії для формування висновку щодо надання Україні статусу кандидата на вступ до Європейського Союзу було надано детальні роз’яснення щодо оподаткування акцизним податком енергетичних продуктів (перелік підакцизних енергетичних товарів, база оподаткування, звільнення, особливі режими, факт виникнення податкового зобов’язання тощо) (лист Мінфіну від 25.04.2022 </w:t>
            </w:r>
            <w:r w:rsidR="00647B26" w:rsidRPr="00870BCB">
              <w:rPr>
                <w:rFonts w:ascii="Times New Roman" w:hAnsi="Times New Roman"/>
                <w:color w:val="000000"/>
                <w:sz w:val="24"/>
                <w:szCs w:val="24"/>
              </w:rPr>
              <w:br/>
            </w:r>
            <w:r w:rsidRPr="00870BCB">
              <w:rPr>
                <w:rFonts w:ascii="Times New Roman" w:hAnsi="Times New Roman"/>
                <w:color w:val="000000"/>
                <w:sz w:val="24"/>
                <w:szCs w:val="24"/>
              </w:rPr>
              <w:t xml:space="preserve">№ 25010-11-3/8483 на </w:t>
            </w:r>
            <w:r w:rsidRPr="00870BCB">
              <w:rPr>
                <w:rFonts w:ascii="Times New Roman" w:hAnsi="Times New Roman"/>
                <w:sz w:val="24"/>
                <w:szCs w:val="24"/>
              </w:rPr>
              <w:t>Урядовий офіс координації європейської та євроатлантичної інтеграції СКМУ</w:t>
            </w:r>
            <w:r w:rsidRPr="00870BCB">
              <w:rPr>
                <w:rFonts w:ascii="Times New Roman" w:hAnsi="Times New Roman"/>
                <w:color w:val="000000"/>
                <w:sz w:val="24"/>
                <w:szCs w:val="24"/>
              </w:rPr>
              <w:t>).</w:t>
            </w:r>
          </w:p>
          <w:p w:rsidR="005D4D95" w:rsidRPr="00870BCB" w:rsidRDefault="0018791E" w:rsidP="005D4D95">
            <w:pPr>
              <w:ind w:firstLine="430"/>
              <w:jc w:val="both"/>
              <w:rPr>
                <w:rFonts w:ascii="Times New Roman" w:hAnsi="Times New Roman"/>
                <w:sz w:val="24"/>
                <w:szCs w:val="24"/>
                <w:lang w:val="ru-RU"/>
              </w:rPr>
            </w:pPr>
            <w:r w:rsidRPr="00870BCB">
              <w:rPr>
                <w:rFonts w:ascii="Times New Roman" w:hAnsi="Times New Roman"/>
                <w:sz w:val="24"/>
                <w:szCs w:val="24"/>
              </w:rPr>
              <w:t xml:space="preserve">Також </w:t>
            </w:r>
            <w:r w:rsidR="005D4D95" w:rsidRPr="00870BCB">
              <w:rPr>
                <w:rFonts w:ascii="Times New Roman" w:hAnsi="Times New Roman"/>
                <w:sz w:val="24"/>
                <w:szCs w:val="24"/>
              </w:rPr>
              <w:t xml:space="preserve">Мінфіном розроблено проект Закону України </w:t>
            </w:r>
            <w:r w:rsidR="005D4D95" w:rsidRPr="00870BCB">
              <w:rPr>
                <w:rFonts w:ascii="Times New Roman" w:hAnsi="Times New Roman"/>
                <w:sz w:val="24"/>
                <w:szCs w:val="24"/>
                <w:lang w:val="ru-RU"/>
              </w:rPr>
              <w:t>“</w:t>
            </w:r>
            <w:r w:rsidR="005D4D95" w:rsidRPr="00870BCB">
              <w:rPr>
                <w:rFonts w:ascii="Times New Roman" w:hAnsi="Times New Roman"/>
                <w:sz w:val="24"/>
                <w:szCs w:val="24"/>
              </w:rPr>
              <w:t>Про внесення змін до Податкового кодексу України щодо наближення законодавства України до законодавства Європейського Союзу в частині акцизного податку</w:t>
            </w:r>
            <w:r w:rsidR="005D4D95" w:rsidRPr="00870BCB">
              <w:rPr>
                <w:rFonts w:ascii="Times New Roman" w:hAnsi="Times New Roman"/>
                <w:sz w:val="24"/>
                <w:szCs w:val="24"/>
                <w:lang w:val="ru-RU"/>
              </w:rPr>
              <w:t>”.</w:t>
            </w:r>
          </w:p>
          <w:p w:rsidR="001A1B74" w:rsidRPr="00870BCB" w:rsidRDefault="001A1B74" w:rsidP="001A1B74">
            <w:pPr>
              <w:pStyle w:val="TableParagraph"/>
              <w:spacing w:before="0"/>
              <w:ind w:left="0" w:right="159" w:firstLine="604"/>
              <w:jc w:val="both"/>
              <w:rPr>
                <w:sz w:val="24"/>
                <w:szCs w:val="24"/>
                <w:lang w:val="uk-UA"/>
              </w:rPr>
            </w:pPr>
            <w:r w:rsidRPr="00870BCB">
              <w:rPr>
                <w:sz w:val="24"/>
                <w:szCs w:val="24"/>
                <w:lang w:val="uk-UA"/>
              </w:rPr>
              <w:t>Законопроектом передбачено привести з 01.01.2028 розмір ставок акцизного податку на пальне до мінімального рівня, передбаченого Директивою 2003/96/ЄС, з впровадженням перехідних положень щодо графіку їх щорічного збільшення упродовж 2024–2027 років.</w:t>
            </w:r>
          </w:p>
          <w:p w:rsidR="00A6737F" w:rsidRPr="00870BCB" w:rsidRDefault="00A6737F" w:rsidP="00A6737F">
            <w:pPr>
              <w:pStyle w:val="a3"/>
              <w:ind w:firstLine="462"/>
              <w:jc w:val="both"/>
              <w:rPr>
                <w:rFonts w:ascii="Times New Roman" w:hAnsi="Times New Roman"/>
                <w:color w:val="000000"/>
                <w:sz w:val="24"/>
                <w:szCs w:val="24"/>
                <w:lang w:eastAsia="uk-UA"/>
              </w:rPr>
            </w:pPr>
            <w:r w:rsidRPr="00870BCB">
              <w:rPr>
                <w:rFonts w:ascii="Times New Roman" w:hAnsi="Times New Roman"/>
                <w:color w:val="000000"/>
                <w:sz w:val="24"/>
                <w:szCs w:val="24"/>
                <w:lang w:eastAsia="uk-UA"/>
              </w:rPr>
              <w:t>Актуалізований законопроект направлено до Кабінету Міністрів України листом від 10.08.2023 № 11320-03-3/21811.</w:t>
            </w:r>
          </w:p>
          <w:p w:rsidR="00A6737F" w:rsidRPr="00870BCB" w:rsidRDefault="00A6737F" w:rsidP="00A6737F">
            <w:pPr>
              <w:pStyle w:val="a3"/>
              <w:ind w:firstLine="462"/>
              <w:jc w:val="both"/>
              <w:rPr>
                <w:rFonts w:ascii="Times New Roman" w:hAnsi="Times New Roman"/>
                <w:color w:val="000000"/>
                <w:sz w:val="24"/>
                <w:szCs w:val="24"/>
                <w:lang w:eastAsia="uk-UA"/>
              </w:rPr>
            </w:pPr>
            <w:r w:rsidRPr="00870BCB">
              <w:rPr>
                <w:rFonts w:ascii="Times New Roman" w:hAnsi="Times New Roman"/>
                <w:color w:val="000000"/>
                <w:sz w:val="24"/>
                <w:szCs w:val="24"/>
                <w:lang w:eastAsia="uk-UA"/>
              </w:rPr>
              <w:t xml:space="preserve">Зазначений проект Закону України повернуто Кабінетом Міністрів України (лист від 09.10.2023 № 26053/0/2-23) для додаткового опрацювання та оцінки актуальності. </w:t>
            </w:r>
          </w:p>
          <w:p w:rsidR="00A6737F" w:rsidRPr="00870BCB" w:rsidRDefault="00A6737F" w:rsidP="00A6737F">
            <w:pPr>
              <w:pStyle w:val="a3"/>
              <w:ind w:firstLine="462"/>
              <w:jc w:val="both"/>
              <w:rPr>
                <w:rFonts w:ascii="Times New Roman" w:hAnsi="Times New Roman"/>
                <w:color w:val="000000"/>
                <w:sz w:val="24"/>
                <w:szCs w:val="24"/>
                <w:lang w:eastAsia="uk-UA"/>
              </w:rPr>
            </w:pPr>
            <w:r w:rsidRPr="00870BCB">
              <w:rPr>
                <w:rFonts w:ascii="Times New Roman" w:hAnsi="Times New Roman"/>
                <w:color w:val="000000"/>
                <w:sz w:val="24"/>
                <w:szCs w:val="24"/>
                <w:lang w:eastAsia="uk-UA"/>
              </w:rPr>
              <w:t>Листом від 06.03.2024 № 11320-03-3/6711 доопрацьований з урахуванням останніх змін до Кодексу проект закону України подано на розгляд Уряду.</w:t>
            </w:r>
          </w:p>
          <w:p w:rsidR="005D4D95" w:rsidRPr="00870BCB" w:rsidRDefault="00A6737F" w:rsidP="00A6737F">
            <w:pPr>
              <w:pStyle w:val="a3"/>
              <w:ind w:firstLine="462"/>
              <w:jc w:val="both"/>
              <w:rPr>
                <w:rFonts w:ascii="Times New Roman" w:hAnsi="Times New Roman"/>
                <w:color w:val="000000"/>
                <w:sz w:val="24"/>
                <w:szCs w:val="24"/>
                <w:lang w:eastAsia="uk-UA"/>
              </w:rPr>
            </w:pPr>
            <w:r w:rsidRPr="00870BCB">
              <w:rPr>
                <w:rFonts w:ascii="Times New Roman" w:hAnsi="Times New Roman"/>
                <w:sz w:val="24"/>
                <w:szCs w:val="24"/>
              </w:rPr>
              <w:t>Проект Закону підтримано на засіданні Уряду.</w:t>
            </w:r>
          </w:p>
        </w:tc>
      </w:tr>
      <w:tr w:rsidR="005D4D95" w:rsidRPr="00870BCB" w:rsidTr="000839C5">
        <w:trPr>
          <w:gridAfter w:val="1"/>
          <w:wAfter w:w="8" w:type="dxa"/>
        </w:trPr>
        <w:tc>
          <w:tcPr>
            <w:tcW w:w="3823" w:type="dxa"/>
            <w:vMerge/>
          </w:tcPr>
          <w:p w:rsidR="005D4D95" w:rsidRPr="00870BCB" w:rsidRDefault="005D4D95" w:rsidP="005D4D95">
            <w:pPr>
              <w:jc w:val="both"/>
              <w:rPr>
                <w:rFonts w:ascii="Times New Roman" w:hAnsi="Times New Roman"/>
                <w:sz w:val="24"/>
                <w:szCs w:val="24"/>
              </w:rPr>
            </w:pPr>
          </w:p>
        </w:tc>
        <w:tc>
          <w:tcPr>
            <w:tcW w:w="4111" w:type="dxa"/>
          </w:tcPr>
          <w:p w:rsidR="005D4D95" w:rsidRPr="00870BCB" w:rsidRDefault="005D4D95" w:rsidP="005D4D95">
            <w:pPr>
              <w:spacing w:line="228" w:lineRule="auto"/>
              <w:jc w:val="both"/>
              <w:rPr>
                <w:rFonts w:ascii="Times New Roman" w:hAnsi="Times New Roman"/>
                <w:sz w:val="24"/>
                <w:szCs w:val="24"/>
              </w:rPr>
            </w:pPr>
            <w:r w:rsidRPr="00870BCB">
              <w:rPr>
                <w:rFonts w:ascii="Times New Roman" w:hAnsi="Times New Roman"/>
                <w:sz w:val="24"/>
                <w:szCs w:val="24"/>
              </w:rPr>
              <w:t>2) опрацювання законопроекту з експертами ЄС</w:t>
            </w:r>
          </w:p>
        </w:tc>
        <w:tc>
          <w:tcPr>
            <w:tcW w:w="7654" w:type="dxa"/>
          </w:tcPr>
          <w:p w:rsidR="005D4D95" w:rsidRPr="00870BCB" w:rsidRDefault="00EB1A0A" w:rsidP="00896383">
            <w:pPr>
              <w:ind w:firstLine="430"/>
              <w:jc w:val="both"/>
              <w:rPr>
                <w:rFonts w:ascii="Times New Roman" w:hAnsi="Times New Roman"/>
                <w:b/>
                <w:sz w:val="24"/>
                <w:szCs w:val="24"/>
              </w:rPr>
            </w:pPr>
            <w:r w:rsidRPr="00870BCB">
              <w:rPr>
                <w:rFonts w:ascii="Times New Roman" w:hAnsi="Times New Roman"/>
                <w:b/>
                <w:sz w:val="24"/>
                <w:szCs w:val="24"/>
              </w:rPr>
              <w:t>2) Виконується.</w:t>
            </w:r>
            <w:r w:rsidR="00896383" w:rsidRPr="00870BCB">
              <w:rPr>
                <w:rFonts w:ascii="Times New Roman" w:hAnsi="Times New Roman"/>
                <w:b/>
                <w:sz w:val="24"/>
                <w:szCs w:val="24"/>
              </w:rPr>
              <w:t xml:space="preserve"> </w:t>
            </w:r>
            <w:r w:rsidR="005D4D95" w:rsidRPr="00870BCB">
              <w:rPr>
                <w:rFonts w:ascii="Times New Roman" w:hAnsi="Times New Roman"/>
                <w:sz w:val="24"/>
                <w:szCs w:val="24"/>
              </w:rPr>
              <w:t xml:space="preserve">13.10.2022 Мінфін направив Представництву ЄС в Україні для передачі DG TAXUD порівняльні таблиці  щодо </w:t>
            </w:r>
            <w:r w:rsidR="005D4D95" w:rsidRPr="00870BCB">
              <w:rPr>
                <w:rFonts w:ascii="Times New Roman" w:hAnsi="Times New Roman"/>
                <w:sz w:val="24"/>
                <w:szCs w:val="24"/>
              </w:rPr>
              <w:lastRenderedPageBreak/>
              <w:t>імплементації Директиви Ради 2003/96/ЄС про реструктуризацію рамок Співтовариства для оподаткування енергетичних продуктів та електроенергії в частині переліку підакцизних товарів.</w:t>
            </w:r>
          </w:p>
          <w:p w:rsidR="005D4D95" w:rsidRPr="00870BCB" w:rsidRDefault="005D4D95" w:rsidP="005D4D95">
            <w:pPr>
              <w:ind w:firstLine="453"/>
              <w:jc w:val="both"/>
              <w:rPr>
                <w:rFonts w:ascii="Times New Roman" w:hAnsi="Times New Roman"/>
                <w:sz w:val="24"/>
                <w:szCs w:val="24"/>
              </w:rPr>
            </w:pPr>
            <w:r w:rsidRPr="00870BCB">
              <w:rPr>
                <w:rFonts w:ascii="TimesNewRomanPSMT" w:hAnsi="TimesNewRomanPSMT" w:cs="TimesNewRomanPSMT"/>
                <w:sz w:val="24"/>
                <w:szCs w:val="24"/>
              </w:rPr>
              <w:t xml:space="preserve">Здійснювалося листування з Представництвом України при ЄС щодо уточнення </w:t>
            </w:r>
            <w:r w:rsidRPr="00870BCB">
              <w:rPr>
                <w:rFonts w:ascii="Times New Roman" w:hAnsi="Times New Roman"/>
                <w:sz w:val="24"/>
                <w:szCs w:val="24"/>
              </w:rPr>
              <w:t>переліку енергетичних товарів.</w:t>
            </w:r>
          </w:p>
          <w:p w:rsidR="005D4D95" w:rsidRPr="00870BCB" w:rsidRDefault="005D4D95" w:rsidP="005D4D95">
            <w:pPr>
              <w:ind w:firstLine="453"/>
              <w:jc w:val="both"/>
              <w:rPr>
                <w:rFonts w:ascii="Times New Roman" w:hAnsi="Times New Roman"/>
                <w:sz w:val="24"/>
                <w:szCs w:val="24"/>
              </w:rPr>
            </w:pPr>
            <w:r w:rsidRPr="00870BCB">
              <w:rPr>
                <w:rFonts w:ascii="Times New Roman" w:hAnsi="Times New Roman"/>
                <w:sz w:val="24"/>
                <w:szCs w:val="24"/>
              </w:rPr>
              <w:t>Висновку від Сторони ЄС не отримано.</w:t>
            </w:r>
          </w:p>
          <w:p w:rsidR="005D4D95" w:rsidRPr="00870BCB" w:rsidRDefault="005D4D95" w:rsidP="005D4D95">
            <w:pPr>
              <w:ind w:firstLine="453"/>
              <w:jc w:val="both"/>
              <w:rPr>
                <w:rFonts w:ascii="TimesNewRomanPSMT" w:hAnsi="TimesNewRomanPSMT" w:cs="TimesNewRomanPSMT"/>
                <w:sz w:val="24"/>
                <w:szCs w:val="24"/>
              </w:rPr>
            </w:pPr>
            <w:r w:rsidRPr="00870BCB">
              <w:rPr>
                <w:rFonts w:ascii="Times New Roman" w:hAnsi="Times New Roman"/>
                <w:sz w:val="24"/>
                <w:szCs w:val="24"/>
              </w:rPr>
              <w:t>29.08.2023 листом Мінфіну № 25010-12-3/23479 було надіслано Урядовому офісу координації європейської та євроатлантичної інтеграції Секретаріату Кабінету Міністрів України звіт за результатами проведеної первинної оцінки стану імплементації актів права Європейського Союзу (</w:t>
            </w:r>
            <w:proofErr w:type="spellStart"/>
            <w:r w:rsidRPr="00870BCB">
              <w:rPr>
                <w:rFonts w:ascii="Times New Roman" w:hAnsi="Times New Roman"/>
                <w:sz w:val="24"/>
                <w:szCs w:val="24"/>
              </w:rPr>
              <w:t>acquis</w:t>
            </w:r>
            <w:proofErr w:type="spellEnd"/>
            <w:r w:rsidRPr="00870BCB">
              <w:rPr>
                <w:rFonts w:ascii="Times New Roman" w:hAnsi="Times New Roman"/>
                <w:sz w:val="24"/>
                <w:szCs w:val="24"/>
              </w:rPr>
              <w:t xml:space="preserve"> ЄС) переговорного розділу </w:t>
            </w:r>
            <w:r w:rsidRPr="00870BCB">
              <w:rPr>
                <w:rFonts w:ascii="Times New Roman" w:hAnsi="Times New Roman"/>
                <w:sz w:val="24"/>
                <w:szCs w:val="24"/>
              </w:rPr>
              <w:br/>
              <w:t xml:space="preserve">16 «Оподаткування», зокрема Директиви Ради № 2003/96. Рівень імплементації визначено як деякий (до 40%) </w:t>
            </w:r>
            <w:r w:rsidRPr="00870BCB">
              <w:rPr>
                <w:rFonts w:ascii="Times New Roman" w:hAnsi="Times New Roman"/>
                <w:bCs/>
                <w:i/>
                <w:sz w:val="24"/>
                <w:szCs w:val="24"/>
              </w:rPr>
              <w:t>(без змін).</w:t>
            </w:r>
          </w:p>
        </w:tc>
      </w:tr>
      <w:tr w:rsidR="005D4D95" w:rsidRPr="00870BCB" w:rsidTr="000839C5">
        <w:trPr>
          <w:gridAfter w:val="1"/>
          <w:wAfter w:w="8" w:type="dxa"/>
        </w:trPr>
        <w:tc>
          <w:tcPr>
            <w:tcW w:w="3823" w:type="dxa"/>
            <w:vMerge/>
          </w:tcPr>
          <w:p w:rsidR="005D4D95" w:rsidRPr="00870BCB" w:rsidRDefault="005D4D95" w:rsidP="005D4D95">
            <w:pPr>
              <w:jc w:val="both"/>
              <w:rPr>
                <w:rFonts w:ascii="Times New Roman" w:hAnsi="Times New Roman"/>
                <w:sz w:val="24"/>
                <w:szCs w:val="24"/>
              </w:rPr>
            </w:pPr>
          </w:p>
        </w:tc>
        <w:tc>
          <w:tcPr>
            <w:tcW w:w="4111" w:type="dxa"/>
          </w:tcPr>
          <w:p w:rsidR="005D4D95" w:rsidRPr="00870BCB" w:rsidRDefault="005D4D95" w:rsidP="005D4D95">
            <w:pPr>
              <w:spacing w:line="228" w:lineRule="auto"/>
              <w:jc w:val="both"/>
              <w:rPr>
                <w:rFonts w:ascii="Times New Roman" w:hAnsi="Times New Roman"/>
                <w:sz w:val="24"/>
                <w:szCs w:val="24"/>
              </w:rPr>
            </w:pPr>
            <w:r w:rsidRPr="00870BCB">
              <w:rPr>
                <w:rFonts w:ascii="Times New Roman" w:hAnsi="Times New Roman"/>
                <w:sz w:val="24"/>
                <w:szCs w:val="24"/>
              </w:rPr>
              <w:t>3) забезпечення супроводження розгляду Верховною Радою України законопроекту</w:t>
            </w:r>
          </w:p>
        </w:tc>
        <w:tc>
          <w:tcPr>
            <w:tcW w:w="7654" w:type="dxa"/>
          </w:tcPr>
          <w:p w:rsidR="003F5BD4" w:rsidRPr="00870BCB" w:rsidRDefault="003F5BD4" w:rsidP="003F5BD4">
            <w:pPr>
              <w:ind w:firstLine="464"/>
              <w:jc w:val="both"/>
              <w:rPr>
                <w:rFonts w:ascii="Times New Roman" w:hAnsi="Times New Roman"/>
                <w:sz w:val="24"/>
                <w:szCs w:val="24"/>
              </w:rPr>
            </w:pPr>
            <w:r w:rsidRPr="00870BCB">
              <w:rPr>
                <w:rFonts w:ascii="Times New Roman" w:hAnsi="Times New Roman"/>
                <w:b/>
                <w:sz w:val="24"/>
                <w:szCs w:val="24"/>
              </w:rPr>
              <w:t xml:space="preserve">3) Виконується. </w:t>
            </w:r>
            <w:r w:rsidRPr="00870BCB">
              <w:rPr>
                <w:rFonts w:ascii="Times New Roman" w:hAnsi="Times New Roman"/>
                <w:sz w:val="24"/>
                <w:szCs w:val="24"/>
              </w:rPr>
              <w:t xml:space="preserve">13.05.2024 проект Закону України «Про внесення змін до Податкового кодексу України щодо наближення законодавства України до законодавства Європейського Союзу в частині акцизного податку»  зареєстровано у Верховній Раді України за № 11256. </w:t>
            </w:r>
          </w:p>
          <w:p w:rsidR="003F5BD4" w:rsidRPr="00870BCB" w:rsidRDefault="003F5BD4" w:rsidP="003F5BD4">
            <w:pPr>
              <w:ind w:firstLine="464"/>
              <w:jc w:val="both"/>
              <w:rPr>
                <w:rFonts w:ascii="Times New Roman" w:hAnsi="Times New Roman"/>
                <w:sz w:val="24"/>
                <w:szCs w:val="24"/>
              </w:rPr>
            </w:pPr>
            <w:r w:rsidRPr="00870BCB">
              <w:rPr>
                <w:rFonts w:ascii="Times New Roman" w:hAnsi="Times New Roman"/>
                <w:sz w:val="24"/>
                <w:szCs w:val="24"/>
              </w:rPr>
              <w:t xml:space="preserve">04.06.2024 Верховною Радою України прийнято за основу альтернативний </w:t>
            </w:r>
            <w:proofErr w:type="spellStart"/>
            <w:r w:rsidRPr="00870BCB">
              <w:rPr>
                <w:rFonts w:ascii="Times New Roman" w:hAnsi="Times New Roman"/>
                <w:sz w:val="24"/>
                <w:szCs w:val="24"/>
              </w:rPr>
              <w:t>законопроєкт</w:t>
            </w:r>
            <w:proofErr w:type="spellEnd"/>
            <w:r w:rsidRPr="00870BCB">
              <w:rPr>
                <w:rFonts w:ascii="Times New Roman" w:hAnsi="Times New Roman"/>
                <w:sz w:val="24"/>
                <w:szCs w:val="24"/>
              </w:rPr>
              <w:t xml:space="preserve"> № 11256-2 (відмінністю альтернативного </w:t>
            </w:r>
            <w:proofErr w:type="spellStart"/>
            <w:r w:rsidRPr="00870BCB">
              <w:rPr>
                <w:rFonts w:ascii="Times New Roman" w:hAnsi="Times New Roman"/>
                <w:sz w:val="24"/>
                <w:szCs w:val="24"/>
              </w:rPr>
              <w:t>законопроєкту</w:t>
            </w:r>
            <w:proofErr w:type="spellEnd"/>
            <w:r w:rsidRPr="00870BCB">
              <w:rPr>
                <w:rFonts w:ascii="Times New Roman" w:hAnsi="Times New Roman"/>
                <w:sz w:val="24"/>
                <w:szCs w:val="24"/>
              </w:rPr>
              <w:t xml:space="preserve"> від Урядового є змінені ставки акцизного податку на скраплений газ).</w:t>
            </w:r>
          </w:p>
          <w:p w:rsidR="005D4D95" w:rsidRPr="00870BCB" w:rsidRDefault="003F5BD4" w:rsidP="00080623">
            <w:pPr>
              <w:ind w:firstLine="453"/>
              <w:jc w:val="both"/>
              <w:rPr>
                <w:rFonts w:ascii="Times New Roman" w:hAnsi="Times New Roman"/>
                <w:b/>
                <w:sz w:val="24"/>
                <w:szCs w:val="24"/>
                <w:lang w:eastAsia="uk-UA"/>
              </w:rPr>
            </w:pPr>
            <w:proofErr w:type="spellStart"/>
            <w:r w:rsidRPr="00870BCB">
              <w:rPr>
                <w:rFonts w:ascii="Times New Roman" w:hAnsi="Times New Roman"/>
                <w:sz w:val="24"/>
                <w:szCs w:val="24"/>
              </w:rPr>
              <w:t>Законопроєкт</w:t>
            </w:r>
            <w:proofErr w:type="spellEnd"/>
            <w:r w:rsidRPr="00870BCB">
              <w:rPr>
                <w:rFonts w:ascii="Times New Roman" w:hAnsi="Times New Roman"/>
                <w:sz w:val="24"/>
                <w:szCs w:val="24"/>
              </w:rPr>
              <w:t xml:space="preserve"> готується </w:t>
            </w:r>
            <w:r w:rsidR="00080623" w:rsidRPr="00870BCB">
              <w:rPr>
                <w:rFonts w:ascii="Times New Roman" w:hAnsi="Times New Roman"/>
                <w:sz w:val="24"/>
                <w:szCs w:val="24"/>
              </w:rPr>
              <w:t>до д</w:t>
            </w:r>
            <w:r w:rsidRPr="00870BCB">
              <w:rPr>
                <w:rFonts w:ascii="Times New Roman" w:hAnsi="Times New Roman"/>
                <w:sz w:val="24"/>
                <w:szCs w:val="24"/>
              </w:rPr>
              <w:t>руг</w:t>
            </w:r>
            <w:r w:rsidR="00080623" w:rsidRPr="00870BCB">
              <w:rPr>
                <w:rFonts w:ascii="Times New Roman" w:hAnsi="Times New Roman"/>
                <w:sz w:val="24"/>
                <w:szCs w:val="24"/>
              </w:rPr>
              <w:t>ого</w:t>
            </w:r>
            <w:r w:rsidRPr="00870BCB">
              <w:rPr>
                <w:rFonts w:ascii="Times New Roman" w:hAnsi="Times New Roman"/>
                <w:sz w:val="24"/>
                <w:szCs w:val="24"/>
              </w:rPr>
              <w:t xml:space="preserve"> читання.</w:t>
            </w:r>
          </w:p>
        </w:tc>
      </w:tr>
    </w:tbl>
    <w:p w:rsidR="00C376F9" w:rsidRDefault="00307574">
      <w:pPr>
        <w:jc w:val="center"/>
        <w:rPr>
          <w:rFonts w:ascii="Times New Roman" w:hAnsi="Times New Roman"/>
          <w:sz w:val="24"/>
          <w:szCs w:val="24"/>
        </w:rPr>
      </w:pPr>
      <w:r w:rsidRPr="00870BCB">
        <w:rPr>
          <w:rFonts w:ascii="Times New Roman" w:hAnsi="Times New Roman"/>
          <w:sz w:val="24"/>
          <w:szCs w:val="24"/>
        </w:rPr>
        <w:br/>
        <w:t>__________________</w:t>
      </w:r>
    </w:p>
    <w:sectPr w:rsidR="00C376F9">
      <w:headerReference w:type="default" r:id="rId8"/>
      <w:pgSz w:w="16838" w:h="11906" w:orient="landscape"/>
      <w:pgMar w:top="426" w:right="850" w:bottom="568" w:left="850" w:header="421" w:footer="708" w:gutter="0"/>
      <w:cols w:space="720"/>
      <w:titlePg/>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360A7" w:rsidRDefault="001360A7">
      <w:pPr>
        <w:spacing w:after="0" w:line="240" w:lineRule="auto"/>
      </w:pPr>
    </w:p>
  </w:endnote>
  <w:endnote w:type="continuationSeparator" w:id="0">
    <w:p w:rsidR="001360A7" w:rsidRDefault="001360A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altName w:val="Times New Roman"/>
    <w:panose1 w:val="02020603050405020304"/>
    <w:charset w:val="CC"/>
    <w:family w:val="roman"/>
    <w:pitch w:val="variable"/>
    <w:sig w:usb0="E0002EFF" w:usb1="C000785B" w:usb2="00000009" w:usb3="00000000" w:csb0="000001FF" w:csb1="00000000"/>
  </w:font>
  <w:font w:name="Courier New">
    <w:altName w:val="Courier"/>
    <w:panose1 w:val="02070309020205020404"/>
    <w:charset w:val="CC"/>
    <w:family w:val="modern"/>
    <w:pitch w:val="fixed"/>
    <w:sig w:usb0="E0002EFF" w:usb1="C0007843" w:usb2="00000009" w:usb3="00000000" w:csb0="000001FF" w:csb1="00000000"/>
  </w:font>
  <w:font w:name="Wingdings">
    <w:altName w:val="Wingdings"/>
    <w:panose1 w:val="05000000000000000000"/>
    <w:charset w:val="02"/>
    <w:family w:val="auto"/>
    <w:pitch w:val="variable"/>
    <w:sig w:usb0="00000000" w:usb1="10000000" w:usb2="00000000" w:usb3="00000000" w:csb0="80000000" w:csb1="00000000"/>
  </w:font>
  <w:font w:name="Symbol">
    <w:altName w:val="Symbol"/>
    <w:panose1 w:val="05050102010706020507"/>
    <w:charset w:val="02"/>
    <w:family w:val="roman"/>
    <w:pitch w:val="variable"/>
    <w:sig w:usb0="00000000" w:usb1="10000000" w:usb2="00000000" w:usb3="00000000" w:csb0="80000000" w:csb1="00000000"/>
  </w:font>
  <w:font w:name="Calibri">
    <w:altName w:val="Century Gothic"/>
    <w:panose1 w:val="020F0502020204030204"/>
    <w:charset w:val="CC"/>
    <w:family w:val="swiss"/>
    <w:pitch w:val="variable"/>
    <w:sig w:usb0="E4002EFF" w:usb1="C000247B" w:usb2="00000009" w:usb3="00000000" w:csb0="000001FF" w:csb1="00000000"/>
  </w:font>
  <w:font w:name="Tahoma">
    <w:altName w:val="Arial"/>
    <w:panose1 w:val="020B0604030504040204"/>
    <w:charset w:val="CC"/>
    <w:family w:val="swiss"/>
    <w:pitch w:val="variable"/>
    <w:sig w:usb0="E1002EFF" w:usb1="C000605B" w:usb2="00000029" w:usb3="00000000" w:csb0="000101FF" w:csb1="00000000"/>
  </w:font>
  <w:font w:name="Consolas">
    <w:panose1 w:val="020B0609020204030204"/>
    <w:charset w:val="CC"/>
    <w:family w:val="modern"/>
    <w:pitch w:val="fixed"/>
    <w:sig w:usb0="E00006FF" w:usb1="0000FCFF" w:usb2="00000001" w:usb3="00000000" w:csb0="0000019F" w:csb1="00000000"/>
  </w:font>
  <w:font w:name="Antiqua">
    <w:altName w:val="Century Gothic"/>
    <w:charset w:val="00"/>
    <w:family w:val="swiss"/>
    <w:pitch w:val="variable"/>
    <w:sig w:usb0="00000201" w:usb1="00000000" w:usb2="00000000" w:usb3="00000000" w:csb0="00000005" w:csb1="00000000"/>
  </w:font>
  <w:font w:name="Times">
    <w:panose1 w:val="02020603050405020304"/>
    <w:charset w:val="CC"/>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TimesNewRomanPSMT">
    <w:altName w:val="Times New Roman"/>
    <w:panose1 w:val="00000000000000000000"/>
    <w:charset w:val="CC"/>
    <w:family w:val="auto"/>
    <w:notTrueType/>
    <w:pitch w:val="default"/>
    <w:sig w:usb0="00000203" w:usb1="00000000" w:usb2="00000000" w:usb3="00000000" w:csb0="00000005" w:csb1="00000000"/>
  </w:font>
  <w:font w:name="Cambria">
    <w:altName w:val="Palatino Linotype"/>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360A7" w:rsidRDefault="001360A7">
      <w:pPr>
        <w:spacing w:after="0" w:line="240" w:lineRule="auto"/>
      </w:pPr>
    </w:p>
  </w:footnote>
  <w:footnote w:type="continuationSeparator" w:id="0">
    <w:p w:rsidR="001360A7" w:rsidRDefault="001360A7">
      <w:pPr>
        <w:spacing w:after="0" w:line="240" w:lineRule="auto"/>
      </w:pP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376F9" w:rsidRDefault="00307574">
    <w:pPr>
      <w:pStyle w:val="a4"/>
      <w:jc w:val="center"/>
      <w:rPr>
        <w:rFonts w:ascii="Times New Roman" w:hAnsi="Times New Roman"/>
        <w:noProof/>
        <w:sz w:val="24"/>
        <w:szCs w:val="24"/>
      </w:rPr>
    </w:pPr>
    <w:r>
      <w:rPr>
        <w:rFonts w:ascii="Times New Roman" w:hAnsi="Times New Roman"/>
        <w:sz w:val="24"/>
        <w:szCs w:val="24"/>
      </w:rPr>
      <w:fldChar w:fldCharType="begin"/>
    </w:r>
    <w:r>
      <w:rPr>
        <w:rFonts w:ascii="Times New Roman" w:hAnsi="Times New Roman"/>
        <w:sz w:val="24"/>
        <w:szCs w:val="24"/>
      </w:rPr>
      <w:instrText xml:space="preserve"> PAGE   \* MERGEFORMAT </w:instrText>
    </w:r>
    <w:r>
      <w:rPr>
        <w:rFonts w:ascii="Times New Roman" w:hAnsi="Times New Roman"/>
        <w:sz w:val="24"/>
        <w:szCs w:val="24"/>
      </w:rPr>
      <w:fldChar w:fldCharType="separate"/>
    </w:r>
    <w:r w:rsidR="00870BCB">
      <w:rPr>
        <w:rFonts w:ascii="Times New Roman" w:hAnsi="Times New Roman"/>
        <w:noProof/>
        <w:sz w:val="24"/>
        <w:szCs w:val="24"/>
      </w:rPr>
      <w:t>29</w:t>
    </w:r>
    <w:r>
      <w:rPr>
        <w:rFonts w:ascii="Times New Roman" w:hAnsi="Times New Roman"/>
        <w:noProof/>
        <w:sz w:val="24"/>
        <w:szCs w:val="24"/>
      </w:rPr>
      <w:fldChar w:fldCharType="end"/>
    </w:r>
  </w:p>
  <w:p w:rsidR="00C376F9" w:rsidRDefault="00C376F9">
    <w:pPr>
      <w:pStyle w:val="a4"/>
      <w:jc w:val="center"/>
      <w:rPr>
        <w:rFonts w:ascii="Times New Roman" w:hAnsi="Times New Roman"/>
        <w:noProof/>
        <w:sz w:val="24"/>
        <w:szCs w:val="24"/>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FB75A7"/>
    <w:multiLevelType w:val="hybridMultilevel"/>
    <w:tmpl w:val="900CC414"/>
    <w:lvl w:ilvl="0" w:tplc="9B627D08">
      <w:start w:val="1"/>
      <w:numFmt w:val="decimal"/>
      <w:lvlText w:val="%1)"/>
      <w:lvlJc w:val="left"/>
      <w:pPr>
        <w:ind w:left="961" w:hanging="360"/>
      </w:pPr>
      <w:rPr>
        <w:b w:val="0"/>
      </w:rPr>
    </w:lvl>
    <w:lvl w:ilvl="1" w:tplc="04220019">
      <w:start w:val="1"/>
      <w:numFmt w:val="lowerLetter"/>
      <w:lvlText w:val="%2."/>
      <w:lvlJc w:val="left"/>
      <w:pPr>
        <w:ind w:left="1681" w:hanging="360"/>
      </w:pPr>
    </w:lvl>
    <w:lvl w:ilvl="2" w:tplc="0422001B">
      <w:start w:val="1"/>
      <w:numFmt w:val="lowerRoman"/>
      <w:lvlText w:val="%3."/>
      <w:lvlJc w:val="right"/>
      <w:pPr>
        <w:ind w:left="2401" w:hanging="180"/>
      </w:pPr>
    </w:lvl>
    <w:lvl w:ilvl="3" w:tplc="0422000F">
      <w:start w:val="1"/>
      <w:numFmt w:val="decimal"/>
      <w:lvlText w:val="%4."/>
      <w:lvlJc w:val="left"/>
      <w:pPr>
        <w:ind w:left="3121" w:hanging="360"/>
      </w:pPr>
    </w:lvl>
    <w:lvl w:ilvl="4" w:tplc="04220019">
      <w:start w:val="1"/>
      <w:numFmt w:val="lowerLetter"/>
      <w:lvlText w:val="%5."/>
      <w:lvlJc w:val="left"/>
      <w:pPr>
        <w:ind w:left="3841" w:hanging="360"/>
      </w:pPr>
    </w:lvl>
    <w:lvl w:ilvl="5" w:tplc="0422001B">
      <w:start w:val="1"/>
      <w:numFmt w:val="lowerRoman"/>
      <w:lvlText w:val="%6."/>
      <w:lvlJc w:val="right"/>
      <w:pPr>
        <w:ind w:left="4561" w:hanging="180"/>
      </w:pPr>
    </w:lvl>
    <w:lvl w:ilvl="6" w:tplc="0422000F">
      <w:start w:val="1"/>
      <w:numFmt w:val="decimal"/>
      <w:lvlText w:val="%7."/>
      <w:lvlJc w:val="left"/>
      <w:pPr>
        <w:ind w:left="5281" w:hanging="360"/>
      </w:pPr>
    </w:lvl>
    <w:lvl w:ilvl="7" w:tplc="04220019">
      <w:start w:val="1"/>
      <w:numFmt w:val="lowerLetter"/>
      <w:lvlText w:val="%8."/>
      <w:lvlJc w:val="left"/>
      <w:pPr>
        <w:ind w:left="6001" w:hanging="360"/>
      </w:pPr>
    </w:lvl>
    <w:lvl w:ilvl="8" w:tplc="0422001B">
      <w:start w:val="1"/>
      <w:numFmt w:val="lowerRoman"/>
      <w:lvlText w:val="%9."/>
      <w:lvlJc w:val="right"/>
      <w:pPr>
        <w:ind w:left="6721" w:hanging="180"/>
      </w:pPr>
    </w:lvl>
  </w:abstractNum>
  <w:abstractNum w:abstractNumId="1" w15:restartNumberingAfterBreak="0">
    <w:nsid w:val="090237A2"/>
    <w:multiLevelType w:val="hybridMultilevel"/>
    <w:tmpl w:val="75AA73A2"/>
    <w:lvl w:ilvl="0" w:tplc="6E54F574">
      <w:start w:val="1"/>
      <w:numFmt w:val="decimal"/>
      <w:lvlText w:val="%1)"/>
      <w:lvlJc w:val="left"/>
      <w:pPr>
        <w:ind w:left="961" w:hanging="360"/>
      </w:pPr>
    </w:lvl>
    <w:lvl w:ilvl="1" w:tplc="04220019">
      <w:start w:val="1"/>
      <w:numFmt w:val="lowerLetter"/>
      <w:lvlText w:val="%2."/>
      <w:lvlJc w:val="left"/>
      <w:pPr>
        <w:ind w:left="1681" w:hanging="360"/>
      </w:pPr>
    </w:lvl>
    <w:lvl w:ilvl="2" w:tplc="0422001B">
      <w:start w:val="1"/>
      <w:numFmt w:val="lowerRoman"/>
      <w:lvlText w:val="%3."/>
      <w:lvlJc w:val="right"/>
      <w:pPr>
        <w:ind w:left="2401" w:hanging="180"/>
      </w:pPr>
    </w:lvl>
    <w:lvl w:ilvl="3" w:tplc="0422000F">
      <w:start w:val="1"/>
      <w:numFmt w:val="decimal"/>
      <w:lvlText w:val="%4."/>
      <w:lvlJc w:val="left"/>
      <w:pPr>
        <w:ind w:left="3121" w:hanging="360"/>
      </w:pPr>
    </w:lvl>
    <w:lvl w:ilvl="4" w:tplc="04220019">
      <w:start w:val="1"/>
      <w:numFmt w:val="lowerLetter"/>
      <w:lvlText w:val="%5."/>
      <w:lvlJc w:val="left"/>
      <w:pPr>
        <w:ind w:left="3841" w:hanging="360"/>
      </w:pPr>
    </w:lvl>
    <w:lvl w:ilvl="5" w:tplc="0422001B">
      <w:start w:val="1"/>
      <w:numFmt w:val="lowerRoman"/>
      <w:lvlText w:val="%6."/>
      <w:lvlJc w:val="right"/>
      <w:pPr>
        <w:ind w:left="4561" w:hanging="180"/>
      </w:pPr>
    </w:lvl>
    <w:lvl w:ilvl="6" w:tplc="0422000F">
      <w:start w:val="1"/>
      <w:numFmt w:val="decimal"/>
      <w:lvlText w:val="%7."/>
      <w:lvlJc w:val="left"/>
      <w:pPr>
        <w:ind w:left="5281" w:hanging="360"/>
      </w:pPr>
    </w:lvl>
    <w:lvl w:ilvl="7" w:tplc="04220019">
      <w:start w:val="1"/>
      <w:numFmt w:val="lowerLetter"/>
      <w:lvlText w:val="%8."/>
      <w:lvlJc w:val="left"/>
      <w:pPr>
        <w:ind w:left="6001" w:hanging="360"/>
      </w:pPr>
    </w:lvl>
    <w:lvl w:ilvl="8" w:tplc="0422001B">
      <w:start w:val="1"/>
      <w:numFmt w:val="lowerRoman"/>
      <w:lvlText w:val="%9."/>
      <w:lvlJc w:val="right"/>
      <w:pPr>
        <w:ind w:left="6721" w:hanging="180"/>
      </w:pPr>
    </w:lvl>
  </w:abstractNum>
  <w:abstractNum w:abstractNumId="2" w15:restartNumberingAfterBreak="0">
    <w:nsid w:val="0DDF560F"/>
    <w:multiLevelType w:val="hybridMultilevel"/>
    <w:tmpl w:val="D4A0B814"/>
    <w:lvl w:ilvl="0" w:tplc="04220011">
      <w:start w:val="1"/>
      <w:numFmt w:val="decimal"/>
      <w:lvlText w:val="%1)"/>
      <w:lvlJc w:val="left"/>
      <w:pPr>
        <w:ind w:left="720" w:hanging="360"/>
      </w:pPr>
    </w:lvl>
    <w:lvl w:ilvl="1" w:tplc="04220019">
      <w:start w:val="1"/>
      <w:numFmt w:val="lowerLetter"/>
      <w:lvlText w:val="%2."/>
      <w:lvlJc w:val="left"/>
      <w:pPr>
        <w:ind w:left="1440" w:hanging="360"/>
      </w:pPr>
    </w:lvl>
    <w:lvl w:ilvl="2" w:tplc="0422001B">
      <w:start w:val="1"/>
      <w:numFmt w:val="lowerRoman"/>
      <w:lvlText w:val="%3."/>
      <w:lvlJc w:val="right"/>
      <w:pPr>
        <w:ind w:left="2160" w:hanging="180"/>
      </w:pPr>
    </w:lvl>
    <w:lvl w:ilvl="3" w:tplc="0422000F">
      <w:start w:val="1"/>
      <w:numFmt w:val="decimal"/>
      <w:lvlText w:val="%4."/>
      <w:lvlJc w:val="left"/>
      <w:pPr>
        <w:ind w:left="2880" w:hanging="360"/>
      </w:pPr>
    </w:lvl>
    <w:lvl w:ilvl="4" w:tplc="04220019">
      <w:start w:val="1"/>
      <w:numFmt w:val="lowerLetter"/>
      <w:lvlText w:val="%5."/>
      <w:lvlJc w:val="left"/>
      <w:pPr>
        <w:ind w:left="3600" w:hanging="360"/>
      </w:pPr>
    </w:lvl>
    <w:lvl w:ilvl="5" w:tplc="0422001B">
      <w:start w:val="1"/>
      <w:numFmt w:val="lowerRoman"/>
      <w:lvlText w:val="%6."/>
      <w:lvlJc w:val="right"/>
      <w:pPr>
        <w:ind w:left="4320" w:hanging="180"/>
      </w:pPr>
    </w:lvl>
    <w:lvl w:ilvl="6" w:tplc="0422000F">
      <w:start w:val="1"/>
      <w:numFmt w:val="decimal"/>
      <w:lvlText w:val="%7."/>
      <w:lvlJc w:val="left"/>
      <w:pPr>
        <w:ind w:left="5040" w:hanging="360"/>
      </w:pPr>
    </w:lvl>
    <w:lvl w:ilvl="7" w:tplc="04220019">
      <w:start w:val="1"/>
      <w:numFmt w:val="lowerLetter"/>
      <w:lvlText w:val="%8."/>
      <w:lvlJc w:val="left"/>
      <w:pPr>
        <w:ind w:left="5760" w:hanging="360"/>
      </w:pPr>
    </w:lvl>
    <w:lvl w:ilvl="8" w:tplc="0422001B">
      <w:start w:val="1"/>
      <w:numFmt w:val="lowerRoman"/>
      <w:lvlText w:val="%9."/>
      <w:lvlJc w:val="right"/>
      <w:pPr>
        <w:ind w:left="6480" w:hanging="180"/>
      </w:pPr>
    </w:lvl>
  </w:abstractNum>
  <w:abstractNum w:abstractNumId="3" w15:restartNumberingAfterBreak="0">
    <w:nsid w:val="1B402BB3"/>
    <w:multiLevelType w:val="hybridMultilevel"/>
    <w:tmpl w:val="8EF0FC32"/>
    <w:lvl w:ilvl="0" w:tplc="A2425A7E">
      <w:start w:val="1"/>
      <w:numFmt w:val="bullet"/>
      <w:lvlText w:val="-"/>
      <w:lvlJc w:val="left"/>
      <w:pPr>
        <w:ind w:left="720" w:hanging="360"/>
      </w:pPr>
      <w:rPr>
        <w:rFonts w:ascii="Times New Roman" w:hAnsi="Times New Roman"/>
      </w:rPr>
    </w:lvl>
    <w:lvl w:ilvl="1" w:tplc="04220003">
      <w:start w:val="1"/>
      <w:numFmt w:val="bullet"/>
      <w:lvlText w:val="o"/>
      <w:lvlJc w:val="left"/>
      <w:pPr>
        <w:ind w:left="1440" w:hanging="360"/>
      </w:pPr>
      <w:rPr>
        <w:rFonts w:ascii="Courier New" w:hAnsi="Courier New"/>
      </w:rPr>
    </w:lvl>
    <w:lvl w:ilvl="2" w:tplc="04220005">
      <w:start w:val="1"/>
      <w:numFmt w:val="bullet"/>
      <w:lvlText w:val=""/>
      <w:lvlJc w:val="left"/>
      <w:pPr>
        <w:ind w:left="2160" w:hanging="360"/>
      </w:pPr>
      <w:rPr>
        <w:rFonts w:ascii="Wingdings" w:hAnsi="Wingdings"/>
      </w:rPr>
    </w:lvl>
    <w:lvl w:ilvl="3" w:tplc="04220001">
      <w:start w:val="1"/>
      <w:numFmt w:val="bullet"/>
      <w:lvlText w:val=""/>
      <w:lvlJc w:val="left"/>
      <w:pPr>
        <w:ind w:left="2880" w:hanging="360"/>
      </w:pPr>
      <w:rPr>
        <w:rFonts w:ascii="Symbol" w:hAnsi="Symbol"/>
      </w:rPr>
    </w:lvl>
    <w:lvl w:ilvl="4" w:tplc="04220003">
      <w:start w:val="1"/>
      <w:numFmt w:val="bullet"/>
      <w:lvlText w:val="o"/>
      <w:lvlJc w:val="left"/>
      <w:pPr>
        <w:ind w:left="3600" w:hanging="360"/>
      </w:pPr>
      <w:rPr>
        <w:rFonts w:ascii="Courier New" w:hAnsi="Courier New"/>
      </w:rPr>
    </w:lvl>
    <w:lvl w:ilvl="5" w:tplc="04220005">
      <w:start w:val="1"/>
      <w:numFmt w:val="bullet"/>
      <w:lvlText w:val=""/>
      <w:lvlJc w:val="left"/>
      <w:pPr>
        <w:ind w:left="4320" w:hanging="360"/>
      </w:pPr>
      <w:rPr>
        <w:rFonts w:ascii="Wingdings" w:hAnsi="Wingdings"/>
      </w:rPr>
    </w:lvl>
    <w:lvl w:ilvl="6" w:tplc="04220001">
      <w:start w:val="1"/>
      <w:numFmt w:val="bullet"/>
      <w:lvlText w:val=""/>
      <w:lvlJc w:val="left"/>
      <w:pPr>
        <w:ind w:left="5040" w:hanging="360"/>
      </w:pPr>
      <w:rPr>
        <w:rFonts w:ascii="Symbol" w:hAnsi="Symbol"/>
      </w:rPr>
    </w:lvl>
    <w:lvl w:ilvl="7" w:tplc="04220003">
      <w:start w:val="1"/>
      <w:numFmt w:val="bullet"/>
      <w:lvlText w:val="o"/>
      <w:lvlJc w:val="left"/>
      <w:pPr>
        <w:ind w:left="5760" w:hanging="360"/>
      </w:pPr>
      <w:rPr>
        <w:rFonts w:ascii="Courier New" w:hAnsi="Courier New"/>
      </w:rPr>
    </w:lvl>
    <w:lvl w:ilvl="8" w:tplc="04220005">
      <w:start w:val="1"/>
      <w:numFmt w:val="bullet"/>
      <w:lvlText w:val=""/>
      <w:lvlJc w:val="left"/>
      <w:pPr>
        <w:ind w:left="6480" w:hanging="360"/>
      </w:pPr>
      <w:rPr>
        <w:rFonts w:ascii="Wingdings" w:hAnsi="Wingdings"/>
      </w:rPr>
    </w:lvl>
  </w:abstractNum>
  <w:abstractNum w:abstractNumId="4" w15:restartNumberingAfterBreak="0">
    <w:nsid w:val="3C710718"/>
    <w:multiLevelType w:val="hybridMultilevel"/>
    <w:tmpl w:val="62A4BFF4"/>
    <w:lvl w:ilvl="0" w:tplc="B75843D4">
      <w:start w:val="1"/>
      <w:numFmt w:val="decimal"/>
      <w:lvlText w:val="%1)"/>
      <w:lvlJc w:val="left"/>
      <w:pPr>
        <w:ind w:left="720" w:hanging="360"/>
      </w:pPr>
      <w:rPr>
        <w:rFonts w:ascii="Times New Roman" w:hAnsi="Times New Roman"/>
        <w:sz w:val="24"/>
        <w:szCs w:val="24"/>
      </w:rPr>
    </w:lvl>
    <w:lvl w:ilvl="1" w:tplc="04220019">
      <w:start w:val="1"/>
      <w:numFmt w:val="lowerLetter"/>
      <w:lvlText w:val="%2."/>
      <w:lvlJc w:val="left"/>
      <w:pPr>
        <w:ind w:left="1440" w:hanging="360"/>
      </w:pPr>
    </w:lvl>
    <w:lvl w:ilvl="2" w:tplc="0422001B">
      <w:start w:val="1"/>
      <w:numFmt w:val="lowerRoman"/>
      <w:lvlText w:val="%3."/>
      <w:lvlJc w:val="right"/>
      <w:pPr>
        <w:ind w:left="2160" w:hanging="180"/>
      </w:pPr>
    </w:lvl>
    <w:lvl w:ilvl="3" w:tplc="0422000F">
      <w:start w:val="1"/>
      <w:numFmt w:val="decimal"/>
      <w:lvlText w:val="%4."/>
      <w:lvlJc w:val="left"/>
      <w:pPr>
        <w:ind w:left="2880" w:hanging="360"/>
      </w:pPr>
    </w:lvl>
    <w:lvl w:ilvl="4" w:tplc="04220019">
      <w:start w:val="1"/>
      <w:numFmt w:val="lowerLetter"/>
      <w:lvlText w:val="%5."/>
      <w:lvlJc w:val="left"/>
      <w:pPr>
        <w:ind w:left="3600" w:hanging="360"/>
      </w:pPr>
    </w:lvl>
    <w:lvl w:ilvl="5" w:tplc="0422001B">
      <w:start w:val="1"/>
      <w:numFmt w:val="lowerRoman"/>
      <w:lvlText w:val="%6."/>
      <w:lvlJc w:val="right"/>
      <w:pPr>
        <w:ind w:left="4320" w:hanging="180"/>
      </w:pPr>
    </w:lvl>
    <w:lvl w:ilvl="6" w:tplc="0422000F">
      <w:start w:val="1"/>
      <w:numFmt w:val="decimal"/>
      <w:lvlText w:val="%7."/>
      <w:lvlJc w:val="left"/>
      <w:pPr>
        <w:ind w:left="5040" w:hanging="360"/>
      </w:pPr>
    </w:lvl>
    <w:lvl w:ilvl="7" w:tplc="04220019">
      <w:start w:val="1"/>
      <w:numFmt w:val="lowerLetter"/>
      <w:lvlText w:val="%8."/>
      <w:lvlJc w:val="left"/>
      <w:pPr>
        <w:ind w:left="5760" w:hanging="360"/>
      </w:pPr>
    </w:lvl>
    <w:lvl w:ilvl="8" w:tplc="0422001B">
      <w:start w:val="1"/>
      <w:numFmt w:val="lowerRoman"/>
      <w:lvlText w:val="%9."/>
      <w:lvlJc w:val="right"/>
      <w:pPr>
        <w:ind w:left="6480" w:hanging="180"/>
      </w:pPr>
    </w:lvl>
  </w:abstractNum>
  <w:abstractNum w:abstractNumId="5" w15:restartNumberingAfterBreak="0">
    <w:nsid w:val="437C3ADA"/>
    <w:multiLevelType w:val="hybridMultilevel"/>
    <w:tmpl w:val="76343F1A"/>
    <w:lvl w:ilvl="0" w:tplc="04220001">
      <w:start w:val="1"/>
      <w:numFmt w:val="bullet"/>
      <w:lvlText w:val=""/>
      <w:lvlJc w:val="left"/>
      <w:pPr>
        <w:ind w:left="1287" w:hanging="360"/>
      </w:pPr>
      <w:rPr>
        <w:rFonts w:ascii="Symbol" w:hAnsi="Symbol"/>
      </w:rPr>
    </w:lvl>
    <w:lvl w:ilvl="1" w:tplc="04220003">
      <w:start w:val="1"/>
      <w:numFmt w:val="bullet"/>
      <w:lvlText w:val="o"/>
      <w:lvlJc w:val="left"/>
      <w:pPr>
        <w:ind w:left="2007" w:hanging="360"/>
      </w:pPr>
      <w:rPr>
        <w:rFonts w:ascii="Courier New" w:hAnsi="Courier New"/>
      </w:rPr>
    </w:lvl>
    <w:lvl w:ilvl="2" w:tplc="04220005">
      <w:start w:val="1"/>
      <w:numFmt w:val="bullet"/>
      <w:lvlText w:val=""/>
      <w:lvlJc w:val="left"/>
      <w:pPr>
        <w:ind w:left="2727" w:hanging="360"/>
      </w:pPr>
      <w:rPr>
        <w:rFonts w:ascii="Wingdings" w:hAnsi="Wingdings"/>
      </w:rPr>
    </w:lvl>
    <w:lvl w:ilvl="3" w:tplc="04220001">
      <w:start w:val="1"/>
      <w:numFmt w:val="bullet"/>
      <w:lvlText w:val=""/>
      <w:lvlJc w:val="left"/>
      <w:pPr>
        <w:ind w:left="3447" w:hanging="360"/>
      </w:pPr>
      <w:rPr>
        <w:rFonts w:ascii="Symbol" w:hAnsi="Symbol"/>
      </w:rPr>
    </w:lvl>
    <w:lvl w:ilvl="4" w:tplc="04220003">
      <w:start w:val="1"/>
      <w:numFmt w:val="bullet"/>
      <w:lvlText w:val="o"/>
      <w:lvlJc w:val="left"/>
      <w:pPr>
        <w:ind w:left="4167" w:hanging="360"/>
      </w:pPr>
      <w:rPr>
        <w:rFonts w:ascii="Courier New" w:hAnsi="Courier New"/>
      </w:rPr>
    </w:lvl>
    <w:lvl w:ilvl="5" w:tplc="04220005">
      <w:start w:val="1"/>
      <w:numFmt w:val="bullet"/>
      <w:lvlText w:val=""/>
      <w:lvlJc w:val="left"/>
      <w:pPr>
        <w:ind w:left="4887" w:hanging="360"/>
      </w:pPr>
      <w:rPr>
        <w:rFonts w:ascii="Wingdings" w:hAnsi="Wingdings"/>
      </w:rPr>
    </w:lvl>
    <w:lvl w:ilvl="6" w:tplc="04220001">
      <w:start w:val="1"/>
      <w:numFmt w:val="bullet"/>
      <w:lvlText w:val=""/>
      <w:lvlJc w:val="left"/>
      <w:pPr>
        <w:ind w:left="5607" w:hanging="360"/>
      </w:pPr>
      <w:rPr>
        <w:rFonts w:ascii="Symbol" w:hAnsi="Symbol"/>
      </w:rPr>
    </w:lvl>
    <w:lvl w:ilvl="7" w:tplc="04220003">
      <w:start w:val="1"/>
      <w:numFmt w:val="bullet"/>
      <w:lvlText w:val="o"/>
      <w:lvlJc w:val="left"/>
      <w:pPr>
        <w:ind w:left="6327" w:hanging="360"/>
      </w:pPr>
      <w:rPr>
        <w:rFonts w:ascii="Courier New" w:hAnsi="Courier New"/>
      </w:rPr>
    </w:lvl>
    <w:lvl w:ilvl="8" w:tplc="04220005">
      <w:start w:val="1"/>
      <w:numFmt w:val="bullet"/>
      <w:lvlText w:val=""/>
      <w:lvlJc w:val="left"/>
      <w:pPr>
        <w:ind w:left="7047" w:hanging="360"/>
      </w:pPr>
      <w:rPr>
        <w:rFonts w:ascii="Wingdings" w:hAnsi="Wingdings"/>
      </w:rPr>
    </w:lvl>
  </w:abstractNum>
  <w:abstractNum w:abstractNumId="6" w15:restartNumberingAfterBreak="0">
    <w:nsid w:val="5AE30499"/>
    <w:multiLevelType w:val="hybridMultilevel"/>
    <w:tmpl w:val="AA0AE8C8"/>
    <w:lvl w:ilvl="0" w:tplc="A1BC1F9A">
      <w:start w:val="1"/>
      <w:numFmt w:val="decimal"/>
      <w:lvlText w:val="%1)"/>
      <w:lvlJc w:val="left"/>
      <w:pPr>
        <w:ind w:left="927" w:hanging="360"/>
      </w:pPr>
    </w:lvl>
    <w:lvl w:ilvl="1" w:tplc="04220019">
      <w:start w:val="1"/>
      <w:numFmt w:val="lowerLetter"/>
      <w:lvlText w:val="%2."/>
      <w:lvlJc w:val="left"/>
      <w:pPr>
        <w:ind w:left="1647" w:hanging="360"/>
      </w:pPr>
    </w:lvl>
    <w:lvl w:ilvl="2" w:tplc="0422001B">
      <w:start w:val="1"/>
      <w:numFmt w:val="lowerRoman"/>
      <w:lvlText w:val="%3."/>
      <w:lvlJc w:val="right"/>
      <w:pPr>
        <w:ind w:left="2367" w:hanging="180"/>
      </w:pPr>
    </w:lvl>
    <w:lvl w:ilvl="3" w:tplc="0422000F">
      <w:start w:val="1"/>
      <w:numFmt w:val="decimal"/>
      <w:lvlText w:val="%4."/>
      <w:lvlJc w:val="left"/>
      <w:pPr>
        <w:ind w:left="3087" w:hanging="360"/>
      </w:pPr>
    </w:lvl>
    <w:lvl w:ilvl="4" w:tplc="04220019">
      <w:start w:val="1"/>
      <w:numFmt w:val="lowerLetter"/>
      <w:lvlText w:val="%5."/>
      <w:lvlJc w:val="left"/>
      <w:pPr>
        <w:ind w:left="3807" w:hanging="360"/>
      </w:pPr>
    </w:lvl>
    <w:lvl w:ilvl="5" w:tplc="0422001B">
      <w:start w:val="1"/>
      <w:numFmt w:val="lowerRoman"/>
      <w:lvlText w:val="%6."/>
      <w:lvlJc w:val="right"/>
      <w:pPr>
        <w:ind w:left="4527" w:hanging="180"/>
      </w:pPr>
    </w:lvl>
    <w:lvl w:ilvl="6" w:tplc="0422000F">
      <w:start w:val="1"/>
      <w:numFmt w:val="decimal"/>
      <w:lvlText w:val="%7."/>
      <w:lvlJc w:val="left"/>
      <w:pPr>
        <w:ind w:left="5247" w:hanging="360"/>
      </w:pPr>
    </w:lvl>
    <w:lvl w:ilvl="7" w:tplc="04220019">
      <w:start w:val="1"/>
      <w:numFmt w:val="lowerLetter"/>
      <w:lvlText w:val="%8."/>
      <w:lvlJc w:val="left"/>
      <w:pPr>
        <w:ind w:left="5967" w:hanging="360"/>
      </w:pPr>
    </w:lvl>
    <w:lvl w:ilvl="8" w:tplc="0422001B">
      <w:start w:val="1"/>
      <w:numFmt w:val="lowerRoman"/>
      <w:lvlText w:val="%9."/>
      <w:lvlJc w:val="right"/>
      <w:pPr>
        <w:ind w:left="6687" w:hanging="180"/>
      </w:pPr>
    </w:lvl>
  </w:abstractNum>
  <w:abstractNum w:abstractNumId="7" w15:restartNumberingAfterBreak="0">
    <w:nsid w:val="68EC6A88"/>
    <w:multiLevelType w:val="hybridMultilevel"/>
    <w:tmpl w:val="516CF25A"/>
    <w:lvl w:ilvl="0" w:tplc="04220011">
      <w:start w:val="1"/>
      <w:numFmt w:val="decimal"/>
      <w:lvlText w:val="%1)"/>
      <w:lvlJc w:val="left"/>
      <w:pPr>
        <w:ind w:left="720" w:hanging="360"/>
      </w:pPr>
      <w:rPr>
        <w:b w:val="0"/>
      </w:rPr>
    </w:lvl>
    <w:lvl w:ilvl="1" w:tplc="04220019">
      <w:start w:val="1"/>
      <w:numFmt w:val="lowerLetter"/>
      <w:lvlText w:val="%2."/>
      <w:lvlJc w:val="left"/>
      <w:pPr>
        <w:ind w:left="1440" w:hanging="360"/>
      </w:pPr>
    </w:lvl>
    <w:lvl w:ilvl="2" w:tplc="0422001B">
      <w:start w:val="1"/>
      <w:numFmt w:val="lowerRoman"/>
      <w:lvlText w:val="%3."/>
      <w:lvlJc w:val="right"/>
      <w:pPr>
        <w:ind w:left="2160" w:hanging="180"/>
      </w:pPr>
    </w:lvl>
    <w:lvl w:ilvl="3" w:tplc="0422000F">
      <w:start w:val="1"/>
      <w:numFmt w:val="decimal"/>
      <w:lvlText w:val="%4."/>
      <w:lvlJc w:val="left"/>
      <w:pPr>
        <w:ind w:left="2880" w:hanging="360"/>
      </w:pPr>
    </w:lvl>
    <w:lvl w:ilvl="4" w:tplc="04220019">
      <w:start w:val="1"/>
      <w:numFmt w:val="lowerLetter"/>
      <w:lvlText w:val="%5."/>
      <w:lvlJc w:val="left"/>
      <w:pPr>
        <w:ind w:left="3600" w:hanging="360"/>
      </w:pPr>
    </w:lvl>
    <w:lvl w:ilvl="5" w:tplc="0422001B">
      <w:start w:val="1"/>
      <w:numFmt w:val="lowerRoman"/>
      <w:lvlText w:val="%6."/>
      <w:lvlJc w:val="right"/>
      <w:pPr>
        <w:ind w:left="4320" w:hanging="180"/>
      </w:pPr>
    </w:lvl>
    <w:lvl w:ilvl="6" w:tplc="0422000F">
      <w:start w:val="1"/>
      <w:numFmt w:val="decimal"/>
      <w:lvlText w:val="%7."/>
      <w:lvlJc w:val="left"/>
      <w:pPr>
        <w:ind w:left="5040" w:hanging="360"/>
      </w:pPr>
    </w:lvl>
    <w:lvl w:ilvl="7" w:tplc="04220019">
      <w:start w:val="1"/>
      <w:numFmt w:val="lowerLetter"/>
      <w:lvlText w:val="%8."/>
      <w:lvlJc w:val="left"/>
      <w:pPr>
        <w:ind w:left="5760" w:hanging="360"/>
      </w:pPr>
    </w:lvl>
    <w:lvl w:ilvl="8" w:tplc="0422001B">
      <w:start w:val="1"/>
      <w:numFmt w:val="lowerRoman"/>
      <w:lvlText w:val="%9."/>
      <w:lvlJc w:val="right"/>
      <w:pPr>
        <w:ind w:left="6480" w:hanging="180"/>
      </w:pPr>
    </w:lvl>
  </w:abstractNum>
  <w:abstractNum w:abstractNumId="8" w15:restartNumberingAfterBreak="0">
    <w:nsid w:val="7AF30E5C"/>
    <w:multiLevelType w:val="hybridMultilevel"/>
    <w:tmpl w:val="924A8C00"/>
    <w:lvl w:ilvl="0" w:tplc="58785196">
      <w:start w:val="1"/>
      <w:numFmt w:val="decimal"/>
      <w:lvlText w:val="%1)"/>
      <w:lvlJc w:val="left"/>
      <w:pPr>
        <w:ind w:left="928" w:hanging="360"/>
      </w:pPr>
    </w:lvl>
    <w:lvl w:ilvl="1" w:tplc="04220019">
      <w:start w:val="1"/>
      <w:numFmt w:val="lowerLetter"/>
      <w:lvlText w:val="%2."/>
      <w:lvlJc w:val="left"/>
      <w:pPr>
        <w:ind w:left="1648" w:hanging="360"/>
      </w:pPr>
    </w:lvl>
    <w:lvl w:ilvl="2" w:tplc="0422001B">
      <w:start w:val="1"/>
      <w:numFmt w:val="lowerRoman"/>
      <w:lvlText w:val="%3."/>
      <w:lvlJc w:val="right"/>
      <w:pPr>
        <w:ind w:left="2368" w:hanging="180"/>
      </w:pPr>
    </w:lvl>
    <w:lvl w:ilvl="3" w:tplc="0422000F">
      <w:start w:val="1"/>
      <w:numFmt w:val="decimal"/>
      <w:lvlText w:val="%4."/>
      <w:lvlJc w:val="left"/>
      <w:pPr>
        <w:ind w:left="3088" w:hanging="360"/>
      </w:pPr>
    </w:lvl>
    <w:lvl w:ilvl="4" w:tplc="04220019">
      <w:start w:val="1"/>
      <w:numFmt w:val="lowerLetter"/>
      <w:lvlText w:val="%5."/>
      <w:lvlJc w:val="left"/>
      <w:pPr>
        <w:ind w:left="3808" w:hanging="360"/>
      </w:pPr>
    </w:lvl>
    <w:lvl w:ilvl="5" w:tplc="0422001B">
      <w:start w:val="1"/>
      <w:numFmt w:val="lowerRoman"/>
      <w:lvlText w:val="%6."/>
      <w:lvlJc w:val="right"/>
      <w:pPr>
        <w:ind w:left="4528" w:hanging="180"/>
      </w:pPr>
    </w:lvl>
    <w:lvl w:ilvl="6" w:tplc="0422000F">
      <w:start w:val="1"/>
      <w:numFmt w:val="decimal"/>
      <w:lvlText w:val="%7."/>
      <w:lvlJc w:val="left"/>
      <w:pPr>
        <w:ind w:left="5248" w:hanging="360"/>
      </w:pPr>
    </w:lvl>
    <w:lvl w:ilvl="7" w:tplc="04220019">
      <w:start w:val="1"/>
      <w:numFmt w:val="lowerLetter"/>
      <w:lvlText w:val="%8."/>
      <w:lvlJc w:val="left"/>
      <w:pPr>
        <w:ind w:left="5968" w:hanging="360"/>
      </w:pPr>
    </w:lvl>
    <w:lvl w:ilvl="8" w:tplc="0422001B">
      <w:start w:val="1"/>
      <w:numFmt w:val="lowerRoman"/>
      <w:lvlText w:val="%9."/>
      <w:lvlJc w:val="right"/>
      <w:pPr>
        <w:ind w:left="6688" w:hanging="180"/>
      </w:pPr>
    </w:lvl>
  </w:abstractNum>
  <w:num w:numId="1">
    <w:abstractNumId w:val="0"/>
  </w:num>
  <w:num w:numId="2">
    <w:abstractNumId w:val="7"/>
  </w:num>
  <w:num w:numId="3">
    <w:abstractNumId w:val="3"/>
  </w:num>
  <w:num w:numId="4">
    <w:abstractNumId w:val="4"/>
  </w:num>
  <w:num w:numId="5">
    <w:abstractNumId w:val="2"/>
  </w:num>
  <w:num w:numId="6">
    <w:abstractNumId w:val="8"/>
  </w:num>
  <w:num w:numId="7">
    <w:abstractNumId w:val="5"/>
  </w:num>
  <w:num w:numId="8">
    <w:abstractNumId w:val="6"/>
  </w:num>
  <w:num w:numId="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376F9"/>
    <w:rsid w:val="000048FE"/>
    <w:rsid w:val="000245EC"/>
    <w:rsid w:val="00026D4E"/>
    <w:rsid w:val="00033D7D"/>
    <w:rsid w:val="00037089"/>
    <w:rsid w:val="00040CCA"/>
    <w:rsid w:val="0004668F"/>
    <w:rsid w:val="00056B8E"/>
    <w:rsid w:val="00065571"/>
    <w:rsid w:val="00074FF6"/>
    <w:rsid w:val="00080623"/>
    <w:rsid w:val="000839C5"/>
    <w:rsid w:val="00084D21"/>
    <w:rsid w:val="000A0193"/>
    <w:rsid w:val="000A7B12"/>
    <w:rsid w:val="000C176D"/>
    <w:rsid w:val="000E4E03"/>
    <w:rsid w:val="000E5098"/>
    <w:rsid w:val="00105738"/>
    <w:rsid w:val="00111D9B"/>
    <w:rsid w:val="00120748"/>
    <w:rsid w:val="00121054"/>
    <w:rsid w:val="00127242"/>
    <w:rsid w:val="001360A7"/>
    <w:rsid w:val="001418B7"/>
    <w:rsid w:val="001432DD"/>
    <w:rsid w:val="00144D50"/>
    <w:rsid w:val="001505E5"/>
    <w:rsid w:val="00150820"/>
    <w:rsid w:val="00166020"/>
    <w:rsid w:val="00167189"/>
    <w:rsid w:val="00175F98"/>
    <w:rsid w:val="0017720C"/>
    <w:rsid w:val="0018791E"/>
    <w:rsid w:val="001A1B74"/>
    <w:rsid w:val="001B4784"/>
    <w:rsid w:val="001B5AD0"/>
    <w:rsid w:val="001C1777"/>
    <w:rsid w:val="001C5B58"/>
    <w:rsid w:val="001C7D15"/>
    <w:rsid w:val="001D0C89"/>
    <w:rsid w:val="001D10F5"/>
    <w:rsid w:val="001E023A"/>
    <w:rsid w:val="001E317A"/>
    <w:rsid w:val="001E3610"/>
    <w:rsid w:val="001F3769"/>
    <w:rsid w:val="00203A75"/>
    <w:rsid w:val="002077FC"/>
    <w:rsid w:val="00210F42"/>
    <w:rsid w:val="002174EF"/>
    <w:rsid w:val="00221D91"/>
    <w:rsid w:val="00224E63"/>
    <w:rsid w:val="00234D23"/>
    <w:rsid w:val="00236EB7"/>
    <w:rsid w:val="00237CBC"/>
    <w:rsid w:val="002453D7"/>
    <w:rsid w:val="00251EB6"/>
    <w:rsid w:val="00252D20"/>
    <w:rsid w:val="00274D10"/>
    <w:rsid w:val="002856B6"/>
    <w:rsid w:val="002A41F2"/>
    <w:rsid w:val="002B3FDE"/>
    <w:rsid w:val="002B4041"/>
    <w:rsid w:val="002B6A68"/>
    <w:rsid w:val="002C5472"/>
    <w:rsid w:val="002E0B1C"/>
    <w:rsid w:val="00300674"/>
    <w:rsid w:val="00307574"/>
    <w:rsid w:val="00323770"/>
    <w:rsid w:val="003361A2"/>
    <w:rsid w:val="00364DCC"/>
    <w:rsid w:val="0036607E"/>
    <w:rsid w:val="003705C2"/>
    <w:rsid w:val="00373AFE"/>
    <w:rsid w:val="00374DCE"/>
    <w:rsid w:val="003857B8"/>
    <w:rsid w:val="00387B3B"/>
    <w:rsid w:val="00391124"/>
    <w:rsid w:val="003A1BD2"/>
    <w:rsid w:val="003A4ED4"/>
    <w:rsid w:val="003A5559"/>
    <w:rsid w:val="003A7557"/>
    <w:rsid w:val="003D109C"/>
    <w:rsid w:val="003E7DF4"/>
    <w:rsid w:val="003F2CD8"/>
    <w:rsid w:val="003F5969"/>
    <w:rsid w:val="003F5BD4"/>
    <w:rsid w:val="00414102"/>
    <w:rsid w:val="0045071F"/>
    <w:rsid w:val="00456B99"/>
    <w:rsid w:val="0048394C"/>
    <w:rsid w:val="00487289"/>
    <w:rsid w:val="00493C82"/>
    <w:rsid w:val="004946A7"/>
    <w:rsid w:val="00494A9F"/>
    <w:rsid w:val="00496BCF"/>
    <w:rsid w:val="004A04CE"/>
    <w:rsid w:val="004A2BBD"/>
    <w:rsid w:val="004A3465"/>
    <w:rsid w:val="004B157C"/>
    <w:rsid w:val="004C03A5"/>
    <w:rsid w:val="004C09A5"/>
    <w:rsid w:val="004C5605"/>
    <w:rsid w:val="004D2B9D"/>
    <w:rsid w:val="004D355E"/>
    <w:rsid w:val="00506A2F"/>
    <w:rsid w:val="00517877"/>
    <w:rsid w:val="00520B68"/>
    <w:rsid w:val="005266A4"/>
    <w:rsid w:val="005325DA"/>
    <w:rsid w:val="00533132"/>
    <w:rsid w:val="0053336B"/>
    <w:rsid w:val="00533A99"/>
    <w:rsid w:val="00540519"/>
    <w:rsid w:val="0055348B"/>
    <w:rsid w:val="00562F06"/>
    <w:rsid w:val="005750DB"/>
    <w:rsid w:val="00597696"/>
    <w:rsid w:val="005A057A"/>
    <w:rsid w:val="005B3DD3"/>
    <w:rsid w:val="005B7DE7"/>
    <w:rsid w:val="005C05EB"/>
    <w:rsid w:val="005D0B71"/>
    <w:rsid w:val="005D4D95"/>
    <w:rsid w:val="005E07A0"/>
    <w:rsid w:val="0060339E"/>
    <w:rsid w:val="006035FE"/>
    <w:rsid w:val="006116CF"/>
    <w:rsid w:val="00612D65"/>
    <w:rsid w:val="00615586"/>
    <w:rsid w:val="0063398D"/>
    <w:rsid w:val="00634D1A"/>
    <w:rsid w:val="006363D4"/>
    <w:rsid w:val="00645584"/>
    <w:rsid w:val="006476F9"/>
    <w:rsid w:val="00647B26"/>
    <w:rsid w:val="00655AF6"/>
    <w:rsid w:val="00661416"/>
    <w:rsid w:val="006631BB"/>
    <w:rsid w:val="00682109"/>
    <w:rsid w:val="00684D18"/>
    <w:rsid w:val="00684FA7"/>
    <w:rsid w:val="00692D7F"/>
    <w:rsid w:val="00694647"/>
    <w:rsid w:val="006A28AB"/>
    <w:rsid w:val="006A48AF"/>
    <w:rsid w:val="006B2656"/>
    <w:rsid w:val="006C27BE"/>
    <w:rsid w:val="006C2B72"/>
    <w:rsid w:val="006C3A80"/>
    <w:rsid w:val="006D7390"/>
    <w:rsid w:val="006D78D0"/>
    <w:rsid w:val="006E2910"/>
    <w:rsid w:val="006E709E"/>
    <w:rsid w:val="00702822"/>
    <w:rsid w:val="007057EB"/>
    <w:rsid w:val="00716A3E"/>
    <w:rsid w:val="00730A21"/>
    <w:rsid w:val="00731714"/>
    <w:rsid w:val="007419E7"/>
    <w:rsid w:val="0075704F"/>
    <w:rsid w:val="0076307A"/>
    <w:rsid w:val="00765F35"/>
    <w:rsid w:val="00776FE4"/>
    <w:rsid w:val="00780D54"/>
    <w:rsid w:val="007829DD"/>
    <w:rsid w:val="007863E6"/>
    <w:rsid w:val="007926CA"/>
    <w:rsid w:val="007A088F"/>
    <w:rsid w:val="007A74FD"/>
    <w:rsid w:val="007E1DF7"/>
    <w:rsid w:val="007F3FFD"/>
    <w:rsid w:val="007F796F"/>
    <w:rsid w:val="007F7CA1"/>
    <w:rsid w:val="00804639"/>
    <w:rsid w:val="00820B7A"/>
    <w:rsid w:val="008238BE"/>
    <w:rsid w:val="00825A97"/>
    <w:rsid w:val="0083005E"/>
    <w:rsid w:val="0083383E"/>
    <w:rsid w:val="0083497D"/>
    <w:rsid w:val="00842655"/>
    <w:rsid w:val="008464AB"/>
    <w:rsid w:val="00846F5B"/>
    <w:rsid w:val="00852DAD"/>
    <w:rsid w:val="008624E7"/>
    <w:rsid w:val="00862919"/>
    <w:rsid w:val="00870BCB"/>
    <w:rsid w:val="00876474"/>
    <w:rsid w:val="00877D1A"/>
    <w:rsid w:val="008836B4"/>
    <w:rsid w:val="00885ABB"/>
    <w:rsid w:val="008866EF"/>
    <w:rsid w:val="00886BA2"/>
    <w:rsid w:val="00896383"/>
    <w:rsid w:val="008A0DC5"/>
    <w:rsid w:val="008A3BF7"/>
    <w:rsid w:val="008B1A61"/>
    <w:rsid w:val="008C17AD"/>
    <w:rsid w:val="008C537A"/>
    <w:rsid w:val="008D6751"/>
    <w:rsid w:val="008E3D6E"/>
    <w:rsid w:val="008E6A74"/>
    <w:rsid w:val="008F15AB"/>
    <w:rsid w:val="008F74B2"/>
    <w:rsid w:val="00900160"/>
    <w:rsid w:val="00902E70"/>
    <w:rsid w:val="0090373F"/>
    <w:rsid w:val="00904787"/>
    <w:rsid w:val="00907E53"/>
    <w:rsid w:val="00913524"/>
    <w:rsid w:val="009155EA"/>
    <w:rsid w:val="00922B83"/>
    <w:rsid w:val="00924A21"/>
    <w:rsid w:val="0093519E"/>
    <w:rsid w:val="00935E06"/>
    <w:rsid w:val="00941E4C"/>
    <w:rsid w:val="00942204"/>
    <w:rsid w:val="00946865"/>
    <w:rsid w:val="00957DCF"/>
    <w:rsid w:val="00963B4D"/>
    <w:rsid w:val="00973E93"/>
    <w:rsid w:val="00975FA4"/>
    <w:rsid w:val="00981C2C"/>
    <w:rsid w:val="00990ACD"/>
    <w:rsid w:val="0099448F"/>
    <w:rsid w:val="009A4AC3"/>
    <w:rsid w:val="009B5DFC"/>
    <w:rsid w:val="009D70E4"/>
    <w:rsid w:val="009E0C8A"/>
    <w:rsid w:val="009E177A"/>
    <w:rsid w:val="009E5C5F"/>
    <w:rsid w:val="009E7664"/>
    <w:rsid w:val="009F2EBC"/>
    <w:rsid w:val="00A0213C"/>
    <w:rsid w:val="00A03F28"/>
    <w:rsid w:val="00A04319"/>
    <w:rsid w:val="00A0475D"/>
    <w:rsid w:val="00A1061E"/>
    <w:rsid w:val="00A2746F"/>
    <w:rsid w:val="00A40434"/>
    <w:rsid w:val="00A60F84"/>
    <w:rsid w:val="00A6737F"/>
    <w:rsid w:val="00A676F6"/>
    <w:rsid w:val="00A67A23"/>
    <w:rsid w:val="00A71735"/>
    <w:rsid w:val="00A734F5"/>
    <w:rsid w:val="00A73A04"/>
    <w:rsid w:val="00A751F7"/>
    <w:rsid w:val="00A80B71"/>
    <w:rsid w:val="00A867EA"/>
    <w:rsid w:val="00A91BFD"/>
    <w:rsid w:val="00A969A0"/>
    <w:rsid w:val="00AA1100"/>
    <w:rsid w:val="00AA3E32"/>
    <w:rsid w:val="00AA3F37"/>
    <w:rsid w:val="00AA589F"/>
    <w:rsid w:val="00AA7822"/>
    <w:rsid w:val="00AB1D48"/>
    <w:rsid w:val="00AB6012"/>
    <w:rsid w:val="00AB61E1"/>
    <w:rsid w:val="00AB74BE"/>
    <w:rsid w:val="00AC039C"/>
    <w:rsid w:val="00AC2204"/>
    <w:rsid w:val="00AC7B75"/>
    <w:rsid w:val="00AE2E5E"/>
    <w:rsid w:val="00AF2EC8"/>
    <w:rsid w:val="00AF4C94"/>
    <w:rsid w:val="00AF655E"/>
    <w:rsid w:val="00AF66AD"/>
    <w:rsid w:val="00B13C92"/>
    <w:rsid w:val="00B22D7A"/>
    <w:rsid w:val="00B442B6"/>
    <w:rsid w:val="00B63CE4"/>
    <w:rsid w:val="00B65934"/>
    <w:rsid w:val="00B80282"/>
    <w:rsid w:val="00B83499"/>
    <w:rsid w:val="00B84787"/>
    <w:rsid w:val="00BA3C2D"/>
    <w:rsid w:val="00BB4644"/>
    <w:rsid w:val="00BB4D76"/>
    <w:rsid w:val="00BC68EB"/>
    <w:rsid w:val="00BF23F6"/>
    <w:rsid w:val="00BF451C"/>
    <w:rsid w:val="00C141C4"/>
    <w:rsid w:val="00C376F9"/>
    <w:rsid w:val="00C41328"/>
    <w:rsid w:val="00C45005"/>
    <w:rsid w:val="00C64B6C"/>
    <w:rsid w:val="00C8045C"/>
    <w:rsid w:val="00C92576"/>
    <w:rsid w:val="00CA1E81"/>
    <w:rsid w:val="00CA2E51"/>
    <w:rsid w:val="00CB5E56"/>
    <w:rsid w:val="00CC46B5"/>
    <w:rsid w:val="00CC78B0"/>
    <w:rsid w:val="00CE21DB"/>
    <w:rsid w:val="00CF2E0F"/>
    <w:rsid w:val="00CF689C"/>
    <w:rsid w:val="00D076ED"/>
    <w:rsid w:val="00D11077"/>
    <w:rsid w:val="00D136ED"/>
    <w:rsid w:val="00D14001"/>
    <w:rsid w:val="00D241A0"/>
    <w:rsid w:val="00D255D3"/>
    <w:rsid w:val="00D336F1"/>
    <w:rsid w:val="00D44F87"/>
    <w:rsid w:val="00D525CA"/>
    <w:rsid w:val="00D71DD6"/>
    <w:rsid w:val="00D824CB"/>
    <w:rsid w:val="00D8281D"/>
    <w:rsid w:val="00D92763"/>
    <w:rsid w:val="00D9357D"/>
    <w:rsid w:val="00D96401"/>
    <w:rsid w:val="00DA142B"/>
    <w:rsid w:val="00DB12CF"/>
    <w:rsid w:val="00DB5A1C"/>
    <w:rsid w:val="00DC2779"/>
    <w:rsid w:val="00DC3706"/>
    <w:rsid w:val="00DD2C2B"/>
    <w:rsid w:val="00DD3ECF"/>
    <w:rsid w:val="00DE0D66"/>
    <w:rsid w:val="00E01C9A"/>
    <w:rsid w:val="00E13602"/>
    <w:rsid w:val="00E228AF"/>
    <w:rsid w:val="00E23B8D"/>
    <w:rsid w:val="00E37A66"/>
    <w:rsid w:val="00E37E6B"/>
    <w:rsid w:val="00E57CFF"/>
    <w:rsid w:val="00E60358"/>
    <w:rsid w:val="00E64785"/>
    <w:rsid w:val="00E741D9"/>
    <w:rsid w:val="00E82857"/>
    <w:rsid w:val="00E83E52"/>
    <w:rsid w:val="00E905F4"/>
    <w:rsid w:val="00E92205"/>
    <w:rsid w:val="00EB1A0A"/>
    <w:rsid w:val="00EB2FA5"/>
    <w:rsid w:val="00EB50E1"/>
    <w:rsid w:val="00EB66F9"/>
    <w:rsid w:val="00EC6607"/>
    <w:rsid w:val="00ED0643"/>
    <w:rsid w:val="00ED7128"/>
    <w:rsid w:val="00EE0124"/>
    <w:rsid w:val="00F053FA"/>
    <w:rsid w:val="00F13F6F"/>
    <w:rsid w:val="00F26529"/>
    <w:rsid w:val="00F33654"/>
    <w:rsid w:val="00F337EA"/>
    <w:rsid w:val="00F33EAF"/>
    <w:rsid w:val="00F352A9"/>
    <w:rsid w:val="00F473CF"/>
    <w:rsid w:val="00F501E8"/>
    <w:rsid w:val="00F52CDD"/>
    <w:rsid w:val="00F5762A"/>
    <w:rsid w:val="00F721D8"/>
    <w:rsid w:val="00F81DB1"/>
    <w:rsid w:val="00F83DB0"/>
    <w:rsid w:val="00F85962"/>
    <w:rsid w:val="00F86CA8"/>
    <w:rsid w:val="00FB3EF1"/>
    <w:rsid w:val="00FB5E35"/>
    <w:rsid w:val="00FC1360"/>
    <w:rsid w:val="00FC4ABA"/>
    <w:rsid w:val="00FC703B"/>
    <w:rsid w:val="00FD0C46"/>
    <w:rsid w:val="00FE3EA6"/>
    <w:rsid w:val="00FE51E5"/>
    <w:rsid w:val="00FF745C"/>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7F55C2"/>
  <w15:docId w15:val="{5FF8F7FA-7719-4940-8EBF-A9484AE6BE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Times New Roman" w:hAnsi="Calibri" w:cs="Times New Roman"/>
        <w:sz w:val="22"/>
        <w:szCs w:val="22"/>
        <w:lang w:val="uk-UA"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link w:val="10"/>
    <w:qFormat/>
    <w:pPr>
      <w:spacing w:before="100" w:beforeAutospacing="1" w:after="100" w:afterAutospacing="1" w:line="240" w:lineRule="auto"/>
      <w:outlineLvl w:val="0"/>
    </w:pPr>
    <w:rPr>
      <w:rFonts w:ascii="Times New Roman" w:hAnsi="Times New Roman"/>
      <w:b/>
      <w:bCs/>
      <w:kern w:val="36"/>
      <w:sz w:val="48"/>
      <w:szCs w:val="48"/>
      <w:lang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qFormat/>
    <w:pPr>
      <w:spacing w:after="0" w:line="240" w:lineRule="auto"/>
    </w:pPr>
  </w:style>
  <w:style w:type="paragraph" w:styleId="a4">
    <w:name w:val="header"/>
    <w:basedOn w:val="a"/>
    <w:link w:val="a5"/>
    <w:pPr>
      <w:tabs>
        <w:tab w:val="center" w:pos="4819"/>
        <w:tab w:val="right" w:pos="9639"/>
      </w:tabs>
      <w:spacing w:after="0" w:line="240" w:lineRule="auto"/>
    </w:pPr>
  </w:style>
  <w:style w:type="paragraph" w:styleId="a6">
    <w:name w:val="footer"/>
    <w:basedOn w:val="a"/>
    <w:link w:val="a7"/>
    <w:pPr>
      <w:tabs>
        <w:tab w:val="center" w:pos="4819"/>
        <w:tab w:val="right" w:pos="9639"/>
      </w:tabs>
      <w:spacing w:after="0" w:line="240" w:lineRule="auto"/>
    </w:pPr>
  </w:style>
  <w:style w:type="paragraph" w:customStyle="1" w:styleId="Style4">
    <w:name w:val="Style 4"/>
    <w:basedOn w:val="a"/>
    <w:link w:val="CharStyle5"/>
    <w:pPr>
      <w:widowControl w:val="0"/>
      <w:shd w:val="clear" w:color="auto" w:fill="FFFFFF"/>
      <w:spacing w:before="600" w:after="960" w:line="240" w:lineRule="auto"/>
    </w:pPr>
    <w:rPr>
      <w:sz w:val="26"/>
      <w:szCs w:val="26"/>
    </w:rPr>
  </w:style>
  <w:style w:type="paragraph" w:customStyle="1" w:styleId="body">
    <w:name w:val="body"/>
    <w:basedOn w:val="a"/>
    <w:pPr>
      <w:spacing w:before="100" w:beforeAutospacing="1" w:after="100" w:afterAutospacing="1" w:line="240" w:lineRule="auto"/>
    </w:pPr>
    <w:rPr>
      <w:rFonts w:ascii="Times New Roman" w:hAnsi="Times New Roman"/>
      <w:sz w:val="24"/>
      <w:szCs w:val="24"/>
      <w:lang w:eastAsia="uk-UA"/>
    </w:rPr>
  </w:style>
  <w:style w:type="paragraph" w:styleId="a8">
    <w:name w:val="Balloon Text"/>
    <w:basedOn w:val="a"/>
    <w:link w:val="a9"/>
    <w:semiHidden/>
    <w:pPr>
      <w:spacing w:after="0" w:line="240" w:lineRule="auto"/>
    </w:pPr>
    <w:rPr>
      <w:rFonts w:ascii="Tahoma" w:hAnsi="Tahoma"/>
      <w:sz w:val="16"/>
      <w:szCs w:val="16"/>
    </w:rPr>
  </w:style>
  <w:style w:type="paragraph" w:styleId="aa">
    <w:name w:val="List Paragraph"/>
    <w:basedOn w:val="a"/>
    <w:link w:val="ab"/>
    <w:uiPriority w:val="34"/>
    <w:qFormat/>
    <w:pPr>
      <w:ind w:left="720"/>
      <w:contextualSpacing/>
    </w:pPr>
  </w:style>
  <w:style w:type="paragraph" w:styleId="ac">
    <w:name w:val="Body Text Indent"/>
    <w:basedOn w:val="a"/>
    <w:link w:val="ad"/>
    <w:pPr>
      <w:spacing w:after="120"/>
      <w:ind w:left="283"/>
    </w:pPr>
  </w:style>
  <w:style w:type="paragraph" w:styleId="HTML">
    <w:name w:val="HTML Preformatted"/>
    <w:basedOn w:val="a"/>
    <w:link w:val="HTML0"/>
    <w:pPr>
      <w:spacing w:after="0" w:line="240" w:lineRule="auto"/>
    </w:pPr>
    <w:rPr>
      <w:rFonts w:ascii="Consolas" w:hAnsi="Consolas"/>
      <w:sz w:val="20"/>
      <w:szCs w:val="20"/>
    </w:rPr>
  </w:style>
  <w:style w:type="paragraph" w:customStyle="1" w:styleId="ae">
    <w:name w:val="Нормальний текст"/>
    <w:basedOn w:val="a"/>
    <w:link w:val="af"/>
    <w:qFormat/>
    <w:pPr>
      <w:spacing w:before="120" w:after="0" w:line="240" w:lineRule="auto"/>
      <w:ind w:firstLine="567"/>
    </w:pPr>
    <w:rPr>
      <w:rFonts w:ascii="Antiqua" w:hAnsi="Antiqua"/>
      <w:sz w:val="26"/>
      <w:szCs w:val="20"/>
      <w:lang w:eastAsia="ru-RU"/>
    </w:rPr>
  </w:style>
  <w:style w:type="paragraph" w:customStyle="1" w:styleId="Default">
    <w:name w:val="Default"/>
    <w:pPr>
      <w:spacing w:after="0" w:line="240" w:lineRule="auto"/>
    </w:pPr>
    <w:rPr>
      <w:rFonts w:ascii="Times New Roman" w:hAnsi="Times New Roman"/>
      <w:color w:val="000000"/>
      <w:sz w:val="24"/>
      <w:szCs w:val="24"/>
    </w:rPr>
  </w:style>
  <w:style w:type="paragraph" w:styleId="af0">
    <w:name w:val="Body Text"/>
    <w:basedOn w:val="a"/>
    <w:link w:val="af1"/>
    <w:semiHidden/>
    <w:pPr>
      <w:spacing w:after="120"/>
    </w:pPr>
  </w:style>
  <w:style w:type="paragraph" w:customStyle="1" w:styleId="rvps2">
    <w:name w:val="rvps2"/>
    <w:basedOn w:val="a"/>
    <w:pPr>
      <w:spacing w:before="100" w:beforeAutospacing="1" w:after="100" w:afterAutospacing="1" w:line="240" w:lineRule="auto"/>
    </w:pPr>
    <w:rPr>
      <w:rFonts w:ascii="Times New Roman" w:hAnsi="Times New Roman"/>
      <w:sz w:val="24"/>
      <w:szCs w:val="24"/>
      <w:lang w:eastAsia="uk-UA"/>
    </w:rPr>
  </w:style>
  <w:style w:type="paragraph" w:styleId="af2">
    <w:name w:val="footnote text"/>
    <w:link w:val="af3"/>
    <w:semiHidden/>
    <w:pPr>
      <w:spacing w:after="0" w:line="240" w:lineRule="auto"/>
    </w:pPr>
    <w:rPr>
      <w:sz w:val="20"/>
      <w:szCs w:val="20"/>
    </w:rPr>
  </w:style>
  <w:style w:type="paragraph" w:styleId="af4">
    <w:name w:val="endnote text"/>
    <w:link w:val="af5"/>
    <w:semiHidden/>
    <w:pPr>
      <w:spacing w:after="0" w:line="240" w:lineRule="auto"/>
    </w:pPr>
    <w:rPr>
      <w:sz w:val="20"/>
      <w:szCs w:val="20"/>
    </w:rPr>
  </w:style>
  <w:style w:type="character" w:styleId="af6">
    <w:name w:val="line number"/>
    <w:basedOn w:val="a0"/>
    <w:semiHidden/>
  </w:style>
  <w:style w:type="character" w:styleId="af7">
    <w:name w:val="Hyperlink"/>
    <w:rPr>
      <w:color w:val="0563C1"/>
      <w:u w:val="single"/>
    </w:rPr>
  </w:style>
  <w:style w:type="character" w:customStyle="1" w:styleId="a5">
    <w:name w:val="Верхний колонтитул Знак"/>
    <w:basedOn w:val="a0"/>
    <w:link w:val="a4"/>
  </w:style>
  <w:style w:type="character" w:customStyle="1" w:styleId="a7">
    <w:name w:val="Нижний колонтитул Знак"/>
    <w:basedOn w:val="a0"/>
    <w:link w:val="a6"/>
  </w:style>
  <w:style w:type="character" w:customStyle="1" w:styleId="CharStyle5">
    <w:name w:val="Char Style 5"/>
    <w:link w:val="Style4"/>
    <w:rPr>
      <w:sz w:val="26"/>
      <w:szCs w:val="26"/>
      <w:shd w:val="clear" w:color="auto" w:fill="FFFFFF"/>
    </w:rPr>
  </w:style>
  <w:style w:type="character" w:customStyle="1" w:styleId="a9">
    <w:name w:val="Текст выноски Знак"/>
    <w:basedOn w:val="a0"/>
    <w:link w:val="a8"/>
    <w:semiHidden/>
    <w:rPr>
      <w:rFonts w:ascii="Tahoma" w:hAnsi="Tahoma"/>
      <w:sz w:val="16"/>
      <w:szCs w:val="16"/>
    </w:rPr>
  </w:style>
  <w:style w:type="character" w:customStyle="1" w:styleId="ad">
    <w:name w:val="Основной текст с отступом Знак"/>
    <w:basedOn w:val="a0"/>
    <w:link w:val="ac"/>
  </w:style>
  <w:style w:type="character" w:customStyle="1" w:styleId="HTML0">
    <w:name w:val="Стандартный HTML Знак"/>
    <w:basedOn w:val="a0"/>
    <w:link w:val="HTML"/>
    <w:rPr>
      <w:rFonts w:ascii="Consolas" w:hAnsi="Consolas"/>
      <w:sz w:val="20"/>
      <w:szCs w:val="20"/>
    </w:rPr>
  </w:style>
  <w:style w:type="character" w:customStyle="1" w:styleId="af">
    <w:name w:val="Нормальний текст Знак"/>
    <w:link w:val="ae"/>
    <w:rPr>
      <w:rFonts w:ascii="Antiqua" w:hAnsi="Antiqua"/>
      <w:sz w:val="26"/>
      <w:szCs w:val="20"/>
      <w:lang w:eastAsia="ru-RU"/>
    </w:rPr>
  </w:style>
  <w:style w:type="character" w:customStyle="1" w:styleId="FontStyle">
    <w:name w:val="Font Style"/>
    <w:rPr>
      <w:color w:val="000000"/>
      <w:sz w:val="28"/>
    </w:rPr>
  </w:style>
  <w:style w:type="character" w:customStyle="1" w:styleId="af1">
    <w:name w:val="Основной текст Знак"/>
    <w:basedOn w:val="a0"/>
    <w:link w:val="af0"/>
    <w:semiHidden/>
  </w:style>
  <w:style w:type="character" w:styleId="af8">
    <w:name w:val="Strong"/>
    <w:qFormat/>
    <w:rPr>
      <w:b/>
      <w:bCs/>
    </w:rPr>
  </w:style>
  <w:style w:type="character" w:customStyle="1" w:styleId="10">
    <w:name w:val="Заголовок 1 Знак"/>
    <w:basedOn w:val="a0"/>
    <w:link w:val="1"/>
    <w:rPr>
      <w:rFonts w:ascii="Times New Roman" w:hAnsi="Times New Roman"/>
      <w:b/>
      <w:bCs/>
      <w:kern w:val="36"/>
      <w:sz w:val="48"/>
      <w:szCs w:val="48"/>
      <w:lang w:eastAsia="uk-UA"/>
    </w:rPr>
  </w:style>
  <w:style w:type="character" w:customStyle="1" w:styleId="rvts9">
    <w:name w:val="rvts9"/>
    <w:basedOn w:val="a0"/>
  </w:style>
  <w:style w:type="character" w:customStyle="1" w:styleId="rvts37">
    <w:name w:val="rvts37"/>
    <w:basedOn w:val="a0"/>
  </w:style>
  <w:style w:type="character" w:customStyle="1" w:styleId="ab">
    <w:name w:val="Абзац списка Знак"/>
    <w:link w:val="aa"/>
    <w:qFormat/>
  </w:style>
  <w:style w:type="character" w:styleId="af9">
    <w:name w:val="footnote reference"/>
    <w:semiHidden/>
    <w:rPr>
      <w:vertAlign w:val="superscript"/>
    </w:rPr>
  </w:style>
  <w:style w:type="character" w:customStyle="1" w:styleId="af3">
    <w:name w:val="Текст сноски Знак"/>
    <w:link w:val="af2"/>
    <w:semiHidden/>
    <w:rPr>
      <w:sz w:val="20"/>
      <w:szCs w:val="20"/>
    </w:rPr>
  </w:style>
  <w:style w:type="character" w:styleId="afa">
    <w:name w:val="endnote reference"/>
    <w:semiHidden/>
    <w:rPr>
      <w:vertAlign w:val="superscript"/>
    </w:rPr>
  </w:style>
  <w:style w:type="character" w:customStyle="1" w:styleId="af5">
    <w:name w:val="Текст концевой сноски Знак"/>
    <w:link w:val="af4"/>
    <w:semiHidden/>
    <w:rPr>
      <w:sz w:val="20"/>
      <w:szCs w:val="20"/>
    </w:rPr>
  </w:style>
  <w:style w:type="table" w:styleId="11">
    <w:name w:val="Table Simple 1"/>
    <w:basedOn w:val="a1"/>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afb">
    <w:name w:val="Table Grid"/>
    <w:basedOn w:val="a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a"/>
    <w:uiPriority w:val="1"/>
    <w:qFormat/>
    <w:rsid w:val="00AF655E"/>
    <w:pPr>
      <w:widowControl w:val="0"/>
      <w:spacing w:before="113" w:after="0" w:line="240" w:lineRule="auto"/>
      <w:ind w:left="102"/>
      <w:jc w:val="center"/>
    </w:pPr>
    <w:rPr>
      <w:rFonts w:ascii="Times New Roman" w:hAnsi="Times New Roman"/>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1163885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mpd="sng" algn="ctr">
          <a:solidFill>
            <a:schemeClr val="phClr">
              <a:shade val="95000"/>
              <a:satMod val="105000"/>
            </a:schemeClr>
          </a:solidFill>
          <a:prstDash val="solid"/>
        </a:ln>
        <a:ln w="25400" cmpd="sng" algn="ctr">
          <a:solidFill>
            <a:schemeClr val="phClr"/>
          </a:solidFill>
          <a:prstDash val="solid"/>
        </a:ln>
        <a:ln w="38100"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1FBFCC3-B7C7-45B1-A94F-09FD0CBC50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692</TotalTime>
  <Pages>31</Pages>
  <Words>10391</Words>
  <Characters>59233</Characters>
  <Application>Microsoft Office Word</Application>
  <DocSecurity>0</DocSecurity>
  <Lines>493</Lines>
  <Paragraphs>138</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Minfin</Company>
  <LinksUpToDate>false</LinksUpToDate>
  <CharactersWithSpaces>69486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Користувач Windows</dc:creator>
  <cp:lastModifiedBy>Ruslan Sotnychenko (Міністерство фінансів України)</cp:lastModifiedBy>
  <cp:revision>635</cp:revision>
  <cp:lastPrinted>2020-10-01T07:27:00Z</cp:lastPrinted>
  <dcterms:created xsi:type="dcterms:W3CDTF">2022-01-05T08:18:00Z</dcterms:created>
  <dcterms:modified xsi:type="dcterms:W3CDTF">2024-07-04T10:35:00Z</dcterms:modified>
</cp:coreProperties>
</file>