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E5" w:rsidRDefault="00C72EE4" w:rsidP="00910AC8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40"/>
        </w:rPr>
        <w:t xml:space="preserve">Графік розміщення облігацій внутрішньої державної позики (ОВДП) на </w:t>
      </w:r>
      <w:r w:rsidR="00697DAB">
        <w:rPr>
          <w:rFonts w:ascii="Arial" w:eastAsia="Arial" w:hAnsi="Arial" w:cs="Arial"/>
          <w:b/>
          <w:sz w:val="40"/>
        </w:rPr>
        <w:t>листопад</w:t>
      </w:r>
      <w:r>
        <w:rPr>
          <w:rFonts w:ascii="Arial" w:eastAsia="Arial" w:hAnsi="Arial" w:cs="Arial"/>
          <w:b/>
          <w:sz w:val="40"/>
        </w:rPr>
        <w:t xml:space="preserve"> 2024 </w:t>
      </w:r>
    </w:p>
    <w:p w:rsidR="00F63CE5" w:rsidRDefault="00910AC8" w:rsidP="00910AC8">
      <w:pPr>
        <w:spacing w:after="0" w:line="240" w:lineRule="auto"/>
        <w:ind w:left="126"/>
        <w:jc w:val="center"/>
      </w:pPr>
      <w:r>
        <w:rPr>
          <w:rFonts w:ascii="Arial" w:eastAsia="Arial" w:hAnsi="Arial" w:cs="Arial"/>
          <w:b/>
          <w:sz w:val="30"/>
        </w:rPr>
        <w:t xml:space="preserve">(станом на </w:t>
      </w:r>
      <w:r w:rsidR="000D7338">
        <w:rPr>
          <w:rFonts w:ascii="Arial" w:eastAsia="Arial" w:hAnsi="Arial" w:cs="Arial"/>
          <w:b/>
          <w:sz w:val="30"/>
        </w:rPr>
        <w:t>30</w:t>
      </w:r>
      <w:r w:rsidR="00C72EE4">
        <w:rPr>
          <w:rFonts w:ascii="Arial" w:eastAsia="Arial" w:hAnsi="Arial" w:cs="Arial"/>
          <w:b/>
          <w:sz w:val="30"/>
        </w:rPr>
        <w:t>.</w:t>
      </w:r>
      <w:r>
        <w:rPr>
          <w:rFonts w:ascii="Arial" w:eastAsia="Arial" w:hAnsi="Arial" w:cs="Arial"/>
          <w:b/>
          <w:sz w:val="30"/>
          <w:lang w:val="en-US"/>
        </w:rPr>
        <w:t>10</w:t>
      </w:r>
      <w:r>
        <w:rPr>
          <w:rFonts w:ascii="Arial" w:eastAsia="Arial" w:hAnsi="Arial" w:cs="Arial"/>
          <w:b/>
          <w:sz w:val="30"/>
        </w:rPr>
        <w:t>.</w:t>
      </w:r>
      <w:r w:rsidR="00C72EE4">
        <w:rPr>
          <w:rFonts w:ascii="Arial" w:eastAsia="Arial" w:hAnsi="Arial" w:cs="Arial"/>
          <w:b/>
          <w:sz w:val="30"/>
        </w:rPr>
        <w:t xml:space="preserve">2024)* </w:t>
      </w:r>
    </w:p>
    <w:p w:rsidR="00F63CE5" w:rsidRDefault="00C72EE4">
      <w:pPr>
        <w:spacing w:after="0"/>
        <w:ind w:left="210"/>
        <w:jc w:val="center"/>
      </w:pPr>
      <w:r>
        <w:rPr>
          <w:rFonts w:ascii="Arial" w:eastAsia="Arial" w:hAnsi="Arial" w:cs="Arial"/>
          <w:b/>
          <w:sz w:val="30"/>
        </w:rPr>
        <w:t xml:space="preserve"> </w:t>
      </w:r>
    </w:p>
    <w:tbl>
      <w:tblPr>
        <w:tblStyle w:val="TableGrid"/>
        <w:tblW w:w="13772" w:type="dxa"/>
        <w:jc w:val="center"/>
        <w:tblInd w:w="0" w:type="dxa"/>
        <w:tblCellMar>
          <w:top w:w="8" w:type="dxa"/>
          <w:left w:w="172" w:type="dxa"/>
          <w:right w:w="97" w:type="dxa"/>
        </w:tblCellMar>
        <w:tblLook w:val="04A0" w:firstRow="1" w:lastRow="0" w:firstColumn="1" w:lastColumn="0" w:noHBand="0" w:noVBand="1"/>
      </w:tblPr>
      <w:tblGrid>
        <w:gridCol w:w="3525"/>
        <w:gridCol w:w="3528"/>
        <w:gridCol w:w="3360"/>
        <w:gridCol w:w="3359"/>
      </w:tblGrid>
      <w:tr w:rsidR="00697DAB" w:rsidTr="000D7338">
        <w:trPr>
          <w:trHeight w:val="705"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97DAB" w:rsidRDefault="00697DAB">
            <w:pPr>
              <w:ind w:right="78"/>
              <w:jc w:val="center"/>
            </w:pPr>
            <w:r>
              <w:rPr>
                <w:rFonts w:ascii="Arial" w:eastAsia="Arial" w:hAnsi="Arial" w:cs="Arial"/>
                <w:b/>
                <w:sz w:val="30"/>
              </w:rPr>
              <w:t xml:space="preserve">5 листопада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97DAB" w:rsidRDefault="00697DAB">
            <w:pPr>
              <w:ind w:right="78"/>
              <w:jc w:val="center"/>
            </w:pPr>
            <w:r>
              <w:rPr>
                <w:rFonts w:ascii="Arial" w:eastAsia="Arial" w:hAnsi="Arial" w:cs="Arial"/>
                <w:b/>
                <w:sz w:val="30"/>
              </w:rPr>
              <w:t xml:space="preserve">12 листопада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97DAB" w:rsidRDefault="00697DAB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30"/>
              </w:rPr>
              <w:t xml:space="preserve">19 листопада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97DAB" w:rsidRDefault="00697DAB">
            <w:pPr>
              <w:ind w:right="77"/>
              <w:jc w:val="center"/>
            </w:pPr>
            <w:r>
              <w:rPr>
                <w:rFonts w:ascii="Arial" w:eastAsia="Arial" w:hAnsi="Arial" w:cs="Arial"/>
                <w:b/>
                <w:sz w:val="30"/>
              </w:rPr>
              <w:t xml:space="preserve">26 листопада </w:t>
            </w:r>
          </w:p>
        </w:tc>
      </w:tr>
      <w:tr w:rsidR="00697DAB" w:rsidTr="00147391">
        <w:trPr>
          <w:trHeight w:val="874"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338" w:rsidRDefault="000D7338" w:rsidP="00147391">
            <w:pPr>
              <w:spacing w:after="54"/>
              <w:ind w:right="72"/>
              <w:jc w:val="center"/>
            </w:pPr>
            <w:bookmarkStart w:id="0" w:name="_GoBack" w:colFirst="0" w:colLast="3"/>
            <w:r>
              <w:rPr>
                <w:rFonts w:ascii="Arial" w:eastAsia="Arial" w:hAnsi="Arial" w:cs="Arial"/>
                <w:sz w:val="28"/>
              </w:rPr>
              <w:t>29/04/2026</w:t>
            </w:r>
          </w:p>
          <w:p w:rsidR="00697DAB" w:rsidRDefault="000D7338" w:rsidP="00147391">
            <w:pPr>
              <w:jc w:val="center"/>
            </w:pPr>
            <w:r>
              <w:rPr>
                <w:rFonts w:ascii="Arial" w:eastAsia="Arial" w:hAnsi="Arial" w:cs="Arial"/>
                <w:sz w:val="28"/>
              </w:rPr>
              <w:t>Первинне розміщення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338" w:rsidRDefault="000D7338" w:rsidP="00147391">
            <w:pPr>
              <w:spacing w:after="54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29/04/2026</w:t>
            </w:r>
          </w:p>
          <w:p w:rsidR="00697DAB" w:rsidRDefault="000D7338" w:rsidP="00147391">
            <w:pPr>
              <w:jc w:val="center"/>
            </w:pPr>
            <w:r>
              <w:rPr>
                <w:rFonts w:ascii="Arial" w:eastAsia="Arial" w:hAnsi="Arial" w:cs="Arial"/>
                <w:sz w:val="28"/>
              </w:rPr>
              <w:t>Первинне розміщення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338" w:rsidRDefault="000D7338" w:rsidP="00147391">
            <w:pPr>
              <w:spacing w:after="54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29/04/2026</w:t>
            </w:r>
          </w:p>
          <w:p w:rsidR="00697DAB" w:rsidRDefault="000D7338" w:rsidP="00147391">
            <w:pPr>
              <w:jc w:val="center"/>
            </w:pPr>
            <w:r>
              <w:rPr>
                <w:rFonts w:ascii="Arial" w:eastAsia="Arial" w:hAnsi="Arial" w:cs="Arial"/>
                <w:sz w:val="28"/>
              </w:rPr>
              <w:t>Первинне розміщення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338" w:rsidRDefault="000D7338" w:rsidP="00147391">
            <w:pPr>
              <w:spacing w:after="54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29/04/2026</w:t>
            </w:r>
          </w:p>
          <w:p w:rsidR="00697DAB" w:rsidRDefault="000D7338" w:rsidP="00147391">
            <w:pPr>
              <w:jc w:val="center"/>
            </w:pPr>
            <w:r>
              <w:rPr>
                <w:rFonts w:ascii="Arial" w:eastAsia="Arial" w:hAnsi="Arial" w:cs="Arial"/>
                <w:sz w:val="28"/>
              </w:rPr>
              <w:t>Первинне розміщення</w:t>
            </w:r>
          </w:p>
        </w:tc>
      </w:tr>
      <w:tr w:rsidR="00697DAB" w:rsidTr="00147391">
        <w:trPr>
          <w:trHeight w:val="822"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D7338" w:rsidRDefault="000D7338" w:rsidP="00147391">
            <w:pPr>
              <w:spacing w:after="54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28/10/2026</w:t>
            </w:r>
          </w:p>
          <w:p w:rsidR="00697DAB" w:rsidRDefault="000D7338" w:rsidP="00147391">
            <w:pPr>
              <w:ind w:left="73"/>
              <w:jc w:val="center"/>
            </w:pPr>
            <w:r>
              <w:rPr>
                <w:rFonts w:ascii="Arial" w:eastAsia="Arial" w:hAnsi="Arial" w:cs="Arial"/>
                <w:sz w:val="28"/>
              </w:rPr>
              <w:t>UA4000232896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D7338" w:rsidRDefault="000D7338" w:rsidP="00147391">
            <w:pPr>
              <w:spacing w:after="54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28/10/2026</w:t>
            </w:r>
          </w:p>
          <w:p w:rsidR="00697DAB" w:rsidRDefault="000D7338" w:rsidP="00147391">
            <w:pPr>
              <w:ind w:left="73"/>
              <w:jc w:val="center"/>
            </w:pPr>
            <w:r>
              <w:rPr>
                <w:rFonts w:ascii="Arial" w:eastAsia="Arial" w:hAnsi="Arial" w:cs="Arial"/>
                <w:sz w:val="28"/>
              </w:rPr>
              <w:t>UA4000232896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D7338" w:rsidRDefault="000D7338" w:rsidP="00147391">
            <w:pPr>
              <w:spacing w:after="51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07/04/2027</w:t>
            </w:r>
          </w:p>
          <w:p w:rsidR="00697DAB" w:rsidRDefault="000D7338" w:rsidP="00147391">
            <w:pPr>
              <w:spacing w:after="54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Первинне розміщення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D7338" w:rsidRDefault="000D7338" w:rsidP="00147391">
            <w:pPr>
              <w:spacing w:after="51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07/04/2027</w:t>
            </w:r>
          </w:p>
          <w:p w:rsidR="00697DAB" w:rsidRDefault="000D7338" w:rsidP="00147391">
            <w:pPr>
              <w:ind w:left="1"/>
              <w:jc w:val="center"/>
            </w:pPr>
            <w:r>
              <w:rPr>
                <w:rFonts w:ascii="Arial" w:eastAsia="Arial" w:hAnsi="Arial" w:cs="Arial"/>
                <w:sz w:val="28"/>
              </w:rPr>
              <w:t>Первинне розміщення</w:t>
            </w:r>
          </w:p>
        </w:tc>
      </w:tr>
      <w:tr w:rsidR="00697DAB" w:rsidTr="00147391">
        <w:trPr>
          <w:trHeight w:val="1040"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338" w:rsidRDefault="000D7338" w:rsidP="00147391">
            <w:pPr>
              <w:spacing w:after="51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07/04/2027</w:t>
            </w:r>
          </w:p>
          <w:p w:rsidR="00697DAB" w:rsidRDefault="000D7338" w:rsidP="00147391">
            <w:pPr>
              <w:ind w:left="73"/>
              <w:jc w:val="center"/>
            </w:pPr>
            <w:r>
              <w:rPr>
                <w:rFonts w:ascii="Arial" w:eastAsia="Arial" w:hAnsi="Arial" w:cs="Arial"/>
                <w:sz w:val="28"/>
              </w:rPr>
              <w:t>Первинне розміщення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338" w:rsidRDefault="000D7338" w:rsidP="00147391">
            <w:pPr>
              <w:spacing w:after="51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07/04/2027</w:t>
            </w:r>
          </w:p>
          <w:p w:rsidR="00697DAB" w:rsidRDefault="000D7338" w:rsidP="00147391">
            <w:pPr>
              <w:ind w:left="73"/>
              <w:jc w:val="center"/>
            </w:pPr>
            <w:r>
              <w:rPr>
                <w:rFonts w:ascii="Arial" w:eastAsia="Arial" w:hAnsi="Arial" w:cs="Arial"/>
                <w:sz w:val="28"/>
              </w:rPr>
              <w:t>Первинне розміщення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0D7338" w:rsidP="00147391">
            <w:pPr>
              <w:jc w:val="center"/>
            </w:pPr>
            <w:r>
              <w:rPr>
                <w:rFonts w:ascii="Arial" w:eastAsia="Arial" w:hAnsi="Arial" w:cs="Arial"/>
                <w:sz w:val="28"/>
              </w:rPr>
              <w:t>09/02/2028 UA4000231625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0D7338" w:rsidP="00147391">
            <w:pPr>
              <w:ind w:left="1"/>
              <w:jc w:val="center"/>
            </w:pPr>
            <w:r>
              <w:rPr>
                <w:rFonts w:ascii="Arial" w:eastAsia="Arial" w:hAnsi="Arial" w:cs="Arial"/>
                <w:sz w:val="28"/>
              </w:rPr>
              <w:t>09/02/2028 UA4000231625</w:t>
            </w:r>
          </w:p>
        </w:tc>
      </w:tr>
      <w:tr w:rsidR="00697DAB" w:rsidTr="00147391">
        <w:trPr>
          <w:trHeight w:val="1040"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0D7338" w:rsidRDefault="000D7338" w:rsidP="00147391">
            <w:pPr>
              <w:spacing w:after="54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29/09/2027</w:t>
            </w:r>
          </w:p>
          <w:p w:rsidR="00697DAB" w:rsidRDefault="000D7338" w:rsidP="00147391">
            <w:pPr>
              <w:ind w:left="73"/>
              <w:jc w:val="center"/>
            </w:pPr>
            <w:r>
              <w:rPr>
                <w:rFonts w:ascii="Arial" w:eastAsia="Arial" w:hAnsi="Arial" w:cs="Arial"/>
                <w:sz w:val="28"/>
              </w:rPr>
              <w:t>UA4000232912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0D7338" w:rsidRDefault="000D7338" w:rsidP="00147391">
            <w:pPr>
              <w:spacing w:after="54"/>
              <w:ind w:right="72"/>
              <w:jc w:val="center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29/09/2027</w:t>
            </w:r>
          </w:p>
          <w:p w:rsidR="00697DAB" w:rsidRDefault="000D7338" w:rsidP="00147391">
            <w:pPr>
              <w:ind w:left="73"/>
              <w:jc w:val="center"/>
            </w:pPr>
            <w:r>
              <w:rPr>
                <w:rFonts w:ascii="Arial" w:eastAsia="Arial" w:hAnsi="Arial" w:cs="Arial"/>
                <w:sz w:val="28"/>
              </w:rPr>
              <w:t>UA4000232912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97DAB" w:rsidRDefault="00147391" w:rsidP="00147391">
            <w:pPr>
              <w:jc w:val="center"/>
            </w:pPr>
            <w:r w:rsidRPr="000D7338">
              <w:rPr>
                <w:rFonts w:ascii="Arial" w:eastAsia="Arial" w:hAnsi="Arial" w:cs="Arial"/>
                <w:color w:val="002060"/>
                <w:sz w:val="28"/>
              </w:rPr>
              <w:t>-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97DAB" w:rsidRPr="000D7338" w:rsidRDefault="000D7338" w:rsidP="00147391">
            <w:pPr>
              <w:ind w:right="76"/>
              <w:jc w:val="center"/>
              <w:rPr>
                <w:rFonts w:ascii="Arial" w:eastAsia="Arial" w:hAnsi="Arial" w:cs="Arial"/>
                <w:color w:val="002060"/>
                <w:sz w:val="28"/>
              </w:rPr>
            </w:pPr>
            <w:r w:rsidRPr="000D7338">
              <w:rPr>
                <w:rFonts w:ascii="Arial" w:eastAsia="Arial" w:hAnsi="Arial" w:cs="Arial"/>
                <w:color w:val="002060"/>
                <w:sz w:val="28"/>
              </w:rPr>
              <w:t>-</w:t>
            </w:r>
          </w:p>
        </w:tc>
      </w:tr>
      <w:tr w:rsidR="00697DAB" w:rsidTr="00147391">
        <w:trPr>
          <w:trHeight w:val="1040"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0D7338" w:rsidP="00147391">
            <w:pPr>
              <w:ind w:left="73"/>
              <w:jc w:val="center"/>
            </w:pPr>
            <w:r>
              <w:rPr>
                <w:rFonts w:ascii="Arial" w:eastAsia="Arial" w:hAnsi="Arial" w:cs="Arial"/>
                <w:sz w:val="28"/>
              </w:rPr>
              <w:t>09/02/2028 UA4000231625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0D7338" w:rsidP="00147391">
            <w:pPr>
              <w:spacing w:after="54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09/02/2028 UA4000231625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0D7338" w:rsidP="00147391">
            <w:pPr>
              <w:ind w:right="76"/>
              <w:jc w:val="center"/>
            </w:pPr>
            <w:r w:rsidRPr="000D7338">
              <w:rPr>
                <w:rFonts w:ascii="Arial" w:eastAsia="Arial" w:hAnsi="Arial" w:cs="Arial"/>
                <w:color w:val="002060"/>
                <w:sz w:val="28"/>
              </w:rPr>
              <w:t>-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B76FFD" w:rsidP="00147391">
            <w:pPr>
              <w:ind w:right="76"/>
              <w:jc w:val="center"/>
            </w:pPr>
            <w:r w:rsidRPr="00B76FFD">
              <w:rPr>
                <w:rFonts w:ascii="Arial" w:eastAsia="Arial" w:hAnsi="Arial" w:cs="Arial"/>
                <w:color w:val="002060"/>
                <w:sz w:val="28"/>
              </w:rPr>
              <w:t>-</w:t>
            </w:r>
          </w:p>
        </w:tc>
      </w:tr>
      <w:tr w:rsidR="000D7338" w:rsidTr="00147391">
        <w:trPr>
          <w:trHeight w:val="1053"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D7338" w:rsidRPr="000D7338" w:rsidRDefault="000D7338" w:rsidP="00147391">
            <w:pPr>
              <w:ind w:right="76"/>
              <w:jc w:val="center"/>
              <w:rPr>
                <w:rFonts w:ascii="Arial" w:eastAsia="Arial" w:hAnsi="Arial" w:cs="Arial"/>
                <w:color w:val="002060"/>
                <w:sz w:val="28"/>
              </w:rPr>
            </w:pPr>
            <w:r w:rsidRPr="000D7338">
              <w:rPr>
                <w:rFonts w:ascii="Arial" w:eastAsia="Arial" w:hAnsi="Arial" w:cs="Arial"/>
                <w:color w:val="002060"/>
                <w:sz w:val="28"/>
              </w:rPr>
              <w:t>-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D7338" w:rsidRDefault="000D7338" w:rsidP="00147391">
            <w:pPr>
              <w:spacing w:after="14"/>
              <w:ind w:right="74"/>
              <w:jc w:val="center"/>
            </w:pPr>
            <w:r>
              <w:rPr>
                <w:rFonts w:ascii="Arial" w:eastAsia="Arial" w:hAnsi="Arial" w:cs="Arial"/>
                <w:b/>
                <w:color w:val="538135"/>
                <w:sz w:val="28"/>
              </w:rPr>
              <w:t>USD</w:t>
            </w:r>
          </w:p>
          <w:p w:rsidR="000D7338" w:rsidRDefault="000D7338" w:rsidP="00147391">
            <w:pPr>
              <w:spacing w:after="14"/>
              <w:ind w:right="73"/>
              <w:jc w:val="center"/>
            </w:pPr>
            <w:r>
              <w:rPr>
                <w:rFonts w:ascii="Arial" w:eastAsia="Arial" w:hAnsi="Arial" w:cs="Arial"/>
                <w:sz w:val="28"/>
              </w:rPr>
              <w:t>04/12/2025</w:t>
            </w:r>
          </w:p>
          <w:p w:rsidR="000D7338" w:rsidRDefault="000D7338" w:rsidP="00147391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Первинне розміщення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47391" w:rsidRDefault="00147391" w:rsidP="00147391">
            <w:pPr>
              <w:spacing w:after="14"/>
              <w:ind w:right="79"/>
              <w:jc w:val="center"/>
            </w:pPr>
            <w:r>
              <w:rPr>
                <w:rFonts w:ascii="Arial" w:eastAsia="Arial" w:hAnsi="Arial" w:cs="Arial"/>
                <w:b/>
                <w:color w:val="538135"/>
                <w:sz w:val="28"/>
              </w:rPr>
              <w:t>USD</w:t>
            </w:r>
          </w:p>
          <w:p w:rsidR="00147391" w:rsidRDefault="00147391" w:rsidP="00147391">
            <w:pPr>
              <w:ind w:right="79"/>
              <w:jc w:val="center"/>
            </w:pPr>
            <w:r>
              <w:rPr>
                <w:rFonts w:ascii="Arial" w:eastAsia="Arial" w:hAnsi="Arial" w:cs="Arial"/>
                <w:sz w:val="28"/>
              </w:rPr>
              <w:t>04/12/2025</w:t>
            </w:r>
          </w:p>
          <w:p w:rsidR="000D7338" w:rsidRPr="00910AC8" w:rsidRDefault="00147391" w:rsidP="00147391">
            <w:pPr>
              <w:ind w:right="76"/>
              <w:jc w:val="center"/>
              <w:rPr>
                <w:rFonts w:ascii="Arial" w:eastAsia="Arial" w:hAnsi="Arial" w:cs="Arial"/>
                <w:color w:val="002060"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Первинне розміщення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D7338" w:rsidRPr="00910AC8" w:rsidRDefault="000D7338" w:rsidP="00147391">
            <w:pPr>
              <w:ind w:right="76"/>
              <w:jc w:val="center"/>
              <w:rPr>
                <w:rFonts w:ascii="Arial" w:eastAsia="Arial" w:hAnsi="Arial" w:cs="Arial"/>
                <w:color w:val="002060"/>
                <w:sz w:val="28"/>
              </w:rPr>
            </w:pPr>
            <w:r w:rsidRPr="00910AC8">
              <w:rPr>
                <w:rFonts w:ascii="Arial" w:eastAsia="Arial" w:hAnsi="Arial" w:cs="Arial"/>
                <w:color w:val="002060"/>
                <w:sz w:val="28"/>
              </w:rPr>
              <w:t>-</w:t>
            </w:r>
          </w:p>
        </w:tc>
      </w:tr>
    </w:tbl>
    <w:bookmarkEnd w:id="0"/>
    <w:p w:rsidR="00F63CE5" w:rsidRDefault="00C72EE4">
      <w:pPr>
        <w:spacing w:after="15"/>
      </w:pPr>
      <w:r>
        <w:rPr>
          <w:rFonts w:ascii="Arial" w:eastAsia="Arial" w:hAnsi="Arial" w:cs="Arial"/>
          <w:i/>
          <w:color w:val="333333"/>
          <w:sz w:val="20"/>
        </w:rPr>
        <w:t xml:space="preserve"> </w:t>
      </w:r>
    </w:p>
    <w:p w:rsidR="00F63CE5" w:rsidRDefault="00C72EE4">
      <w:pPr>
        <w:spacing w:after="7" w:line="267" w:lineRule="auto"/>
        <w:ind w:left="-5" w:hanging="10"/>
      </w:pPr>
      <w:r>
        <w:rPr>
          <w:rFonts w:ascii="Arial" w:eastAsia="Arial" w:hAnsi="Arial" w:cs="Arial"/>
          <w:i/>
          <w:color w:val="333333"/>
          <w:sz w:val="20"/>
        </w:rPr>
        <w:t xml:space="preserve">* 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 </w:t>
      </w:r>
    </w:p>
    <w:p w:rsidR="00F63CE5" w:rsidRDefault="00C72EE4">
      <w:pPr>
        <w:spacing w:after="7" w:line="267" w:lineRule="auto"/>
        <w:ind w:left="-5" w:hanging="10"/>
      </w:pPr>
      <w:r>
        <w:rPr>
          <w:rFonts w:ascii="Arial" w:eastAsia="Arial" w:hAnsi="Arial" w:cs="Arial"/>
          <w:i/>
          <w:color w:val="333333"/>
          <w:sz w:val="20"/>
        </w:rPr>
        <w:t>** -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Arial" w:eastAsia="Arial" w:hAnsi="Arial" w:cs="Arial"/>
          <w:i/>
          <w:color w:val="333333"/>
          <w:sz w:val="20"/>
        </w:rPr>
        <w:t>обсяг розміщення може бути обмежено для досягнення цільового рівня розміщення облігацій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F63CE5" w:rsidSect="00910AC8">
      <w:pgSz w:w="16841" w:h="11899" w:orient="landscape"/>
      <w:pgMar w:top="851" w:right="1259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E5"/>
    <w:rsid w:val="000D7338"/>
    <w:rsid w:val="00147391"/>
    <w:rsid w:val="00697DAB"/>
    <w:rsid w:val="00910AC8"/>
    <w:rsid w:val="00B76FFD"/>
    <w:rsid w:val="00C72EE4"/>
    <w:rsid w:val="00E034FA"/>
    <w:rsid w:val="00F63CE5"/>
    <w:rsid w:val="00FB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CF99"/>
  <w15:docId w15:val="{7F1FEAF1-523B-4F54-8DA8-C7EDF96D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Данильчук</dc:creator>
  <cp:keywords/>
  <cp:lastModifiedBy>Коваленко Анна Олексіївна</cp:lastModifiedBy>
  <cp:revision>6</cp:revision>
  <dcterms:created xsi:type="dcterms:W3CDTF">2024-10-28T12:50:00Z</dcterms:created>
  <dcterms:modified xsi:type="dcterms:W3CDTF">2024-10-30T07:57:00Z</dcterms:modified>
</cp:coreProperties>
</file>