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6" w:rsidRPr="002C2786" w:rsidRDefault="002C2786" w:rsidP="002C2786">
      <w:pPr>
        <w:ind w:firstLine="0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>ЗВІТ</w:t>
      </w:r>
    </w:p>
    <w:p w:rsidR="002C2786" w:rsidRPr="002C2786" w:rsidRDefault="002C2786" w:rsidP="002C2786">
      <w:pPr>
        <w:ind w:firstLine="0"/>
        <w:jc w:val="center"/>
        <w:rPr>
          <w:b/>
          <w:color w:val="000000"/>
          <w:sz w:val="27"/>
          <w:szCs w:val="27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 xml:space="preserve">про </w:t>
      </w:r>
      <w:r w:rsidR="00150C65">
        <w:rPr>
          <w:rFonts w:eastAsia="Times New Roman"/>
          <w:b/>
          <w:bCs/>
          <w:sz w:val="27"/>
          <w:szCs w:val="27"/>
          <w:lang w:eastAsia="ru-RU"/>
        </w:rPr>
        <w:t>повторне</w:t>
      </w:r>
      <w:r w:rsidRPr="002C2786">
        <w:rPr>
          <w:rFonts w:eastAsia="Times New Roman"/>
          <w:b/>
          <w:bCs/>
          <w:sz w:val="27"/>
          <w:szCs w:val="27"/>
          <w:lang w:eastAsia="ru-RU"/>
        </w:rPr>
        <w:t xml:space="preserve"> відстеження наказу Міністерства фінансів України </w:t>
      </w:r>
      <w:r w:rsidRPr="002C2786">
        <w:rPr>
          <w:b/>
          <w:color w:val="000000"/>
          <w:sz w:val="27"/>
          <w:szCs w:val="27"/>
        </w:rPr>
        <w:t>від</w:t>
      </w:r>
      <w:r w:rsidRPr="002C2786">
        <w:rPr>
          <w:sz w:val="27"/>
          <w:szCs w:val="27"/>
        </w:rPr>
        <w:t xml:space="preserve"> </w:t>
      </w:r>
      <w:r w:rsidRPr="002C2786">
        <w:rPr>
          <w:b/>
          <w:color w:val="000000"/>
          <w:sz w:val="27"/>
          <w:szCs w:val="27"/>
        </w:rPr>
        <w:t xml:space="preserve">27.03.2015 № 366 </w:t>
      </w:r>
      <w:r w:rsidRPr="002C2786">
        <w:rPr>
          <w:b/>
          <w:bCs/>
          <w:sz w:val="27"/>
          <w:szCs w:val="27"/>
        </w:rPr>
        <w:t>«Деякі питання застосування санкцій Державною службою фінансового моніторингу України»</w:t>
      </w:r>
    </w:p>
    <w:p w:rsidR="002C2786" w:rsidRPr="002C2786" w:rsidRDefault="002C2786" w:rsidP="002C2786">
      <w:pPr>
        <w:spacing w:before="240" w:after="24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 xml:space="preserve">1. Вид та назва регуляторного акта, результативність якого відстежується, дата його прийняття та номер </w:t>
      </w:r>
    </w:p>
    <w:p w:rsidR="002C2786" w:rsidRPr="002C2786" w:rsidRDefault="002C2786" w:rsidP="002C2786">
      <w:pPr>
        <w:spacing w:before="12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color w:val="000000"/>
          <w:sz w:val="27"/>
          <w:szCs w:val="27"/>
        </w:rPr>
        <w:t xml:space="preserve">Наказ Міністерства фінансів України від 27.03.2015 № 366 «Деякі питання застосування санкцій Державною службою фінансового моніторингу України», зареєстрований </w:t>
      </w:r>
      <w:r w:rsidRPr="002C2786">
        <w:rPr>
          <w:rFonts w:eastAsia="Times New Roman"/>
          <w:sz w:val="27"/>
          <w:szCs w:val="27"/>
          <w:lang w:eastAsia="ru-RU"/>
        </w:rPr>
        <w:t>в Міністерстві юстиції України</w:t>
      </w:r>
      <w:r w:rsidRPr="002C2786">
        <w:rPr>
          <w:sz w:val="27"/>
          <w:szCs w:val="27"/>
        </w:rPr>
        <w:t xml:space="preserve"> 16.04.2015 року за № </w:t>
      </w:r>
      <w:r w:rsidRPr="002C2786">
        <w:rPr>
          <w:rFonts w:eastAsia="Times New Roman"/>
          <w:sz w:val="27"/>
          <w:szCs w:val="27"/>
          <w:lang w:eastAsia="ru-RU"/>
        </w:rPr>
        <w:t xml:space="preserve">428/26873 </w:t>
      </w:r>
      <w:r w:rsidRPr="002C2786">
        <w:rPr>
          <w:sz w:val="27"/>
          <w:szCs w:val="27"/>
        </w:rPr>
        <w:t>(далі - Наказ)</w:t>
      </w:r>
      <w:r w:rsidRPr="002C2786">
        <w:rPr>
          <w:rFonts w:eastAsia="Times New Roman"/>
          <w:sz w:val="27"/>
          <w:szCs w:val="27"/>
          <w:lang w:eastAsia="ru-RU"/>
        </w:rPr>
        <w:t>.</w:t>
      </w:r>
      <w:bookmarkStart w:id="0" w:name="_GoBack"/>
      <w:bookmarkEnd w:id="0"/>
    </w:p>
    <w:p w:rsidR="002C2786" w:rsidRPr="002C2786" w:rsidRDefault="002C2786" w:rsidP="002C2786">
      <w:pPr>
        <w:spacing w:before="12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>2. Назва виконавця заходів з відстеження</w:t>
      </w:r>
    </w:p>
    <w:p w:rsidR="002C2786" w:rsidRPr="002C2786" w:rsidRDefault="002C2786" w:rsidP="002C2786">
      <w:pPr>
        <w:spacing w:before="12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sz w:val="27"/>
          <w:szCs w:val="27"/>
          <w:lang w:eastAsia="ru-RU"/>
        </w:rPr>
        <w:t xml:space="preserve">Міністерство фінансів України, Державна служба фінансового моніторингу України (далі – </w:t>
      </w:r>
      <w:proofErr w:type="spellStart"/>
      <w:r w:rsidRPr="002C2786">
        <w:rPr>
          <w:rFonts w:eastAsia="Times New Roman"/>
          <w:sz w:val="27"/>
          <w:szCs w:val="27"/>
          <w:lang w:eastAsia="ru-RU"/>
        </w:rPr>
        <w:t>Держфінмоніторинг</w:t>
      </w:r>
      <w:proofErr w:type="spellEnd"/>
      <w:r w:rsidRPr="002C2786">
        <w:rPr>
          <w:rFonts w:eastAsia="Times New Roman"/>
          <w:sz w:val="27"/>
          <w:szCs w:val="27"/>
          <w:lang w:eastAsia="ru-RU"/>
        </w:rPr>
        <w:t>).</w:t>
      </w:r>
    </w:p>
    <w:p w:rsidR="002C2786" w:rsidRPr="002C2786" w:rsidRDefault="002C2786" w:rsidP="002C2786">
      <w:pPr>
        <w:spacing w:before="240" w:after="24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>3. Цілі прийняття акта</w:t>
      </w:r>
    </w:p>
    <w:p w:rsidR="002C2786" w:rsidRPr="002C2786" w:rsidRDefault="002C2786" w:rsidP="002C2786">
      <w:pPr>
        <w:spacing w:before="60" w:after="60"/>
        <w:ind w:firstLine="771"/>
        <w:jc w:val="both"/>
        <w:rPr>
          <w:sz w:val="27"/>
          <w:szCs w:val="27"/>
        </w:rPr>
      </w:pPr>
      <w:r w:rsidRPr="002C2786">
        <w:rPr>
          <w:sz w:val="27"/>
          <w:szCs w:val="27"/>
        </w:rPr>
        <w:t>Статтею 24 Закону України «</w:t>
      </w:r>
      <w:r w:rsidRPr="002C2786">
        <w:rPr>
          <w:bCs/>
          <w:sz w:val="27"/>
          <w:szCs w:val="27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– Закон) </w:t>
      </w:r>
      <w:r w:rsidRPr="002C2786">
        <w:rPr>
          <w:sz w:val="27"/>
          <w:szCs w:val="27"/>
        </w:rPr>
        <w:t xml:space="preserve">передбачені санкції, які застосовуються </w:t>
      </w:r>
      <w:proofErr w:type="spellStart"/>
      <w:r w:rsidRPr="002C2786">
        <w:rPr>
          <w:sz w:val="27"/>
          <w:szCs w:val="27"/>
        </w:rPr>
        <w:t>Держфінмоніторингом</w:t>
      </w:r>
      <w:proofErr w:type="spellEnd"/>
      <w:r w:rsidRPr="002C2786">
        <w:rPr>
          <w:sz w:val="27"/>
          <w:szCs w:val="27"/>
        </w:rPr>
        <w:t xml:space="preserve"> до суб’єктів первинного фінансового моніторингу у разі невиконання (неналежного виконання) ними вимог зазначеного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шляхом.</w:t>
      </w:r>
    </w:p>
    <w:p w:rsidR="002C2786" w:rsidRPr="002C2786" w:rsidRDefault="002C2786" w:rsidP="002C2786">
      <w:pPr>
        <w:spacing w:before="60" w:after="60"/>
        <w:ind w:firstLine="771"/>
        <w:jc w:val="both"/>
        <w:rPr>
          <w:sz w:val="27"/>
          <w:szCs w:val="27"/>
        </w:rPr>
      </w:pPr>
      <w:r w:rsidRPr="002C2786">
        <w:rPr>
          <w:rFonts w:eastAsia="Times New Roman"/>
          <w:color w:val="000000"/>
          <w:sz w:val="27"/>
          <w:szCs w:val="27"/>
          <w:lang w:eastAsia="uk-UA"/>
        </w:rPr>
        <w:t xml:space="preserve">Наказ </w:t>
      </w:r>
      <w:r w:rsidRPr="002C2786">
        <w:rPr>
          <w:sz w:val="27"/>
          <w:szCs w:val="27"/>
        </w:rPr>
        <w:t xml:space="preserve">спрямований на урегулювання процедури розгляду  </w:t>
      </w:r>
      <w:proofErr w:type="spellStart"/>
      <w:r w:rsidRPr="002C2786">
        <w:rPr>
          <w:sz w:val="27"/>
          <w:szCs w:val="27"/>
        </w:rPr>
        <w:t>Держфінмоніторингом</w:t>
      </w:r>
      <w:proofErr w:type="spellEnd"/>
      <w:r w:rsidRPr="002C2786">
        <w:rPr>
          <w:sz w:val="27"/>
          <w:szCs w:val="27"/>
        </w:rPr>
        <w:t xml:space="preserve"> справ та застосування санкцій за порушення суб’єктами первинного фінансового моніторингу вимог Закону та/або нормативно-правових актів, що регулюють діяльність суб’єктів первинного фінансового моніторингу у сфері запобігання та протидії легалізації (відмиванню) доходів, одержаних злочинним шляхом, фінансуванню тероризму </w:t>
      </w:r>
      <w:r w:rsidRPr="002C2786">
        <w:rPr>
          <w:bCs/>
          <w:sz w:val="27"/>
          <w:szCs w:val="27"/>
        </w:rPr>
        <w:t xml:space="preserve">та фінансуванню розповсюдження зброї масового знищення, </w:t>
      </w:r>
      <w:r w:rsidRPr="002C2786">
        <w:rPr>
          <w:sz w:val="27"/>
          <w:szCs w:val="27"/>
        </w:rPr>
        <w:t xml:space="preserve">а також визначає завдання, функції Комісії </w:t>
      </w:r>
      <w:proofErr w:type="spellStart"/>
      <w:r w:rsidRPr="002C2786">
        <w:rPr>
          <w:sz w:val="27"/>
          <w:szCs w:val="27"/>
        </w:rPr>
        <w:t>Держфінмоніторингу</w:t>
      </w:r>
      <w:proofErr w:type="spellEnd"/>
      <w:r w:rsidRPr="002C2786">
        <w:rPr>
          <w:sz w:val="27"/>
          <w:szCs w:val="27"/>
        </w:rPr>
        <w:t xml:space="preserve"> з питань застосування санкцій за порушення вимог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(далі - Комісія </w:t>
      </w:r>
      <w:proofErr w:type="spellStart"/>
      <w:r w:rsidRPr="002C2786">
        <w:rPr>
          <w:sz w:val="27"/>
          <w:szCs w:val="27"/>
        </w:rPr>
        <w:t>Держфінмоніторингу</w:t>
      </w:r>
      <w:proofErr w:type="spellEnd"/>
      <w:r w:rsidRPr="002C2786">
        <w:rPr>
          <w:sz w:val="27"/>
          <w:szCs w:val="27"/>
        </w:rPr>
        <w:t>).</w:t>
      </w:r>
    </w:p>
    <w:p w:rsidR="002C2786" w:rsidRPr="002C2786" w:rsidRDefault="002C2786" w:rsidP="002C2786">
      <w:pPr>
        <w:spacing w:before="60" w:after="60"/>
        <w:ind w:firstLine="771"/>
        <w:jc w:val="both"/>
        <w:rPr>
          <w:sz w:val="27"/>
          <w:szCs w:val="27"/>
        </w:rPr>
      </w:pPr>
      <w:r w:rsidRPr="002C2786">
        <w:rPr>
          <w:sz w:val="27"/>
          <w:szCs w:val="27"/>
        </w:rPr>
        <w:t>Дія Наказу поширюється на суб’єктів підприємницької діяльності, які надають посередницькі послуги під час здійснення операцій з купівлі-продажу нерухомого майна.</w:t>
      </w:r>
    </w:p>
    <w:p w:rsidR="002C2786" w:rsidRPr="002C2786" w:rsidRDefault="002C2786" w:rsidP="002C2786">
      <w:pPr>
        <w:ind w:firstLine="770"/>
        <w:jc w:val="both"/>
        <w:rPr>
          <w:rFonts w:eastAsia="Times New Roman"/>
          <w:b/>
          <w:bCs/>
          <w:sz w:val="27"/>
          <w:szCs w:val="27"/>
          <w:lang w:eastAsia="ru-RU"/>
        </w:rPr>
      </w:pPr>
    </w:p>
    <w:p w:rsidR="002C2786" w:rsidRPr="002C2786" w:rsidRDefault="002C2786" w:rsidP="002C2786">
      <w:pPr>
        <w:ind w:firstLine="770"/>
        <w:jc w:val="both"/>
        <w:rPr>
          <w:sz w:val="27"/>
          <w:szCs w:val="27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 xml:space="preserve">4. Строк виконання  заходів з відстеження </w:t>
      </w:r>
    </w:p>
    <w:p w:rsidR="002C2786" w:rsidRPr="002C2786" w:rsidRDefault="0046491E" w:rsidP="002C2786">
      <w:pPr>
        <w:spacing w:before="120"/>
        <w:jc w:val="both"/>
        <w:rPr>
          <w:rFonts w:eastAsia="Times New Roman"/>
          <w:sz w:val="27"/>
          <w:szCs w:val="27"/>
          <w:lang w:val="ru-RU" w:eastAsia="ru-RU"/>
        </w:rPr>
      </w:pPr>
      <w:r w:rsidRPr="00813ED6">
        <w:rPr>
          <w:rFonts w:eastAsia="Times New Roman"/>
          <w:sz w:val="27"/>
          <w:szCs w:val="27"/>
          <w:lang w:eastAsia="ru-RU"/>
        </w:rPr>
        <w:t>Травень-ж</w:t>
      </w:r>
      <w:r w:rsidR="00375B0A" w:rsidRPr="00813ED6">
        <w:rPr>
          <w:rFonts w:eastAsia="Times New Roman"/>
          <w:sz w:val="27"/>
          <w:szCs w:val="27"/>
          <w:lang w:eastAsia="ru-RU"/>
        </w:rPr>
        <w:t xml:space="preserve">овтень </w:t>
      </w:r>
      <w:r w:rsidR="002C2786" w:rsidRPr="00813ED6">
        <w:rPr>
          <w:rFonts w:eastAsia="Times New Roman"/>
          <w:sz w:val="27"/>
          <w:szCs w:val="27"/>
          <w:lang w:eastAsia="ru-RU"/>
        </w:rPr>
        <w:t>2016 року.</w:t>
      </w:r>
    </w:p>
    <w:p w:rsidR="002C2786" w:rsidRPr="002C2786" w:rsidRDefault="002C2786" w:rsidP="002C2786">
      <w:pPr>
        <w:spacing w:before="240" w:after="24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>5. Тип відстеження (базове, повторне або періодичне)</w:t>
      </w:r>
    </w:p>
    <w:p w:rsidR="002C2786" w:rsidRPr="002C2786" w:rsidRDefault="002C2786" w:rsidP="002C2786">
      <w:pPr>
        <w:spacing w:before="120"/>
        <w:jc w:val="both"/>
        <w:rPr>
          <w:rFonts w:eastAsia="Times New Roman"/>
          <w:sz w:val="27"/>
          <w:szCs w:val="27"/>
          <w:lang w:eastAsia="ru-RU"/>
        </w:rPr>
      </w:pPr>
      <w:proofErr w:type="spellStart"/>
      <w:r w:rsidRPr="002C2786">
        <w:rPr>
          <w:rFonts w:eastAsia="Times New Roman"/>
          <w:sz w:val="27"/>
          <w:szCs w:val="27"/>
          <w:lang w:val="ru-RU" w:eastAsia="ru-RU"/>
        </w:rPr>
        <w:t>Повторне</w:t>
      </w:r>
      <w:proofErr w:type="spellEnd"/>
      <w:r w:rsidRPr="002C2786">
        <w:rPr>
          <w:rFonts w:eastAsia="Times New Roman"/>
          <w:sz w:val="27"/>
          <w:szCs w:val="27"/>
          <w:lang w:eastAsia="ru-RU"/>
        </w:rPr>
        <w:t>.</w:t>
      </w:r>
    </w:p>
    <w:p w:rsidR="002C2786" w:rsidRPr="002C2786" w:rsidRDefault="002C2786" w:rsidP="002C2786">
      <w:pPr>
        <w:spacing w:before="240" w:after="24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lastRenderedPageBreak/>
        <w:t xml:space="preserve">6. Методи одержання результатів відстеження </w:t>
      </w:r>
    </w:p>
    <w:p w:rsidR="002C2786" w:rsidRPr="002C2786" w:rsidRDefault="002C2786" w:rsidP="002C2786">
      <w:pPr>
        <w:spacing w:before="12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sz w:val="27"/>
          <w:szCs w:val="27"/>
          <w:lang w:eastAsia="ru-RU"/>
        </w:rPr>
        <w:t xml:space="preserve">Статистичний метод. </w:t>
      </w:r>
    </w:p>
    <w:p w:rsidR="002C2786" w:rsidRPr="002C2786" w:rsidRDefault="002C2786" w:rsidP="002C2786">
      <w:pPr>
        <w:spacing w:before="240" w:after="24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 xml:space="preserve">7. Дані та припущення, на основі яких відстежувалась результативність, а також способи одержання даних </w:t>
      </w:r>
    </w:p>
    <w:p w:rsidR="002C2786" w:rsidRPr="002C2786" w:rsidRDefault="002C2786" w:rsidP="002C2786">
      <w:pPr>
        <w:spacing w:before="120"/>
        <w:jc w:val="both"/>
        <w:rPr>
          <w:sz w:val="27"/>
          <w:szCs w:val="27"/>
        </w:rPr>
      </w:pPr>
      <w:r w:rsidRPr="002C2786">
        <w:rPr>
          <w:sz w:val="27"/>
          <w:szCs w:val="27"/>
        </w:rPr>
        <w:t xml:space="preserve">Відстеження здійснювалося шляхом аналізу статистичних даних на основі обліку винесених Комісією </w:t>
      </w:r>
      <w:proofErr w:type="spellStart"/>
      <w:r w:rsidRPr="002C2786">
        <w:rPr>
          <w:sz w:val="27"/>
          <w:szCs w:val="27"/>
        </w:rPr>
        <w:t>Держфінмоніторингу</w:t>
      </w:r>
      <w:proofErr w:type="spellEnd"/>
      <w:r w:rsidRPr="002C2786">
        <w:rPr>
          <w:sz w:val="27"/>
          <w:szCs w:val="27"/>
        </w:rPr>
        <w:t xml:space="preserve"> постанов про накладення штрафу на суб’єкта первинного фінансового моніторингу та про закриття провадження у справі про порушення вимог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</w:t>
      </w:r>
      <w:r w:rsidRPr="002C2786">
        <w:rPr>
          <w:color w:val="000000"/>
          <w:sz w:val="27"/>
          <w:szCs w:val="27"/>
        </w:rPr>
        <w:t>шляхом,</w:t>
      </w:r>
      <w:r w:rsidRPr="002C2786">
        <w:rPr>
          <w:sz w:val="27"/>
          <w:szCs w:val="27"/>
        </w:rPr>
        <w:t xml:space="preserve"> </w:t>
      </w:r>
      <w:r w:rsidRPr="002C2786">
        <w:rPr>
          <w:color w:val="000000"/>
          <w:sz w:val="27"/>
          <w:szCs w:val="27"/>
        </w:rPr>
        <w:t>фінансуванню тероризму та фінансуванню розповсюдження зброї масового знищення.</w:t>
      </w:r>
    </w:p>
    <w:p w:rsidR="002C2786" w:rsidRPr="002C2786" w:rsidRDefault="002C2786" w:rsidP="002C2786">
      <w:pPr>
        <w:spacing w:before="120"/>
        <w:jc w:val="both"/>
        <w:rPr>
          <w:sz w:val="27"/>
          <w:szCs w:val="27"/>
        </w:rPr>
      </w:pPr>
      <w:r w:rsidRPr="002C2786">
        <w:rPr>
          <w:sz w:val="27"/>
          <w:szCs w:val="27"/>
        </w:rPr>
        <w:t>Під час відстеження проаналізовані статистичні дані за період з 05.05.201</w:t>
      </w:r>
      <w:r w:rsidRPr="002C2786">
        <w:rPr>
          <w:sz w:val="27"/>
          <w:szCs w:val="27"/>
          <w:lang w:val="ru-RU"/>
        </w:rPr>
        <w:t>6</w:t>
      </w:r>
      <w:r w:rsidRPr="002C2786">
        <w:rPr>
          <w:sz w:val="27"/>
          <w:szCs w:val="27"/>
        </w:rPr>
        <w:t xml:space="preserve"> по 0</w:t>
      </w:r>
      <w:r w:rsidRPr="002C2786">
        <w:rPr>
          <w:sz w:val="27"/>
          <w:szCs w:val="27"/>
          <w:lang w:val="ru-RU"/>
        </w:rPr>
        <w:t>5</w:t>
      </w:r>
      <w:r w:rsidRPr="002C2786">
        <w:rPr>
          <w:sz w:val="27"/>
          <w:szCs w:val="27"/>
        </w:rPr>
        <w:t>.</w:t>
      </w:r>
      <w:r w:rsidRPr="002C2786">
        <w:rPr>
          <w:sz w:val="27"/>
          <w:szCs w:val="27"/>
          <w:lang w:val="ru-RU"/>
        </w:rPr>
        <w:t>11</w:t>
      </w:r>
      <w:r w:rsidRPr="002C2786">
        <w:rPr>
          <w:sz w:val="27"/>
          <w:szCs w:val="27"/>
        </w:rPr>
        <w:t>.2016.</w:t>
      </w:r>
    </w:p>
    <w:p w:rsidR="002C2786" w:rsidRPr="002C2786" w:rsidRDefault="002C2786" w:rsidP="002C2786">
      <w:pPr>
        <w:spacing w:before="240" w:after="240"/>
        <w:jc w:val="both"/>
        <w:rPr>
          <w:rFonts w:eastAsia="Times New Roman"/>
          <w:b/>
          <w:bCs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 xml:space="preserve">8. Кількісні та якісні значення показників результативності акта </w:t>
      </w:r>
    </w:p>
    <w:p w:rsidR="002C2786" w:rsidRPr="002C2786" w:rsidRDefault="002C2786" w:rsidP="002C2786">
      <w:pPr>
        <w:spacing w:before="60" w:after="60"/>
        <w:ind w:firstLine="771"/>
        <w:jc w:val="both"/>
        <w:rPr>
          <w:sz w:val="27"/>
          <w:szCs w:val="27"/>
        </w:rPr>
      </w:pPr>
      <w:r w:rsidRPr="002C2786">
        <w:rPr>
          <w:rFonts w:eastAsia="Times New Roman"/>
          <w:sz w:val="27"/>
          <w:szCs w:val="27"/>
          <w:lang w:eastAsia="ru-RU"/>
        </w:rPr>
        <w:t xml:space="preserve">Кількість суб’єктів первинного фінансового моніторингу, на яких поширюється дія Наказу – всі суб’єкти </w:t>
      </w:r>
      <w:r w:rsidRPr="002C2786">
        <w:rPr>
          <w:sz w:val="27"/>
          <w:szCs w:val="27"/>
        </w:rPr>
        <w:t>підприємницької діяльності, які надають посередницькі послуги під час здійснення операцій з купівлі-продажу нерухомого майна</w:t>
      </w:r>
      <w:r w:rsidRPr="002C2786">
        <w:rPr>
          <w:rFonts w:eastAsia="Times New Roman"/>
          <w:sz w:val="27"/>
          <w:szCs w:val="27"/>
          <w:lang w:eastAsia="ru-RU"/>
        </w:rPr>
        <w:t xml:space="preserve">, що знаходяться на обліку в </w:t>
      </w:r>
      <w:proofErr w:type="spellStart"/>
      <w:r w:rsidRPr="002C2786">
        <w:rPr>
          <w:rFonts w:eastAsia="Times New Roman"/>
          <w:sz w:val="27"/>
          <w:szCs w:val="27"/>
          <w:lang w:eastAsia="ru-RU"/>
        </w:rPr>
        <w:t>Держфінмоніторингу</w:t>
      </w:r>
      <w:proofErr w:type="spellEnd"/>
      <w:r w:rsidRPr="002C2786">
        <w:rPr>
          <w:rFonts w:eastAsia="Times New Roman"/>
          <w:sz w:val="27"/>
          <w:szCs w:val="27"/>
          <w:lang w:eastAsia="ru-RU"/>
        </w:rPr>
        <w:t xml:space="preserve">. </w:t>
      </w:r>
    </w:p>
    <w:p w:rsidR="002C2786" w:rsidRPr="002C2786" w:rsidRDefault="002C2786" w:rsidP="002C2786">
      <w:pPr>
        <w:spacing w:before="60" w:after="60"/>
        <w:ind w:firstLine="771"/>
        <w:jc w:val="both"/>
        <w:rPr>
          <w:sz w:val="27"/>
          <w:szCs w:val="27"/>
        </w:rPr>
      </w:pPr>
      <w:r w:rsidRPr="002C2786">
        <w:rPr>
          <w:sz w:val="27"/>
          <w:szCs w:val="27"/>
        </w:rPr>
        <w:t xml:space="preserve">Враховуючи законодавчо введене обмеження на проведення контролюючими органами перевірок суб’єктів господарювання на 2015-2016 роки протягом періоду, за який здійснювалось відстеження, перевірки суб’єктів підприємницької діяльності, які надають посередницькі послуги під час здійснення операцій з купівлі-продажу нерухомого майна </w:t>
      </w:r>
      <w:proofErr w:type="spellStart"/>
      <w:r w:rsidRPr="002C2786">
        <w:rPr>
          <w:sz w:val="27"/>
          <w:szCs w:val="27"/>
        </w:rPr>
        <w:t>Держфінмоніторингом</w:t>
      </w:r>
      <w:proofErr w:type="spellEnd"/>
      <w:r w:rsidRPr="002C2786">
        <w:rPr>
          <w:sz w:val="27"/>
          <w:szCs w:val="27"/>
        </w:rPr>
        <w:t xml:space="preserve"> не проводилися.</w:t>
      </w:r>
    </w:p>
    <w:p w:rsidR="002C2786" w:rsidRPr="002C2786" w:rsidRDefault="002C2786" w:rsidP="002C2786">
      <w:pPr>
        <w:tabs>
          <w:tab w:val="left" w:pos="9355"/>
        </w:tabs>
        <w:spacing w:before="60" w:after="60"/>
        <w:jc w:val="both"/>
        <w:rPr>
          <w:bCs/>
          <w:sz w:val="27"/>
          <w:szCs w:val="27"/>
        </w:rPr>
      </w:pPr>
      <w:r w:rsidRPr="002C2786">
        <w:rPr>
          <w:sz w:val="27"/>
          <w:szCs w:val="27"/>
        </w:rPr>
        <w:t xml:space="preserve">У зв’язку з зазначеним, Комісією </w:t>
      </w:r>
      <w:proofErr w:type="spellStart"/>
      <w:r w:rsidRPr="002C2786">
        <w:rPr>
          <w:sz w:val="27"/>
          <w:szCs w:val="27"/>
        </w:rPr>
        <w:t>Держфінмоніторингу</w:t>
      </w:r>
      <w:proofErr w:type="spellEnd"/>
      <w:r w:rsidRPr="002C2786">
        <w:rPr>
          <w:sz w:val="27"/>
          <w:szCs w:val="27"/>
        </w:rPr>
        <w:t xml:space="preserve"> </w:t>
      </w:r>
      <w:r w:rsidRPr="002C2786">
        <w:rPr>
          <w:bCs/>
          <w:sz w:val="27"/>
          <w:szCs w:val="27"/>
        </w:rPr>
        <w:t>постанови не виносилися.</w:t>
      </w:r>
    </w:p>
    <w:p w:rsidR="002C2786" w:rsidRPr="002C2786" w:rsidRDefault="002C2786" w:rsidP="002C2786">
      <w:pPr>
        <w:tabs>
          <w:tab w:val="left" w:pos="9355"/>
        </w:tabs>
        <w:spacing w:before="60" w:after="60"/>
        <w:jc w:val="both"/>
        <w:rPr>
          <w:bCs/>
          <w:sz w:val="27"/>
          <w:szCs w:val="27"/>
        </w:rPr>
      </w:pPr>
      <w:r w:rsidRPr="002C2786">
        <w:rPr>
          <w:bCs/>
          <w:sz w:val="27"/>
          <w:szCs w:val="27"/>
        </w:rPr>
        <w:t>Тому, н</w:t>
      </w:r>
      <w:r w:rsidRPr="002C2786">
        <w:rPr>
          <w:rFonts w:eastAsia="Times New Roman"/>
          <w:sz w:val="27"/>
          <w:szCs w:val="27"/>
          <w:lang w:eastAsia="ru-RU"/>
        </w:rPr>
        <w:t>адходжень до державного та місцевих бюджетів і державних цільових фондів, пов’язаних з дією Наказу – не було.</w:t>
      </w:r>
    </w:p>
    <w:p w:rsidR="002C2786" w:rsidRPr="002C2786" w:rsidRDefault="002C2786" w:rsidP="002C2786">
      <w:pPr>
        <w:tabs>
          <w:tab w:val="left" w:pos="9355"/>
        </w:tabs>
        <w:spacing w:before="60" w:after="60"/>
        <w:jc w:val="both"/>
        <w:rPr>
          <w:sz w:val="27"/>
          <w:szCs w:val="27"/>
        </w:rPr>
      </w:pPr>
      <w:r w:rsidRPr="002C2786">
        <w:rPr>
          <w:bCs/>
          <w:sz w:val="27"/>
          <w:szCs w:val="27"/>
        </w:rPr>
        <w:t xml:space="preserve">Рівень поінформованості суб’єктів </w:t>
      </w:r>
      <w:r w:rsidRPr="002C2786">
        <w:rPr>
          <w:sz w:val="27"/>
          <w:szCs w:val="27"/>
        </w:rPr>
        <w:t xml:space="preserve">первинного фінансового моніторингу з основних положень Наказу – високий, оскільки Наказ розміщено на офіційному веб-сайті Міністерства фінансів України. Крім того, надаються усні, письмові роз’яснення на запити </w:t>
      </w:r>
      <w:r w:rsidRPr="002C2786">
        <w:rPr>
          <w:bCs/>
          <w:sz w:val="27"/>
          <w:szCs w:val="27"/>
        </w:rPr>
        <w:t xml:space="preserve">суб’єктів </w:t>
      </w:r>
      <w:r w:rsidRPr="002C2786">
        <w:rPr>
          <w:sz w:val="27"/>
          <w:szCs w:val="27"/>
        </w:rPr>
        <w:t>первинного фінансового моніторингу.</w:t>
      </w:r>
    </w:p>
    <w:p w:rsidR="002C2786" w:rsidRPr="002C2786" w:rsidRDefault="002C2786" w:rsidP="002C2786">
      <w:pPr>
        <w:tabs>
          <w:tab w:val="left" w:pos="9355"/>
        </w:tabs>
        <w:spacing w:before="60" w:after="60"/>
        <w:jc w:val="both"/>
        <w:rPr>
          <w:sz w:val="27"/>
          <w:szCs w:val="27"/>
        </w:rPr>
      </w:pPr>
      <w:r w:rsidRPr="002C2786">
        <w:rPr>
          <w:bCs/>
          <w:sz w:val="27"/>
          <w:szCs w:val="27"/>
        </w:rPr>
        <w:t xml:space="preserve">Суб’єкти </w:t>
      </w:r>
      <w:r w:rsidRPr="002C2786">
        <w:rPr>
          <w:sz w:val="27"/>
          <w:szCs w:val="27"/>
        </w:rPr>
        <w:t xml:space="preserve">первинного фінансового моніторингу не потребували додаткових коштів та часу для виконанням вимог Наказу. </w:t>
      </w:r>
    </w:p>
    <w:p w:rsidR="002C2786" w:rsidRPr="002C2786" w:rsidRDefault="002C2786" w:rsidP="002C2786">
      <w:pPr>
        <w:spacing w:before="240" w:after="240"/>
        <w:jc w:val="both"/>
        <w:rPr>
          <w:rFonts w:eastAsia="Times New Roman"/>
          <w:sz w:val="27"/>
          <w:szCs w:val="27"/>
          <w:lang w:eastAsia="ru-RU"/>
        </w:rPr>
      </w:pPr>
      <w:r w:rsidRPr="002C2786">
        <w:rPr>
          <w:rFonts w:eastAsia="Times New Roman"/>
          <w:b/>
          <w:bCs/>
          <w:sz w:val="27"/>
          <w:szCs w:val="27"/>
          <w:lang w:eastAsia="ru-RU"/>
        </w:rPr>
        <w:t xml:space="preserve">9. Оцінка результатів реалізації регуляторного акта та ступеня досягнення визначених цілей </w:t>
      </w:r>
    </w:p>
    <w:p w:rsidR="002C2786" w:rsidRPr="002C2786" w:rsidRDefault="002C2786" w:rsidP="002C2786">
      <w:pPr>
        <w:spacing w:before="120" w:after="120"/>
        <w:jc w:val="both"/>
        <w:rPr>
          <w:rFonts w:eastAsia="Times New Roman"/>
          <w:sz w:val="27"/>
          <w:szCs w:val="27"/>
          <w:lang w:eastAsia="ru-RU"/>
        </w:rPr>
      </w:pPr>
      <w:proofErr w:type="spellStart"/>
      <w:r w:rsidRPr="002C2786">
        <w:rPr>
          <w:rFonts w:eastAsia="Times New Roman"/>
          <w:sz w:val="27"/>
          <w:szCs w:val="27"/>
          <w:lang w:val="ru-RU" w:eastAsia="ru-RU"/>
        </w:rPr>
        <w:t>Повторне</w:t>
      </w:r>
      <w:proofErr w:type="spellEnd"/>
      <w:r w:rsidRPr="002C2786">
        <w:rPr>
          <w:rFonts w:eastAsia="Times New Roman"/>
          <w:sz w:val="27"/>
          <w:szCs w:val="27"/>
          <w:lang w:eastAsia="ru-RU"/>
        </w:rPr>
        <w:t xml:space="preserve"> відстеження здійснене з метою оцінки стану суспільних відносин, на врегулювання яких спрямована дія акта.</w:t>
      </w:r>
    </w:p>
    <w:p w:rsidR="002C2786" w:rsidRDefault="002C2786" w:rsidP="002C2786">
      <w:pPr>
        <w:ind w:firstLine="0"/>
        <w:jc w:val="both"/>
        <w:rPr>
          <w:b/>
          <w:sz w:val="27"/>
          <w:szCs w:val="27"/>
        </w:rPr>
      </w:pPr>
    </w:p>
    <w:p w:rsidR="002C2786" w:rsidRPr="002C2786" w:rsidRDefault="002C2786" w:rsidP="002C2786">
      <w:pPr>
        <w:ind w:firstLine="0"/>
        <w:jc w:val="both"/>
        <w:rPr>
          <w:b/>
          <w:sz w:val="27"/>
          <w:szCs w:val="27"/>
        </w:rPr>
      </w:pPr>
      <w:r w:rsidRPr="002C2786">
        <w:rPr>
          <w:b/>
          <w:sz w:val="27"/>
          <w:szCs w:val="27"/>
        </w:rPr>
        <w:t xml:space="preserve">Заступник Міністра – </w:t>
      </w:r>
    </w:p>
    <w:p w:rsidR="00503834" w:rsidRDefault="002C2786" w:rsidP="002C2786">
      <w:pPr>
        <w:ind w:firstLine="0"/>
        <w:jc w:val="both"/>
      </w:pPr>
      <w:r w:rsidRPr="002C2786">
        <w:rPr>
          <w:b/>
          <w:sz w:val="27"/>
          <w:szCs w:val="27"/>
        </w:rPr>
        <w:t xml:space="preserve">керівник апарату                                                                   </w:t>
      </w:r>
      <w:r>
        <w:rPr>
          <w:b/>
          <w:sz w:val="27"/>
          <w:szCs w:val="27"/>
        </w:rPr>
        <w:t xml:space="preserve">     </w:t>
      </w:r>
      <w:r w:rsidRPr="002C2786">
        <w:rPr>
          <w:b/>
          <w:sz w:val="27"/>
          <w:szCs w:val="27"/>
        </w:rPr>
        <w:t xml:space="preserve">            Є. КАПІНУС  </w:t>
      </w:r>
    </w:p>
    <w:sectPr w:rsidR="00503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86"/>
    <w:rsid w:val="00150C65"/>
    <w:rsid w:val="002C2786"/>
    <w:rsid w:val="00327B54"/>
    <w:rsid w:val="00375B0A"/>
    <w:rsid w:val="0046491E"/>
    <w:rsid w:val="00503834"/>
    <w:rsid w:val="007A55FB"/>
    <w:rsid w:val="00813ED6"/>
    <w:rsid w:val="00A9316E"/>
    <w:rsid w:val="00E8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8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16E"/>
    <w:pPr>
      <w:spacing w:line="360" w:lineRule="auto"/>
      <w:ind w:right="283" w:firstLine="0"/>
      <w:jc w:val="both"/>
    </w:pPr>
    <w:rPr>
      <w:rFonts w:eastAsia="Times New Roman"/>
      <w:b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A931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A9316E"/>
    <w:pPr>
      <w:spacing w:line="360" w:lineRule="auto"/>
      <w:ind w:right="5859" w:firstLine="0"/>
      <w:jc w:val="both"/>
    </w:pPr>
    <w:rPr>
      <w:rFonts w:eastAsia="Times New Roman"/>
      <w:i/>
      <w:sz w:val="20"/>
      <w:szCs w:val="20"/>
      <w:lang w:eastAsia="uk-UA"/>
    </w:rPr>
  </w:style>
  <w:style w:type="character" w:customStyle="1" w:styleId="20">
    <w:name w:val="Основний текст 2 Знак"/>
    <w:basedOn w:val="a0"/>
    <w:link w:val="2"/>
    <w:rsid w:val="00A9316E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A9316E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A9316E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A931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93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3FB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3F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8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16E"/>
    <w:pPr>
      <w:spacing w:line="360" w:lineRule="auto"/>
      <w:ind w:right="283" w:firstLine="0"/>
      <w:jc w:val="both"/>
    </w:pPr>
    <w:rPr>
      <w:rFonts w:eastAsia="Times New Roman"/>
      <w:b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A931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A9316E"/>
    <w:pPr>
      <w:spacing w:line="360" w:lineRule="auto"/>
      <w:ind w:right="5859" w:firstLine="0"/>
      <w:jc w:val="both"/>
    </w:pPr>
    <w:rPr>
      <w:rFonts w:eastAsia="Times New Roman"/>
      <w:i/>
      <w:sz w:val="20"/>
      <w:szCs w:val="20"/>
      <w:lang w:eastAsia="uk-UA"/>
    </w:rPr>
  </w:style>
  <w:style w:type="character" w:customStyle="1" w:styleId="20">
    <w:name w:val="Основний текст 2 Знак"/>
    <w:basedOn w:val="a0"/>
    <w:link w:val="2"/>
    <w:rsid w:val="00A9316E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A9316E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A9316E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A931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93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3FB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3F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3033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2016-11-21T12:06:00Z</cp:lastPrinted>
  <dcterms:created xsi:type="dcterms:W3CDTF">2016-11-21T12:32:00Z</dcterms:created>
  <dcterms:modified xsi:type="dcterms:W3CDTF">2016-11-21T12:32:00Z</dcterms:modified>
</cp:coreProperties>
</file>