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По умолчанию"/>
        <w:bidi w:val="0"/>
        <w:ind w:left="0" w:right="0" w:firstLine="755"/>
        <w:jc w:val="both"/>
        <w:rPr>
          <w:rFonts w:ascii="Helvetica" w:cs="Helvetica" w:hAnsi="Helvetica" w:eastAsia="Helvetica"/>
          <w:sz w:val="22"/>
          <w:szCs w:val="22"/>
          <w:shd w:val="clear" w:color="auto" w:fill="ffffff"/>
          <w:rtl w:val="0"/>
        </w:rPr>
      </w:pPr>
      <w:r>
        <w:rPr>
          <w:rFonts w:ascii="Times New Roman" w:hAnsi="Times New Roman" w:hint="default"/>
          <w:sz w:val="26"/>
          <w:szCs w:val="26"/>
          <w:shd w:val="clear" w:color="auto" w:fill="ffffff"/>
          <w:rtl w:val="0"/>
        </w:rPr>
        <w:t xml:space="preserve">З </w:t>
      </w:r>
      <w:r>
        <w:rPr>
          <w:rFonts w:ascii="Times New Roman" w:hAnsi="Times New Roman"/>
          <w:sz w:val="26"/>
          <w:szCs w:val="26"/>
          <w:shd w:val="clear" w:color="auto" w:fill="ffffff"/>
          <w:rtl w:val="0"/>
        </w:rPr>
        <w:t xml:space="preserve">01 </w:t>
      </w:r>
      <w:r>
        <w:rPr>
          <w:rFonts w:ascii="Times New Roman" w:hAnsi="Times New Roman" w:hint="default"/>
          <w:sz w:val="26"/>
          <w:szCs w:val="26"/>
          <w:shd w:val="clear" w:color="auto" w:fill="ffffff"/>
          <w:rtl w:val="0"/>
        </w:rPr>
        <w:t xml:space="preserve">до </w:t>
      </w:r>
      <w:r>
        <w:rPr>
          <w:rFonts w:ascii="Times New Roman" w:hAnsi="Times New Roman"/>
          <w:sz w:val="26"/>
          <w:szCs w:val="26"/>
          <w:shd w:val="clear" w:color="auto" w:fill="ffffff"/>
          <w:rtl w:val="0"/>
        </w:rPr>
        <w:t xml:space="preserve">12 </w:t>
      </w:r>
      <w:r>
        <w:rPr>
          <w:rFonts w:ascii="Times New Roman" w:hAnsi="Times New Roman" w:hint="default"/>
          <w:sz w:val="26"/>
          <w:szCs w:val="26"/>
          <w:shd w:val="clear" w:color="auto" w:fill="ffffff"/>
          <w:rtl w:val="0"/>
        </w:rPr>
        <w:t xml:space="preserve">липня </w:t>
      </w:r>
      <w:r>
        <w:rPr>
          <w:rFonts w:ascii="Times New Roman" w:hAnsi="Times New Roman"/>
          <w:sz w:val="26"/>
          <w:szCs w:val="26"/>
          <w:shd w:val="clear" w:color="auto" w:fill="ffffff"/>
          <w:rtl w:val="0"/>
        </w:rPr>
        <w:t xml:space="preserve">2019 </w:t>
      </w:r>
      <w:r>
        <w:rPr>
          <w:rFonts w:ascii="Times New Roman" w:hAnsi="Times New Roman" w:hint="default"/>
          <w:sz w:val="26"/>
          <w:szCs w:val="26"/>
          <w:shd w:val="clear" w:color="auto" w:fill="ffffff"/>
          <w:rtl w:val="0"/>
        </w:rPr>
        <w:t>року у Міністерстві фінансів України було проведено конкурс на зайняття вакантних посад фахівців з питань реформ</w:t>
      </w:r>
      <w:r>
        <w:rPr>
          <w:rFonts w:ascii="Times New Roman" w:hAnsi="Times New Roman"/>
          <w:sz w:val="26"/>
          <w:szCs w:val="26"/>
          <w:shd w:val="clear" w:color="auto" w:fill="ffffff"/>
          <w:rtl w:val="0"/>
        </w:rPr>
        <w:t xml:space="preserve">, </w:t>
      </w:r>
      <w:r>
        <w:rPr>
          <w:rFonts w:ascii="Times New Roman" w:hAnsi="Times New Roman" w:hint="default"/>
          <w:sz w:val="26"/>
          <w:szCs w:val="26"/>
          <w:shd w:val="clear" w:color="auto" w:fill="ffffff"/>
          <w:rtl w:val="0"/>
        </w:rPr>
        <w:t>які віднесені до посад державної служби категорії «В»</w:t>
      </w:r>
      <w:r>
        <w:rPr>
          <w:rFonts w:ascii="Times New Roman" w:hAnsi="Times New Roman"/>
          <w:sz w:val="26"/>
          <w:szCs w:val="26"/>
          <w:shd w:val="clear" w:color="auto" w:fill="ffffff"/>
          <w:rtl w:val="0"/>
        </w:rPr>
        <w:t>.</w:t>
      </w:r>
    </w:p>
    <w:p>
      <w:pPr>
        <w:pStyle w:val="По умолчанию"/>
        <w:bidi w:val="0"/>
        <w:ind w:left="0" w:right="0" w:firstLine="755"/>
        <w:jc w:val="both"/>
        <w:rPr>
          <w:rFonts w:ascii="Helvetica" w:cs="Helvetica" w:hAnsi="Helvetica" w:eastAsia="Helvetica"/>
          <w:sz w:val="22"/>
          <w:szCs w:val="22"/>
          <w:shd w:val="clear" w:color="auto" w:fill="ffffff"/>
          <w:rtl w:val="0"/>
        </w:rPr>
      </w:pPr>
      <w:r>
        <w:rPr>
          <w:rFonts w:ascii="Times New Roman" w:hAnsi="Times New Roman" w:hint="default"/>
          <w:sz w:val="26"/>
          <w:szCs w:val="26"/>
          <w:shd w:val="clear" w:color="auto" w:fill="ffffff"/>
          <w:rtl w:val="0"/>
        </w:rPr>
        <w:t>За рішенням Конкурсної комісії для відбору осіб на зайняття посад фахівців з питань реформ</w:t>
      </w:r>
      <w:r>
        <w:rPr>
          <w:rFonts w:ascii="Times New Roman" w:hAnsi="Times New Roman"/>
          <w:sz w:val="26"/>
          <w:szCs w:val="26"/>
          <w:shd w:val="clear" w:color="auto" w:fill="ffffff"/>
          <w:rtl w:val="0"/>
        </w:rPr>
        <w:t xml:space="preserve">, </w:t>
      </w:r>
      <w:r>
        <w:rPr>
          <w:rFonts w:ascii="Times New Roman" w:hAnsi="Times New Roman" w:hint="default"/>
          <w:sz w:val="26"/>
          <w:szCs w:val="26"/>
          <w:shd w:val="clear" w:color="auto" w:fill="ffffff"/>
          <w:rtl w:val="0"/>
        </w:rPr>
        <w:t>які віднесені до посад державної служби категорій «Б» і «В»</w:t>
      </w:r>
      <w:r>
        <w:rPr>
          <w:rFonts w:ascii="Times New Roman" w:hAnsi="Times New Roman"/>
          <w:sz w:val="26"/>
          <w:szCs w:val="26"/>
          <w:shd w:val="clear" w:color="auto" w:fill="ffffff"/>
          <w:rtl w:val="0"/>
        </w:rPr>
        <w:t xml:space="preserve">, </w:t>
      </w:r>
      <w:r>
        <w:rPr>
          <w:rFonts w:ascii="Times New Roman" w:hAnsi="Times New Roman" w:hint="default"/>
          <w:sz w:val="26"/>
          <w:szCs w:val="26"/>
          <w:shd w:val="clear" w:color="auto" w:fill="ffffff"/>
          <w:rtl w:val="0"/>
        </w:rPr>
        <w:t>апарату Міністерства фінансів України визначено переможців конкурсу та других за результатами конкурсу</w:t>
      </w:r>
      <w:r>
        <w:rPr>
          <w:rFonts w:ascii="Times New Roman" w:hAnsi="Times New Roman"/>
          <w:sz w:val="26"/>
          <w:szCs w:val="26"/>
          <w:shd w:val="clear" w:color="auto" w:fill="ffffff"/>
          <w:rtl w:val="0"/>
        </w:rPr>
        <w:t xml:space="preserve">, </w:t>
      </w:r>
      <w:r>
        <w:rPr>
          <w:rFonts w:ascii="Times New Roman" w:hAnsi="Times New Roman" w:hint="default"/>
          <w:sz w:val="26"/>
          <w:szCs w:val="26"/>
          <w:shd w:val="clear" w:color="auto" w:fill="ffffff"/>
          <w:rtl w:val="0"/>
        </w:rPr>
        <w:t>а саме</w:t>
      </w:r>
      <w:r>
        <w:rPr>
          <w:rFonts w:ascii="Times New Roman" w:hAnsi="Times New Roman"/>
          <w:sz w:val="26"/>
          <w:szCs w:val="26"/>
          <w:shd w:val="clear" w:color="auto" w:fill="ffffff"/>
          <w:rtl w:val="0"/>
        </w:rPr>
        <w:t>:</w:t>
      </w:r>
      <w:r>
        <w:rPr>
          <w:rFonts w:ascii="Times New Roman" w:hAnsi="Times New Roman" w:hint="default"/>
          <w:sz w:val="26"/>
          <w:szCs w:val="26"/>
          <w:shd w:val="clear" w:color="auto" w:fill="ffffff"/>
          <w:rtl w:val="0"/>
        </w:rPr>
        <w:t> </w:t>
      </w:r>
    </w:p>
    <w:p>
      <w:pPr>
        <w:pStyle w:val="По умолчанию"/>
        <w:bidi w:val="0"/>
        <w:ind w:left="0" w:right="0" w:firstLine="0"/>
        <w:jc w:val="left"/>
        <w:rPr>
          <w:rFonts w:ascii="Helvetica" w:cs="Helvetica" w:hAnsi="Helvetica" w:eastAsia="Helvetica"/>
          <w:sz w:val="22"/>
          <w:szCs w:val="22"/>
          <w:shd w:val="clear" w:color="auto" w:fill="ffffff"/>
          <w:rtl w:val="0"/>
        </w:rPr>
      </w:pPr>
      <w:r>
        <w:rPr>
          <w:rFonts w:ascii="Times New Roman" w:hAnsi="Times New Roman" w:hint="default"/>
          <w:sz w:val="20"/>
          <w:szCs w:val="20"/>
          <w:shd w:val="clear" w:color="auto" w:fill="ffffff"/>
          <w:rtl w:val="0"/>
        </w:rPr>
        <w:t> </w:t>
      </w:r>
    </w:p>
    <w:tbl>
      <w:tblPr>
        <w:tblW w:w="9638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765"/>
        <w:gridCol w:w="2881"/>
        <w:gridCol w:w="2296"/>
        <w:gridCol w:w="1547"/>
        <w:gridCol w:w="2149"/>
      </w:tblGrid>
      <w:tr>
        <w:tblPrEx>
          <w:shd w:val="clear" w:color="auto" w:fill="auto"/>
        </w:tblPrEx>
        <w:trPr>
          <w:trHeight w:val="672" w:hRule="atLeast"/>
        </w:trPr>
        <w:tc>
          <w:tcPr>
            <w:tcW w:type="dxa" w:w="765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144"/>
              <w:bottom w:type="dxa" w:w="0"/>
              <w:right w:type="dxa" w:w="144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rtl w:val="0"/>
              </w:rPr>
              <w:t>№  з</w:t>
            </w:r>
            <w:r>
              <w:rPr>
                <w:rFonts w:ascii="Times New Roman" w:hAnsi="Times New Roman"/>
                <w:b w:val="1"/>
                <w:bCs w:val="1"/>
                <w:rtl w:val="0"/>
              </w:rPr>
              <w:t>/</w:t>
            </w:r>
            <w:r>
              <w:rPr>
                <w:rFonts w:ascii="Times New Roman" w:hAnsi="Times New Roman" w:hint="default"/>
                <w:b w:val="1"/>
                <w:bCs w:val="1"/>
                <w:rtl w:val="0"/>
              </w:rPr>
              <w:t>п</w:t>
            </w:r>
          </w:p>
        </w:tc>
        <w:tc>
          <w:tcPr>
            <w:tcW w:type="dxa" w:w="288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144"/>
              <w:bottom w:type="dxa" w:w="0"/>
              <w:right w:type="dxa" w:w="144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rtl w:val="0"/>
              </w:rPr>
              <w:t>Найменування посади</w:t>
            </w:r>
          </w:p>
        </w:tc>
        <w:tc>
          <w:tcPr>
            <w:tcW w:type="dxa" w:w="229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144"/>
              <w:bottom w:type="dxa" w:w="0"/>
              <w:right w:type="dxa" w:w="144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rtl w:val="0"/>
              </w:rPr>
              <w:t>Кандидат</w:t>
            </w:r>
          </w:p>
        </w:tc>
        <w:tc>
          <w:tcPr>
            <w:tcW w:type="dxa" w:w="154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144"/>
              <w:bottom w:type="dxa" w:w="0"/>
              <w:right w:type="dxa" w:w="144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i w:val="0"/>
                <w:iCs w:val="0"/>
                <w:rtl w:val="0"/>
                <w:lang w:val="ru-RU"/>
              </w:rPr>
              <w:t xml:space="preserve">Результати </w:t>
            </w:r>
            <w:r>
              <w:rPr>
                <w:rFonts w:ascii="Times New Roman" w:hAnsi="Times New Roman"/>
                <w:i w:val="1"/>
                <w:iCs w:val="1"/>
                <w:rtl w:val="0"/>
              </w:rPr>
              <w:t>(</w:t>
            </w:r>
            <w:r>
              <w:rPr>
                <w:rFonts w:ascii="Times New Roman" w:hAnsi="Times New Roman" w:hint="default"/>
                <w:i w:val="1"/>
                <w:iCs w:val="1"/>
                <w:rtl w:val="0"/>
              </w:rPr>
              <w:t>загальна сума балів</w:t>
            </w:r>
            <w:r>
              <w:rPr>
                <w:rFonts w:ascii="Times New Roman" w:hAnsi="Times New Roman"/>
                <w:i w:val="1"/>
                <w:iCs w:val="1"/>
                <w:rtl w:val="0"/>
              </w:rPr>
              <w:t>)</w:t>
            </w:r>
          </w:p>
        </w:tc>
        <w:tc>
          <w:tcPr>
            <w:tcW w:type="dxa" w:w="214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144"/>
              <w:bottom w:type="dxa" w:w="0"/>
              <w:right w:type="dxa" w:w="144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 w:hint="default"/>
                <w:b w:val="1"/>
                <w:bCs w:val="1"/>
                <w:rtl w:val="0"/>
              </w:rPr>
              <w:t>Примітка</w:t>
            </w:r>
          </w:p>
        </w:tc>
      </w:tr>
      <w:tr>
        <w:tblPrEx>
          <w:shd w:val="clear" w:color="auto" w:fill="auto"/>
        </w:tblPrEx>
        <w:trPr>
          <w:trHeight w:val="1810" w:hRule="atLeast"/>
        </w:trPr>
        <w:tc>
          <w:tcPr>
            <w:tcW w:type="dxa" w:w="765"/>
            <w:vMerge w:val="restart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2" w:space="0" w:shadow="0" w:frame="0"/>
              <w:right w:val="single" w:color="000000" w:sz="8" w:space="0" w:shadow="0" w:frame="0"/>
            </w:tcBorders>
            <w:shd w:val="clear" w:color="auto" w:fill="eeeeee"/>
            <w:tcMar>
              <w:top w:type="dxa" w:w="0"/>
              <w:left w:type="dxa" w:w="144"/>
              <w:bottom w:type="dxa" w:w="0"/>
              <w:right w:type="dxa" w:w="144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</w:t>
            </w:r>
          </w:p>
        </w:tc>
        <w:tc>
          <w:tcPr>
            <w:tcW w:type="dxa" w:w="2880"/>
            <w:vMerge w:val="restart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2" w:space="0" w:shadow="0" w:frame="0"/>
              <w:right w:val="single" w:color="000000" w:sz="8" w:space="0" w:shadow="0" w:frame="0"/>
            </w:tcBorders>
            <w:shd w:val="clear" w:color="auto" w:fill="eeeeee"/>
            <w:tcMar>
              <w:top w:type="dxa" w:w="0"/>
              <w:left w:type="dxa" w:w="144"/>
              <w:bottom w:type="dxa" w:w="0"/>
              <w:right w:type="dxa" w:w="144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Fonts w:ascii="Helvetica" w:cs="Helvetica" w:hAnsi="Helvetica" w:eastAsia="Helvetica"/>
                <w:sz w:val="22"/>
                <w:szCs w:val="22"/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Державний експерт експертної групи з європейської інтеграції  Директорату стратегічного планування та європейської інтеграції</w:t>
            </w:r>
          </w:p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i w:val="1"/>
                <w:iCs w:val="1"/>
                <w:sz w:val="24"/>
                <w:szCs w:val="24"/>
                <w:rtl w:val="0"/>
              </w:rPr>
              <w:t>(</w:t>
            </w:r>
            <w:r>
              <w:rPr>
                <w:rFonts w:ascii="Times New Roman" w:hAnsi="Times New Roman" w:hint="default"/>
                <w:i w:val="1"/>
                <w:iCs w:val="1"/>
                <w:sz w:val="24"/>
                <w:szCs w:val="24"/>
                <w:rtl w:val="0"/>
              </w:rPr>
              <w:t xml:space="preserve">порядковий номер посади на сайті – </w:t>
            </w:r>
            <w:r>
              <w:rPr>
                <w:rFonts w:ascii="Times New Roman" w:hAnsi="Times New Roman"/>
                <w:i w:val="1"/>
                <w:iCs w:val="1"/>
                <w:sz w:val="24"/>
                <w:szCs w:val="24"/>
                <w:rtl w:val="0"/>
              </w:rPr>
              <w:t>148644)</w:t>
            </w:r>
          </w:p>
        </w:tc>
        <w:tc>
          <w:tcPr>
            <w:tcW w:type="dxa" w:w="229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eeeee"/>
            <w:tcMar>
              <w:top w:type="dxa" w:w="0"/>
              <w:left w:type="dxa" w:w="144"/>
              <w:bottom w:type="dxa" w:w="0"/>
              <w:right w:type="dxa" w:w="144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Дойонко Ольга Віталіївна</w:t>
            </w:r>
          </w:p>
        </w:tc>
        <w:tc>
          <w:tcPr>
            <w:tcW w:type="dxa" w:w="154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eeeee"/>
            <w:tcMar>
              <w:top w:type="dxa" w:w="0"/>
              <w:left w:type="dxa" w:w="144"/>
              <w:bottom w:type="dxa" w:w="0"/>
              <w:right w:type="dxa" w:w="144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17,72</w:t>
            </w:r>
          </w:p>
        </w:tc>
        <w:tc>
          <w:tcPr>
            <w:tcW w:type="dxa" w:w="214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eeeee"/>
            <w:tcMar>
              <w:top w:type="dxa" w:w="0"/>
              <w:left w:type="dxa" w:w="144"/>
              <w:bottom w:type="dxa" w:w="0"/>
              <w:right w:type="dxa" w:w="144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center"/>
              <w:rPr>
                <w:rFonts w:ascii="Helvetica" w:cs="Helvetica" w:hAnsi="Helvetica" w:eastAsia="Helvetica"/>
                <w:sz w:val="22"/>
                <w:szCs w:val="22"/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переможець конкурсу</w:t>
            </w:r>
          </w:p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i w:val="1"/>
                <w:iCs w:val="1"/>
                <w:sz w:val="24"/>
                <w:szCs w:val="24"/>
                <w:rtl w:val="0"/>
              </w:rPr>
              <w:t>(</w:t>
            </w:r>
            <w:r>
              <w:rPr>
                <w:rFonts w:ascii="Times New Roman" w:hAnsi="Times New Roman" w:hint="default"/>
                <w:i w:val="1"/>
                <w:iCs w:val="1"/>
                <w:sz w:val="24"/>
                <w:szCs w:val="24"/>
                <w:rtl w:val="0"/>
              </w:rPr>
              <w:t xml:space="preserve">встановлення </w:t>
            </w:r>
            <w:r>
              <w:rPr>
                <w:rFonts w:ascii="Times New Roman" w:hAnsi="Times New Roman" w:hint="default"/>
                <w:i w:val="1"/>
                <w:iCs w:val="1"/>
                <w:sz w:val="24"/>
                <w:szCs w:val="24"/>
                <w:u w:val="single"/>
                <w:rtl w:val="0"/>
              </w:rPr>
              <w:t>випробування</w:t>
            </w:r>
            <w:r>
              <w:rPr>
                <w:rFonts w:ascii="Times New Roman" w:hAnsi="Times New Roman" w:hint="default"/>
                <w:i w:val="1"/>
                <w:iCs w:val="1"/>
                <w:sz w:val="24"/>
                <w:szCs w:val="24"/>
                <w:rtl w:val="0"/>
              </w:rPr>
              <w:t xml:space="preserve"> строком на </w:t>
            </w:r>
            <w:r>
              <w:rPr>
                <w:rFonts w:ascii="Times New Roman" w:hAnsi="Times New Roman" w:hint="default"/>
                <w:i w:val="1"/>
                <w:iCs w:val="1"/>
                <w:sz w:val="24"/>
                <w:szCs w:val="24"/>
                <w:u w:val="single"/>
                <w:rtl w:val="0"/>
              </w:rPr>
              <w:t>шість місяців</w:t>
            </w:r>
            <w:r>
              <w:rPr>
                <w:rFonts w:ascii="Times New Roman" w:hAnsi="Times New Roman"/>
                <w:i w:val="1"/>
                <w:iCs w:val="1"/>
                <w:sz w:val="24"/>
                <w:szCs w:val="24"/>
                <w:u w:val="single"/>
                <w:rtl w:val="0"/>
              </w:rPr>
              <w:t>)</w:t>
            </w:r>
          </w:p>
        </w:tc>
      </w:tr>
      <w:tr>
        <w:tblPrEx>
          <w:shd w:val="clear" w:color="auto" w:fill="auto"/>
        </w:tblPrEx>
        <w:trPr>
          <w:trHeight w:val="2410" w:hRule="atLeast"/>
        </w:trPr>
        <w:tc>
          <w:tcPr>
            <w:tcW w:type="dxa" w:w="765"/>
            <w:vMerge w:val="continue"/>
            <w:tcBorders>
              <w:top w:val="single" w:color="000000" w:sz="8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</w:tcPr>
          <w:p/>
        </w:tc>
        <w:tc>
          <w:tcPr>
            <w:tcW w:type="dxa" w:w="2880"/>
            <w:vMerge w:val="continue"/>
            <w:tcBorders>
              <w:top w:val="single" w:color="000000" w:sz="8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</w:tcPr>
          <w:p/>
        </w:tc>
        <w:tc>
          <w:tcPr>
            <w:tcW w:type="dxa" w:w="2296"/>
            <w:tcBorders>
              <w:top w:val="single" w:color="000000" w:sz="8" w:space="0" w:shadow="0" w:frame="0"/>
              <w:left w:val="single" w:color="000000" w:sz="2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144"/>
              <w:bottom w:type="dxa" w:w="0"/>
              <w:right w:type="dxa" w:w="144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Коновальчук Антон Юрійович</w:t>
            </w:r>
          </w:p>
        </w:tc>
        <w:tc>
          <w:tcPr>
            <w:tcW w:type="dxa" w:w="154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144"/>
              <w:bottom w:type="dxa" w:w="0"/>
              <w:right w:type="dxa" w:w="144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16,90</w:t>
            </w:r>
          </w:p>
        </w:tc>
        <w:tc>
          <w:tcPr>
            <w:tcW w:type="dxa" w:w="214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144"/>
              <w:bottom w:type="dxa" w:w="0"/>
              <w:right w:type="dxa" w:w="144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center"/>
              <w:rPr>
                <w:rFonts w:ascii="Helvetica" w:cs="Helvetica" w:hAnsi="Helvetica" w:eastAsia="Helvetica"/>
                <w:sz w:val="22"/>
                <w:szCs w:val="22"/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другий за результатами конкурсу кандидат</w:t>
            </w:r>
          </w:p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i w:val="1"/>
                <w:iCs w:val="1"/>
                <w:sz w:val="24"/>
                <w:szCs w:val="24"/>
                <w:rtl w:val="0"/>
              </w:rPr>
              <w:t>(</w:t>
            </w:r>
            <w:r>
              <w:rPr>
                <w:rFonts w:ascii="Times New Roman" w:hAnsi="Times New Roman" w:hint="default"/>
                <w:i w:val="1"/>
                <w:iCs w:val="1"/>
                <w:sz w:val="24"/>
                <w:szCs w:val="24"/>
                <w:rtl w:val="0"/>
              </w:rPr>
              <w:t xml:space="preserve">встановлення </w:t>
            </w:r>
            <w:r>
              <w:rPr>
                <w:rFonts w:ascii="Times New Roman" w:hAnsi="Times New Roman" w:hint="default"/>
                <w:i w:val="1"/>
                <w:iCs w:val="1"/>
                <w:sz w:val="24"/>
                <w:szCs w:val="24"/>
                <w:u w:val="single"/>
                <w:rtl w:val="0"/>
              </w:rPr>
              <w:t>випробування</w:t>
            </w:r>
            <w:r>
              <w:rPr>
                <w:rFonts w:ascii="Times New Roman" w:hAnsi="Times New Roman" w:hint="default"/>
                <w:i w:val="1"/>
                <w:iCs w:val="1"/>
                <w:sz w:val="24"/>
                <w:szCs w:val="24"/>
                <w:rtl w:val="0"/>
              </w:rPr>
              <w:t xml:space="preserve"> строком на </w:t>
            </w:r>
            <w:r>
              <w:rPr>
                <w:rFonts w:ascii="Times New Roman" w:hAnsi="Times New Roman" w:hint="default"/>
                <w:i w:val="1"/>
                <w:iCs w:val="1"/>
                <w:sz w:val="24"/>
                <w:szCs w:val="24"/>
                <w:u w:val="single"/>
                <w:rtl w:val="0"/>
              </w:rPr>
              <w:t>шість місяців</w:t>
            </w:r>
            <w:r>
              <w:rPr>
                <w:rFonts w:ascii="Times New Roman" w:hAnsi="Times New Roman"/>
                <w:i w:val="1"/>
                <w:iCs w:val="1"/>
                <w:sz w:val="24"/>
                <w:szCs w:val="24"/>
                <w:u w:val="single"/>
                <w:rtl w:val="0"/>
              </w:rPr>
              <w:t>)</w:t>
            </w:r>
          </w:p>
        </w:tc>
      </w:tr>
      <w:tr>
        <w:tblPrEx>
          <w:shd w:val="clear" w:color="auto" w:fill="auto"/>
        </w:tblPrEx>
        <w:trPr>
          <w:trHeight w:val="1810" w:hRule="atLeast"/>
        </w:trPr>
        <w:tc>
          <w:tcPr>
            <w:tcW w:type="dxa" w:w="765"/>
            <w:vMerge w:val="restart"/>
            <w:tcBorders>
              <w:top w:val="single" w:color="000000" w:sz="2" w:space="0" w:shadow="0" w:frame="0"/>
              <w:left w:val="single" w:color="000000" w:sz="8" w:space="0" w:shadow="0" w:frame="0"/>
              <w:bottom w:val="single" w:color="000000" w:sz="2" w:space="0" w:shadow="0" w:frame="0"/>
              <w:right w:val="single" w:color="000000" w:sz="8" w:space="0" w:shadow="0" w:frame="0"/>
            </w:tcBorders>
            <w:shd w:val="clear" w:color="auto" w:fill="eeeeee"/>
            <w:tcMar>
              <w:top w:type="dxa" w:w="0"/>
              <w:left w:type="dxa" w:w="144"/>
              <w:bottom w:type="dxa" w:w="0"/>
              <w:right w:type="dxa" w:w="144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</w:t>
            </w:r>
          </w:p>
        </w:tc>
        <w:tc>
          <w:tcPr>
            <w:tcW w:type="dxa" w:w="2880"/>
            <w:vMerge w:val="restart"/>
            <w:tcBorders>
              <w:top w:val="single" w:color="000000" w:sz="2" w:space="0" w:shadow="0" w:frame="0"/>
              <w:left w:val="single" w:color="000000" w:sz="8" w:space="0" w:shadow="0" w:frame="0"/>
              <w:bottom w:val="single" w:color="000000" w:sz="2" w:space="0" w:shadow="0" w:frame="0"/>
              <w:right w:val="single" w:color="000000" w:sz="8" w:space="0" w:shadow="0" w:frame="0"/>
            </w:tcBorders>
            <w:shd w:val="clear" w:color="auto" w:fill="eeeeee"/>
            <w:tcMar>
              <w:top w:type="dxa" w:w="0"/>
              <w:left w:type="dxa" w:w="144"/>
              <w:bottom w:type="dxa" w:w="0"/>
              <w:right w:type="dxa" w:w="144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Fonts w:ascii="Helvetica" w:cs="Helvetica" w:hAnsi="Helvetica" w:eastAsia="Helvetica"/>
                <w:sz w:val="22"/>
                <w:szCs w:val="22"/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Державний експерт 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(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 xml:space="preserve">посада № 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1)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експертної групи з питань стратегічного планування та управління проектною діяльністю Директорату</w:t>
            </w:r>
            <w:r>
              <w:rPr>
                <w:rFonts w:ascii="Times New Roman" w:hAnsi="Times New Roman"/>
                <w:i w:val="1"/>
                <w:iCs w:val="1"/>
                <w:sz w:val="24"/>
                <w:szCs w:val="24"/>
                <w:rtl w:val="0"/>
              </w:rPr>
              <w:t xml:space="preserve">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стратегічного планування та європейської інтеграції</w:t>
            </w:r>
          </w:p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i w:val="1"/>
                <w:iCs w:val="1"/>
                <w:sz w:val="24"/>
                <w:szCs w:val="24"/>
                <w:rtl w:val="0"/>
              </w:rPr>
              <w:t>(</w:t>
            </w:r>
            <w:r>
              <w:rPr>
                <w:rFonts w:ascii="Times New Roman" w:hAnsi="Times New Roman" w:hint="default"/>
                <w:i w:val="1"/>
                <w:iCs w:val="1"/>
                <w:sz w:val="24"/>
                <w:szCs w:val="24"/>
                <w:rtl w:val="0"/>
              </w:rPr>
              <w:t xml:space="preserve">порядковий номер посади на сайті – </w:t>
            </w:r>
            <w:r>
              <w:rPr>
                <w:rFonts w:ascii="Times New Roman" w:hAnsi="Times New Roman"/>
                <w:i w:val="1"/>
                <w:iCs w:val="1"/>
                <w:sz w:val="24"/>
                <w:szCs w:val="24"/>
                <w:rtl w:val="0"/>
              </w:rPr>
              <w:t>148642)</w:t>
            </w:r>
          </w:p>
        </w:tc>
        <w:tc>
          <w:tcPr>
            <w:tcW w:type="dxa" w:w="229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eeeee"/>
            <w:tcMar>
              <w:top w:type="dxa" w:w="0"/>
              <w:left w:type="dxa" w:w="144"/>
              <w:bottom w:type="dxa" w:w="0"/>
              <w:right w:type="dxa" w:w="144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Піралієв Елчин Валех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-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огли</w:t>
            </w:r>
          </w:p>
        </w:tc>
        <w:tc>
          <w:tcPr>
            <w:tcW w:type="dxa" w:w="154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eeeee"/>
            <w:tcMar>
              <w:top w:type="dxa" w:w="0"/>
              <w:left w:type="dxa" w:w="144"/>
              <w:bottom w:type="dxa" w:w="0"/>
              <w:right w:type="dxa" w:w="144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20,27</w:t>
            </w:r>
          </w:p>
        </w:tc>
        <w:tc>
          <w:tcPr>
            <w:tcW w:type="dxa" w:w="214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eeeee"/>
            <w:tcMar>
              <w:top w:type="dxa" w:w="0"/>
              <w:left w:type="dxa" w:w="144"/>
              <w:bottom w:type="dxa" w:w="0"/>
              <w:right w:type="dxa" w:w="144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center"/>
              <w:rPr>
                <w:rFonts w:ascii="Helvetica" w:cs="Helvetica" w:hAnsi="Helvetica" w:eastAsia="Helvetica"/>
                <w:sz w:val="22"/>
                <w:szCs w:val="22"/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переможець конкурсу</w:t>
            </w:r>
          </w:p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i w:val="1"/>
                <w:iCs w:val="1"/>
                <w:sz w:val="24"/>
                <w:szCs w:val="24"/>
                <w:rtl w:val="0"/>
              </w:rPr>
              <w:t>(</w:t>
            </w:r>
            <w:r>
              <w:rPr>
                <w:rFonts w:ascii="Times New Roman" w:hAnsi="Times New Roman" w:hint="default"/>
                <w:i w:val="1"/>
                <w:iCs w:val="1"/>
                <w:sz w:val="24"/>
                <w:szCs w:val="24"/>
                <w:rtl w:val="0"/>
              </w:rPr>
              <w:t xml:space="preserve">встановлення </w:t>
            </w:r>
            <w:r>
              <w:rPr>
                <w:rFonts w:ascii="Times New Roman" w:hAnsi="Times New Roman" w:hint="default"/>
                <w:i w:val="1"/>
                <w:iCs w:val="1"/>
                <w:sz w:val="24"/>
                <w:szCs w:val="24"/>
                <w:u w:val="single"/>
                <w:rtl w:val="0"/>
              </w:rPr>
              <w:t>випробування</w:t>
            </w:r>
            <w:r>
              <w:rPr>
                <w:rFonts w:ascii="Times New Roman" w:hAnsi="Times New Roman" w:hint="default"/>
                <w:i w:val="1"/>
                <w:iCs w:val="1"/>
                <w:sz w:val="24"/>
                <w:szCs w:val="24"/>
                <w:rtl w:val="0"/>
              </w:rPr>
              <w:t xml:space="preserve"> строком на </w:t>
            </w:r>
            <w:r>
              <w:rPr>
                <w:rFonts w:ascii="Times New Roman" w:hAnsi="Times New Roman" w:hint="default"/>
                <w:i w:val="1"/>
                <w:iCs w:val="1"/>
                <w:sz w:val="24"/>
                <w:szCs w:val="24"/>
                <w:u w:val="single"/>
                <w:rtl w:val="0"/>
              </w:rPr>
              <w:t>шість місяців</w:t>
            </w:r>
            <w:r>
              <w:rPr>
                <w:rFonts w:ascii="Times New Roman" w:hAnsi="Times New Roman"/>
                <w:i w:val="1"/>
                <w:iCs w:val="1"/>
                <w:sz w:val="24"/>
                <w:szCs w:val="24"/>
                <w:u w:val="single"/>
                <w:rtl w:val="0"/>
              </w:rPr>
              <w:t>)</w:t>
            </w:r>
          </w:p>
        </w:tc>
      </w:tr>
      <w:tr>
        <w:tblPrEx>
          <w:shd w:val="clear" w:color="auto" w:fill="auto"/>
        </w:tblPrEx>
        <w:trPr>
          <w:trHeight w:val="2410" w:hRule="atLeast"/>
        </w:trPr>
        <w:tc>
          <w:tcPr>
            <w:tcW w:type="dxa" w:w="765"/>
            <w:vMerge w:val="continue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</w:tcPr>
          <w:p/>
        </w:tc>
        <w:tc>
          <w:tcPr>
            <w:tcW w:type="dxa" w:w="2880"/>
            <w:vMerge w:val="continue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</w:tcPr>
          <w:p/>
        </w:tc>
        <w:tc>
          <w:tcPr>
            <w:tcW w:type="dxa" w:w="2296"/>
            <w:tcBorders>
              <w:top w:val="single" w:color="000000" w:sz="8" w:space="0" w:shadow="0" w:frame="0"/>
              <w:left w:val="single" w:color="000000" w:sz="2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144"/>
              <w:bottom w:type="dxa" w:w="0"/>
              <w:right w:type="dxa" w:w="144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Мартиненко Володимир Васильович</w:t>
            </w:r>
          </w:p>
        </w:tc>
        <w:tc>
          <w:tcPr>
            <w:tcW w:type="dxa" w:w="154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144"/>
              <w:bottom w:type="dxa" w:w="0"/>
              <w:right w:type="dxa" w:w="144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17,19</w:t>
            </w:r>
          </w:p>
        </w:tc>
        <w:tc>
          <w:tcPr>
            <w:tcW w:type="dxa" w:w="214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0"/>
              <w:left w:type="dxa" w:w="144"/>
              <w:bottom w:type="dxa" w:w="0"/>
              <w:right w:type="dxa" w:w="144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center"/>
              <w:rPr>
                <w:rFonts w:ascii="Helvetica" w:cs="Helvetica" w:hAnsi="Helvetica" w:eastAsia="Helvetica"/>
                <w:sz w:val="22"/>
                <w:szCs w:val="22"/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>другий за результатами конкурсу кандидат</w:t>
            </w:r>
          </w:p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i w:val="1"/>
                <w:iCs w:val="1"/>
                <w:sz w:val="24"/>
                <w:szCs w:val="24"/>
                <w:rtl w:val="0"/>
              </w:rPr>
              <w:t>(</w:t>
            </w:r>
            <w:r>
              <w:rPr>
                <w:rFonts w:ascii="Times New Roman" w:hAnsi="Times New Roman" w:hint="default"/>
                <w:i w:val="1"/>
                <w:iCs w:val="1"/>
                <w:sz w:val="24"/>
                <w:szCs w:val="24"/>
                <w:rtl w:val="0"/>
              </w:rPr>
              <w:t xml:space="preserve">встановлення </w:t>
            </w:r>
            <w:r>
              <w:rPr>
                <w:rFonts w:ascii="Times New Roman" w:hAnsi="Times New Roman" w:hint="default"/>
                <w:i w:val="1"/>
                <w:iCs w:val="1"/>
                <w:sz w:val="24"/>
                <w:szCs w:val="24"/>
                <w:u w:val="single"/>
                <w:rtl w:val="0"/>
              </w:rPr>
              <w:t>випробування</w:t>
            </w:r>
            <w:r>
              <w:rPr>
                <w:rFonts w:ascii="Times New Roman" w:hAnsi="Times New Roman" w:hint="default"/>
                <w:i w:val="1"/>
                <w:iCs w:val="1"/>
                <w:sz w:val="24"/>
                <w:szCs w:val="24"/>
                <w:rtl w:val="0"/>
              </w:rPr>
              <w:t xml:space="preserve"> строком на </w:t>
            </w:r>
            <w:r>
              <w:rPr>
                <w:rFonts w:ascii="Times New Roman" w:hAnsi="Times New Roman" w:hint="default"/>
                <w:i w:val="1"/>
                <w:iCs w:val="1"/>
                <w:sz w:val="24"/>
                <w:szCs w:val="24"/>
                <w:u w:val="single"/>
                <w:rtl w:val="0"/>
              </w:rPr>
              <w:t>шість місяців</w:t>
            </w:r>
            <w:r>
              <w:rPr>
                <w:rFonts w:ascii="Times New Roman" w:hAnsi="Times New Roman"/>
                <w:i w:val="1"/>
                <w:iCs w:val="1"/>
                <w:sz w:val="24"/>
                <w:szCs w:val="24"/>
                <w:u w:val="single"/>
                <w:rtl w:val="0"/>
              </w:rPr>
              <w:t>)</w:t>
            </w:r>
          </w:p>
        </w:tc>
      </w:tr>
      <w:tr>
        <w:tblPrEx>
          <w:shd w:val="clear" w:color="auto" w:fill="auto"/>
        </w:tblPrEx>
        <w:trPr>
          <w:trHeight w:val="3910" w:hRule="atLeast"/>
        </w:trPr>
        <w:tc>
          <w:tcPr>
            <w:tcW w:type="dxa" w:w="765"/>
            <w:tcBorders>
              <w:top w:val="single" w:color="000000" w:sz="2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eeeee"/>
            <w:tcMar>
              <w:top w:type="dxa" w:w="0"/>
              <w:left w:type="dxa" w:w="144"/>
              <w:bottom w:type="dxa" w:w="0"/>
              <w:right w:type="dxa" w:w="144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3</w:t>
            </w:r>
          </w:p>
        </w:tc>
        <w:tc>
          <w:tcPr>
            <w:tcW w:type="dxa" w:w="2880"/>
            <w:tcBorders>
              <w:top w:val="single" w:color="000000" w:sz="2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eeeee"/>
            <w:tcMar>
              <w:top w:type="dxa" w:w="0"/>
              <w:left w:type="dxa" w:w="144"/>
              <w:bottom w:type="dxa" w:w="0"/>
              <w:right w:type="dxa" w:w="144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left"/>
              <w:rPr>
                <w:rFonts w:ascii="Helvetica" w:cs="Helvetica" w:hAnsi="Helvetica" w:eastAsia="Helvetica"/>
                <w:sz w:val="22"/>
                <w:szCs w:val="22"/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  <w:lang w:val="ru-RU"/>
              </w:rPr>
              <w:t xml:space="preserve">Державний експерт 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(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 xml:space="preserve">посада № 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 xml:space="preserve">2) 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експертної групи з питань стратегічного планування та управління проектною діяльністю Директорату стратегічного планування та європейської інтеграції</w:t>
            </w:r>
          </w:p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i w:val="1"/>
                <w:iCs w:val="1"/>
                <w:sz w:val="24"/>
                <w:szCs w:val="24"/>
                <w:rtl w:val="0"/>
              </w:rPr>
              <w:t>(</w:t>
            </w:r>
            <w:r>
              <w:rPr>
                <w:rFonts w:ascii="Times New Roman" w:hAnsi="Times New Roman" w:hint="default"/>
                <w:i w:val="1"/>
                <w:iCs w:val="1"/>
                <w:sz w:val="24"/>
                <w:szCs w:val="24"/>
                <w:rtl w:val="0"/>
              </w:rPr>
              <w:t xml:space="preserve">порядковий номер посади на сайті – </w:t>
            </w:r>
            <w:r>
              <w:rPr>
                <w:rFonts w:ascii="Times New Roman" w:hAnsi="Times New Roman"/>
                <w:i w:val="1"/>
                <w:iCs w:val="1"/>
                <w:sz w:val="24"/>
                <w:szCs w:val="24"/>
                <w:rtl w:val="0"/>
              </w:rPr>
              <w:t>148643)</w:t>
            </w:r>
          </w:p>
        </w:tc>
        <w:tc>
          <w:tcPr>
            <w:tcW w:type="dxa" w:w="2296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eeeee"/>
            <w:tcMar>
              <w:top w:type="dxa" w:w="0"/>
              <w:left w:type="dxa" w:w="144"/>
              <w:bottom w:type="dxa" w:w="0"/>
              <w:right w:type="dxa" w:w="144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Піралієв Елчин Валех</w:t>
            </w:r>
            <w:r>
              <w:rPr>
                <w:rFonts w:ascii="Times New Roman" w:hAnsi="Times New Roman"/>
                <w:sz w:val="24"/>
                <w:szCs w:val="24"/>
                <w:rtl w:val="0"/>
              </w:rPr>
              <w:t>-</w:t>
            </w: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огли</w:t>
            </w:r>
          </w:p>
        </w:tc>
        <w:tc>
          <w:tcPr>
            <w:tcW w:type="dxa" w:w="1547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eeeee"/>
            <w:tcMar>
              <w:top w:type="dxa" w:w="0"/>
              <w:left w:type="dxa" w:w="144"/>
              <w:bottom w:type="dxa" w:w="0"/>
              <w:right w:type="dxa" w:w="144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21,03</w:t>
            </w:r>
          </w:p>
        </w:tc>
        <w:tc>
          <w:tcPr>
            <w:tcW w:type="dxa" w:w="2148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eeeeee"/>
            <w:tcMar>
              <w:top w:type="dxa" w:w="0"/>
              <w:left w:type="dxa" w:w="144"/>
              <w:bottom w:type="dxa" w:w="0"/>
              <w:right w:type="dxa" w:w="144"/>
            </w:tcMar>
            <w:vAlign w:val="center"/>
          </w:tcPr>
          <w:p>
            <w:pPr>
              <w:pStyle w:val="Стиль таблицы 2"/>
              <w:bidi w:val="0"/>
              <w:ind w:left="0" w:right="0" w:firstLine="0"/>
              <w:jc w:val="center"/>
              <w:rPr>
                <w:rFonts w:ascii="Helvetica" w:cs="Helvetica" w:hAnsi="Helvetica" w:eastAsia="Helvetica"/>
                <w:sz w:val="22"/>
                <w:szCs w:val="22"/>
                <w:rtl w:val="0"/>
              </w:rPr>
            </w:pPr>
            <w:r>
              <w:rPr>
                <w:rFonts w:ascii="Times New Roman" w:hAnsi="Times New Roman" w:hint="default"/>
                <w:sz w:val="24"/>
                <w:szCs w:val="24"/>
                <w:rtl w:val="0"/>
              </w:rPr>
              <w:t>переможець конкурсу</w:t>
            </w:r>
          </w:p>
          <w:p>
            <w:pPr>
              <w:pStyle w:val="Стиль таблицы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Times New Roman" w:hAnsi="Times New Roman"/>
                <w:i w:val="1"/>
                <w:iCs w:val="1"/>
                <w:sz w:val="24"/>
                <w:szCs w:val="24"/>
                <w:rtl w:val="0"/>
              </w:rPr>
              <w:t>(</w:t>
            </w:r>
            <w:r>
              <w:rPr>
                <w:rFonts w:ascii="Times New Roman" w:hAnsi="Times New Roman" w:hint="default"/>
                <w:i w:val="1"/>
                <w:iCs w:val="1"/>
                <w:sz w:val="24"/>
                <w:szCs w:val="24"/>
                <w:rtl w:val="0"/>
              </w:rPr>
              <w:t xml:space="preserve">встановлення </w:t>
            </w:r>
            <w:r>
              <w:rPr>
                <w:rFonts w:ascii="Times New Roman" w:hAnsi="Times New Roman" w:hint="default"/>
                <w:i w:val="1"/>
                <w:iCs w:val="1"/>
                <w:sz w:val="24"/>
                <w:szCs w:val="24"/>
                <w:u w:val="single"/>
                <w:rtl w:val="0"/>
              </w:rPr>
              <w:t>випробування</w:t>
            </w:r>
            <w:r>
              <w:rPr>
                <w:rFonts w:ascii="Times New Roman" w:hAnsi="Times New Roman" w:hint="default"/>
                <w:i w:val="1"/>
                <w:iCs w:val="1"/>
                <w:sz w:val="24"/>
                <w:szCs w:val="24"/>
                <w:rtl w:val="0"/>
              </w:rPr>
              <w:t xml:space="preserve"> строком на </w:t>
            </w:r>
            <w:r>
              <w:rPr>
                <w:rFonts w:ascii="Times New Roman" w:hAnsi="Times New Roman" w:hint="default"/>
                <w:i w:val="1"/>
                <w:iCs w:val="1"/>
                <w:sz w:val="24"/>
                <w:szCs w:val="24"/>
                <w:u w:val="single"/>
                <w:rtl w:val="0"/>
              </w:rPr>
              <w:t>шість місяців</w:t>
            </w:r>
            <w:r>
              <w:rPr>
                <w:rFonts w:ascii="Times New Roman" w:hAnsi="Times New Roman"/>
                <w:i w:val="1"/>
                <w:iCs w:val="1"/>
                <w:sz w:val="24"/>
                <w:szCs w:val="24"/>
                <w:u w:val="single"/>
                <w:rtl w:val="0"/>
              </w:rPr>
              <w:t>)</w:t>
            </w:r>
          </w:p>
        </w:tc>
      </w:tr>
    </w:tbl>
    <w:p>
      <w:pPr>
        <w:pStyle w:val="По умолчанию"/>
        <w:bidi w:val="0"/>
        <w:ind w:left="0" w:right="0" w:firstLine="0"/>
        <w:jc w:val="left"/>
        <w:rPr>
          <w:rtl w:val="0"/>
        </w:rPr>
      </w:pPr>
      <w:r>
        <w:rPr>
          <w:rFonts w:ascii="Helvetica" w:cs="Helvetica" w:hAnsi="Helvetica" w:eastAsia="Helvetica"/>
          <w:i w:val="1"/>
          <w:iCs w:val="1"/>
          <w:sz w:val="22"/>
          <w:szCs w:val="22"/>
          <w:u w:val="single"/>
          <w:shd w:val="clear" w:color="auto" w:fill="ffffff"/>
          <w:rtl w:val="0"/>
        </w:rPr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Стиль таблицы 2">
    <w:name w:val="Стиль таблицы 2"/>
    <w:next w:val="Стиль таблицы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