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EA61F8" w14:textId="49DA8837" w:rsidR="00D067D4" w:rsidRPr="001D297F" w:rsidRDefault="00190951" w:rsidP="00D067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Конкурсною комісі</w:t>
      </w:r>
      <w:r w:rsidR="00646B8A"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єю</w:t>
      </w:r>
      <w:r w:rsidR="00D067D4"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оголошено відбір</w:t>
      </w:r>
      <w:r w:rsidR="004B5AF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</w:t>
      </w:r>
      <w:r w:rsidR="00D067D4"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компанії з добору персоналу для визначення претендентів на посади незалежних членів наглядової ради </w:t>
      </w:r>
      <w:r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публічного </w:t>
      </w:r>
      <w:r w:rsidR="00C85B89"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акціонерного товариства "</w:t>
      </w:r>
      <w:r w:rsidR="00E27198" w:rsidRPr="00E27198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Державний експортно-імпортний банк України</w:t>
      </w:r>
      <w:r w:rsidR="00C85B89"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"</w:t>
      </w:r>
    </w:p>
    <w:p w14:paraId="63BD394A" w14:textId="77777777" w:rsidR="00D067D4" w:rsidRPr="001D297F" w:rsidRDefault="00D067D4" w:rsidP="00D067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bookmarkStart w:id="0" w:name="_GoBack"/>
      <w:bookmarkEnd w:id="0"/>
    </w:p>
    <w:p w14:paraId="6D4BAFAF" w14:textId="1D88552D" w:rsidR="00D067D4" w:rsidRPr="001D297F" w:rsidRDefault="00D067D4" w:rsidP="00D067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</w:t>
      </w:r>
      <w:r w:rsidR="00190951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онкурсна комісія</w:t>
      </w:r>
      <w:r w:rsidR="00646B8A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утворена наказом Мінфіну від </w:t>
      </w:r>
      <w:r w:rsidR="004B5AF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05</w:t>
      </w:r>
      <w:r w:rsidR="00EB0507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="004B5AF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березня</w:t>
      </w:r>
      <w:r w:rsidR="00EB0507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2019 р. </w:t>
      </w:r>
      <w:r w:rsidR="00646B8A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№</w:t>
      </w:r>
      <w:r w:rsidR="004B5AF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101</w:t>
      </w:r>
      <w:r w:rsidR="00646B8A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,</w:t>
      </w:r>
      <w:r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відповідно до Порядку проведення конкурсного відбору</w:t>
      </w:r>
      <w:r w:rsidR="004B5AF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компанії з добору персоналу</w:t>
      </w:r>
      <w:r w:rsidR="00683FE7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для визначення претендентів на посади незалежних членів наглядової ради державного банку, затвердженого постановою Кабінету Міністрів від </w:t>
      </w:r>
      <w:r w:rsidR="004B5AF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13</w:t>
      </w:r>
      <w:r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="004B5AF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лютого</w:t>
      </w:r>
      <w:r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2019 р. № </w:t>
      </w:r>
      <w:r w:rsidR="004B5AF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159</w:t>
      </w:r>
      <w:r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оголошує відбір компанії з добору персоналу для визначення претендентів на посади незалежних членів наглядової ради </w:t>
      </w:r>
      <w:r w:rsidR="00190951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публічного </w:t>
      </w:r>
      <w:r w:rsidR="00C85B89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акціонерного товариства "</w:t>
      </w:r>
      <w:r w:rsidR="00E27198" w:rsidRPr="00E2719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Державний експортно-імпортний банк України</w:t>
      </w:r>
      <w:r w:rsidR="00C85B89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"</w:t>
      </w:r>
    </w:p>
    <w:p w14:paraId="0B9FCAAF" w14:textId="12386C01" w:rsidR="00D067D4" w:rsidRPr="001D297F" w:rsidRDefault="00D067D4" w:rsidP="00EB05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D297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Найменування </w:t>
      </w:r>
      <w:r w:rsidR="00C85B89" w:rsidRPr="001D297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товариства</w:t>
      </w:r>
      <w:r w:rsidRPr="001D297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:</w:t>
      </w:r>
      <w:r w:rsidR="004B5AF2" w:rsidRPr="00046E82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</w:t>
      </w:r>
      <w:r w:rsidR="00190951" w:rsidRPr="001D297F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публічне </w:t>
      </w:r>
      <w:r w:rsidR="00C85B89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акціонерне товариство "</w:t>
      </w:r>
      <w:r w:rsidR="00E27198" w:rsidRPr="00E2719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Державний експортно-імпортний банк України</w:t>
      </w:r>
      <w:r w:rsidR="00E27198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(далі - </w:t>
      </w:r>
      <w:r w:rsidR="00E27198" w:rsidRPr="00E2719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АТ "Укрексімбанк"</w:t>
      </w:r>
      <w:r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).</w:t>
      </w:r>
    </w:p>
    <w:p w14:paraId="0C2F43AA" w14:textId="77777777" w:rsidR="00D067D4" w:rsidRPr="001D297F" w:rsidRDefault="00D067D4" w:rsidP="00D067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D297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Місцезнаходження</w:t>
      </w:r>
      <w:r w:rsidR="00C85B89" w:rsidRPr="001D297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 АТ</w:t>
      </w:r>
      <w:r w:rsidRPr="001D297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 “</w:t>
      </w:r>
      <w:r w:rsidR="00E27198" w:rsidRPr="00E27198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Укрексімбанк</w:t>
      </w:r>
      <w:r w:rsidRPr="001D297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”:</w:t>
      </w:r>
      <w:r w:rsidR="00C85B89" w:rsidRPr="001D297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 </w:t>
      </w:r>
      <w:r w:rsidR="00D10D9C" w:rsidRPr="00D10D9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03150, м. Київ, вул. Антоновича, 127</w:t>
      </w:r>
    </w:p>
    <w:p w14:paraId="378245C0" w14:textId="2E0DF5DA" w:rsidR="008176E4" w:rsidRPr="00D10D9C" w:rsidRDefault="008176E4" w:rsidP="008176E4">
      <w:pPr>
        <w:pStyle w:val="a3"/>
        <w:jc w:val="both"/>
      </w:pPr>
      <w:r w:rsidRPr="001D297F">
        <w:rPr>
          <w:b/>
          <w:bCs/>
        </w:rPr>
        <w:t>Інформація про АТ “</w:t>
      </w:r>
      <w:r w:rsidRPr="00E27198">
        <w:rPr>
          <w:b/>
        </w:rPr>
        <w:t>Укрексімбанк</w:t>
      </w:r>
      <w:r w:rsidRPr="001D297F">
        <w:rPr>
          <w:b/>
          <w:bCs/>
        </w:rPr>
        <w:t>”:</w:t>
      </w:r>
      <w:r w:rsidRPr="00046E82">
        <w:rPr>
          <w:bCs/>
        </w:rPr>
        <w:t xml:space="preserve"> </w:t>
      </w:r>
      <w:r w:rsidRPr="00D10D9C">
        <w:t>Державний експортно-імпортний банк України створений 3 січня 1992 року згідно з</w:t>
      </w:r>
      <w:r w:rsidR="00A254D8">
        <w:t xml:space="preserve"> </w:t>
      </w:r>
      <w:r w:rsidRPr="00D10D9C">
        <w:t>Указом Президента України №29 та</w:t>
      </w:r>
      <w:r w:rsidR="004B5AF2">
        <w:t xml:space="preserve"> </w:t>
      </w:r>
      <w:r w:rsidRPr="00D10D9C">
        <w:t>23 січня того</w:t>
      </w:r>
      <w:r w:rsidR="004B5AF2">
        <w:t xml:space="preserve"> </w:t>
      </w:r>
      <w:r w:rsidRPr="00D10D9C">
        <w:t>ж року банк отримав свою першу ліцензію від Національного банку України.</w:t>
      </w:r>
    </w:p>
    <w:p w14:paraId="1BBA96D1" w14:textId="6D79C2BF" w:rsidR="008176E4" w:rsidRDefault="008176E4" w:rsidP="008176E4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  <w:lang w:val="uk-UA" w:eastAsia="uk-UA"/>
        </w:rPr>
      </w:pPr>
      <w:r>
        <w:rPr>
          <w:rFonts w:ascii="Times New Roman" w:hAnsi="Times New Roman"/>
          <w:bCs/>
          <w:sz w:val="24"/>
          <w:szCs w:val="24"/>
          <w:lang w:val="uk-UA" w:eastAsia="uk-UA"/>
        </w:rPr>
        <w:t xml:space="preserve">АТ «Укрексімбанк» - це третій найбільший банк України, що станом на </w:t>
      </w:r>
      <w:r w:rsidRPr="00411C4E">
        <w:rPr>
          <w:rFonts w:ascii="Times New Roman" w:hAnsi="Times New Roman"/>
          <w:bCs/>
          <w:sz w:val="24"/>
          <w:szCs w:val="24"/>
          <w:lang w:val="ru-RU" w:eastAsia="uk-UA"/>
        </w:rPr>
        <w:t>01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 xml:space="preserve"> січня 201</w:t>
      </w:r>
      <w:r>
        <w:rPr>
          <w:rFonts w:ascii="Times New Roman" w:hAnsi="Times New Roman"/>
          <w:bCs/>
          <w:sz w:val="24"/>
          <w:szCs w:val="24"/>
          <w:lang w:val="ru-RU" w:eastAsia="uk-UA"/>
        </w:rPr>
        <w:t>9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 xml:space="preserve"> року мав частку ринку 12%. Банк знаходиться у стовідсотковій власності</w:t>
      </w:r>
      <w:r w:rsidR="004B5AF2">
        <w:rPr>
          <w:rFonts w:ascii="Times New Roman" w:hAnsi="Times New Roman"/>
          <w:bCs/>
          <w:sz w:val="24"/>
          <w:szCs w:val="24"/>
          <w:lang w:val="uk-UA" w:eastAsia="uk-UA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>держави, яка історично надавала йому</w:t>
      </w:r>
      <w:r w:rsidR="004B5AF2">
        <w:rPr>
          <w:rFonts w:ascii="Times New Roman" w:hAnsi="Times New Roman"/>
          <w:bCs/>
          <w:sz w:val="24"/>
          <w:szCs w:val="24"/>
          <w:lang w:val="uk-UA" w:eastAsia="uk-UA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 xml:space="preserve">повну фінансову підтримку. Агентства </w:t>
      </w:r>
      <w:proofErr w:type="spellStart"/>
      <w:r>
        <w:rPr>
          <w:rFonts w:ascii="Times New Roman" w:hAnsi="Times New Roman"/>
          <w:bCs/>
          <w:sz w:val="24"/>
          <w:szCs w:val="24"/>
          <w:lang w:val="uk-UA" w:eastAsia="uk-UA"/>
        </w:rPr>
        <w:t>Мудіз</w:t>
      </w:r>
      <w:proofErr w:type="spellEnd"/>
      <w:r>
        <w:rPr>
          <w:rFonts w:ascii="Times New Roman" w:hAnsi="Times New Roman"/>
          <w:bCs/>
          <w:sz w:val="24"/>
          <w:szCs w:val="24"/>
          <w:lang w:val="uk-UA" w:eastAsia="uk-UA"/>
        </w:rPr>
        <w:t xml:space="preserve"> та Фітч присвоїли банку рейтинги Саа</w:t>
      </w:r>
      <w:r w:rsidRPr="00411C4E">
        <w:rPr>
          <w:rFonts w:ascii="Times New Roman" w:hAnsi="Times New Roman"/>
          <w:bCs/>
          <w:sz w:val="24"/>
          <w:szCs w:val="24"/>
          <w:lang w:val="uk-UA" w:eastAsia="uk-UA"/>
        </w:rPr>
        <w:t>1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 xml:space="preserve">/В- відповідно, </w:t>
      </w:r>
      <w:r w:rsidRPr="00FD6A14">
        <w:rPr>
          <w:rFonts w:ascii="Times New Roman" w:hAnsi="Times New Roman"/>
          <w:bCs/>
          <w:sz w:val="24"/>
          <w:szCs w:val="24"/>
          <w:lang w:val="uk-UA" w:eastAsia="uk-UA"/>
        </w:rPr>
        <w:t xml:space="preserve">які обмежені 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>суверенним рейтингом України.</w:t>
      </w:r>
    </w:p>
    <w:p w14:paraId="60388F04" w14:textId="4E4F90E9" w:rsidR="008176E4" w:rsidRPr="00A0478C" w:rsidRDefault="008176E4" w:rsidP="008176E4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  <w:lang w:val="uk-UA" w:eastAsia="uk-UA"/>
        </w:rPr>
      </w:pPr>
      <w:r>
        <w:rPr>
          <w:rFonts w:ascii="Times New Roman" w:hAnsi="Times New Roman"/>
          <w:bCs/>
          <w:sz w:val="24"/>
          <w:szCs w:val="24"/>
          <w:lang w:val="uk-UA" w:eastAsia="uk-UA"/>
        </w:rPr>
        <w:t>Банк має головний</w:t>
      </w:r>
      <w:r w:rsidRPr="002C34B2">
        <w:rPr>
          <w:rFonts w:ascii="Times New Roman" w:hAnsi="Times New Roman"/>
          <w:bCs/>
          <w:sz w:val="24"/>
          <w:szCs w:val="24"/>
          <w:lang w:val="ru-RU" w:eastAsia="uk-UA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 xml:space="preserve">офіс в Києві, 2 представництва в Лондоні та Нью Йорку, а також </w:t>
      </w:r>
      <w:r w:rsidRPr="002217B1">
        <w:rPr>
          <w:rFonts w:ascii="Times New Roman" w:hAnsi="Times New Roman"/>
          <w:bCs/>
          <w:sz w:val="24"/>
          <w:szCs w:val="24"/>
          <w:lang w:val="uk-UA" w:eastAsia="uk-UA"/>
        </w:rPr>
        <w:t>6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>1 філії та відділення на території України</w:t>
      </w:r>
      <w:r w:rsidR="004B5AF2">
        <w:rPr>
          <w:rFonts w:ascii="Times New Roman" w:hAnsi="Times New Roman"/>
          <w:bCs/>
          <w:sz w:val="24"/>
          <w:szCs w:val="24"/>
          <w:lang w:val="uk-UA" w:eastAsia="uk-UA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>загальною чисельністю</w:t>
      </w:r>
      <w:r w:rsidR="004B5AF2">
        <w:rPr>
          <w:rFonts w:ascii="Times New Roman" w:hAnsi="Times New Roman"/>
          <w:bCs/>
          <w:sz w:val="24"/>
          <w:szCs w:val="24"/>
          <w:lang w:val="uk-UA" w:eastAsia="uk-UA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>працюючих 3362 особи. Банк спеціалізується на обслуговуванні корпоративних клієнтів</w:t>
      </w:r>
      <w:r w:rsidR="004B5AF2">
        <w:rPr>
          <w:rFonts w:ascii="Times New Roman" w:hAnsi="Times New Roman"/>
          <w:bCs/>
          <w:sz w:val="24"/>
          <w:szCs w:val="24"/>
          <w:lang w:val="uk-UA" w:eastAsia="uk-UA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>(майже 100 % його кредитного портфелю), фінансуванні міжнародної торгівлі та реалізації інвестиційних програм міжнародних фінансових організацій,</w:t>
      </w:r>
      <w:r w:rsidR="004B5AF2">
        <w:rPr>
          <w:rFonts w:ascii="Times New Roman" w:hAnsi="Times New Roman"/>
          <w:bCs/>
          <w:sz w:val="24"/>
          <w:szCs w:val="24"/>
          <w:lang w:val="uk-UA" w:eastAsia="uk-UA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>включаючи програми енергетичної ефективності та розвитку експорту. Основними клієнтами «Укрексімбанку» є приватні компанії</w:t>
      </w:r>
      <w:r w:rsidR="004B5AF2">
        <w:rPr>
          <w:rFonts w:ascii="Times New Roman" w:hAnsi="Times New Roman"/>
          <w:bCs/>
          <w:sz w:val="24"/>
          <w:szCs w:val="24"/>
          <w:lang w:val="uk-UA" w:eastAsia="uk-UA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>(на частку яких припадає більше 80% валового кредитного портфелю банку) та декілька великих держ</w:t>
      </w:r>
      <w:r w:rsidR="004B5AF2">
        <w:rPr>
          <w:rFonts w:ascii="Times New Roman" w:hAnsi="Times New Roman"/>
          <w:bCs/>
          <w:sz w:val="24"/>
          <w:szCs w:val="24"/>
          <w:lang w:val="uk-UA" w:eastAsia="uk-UA"/>
        </w:rPr>
        <w:t xml:space="preserve">авних 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>підприємств.</w:t>
      </w:r>
    </w:p>
    <w:p w14:paraId="74D3640B" w14:textId="54B2F2D9" w:rsidR="008176E4" w:rsidRDefault="008176E4" w:rsidP="008176E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E63A13">
        <w:rPr>
          <w:rFonts w:ascii="Times New Roman" w:hAnsi="Times New Roman"/>
          <w:sz w:val="24"/>
          <w:szCs w:val="24"/>
          <w:lang w:val="uk-UA" w:eastAsia="uk-UA"/>
        </w:rPr>
        <w:t>Фінансові показники Укрексімбанку станом на 01.01.2019 року становили: загальні</w:t>
      </w:r>
      <w:r w:rsidR="004B5AF2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E63A13">
        <w:rPr>
          <w:rFonts w:ascii="Times New Roman" w:hAnsi="Times New Roman"/>
          <w:sz w:val="24"/>
          <w:szCs w:val="24"/>
          <w:lang w:val="uk-UA" w:eastAsia="uk-UA"/>
        </w:rPr>
        <w:t>активи – 232</w:t>
      </w:r>
      <w:r w:rsidR="00B6231D">
        <w:rPr>
          <w:rFonts w:ascii="Times New Roman" w:hAnsi="Times New Roman"/>
          <w:sz w:val="24"/>
          <w:szCs w:val="24"/>
          <w:lang w:val="uk-UA" w:eastAsia="uk-UA"/>
        </w:rPr>
        <w:t> </w:t>
      </w:r>
      <w:r w:rsidRPr="00E63A13">
        <w:rPr>
          <w:rFonts w:ascii="Times New Roman" w:hAnsi="Times New Roman"/>
          <w:sz w:val="24"/>
          <w:szCs w:val="24"/>
          <w:lang w:val="uk-UA" w:eastAsia="uk-UA"/>
        </w:rPr>
        <w:t>064 млн. грн. (3 місце за обсягами активів системи банків), чисті активи – 161 732 млн.</w:t>
      </w:r>
      <w:r w:rsidR="004B5AF2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E63A13">
        <w:rPr>
          <w:rFonts w:ascii="Times New Roman" w:hAnsi="Times New Roman"/>
          <w:sz w:val="24"/>
          <w:szCs w:val="24"/>
          <w:lang w:val="uk-UA" w:eastAsia="uk-UA"/>
        </w:rPr>
        <w:t>грн., зобов'язання – 153 184 млн. грн., власний капітал –</w:t>
      </w:r>
      <w:r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E63A13">
        <w:rPr>
          <w:rFonts w:ascii="Times New Roman" w:hAnsi="Times New Roman"/>
          <w:sz w:val="24"/>
          <w:szCs w:val="24"/>
          <w:lang w:val="uk-UA" w:eastAsia="uk-UA"/>
        </w:rPr>
        <w:t>8 547 млн. грн., чистий прибуток (після оподаткування) – 958 млн. грн.</w:t>
      </w:r>
    </w:p>
    <w:p w14:paraId="6CB1E0CC" w14:textId="77777777" w:rsidR="008176E4" w:rsidRPr="00E63A13" w:rsidRDefault="008176E4" w:rsidP="008176E4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 xml:space="preserve">З більш детальною інформацією щодо показників діяльності банку та фінансової звітності можна ознайомитись на сайті банку за посиланням: </w:t>
      </w:r>
      <w:r w:rsidRPr="00E05E49">
        <w:rPr>
          <w:rFonts w:ascii="Times New Roman" w:hAnsi="Times New Roman"/>
          <w:sz w:val="24"/>
          <w:szCs w:val="24"/>
          <w:lang w:val="uk-UA" w:eastAsia="uk-UA"/>
        </w:rPr>
        <w:t>https://www.eximb.com/ukr/about/financial-information/</w:t>
      </w:r>
      <w:r>
        <w:rPr>
          <w:rFonts w:ascii="Times New Roman" w:hAnsi="Times New Roman"/>
          <w:sz w:val="24"/>
          <w:szCs w:val="24"/>
          <w:lang w:val="uk-UA" w:eastAsia="uk-UA"/>
        </w:rPr>
        <w:t>.</w:t>
      </w:r>
    </w:p>
    <w:p w14:paraId="7F09D40A" w14:textId="77777777" w:rsidR="008176E4" w:rsidRPr="001D297F" w:rsidRDefault="008176E4" w:rsidP="008176E4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  <w:lang w:val="uk-UA" w:eastAsia="uk-UA"/>
        </w:rPr>
      </w:pPr>
      <w:r w:rsidRPr="001D297F">
        <w:rPr>
          <w:rFonts w:ascii="Times New Roman" w:hAnsi="Times New Roman"/>
          <w:bCs/>
          <w:sz w:val="24"/>
          <w:szCs w:val="24"/>
          <w:lang w:val="uk-UA" w:eastAsia="uk-UA"/>
        </w:rPr>
        <w:t xml:space="preserve">Кабінетом Міністрів України 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 xml:space="preserve">21.02.2018 </w:t>
      </w:r>
      <w:r w:rsidRPr="001D297F">
        <w:rPr>
          <w:rFonts w:ascii="Times New Roman" w:hAnsi="Times New Roman"/>
          <w:bCs/>
          <w:sz w:val="24"/>
          <w:szCs w:val="24"/>
          <w:lang w:val="uk-UA" w:eastAsia="uk-UA"/>
        </w:rPr>
        <w:t xml:space="preserve">було 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>схвалено</w:t>
      </w:r>
      <w:r w:rsidRPr="001D297F">
        <w:rPr>
          <w:rFonts w:ascii="Times New Roman" w:hAnsi="Times New Roman"/>
          <w:bCs/>
          <w:sz w:val="24"/>
          <w:szCs w:val="24"/>
          <w:lang w:val="uk-UA" w:eastAsia="uk-UA"/>
        </w:rPr>
        <w:t xml:space="preserve"> Засади стратегічного розвитку державного банківського сектору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 xml:space="preserve"> (</w:t>
      </w:r>
      <w:r w:rsidRPr="000C157D">
        <w:rPr>
          <w:rFonts w:ascii="Times New Roman" w:hAnsi="Times New Roman"/>
          <w:bCs/>
          <w:sz w:val="24"/>
          <w:szCs w:val="24"/>
          <w:lang w:eastAsia="uk-UA"/>
        </w:rPr>
        <w:t>https</w:t>
      </w:r>
      <w:r w:rsidRPr="004E568D">
        <w:rPr>
          <w:rFonts w:ascii="Times New Roman" w:hAnsi="Times New Roman"/>
          <w:bCs/>
          <w:sz w:val="24"/>
          <w:szCs w:val="24"/>
          <w:lang w:val="ru-RU" w:eastAsia="uk-UA"/>
        </w:rPr>
        <w:t>://</w:t>
      </w:r>
      <w:r w:rsidRPr="000C157D">
        <w:rPr>
          <w:rFonts w:ascii="Times New Roman" w:hAnsi="Times New Roman"/>
          <w:bCs/>
          <w:sz w:val="24"/>
          <w:szCs w:val="24"/>
          <w:lang w:eastAsia="uk-UA"/>
        </w:rPr>
        <w:t>www</w:t>
      </w:r>
      <w:r w:rsidRPr="004E568D">
        <w:rPr>
          <w:rFonts w:ascii="Times New Roman" w:hAnsi="Times New Roman"/>
          <w:bCs/>
          <w:sz w:val="24"/>
          <w:szCs w:val="24"/>
          <w:lang w:val="ru-RU" w:eastAsia="uk-UA"/>
        </w:rPr>
        <w:t>.</w:t>
      </w:r>
      <w:proofErr w:type="spellStart"/>
      <w:r w:rsidRPr="000C157D">
        <w:rPr>
          <w:rFonts w:ascii="Times New Roman" w:hAnsi="Times New Roman"/>
          <w:bCs/>
          <w:sz w:val="24"/>
          <w:szCs w:val="24"/>
          <w:lang w:eastAsia="uk-UA"/>
        </w:rPr>
        <w:t>kmu</w:t>
      </w:r>
      <w:proofErr w:type="spellEnd"/>
      <w:r w:rsidRPr="004E568D">
        <w:rPr>
          <w:rFonts w:ascii="Times New Roman" w:hAnsi="Times New Roman"/>
          <w:bCs/>
          <w:sz w:val="24"/>
          <w:szCs w:val="24"/>
          <w:lang w:val="ru-RU" w:eastAsia="uk-UA"/>
        </w:rPr>
        <w:t>.</w:t>
      </w:r>
      <w:proofErr w:type="spellStart"/>
      <w:r w:rsidRPr="000C157D">
        <w:rPr>
          <w:rFonts w:ascii="Times New Roman" w:hAnsi="Times New Roman"/>
          <w:bCs/>
          <w:sz w:val="24"/>
          <w:szCs w:val="24"/>
          <w:lang w:eastAsia="uk-UA"/>
        </w:rPr>
        <w:t>gov</w:t>
      </w:r>
      <w:proofErr w:type="spellEnd"/>
      <w:r w:rsidRPr="004E568D">
        <w:rPr>
          <w:rFonts w:ascii="Times New Roman" w:hAnsi="Times New Roman"/>
          <w:bCs/>
          <w:sz w:val="24"/>
          <w:szCs w:val="24"/>
          <w:lang w:val="ru-RU" w:eastAsia="uk-UA"/>
        </w:rPr>
        <w:t>.</w:t>
      </w:r>
      <w:proofErr w:type="spellStart"/>
      <w:r w:rsidRPr="000C157D">
        <w:rPr>
          <w:rFonts w:ascii="Times New Roman" w:hAnsi="Times New Roman"/>
          <w:bCs/>
          <w:sz w:val="24"/>
          <w:szCs w:val="24"/>
          <w:lang w:eastAsia="uk-UA"/>
        </w:rPr>
        <w:t>ua</w:t>
      </w:r>
      <w:proofErr w:type="spellEnd"/>
      <w:r w:rsidRPr="004E568D">
        <w:rPr>
          <w:rFonts w:ascii="Times New Roman" w:hAnsi="Times New Roman"/>
          <w:bCs/>
          <w:sz w:val="24"/>
          <w:szCs w:val="24"/>
          <w:lang w:val="ru-RU" w:eastAsia="uk-UA"/>
        </w:rPr>
        <w:t>/</w:t>
      </w:r>
      <w:proofErr w:type="spellStart"/>
      <w:r w:rsidRPr="000C157D">
        <w:rPr>
          <w:rFonts w:ascii="Times New Roman" w:hAnsi="Times New Roman"/>
          <w:bCs/>
          <w:sz w:val="24"/>
          <w:szCs w:val="24"/>
          <w:lang w:eastAsia="uk-UA"/>
        </w:rPr>
        <w:t>ua</w:t>
      </w:r>
      <w:proofErr w:type="spellEnd"/>
      <w:r w:rsidRPr="004E568D">
        <w:rPr>
          <w:rFonts w:ascii="Times New Roman" w:hAnsi="Times New Roman"/>
          <w:bCs/>
          <w:sz w:val="24"/>
          <w:szCs w:val="24"/>
          <w:lang w:val="ru-RU" w:eastAsia="uk-UA"/>
        </w:rPr>
        <w:t>/</w:t>
      </w:r>
      <w:r w:rsidRPr="000C157D">
        <w:rPr>
          <w:rFonts w:ascii="Times New Roman" w:hAnsi="Times New Roman"/>
          <w:bCs/>
          <w:sz w:val="24"/>
          <w:szCs w:val="24"/>
          <w:lang w:eastAsia="uk-UA"/>
        </w:rPr>
        <w:t>news</w:t>
      </w:r>
      <w:r w:rsidRPr="004E568D">
        <w:rPr>
          <w:rFonts w:ascii="Times New Roman" w:hAnsi="Times New Roman"/>
          <w:bCs/>
          <w:sz w:val="24"/>
          <w:szCs w:val="24"/>
          <w:lang w:val="ru-RU" w:eastAsia="uk-UA"/>
        </w:rPr>
        <w:t>/</w:t>
      </w:r>
      <w:proofErr w:type="spellStart"/>
      <w:r w:rsidRPr="000C157D">
        <w:rPr>
          <w:rFonts w:ascii="Times New Roman" w:hAnsi="Times New Roman"/>
          <w:bCs/>
          <w:sz w:val="24"/>
          <w:szCs w:val="24"/>
          <w:lang w:eastAsia="uk-UA"/>
        </w:rPr>
        <w:t>uryad</w:t>
      </w:r>
      <w:proofErr w:type="spellEnd"/>
      <w:r w:rsidRPr="004E568D">
        <w:rPr>
          <w:rFonts w:ascii="Times New Roman" w:hAnsi="Times New Roman"/>
          <w:bCs/>
          <w:sz w:val="24"/>
          <w:szCs w:val="24"/>
          <w:lang w:val="ru-RU" w:eastAsia="uk-UA"/>
        </w:rPr>
        <w:t>-</w:t>
      </w:r>
      <w:proofErr w:type="spellStart"/>
      <w:r w:rsidRPr="000C157D">
        <w:rPr>
          <w:rFonts w:ascii="Times New Roman" w:hAnsi="Times New Roman"/>
          <w:bCs/>
          <w:sz w:val="24"/>
          <w:szCs w:val="24"/>
          <w:lang w:eastAsia="uk-UA"/>
        </w:rPr>
        <w:t>pidtrimav</w:t>
      </w:r>
      <w:proofErr w:type="spellEnd"/>
      <w:r w:rsidRPr="004E568D">
        <w:rPr>
          <w:rFonts w:ascii="Times New Roman" w:hAnsi="Times New Roman"/>
          <w:bCs/>
          <w:sz w:val="24"/>
          <w:szCs w:val="24"/>
          <w:lang w:val="ru-RU" w:eastAsia="uk-UA"/>
        </w:rPr>
        <w:t>-</w:t>
      </w:r>
      <w:proofErr w:type="spellStart"/>
      <w:r w:rsidRPr="000C157D">
        <w:rPr>
          <w:rFonts w:ascii="Times New Roman" w:hAnsi="Times New Roman"/>
          <w:bCs/>
          <w:sz w:val="24"/>
          <w:szCs w:val="24"/>
          <w:lang w:eastAsia="uk-UA"/>
        </w:rPr>
        <w:t>onovleni</w:t>
      </w:r>
      <w:proofErr w:type="spellEnd"/>
      <w:r w:rsidRPr="004E568D">
        <w:rPr>
          <w:rFonts w:ascii="Times New Roman" w:hAnsi="Times New Roman"/>
          <w:bCs/>
          <w:sz w:val="24"/>
          <w:szCs w:val="24"/>
          <w:lang w:val="ru-RU" w:eastAsia="uk-UA"/>
        </w:rPr>
        <w:t>-</w:t>
      </w:r>
      <w:proofErr w:type="spellStart"/>
      <w:r w:rsidRPr="000C157D">
        <w:rPr>
          <w:rFonts w:ascii="Times New Roman" w:hAnsi="Times New Roman"/>
          <w:bCs/>
          <w:sz w:val="24"/>
          <w:szCs w:val="24"/>
          <w:lang w:eastAsia="uk-UA"/>
        </w:rPr>
        <w:t>zasadi</w:t>
      </w:r>
      <w:proofErr w:type="spellEnd"/>
      <w:r w:rsidRPr="004E568D">
        <w:rPr>
          <w:rFonts w:ascii="Times New Roman" w:hAnsi="Times New Roman"/>
          <w:bCs/>
          <w:sz w:val="24"/>
          <w:szCs w:val="24"/>
          <w:lang w:val="ru-RU" w:eastAsia="uk-UA"/>
        </w:rPr>
        <w:t>-</w:t>
      </w:r>
      <w:proofErr w:type="spellStart"/>
      <w:r w:rsidRPr="000C157D">
        <w:rPr>
          <w:rFonts w:ascii="Times New Roman" w:hAnsi="Times New Roman"/>
          <w:bCs/>
          <w:sz w:val="24"/>
          <w:szCs w:val="24"/>
          <w:lang w:eastAsia="uk-UA"/>
        </w:rPr>
        <w:t>strategichnogo</w:t>
      </w:r>
      <w:proofErr w:type="spellEnd"/>
      <w:r w:rsidRPr="004E568D">
        <w:rPr>
          <w:rFonts w:ascii="Times New Roman" w:hAnsi="Times New Roman"/>
          <w:bCs/>
          <w:sz w:val="24"/>
          <w:szCs w:val="24"/>
          <w:lang w:val="ru-RU" w:eastAsia="uk-UA"/>
        </w:rPr>
        <w:t>-</w:t>
      </w:r>
      <w:proofErr w:type="spellStart"/>
      <w:r w:rsidRPr="000C157D">
        <w:rPr>
          <w:rFonts w:ascii="Times New Roman" w:hAnsi="Times New Roman"/>
          <w:bCs/>
          <w:sz w:val="24"/>
          <w:szCs w:val="24"/>
          <w:lang w:eastAsia="uk-UA"/>
        </w:rPr>
        <w:t>reformuvannya</w:t>
      </w:r>
      <w:proofErr w:type="spellEnd"/>
      <w:r w:rsidRPr="004E568D">
        <w:rPr>
          <w:rFonts w:ascii="Times New Roman" w:hAnsi="Times New Roman"/>
          <w:bCs/>
          <w:sz w:val="24"/>
          <w:szCs w:val="24"/>
          <w:lang w:val="ru-RU" w:eastAsia="uk-UA"/>
        </w:rPr>
        <w:t>-</w:t>
      </w:r>
      <w:proofErr w:type="spellStart"/>
      <w:r w:rsidRPr="000C157D">
        <w:rPr>
          <w:rFonts w:ascii="Times New Roman" w:hAnsi="Times New Roman"/>
          <w:bCs/>
          <w:sz w:val="24"/>
          <w:szCs w:val="24"/>
          <w:lang w:eastAsia="uk-UA"/>
        </w:rPr>
        <w:t>derzhavnogo</w:t>
      </w:r>
      <w:proofErr w:type="spellEnd"/>
      <w:r w:rsidRPr="004E568D">
        <w:rPr>
          <w:rFonts w:ascii="Times New Roman" w:hAnsi="Times New Roman"/>
          <w:bCs/>
          <w:sz w:val="24"/>
          <w:szCs w:val="24"/>
          <w:lang w:val="ru-RU" w:eastAsia="uk-UA"/>
        </w:rPr>
        <w:t>-</w:t>
      </w:r>
      <w:proofErr w:type="spellStart"/>
      <w:r w:rsidRPr="000C157D">
        <w:rPr>
          <w:rFonts w:ascii="Times New Roman" w:hAnsi="Times New Roman"/>
          <w:bCs/>
          <w:sz w:val="24"/>
          <w:szCs w:val="24"/>
          <w:lang w:eastAsia="uk-UA"/>
        </w:rPr>
        <w:t>bankivskogo</w:t>
      </w:r>
      <w:proofErr w:type="spellEnd"/>
      <w:r w:rsidRPr="004E568D">
        <w:rPr>
          <w:rFonts w:ascii="Times New Roman" w:hAnsi="Times New Roman"/>
          <w:bCs/>
          <w:sz w:val="24"/>
          <w:szCs w:val="24"/>
          <w:lang w:val="ru-RU" w:eastAsia="uk-UA"/>
        </w:rPr>
        <w:t>-</w:t>
      </w:r>
      <w:proofErr w:type="spellStart"/>
      <w:r w:rsidRPr="000C157D">
        <w:rPr>
          <w:rFonts w:ascii="Times New Roman" w:hAnsi="Times New Roman"/>
          <w:bCs/>
          <w:sz w:val="24"/>
          <w:szCs w:val="24"/>
          <w:lang w:eastAsia="uk-UA"/>
        </w:rPr>
        <w:t>sektoru</w:t>
      </w:r>
      <w:proofErr w:type="spellEnd"/>
      <w:r>
        <w:rPr>
          <w:rFonts w:ascii="Times New Roman" w:hAnsi="Times New Roman"/>
          <w:bCs/>
          <w:sz w:val="24"/>
          <w:szCs w:val="24"/>
          <w:lang w:val="ru-RU" w:eastAsia="uk-UA"/>
        </w:rPr>
        <w:t>)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>, в</w:t>
      </w:r>
      <w:r w:rsidRPr="001D297F">
        <w:rPr>
          <w:rFonts w:ascii="Times New Roman" w:hAnsi="Times New Roman"/>
          <w:bCs/>
          <w:sz w:val="24"/>
          <w:szCs w:val="24"/>
          <w:lang w:val="uk-UA" w:eastAsia="uk-UA"/>
        </w:rPr>
        <w:t xml:space="preserve">ідповідно до 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>яких,</w:t>
      </w:r>
      <w:r w:rsidRPr="001D297F">
        <w:rPr>
          <w:rFonts w:ascii="Times New Roman" w:hAnsi="Times New Roman"/>
          <w:bCs/>
          <w:sz w:val="24"/>
          <w:szCs w:val="24"/>
          <w:lang w:val="uk-UA" w:eastAsia="uk-UA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>розглянуто два стратегічні напрямки розвитку для Укрексімбанку</w:t>
      </w:r>
      <w:r w:rsidRPr="001D297F">
        <w:rPr>
          <w:rFonts w:ascii="Times New Roman" w:hAnsi="Times New Roman"/>
          <w:bCs/>
          <w:sz w:val="24"/>
          <w:szCs w:val="24"/>
          <w:lang w:val="uk-UA" w:eastAsia="uk-UA"/>
        </w:rPr>
        <w:t xml:space="preserve">: </w:t>
      </w:r>
    </w:p>
    <w:p w14:paraId="37186D0F" w14:textId="77777777" w:rsidR="008176E4" w:rsidRPr="001D297F" w:rsidRDefault="008176E4" w:rsidP="008176E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uk-UA" w:eastAsia="uk-UA"/>
        </w:rPr>
      </w:pPr>
      <w:r w:rsidRPr="001D297F">
        <w:rPr>
          <w:rFonts w:ascii="Times New Roman" w:hAnsi="Times New Roman"/>
          <w:bCs/>
          <w:sz w:val="24"/>
          <w:szCs w:val="24"/>
          <w:lang w:val="uk-UA" w:eastAsia="uk-UA"/>
        </w:rPr>
        <w:t>-</w:t>
      </w:r>
      <w:r w:rsidRPr="001D297F">
        <w:rPr>
          <w:rFonts w:ascii="Times New Roman" w:hAnsi="Times New Roman"/>
          <w:bCs/>
          <w:sz w:val="24"/>
          <w:szCs w:val="24"/>
          <w:lang w:val="uk-UA" w:eastAsia="uk-UA"/>
        </w:rPr>
        <w:tab/>
      </w:r>
      <w:r>
        <w:rPr>
          <w:rFonts w:ascii="Times New Roman" w:hAnsi="Times New Roman"/>
          <w:bCs/>
          <w:sz w:val="24"/>
          <w:szCs w:val="24"/>
          <w:lang w:val="uk-UA" w:eastAsia="uk-UA"/>
        </w:rPr>
        <w:t>Опція А: с</w:t>
      </w:r>
      <w:r w:rsidRPr="00D10D9C">
        <w:rPr>
          <w:rFonts w:ascii="Times New Roman" w:hAnsi="Times New Roman"/>
          <w:bCs/>
          <w:sz w:val="24"/>
          <w:szCs w:val="24"/>
          <w:lang w:val="uk-UA" w:eastAsia="uk-UA"/>
        </w:rPr>
        <w:t>корегувати нинішню модель діяльності, зосереджуючи більше уваги на експортно-імпортних операціях</w:t>
      </w:r>
      <w:r w:rsidRPr="001D297F">
        <w:rPr>
          <w:rFonts w:ascii="Times New Roman" w:hAnsi="Times New Roman"/>
          <w:bCs/>
          <w:sz w:val="24"/>
          <w:szCs w:val="24"/>
          <w:lang w:val="uk-UA" w:eastAsia="uk-UA"/>
        </w:rPr>
        <w:t xml:space="preserve">; </w:t>
      </w:r>
    </w:p>
    <w:p w14:paraId="3F1CA1CE" w14:textId="701B5242" w:rsidR="008176E4" w:rsidRDefault="008176E4" w:rsidP="008176E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uk-UA" w:eastAsia="uk-UA"/>
        </w:rPr>
      </w:pPr>
      <w:r w:rsidRPr="001D297F">
        <w:rPr>
          <w:rFonts w:ascii="Times New Roman" w:hAnsi="Times New Roman"/>
          <w:bCs/>
          <w:sz w:val="24"/>
          <w:szCs w:val="24"/>
          <w:lang w:val="uk-UA" w:eastAsia="uk-UA"/>
        </w:rPr>
        <w:lastRenderedPageBreak/>
        <w:t>-</w:t>
      </w:r>
      <w:r w:rsidRPr="001D297F">
        <w:rPr>
          <w:rFonts w:ascii="Times New Roman" w:hAnsi="Times New Roman"/>
          <w:bCs/>
          <w:sz w:val="24"/>
          <w:szCs w:val="24"/>
          <w:lang w:val="uk-UA" w:eastAsia="uk-UA"/>
        </w:rPr>
        <w:tab/>
      </w:r>
      <w:r>
        <w:rPr>
          <w:rFonts w:ascii="Times New Roman" w:hAnsi="Times New Roman"/>
          <w:bCs/>
          <w:sz w:val="24"/>
          <w:szCs w:val="24"/>
          <w:lang w:val="uk-UA" w:eastAsia="uk-UA"/>
        </w:rPr>
        <w:t>Опція Б: п</w:t>
      </w:r>
      <w:r w:rsidRPr="00D10D9C">
        <w:rPr>
          <w:rFonts w:ascii="Times New Roman" w:hAnsi="Times New Roman"/>
          <w:bCs/>
          <w:sz w:val="24"/>
          <w:szCs w:val="24"/>
          <w:lang w:val="uk-UA" w:eastAsia="uk-UA"/>
        </w:rPr>
        <w:t>родовжувати свою діяльність, користуючись нинішньою бізнес-моделлю та готуватися до продажу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>.</w:t>
      </w:r>
    </w:p>
    <w:p w14:paraId="48782F02" w14:textId="77777777" w:rsidR="008176E4" w:rsidRDefault="008176E4" w:rsidP="008176E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uk-UA" w:eastAsia="uk-UA"/>
        </w:rPr>
      </w:pPr>
    </w:p>
    <w:p w14:paraId="45B02B08" w14:textId="77777777" w:rsidR="008176E4" w:rsidRDefault="008176E4" w:rsidP="008176E4">
      <w:pPr>
        <w:jc w:val="both"/>
        <w:rPr>
          <w:rFonts w:ascii="Times New Roman" w:hAnsi="Times New Roman"/>
          <w:bCs/>
          <w:sz w:val="24"/>
          <w:szCs w:val="24"/>
          <w:lang w:val="uk-UA" w:eastAsia="uk-UA"/>
        </w:rPr>
      </w:pPr>
      <w:r>
        <w:rPr>
          <w:rFonts w:ascii="Times New Roman" w:hAnsi="Times New Roman"/>
          <w:bCs/>
          <w:sz w:val="24"/>
          <w:szCs w:val="24"/>
          <w:lang w:val="uk-UA" w:eastAsia="uk-UA"/>
        </w:rPr>
        <w:t>Новий склад Наглядової ради державного банку має розробити та затвердити стратегію розвитку банку та подати її на схвалення Вищому органу управління державного банку (</w:t>
      </w:r>
      <w:r w:rsidRPr="001D297F">
        <w:rPr>
          <w:rFonts w:ascii="Times New Roman" w:hAnsi="Times New Roman"/>
          <w:bCs/>
          <w:sz w:val="24"/>
          <w:szCs w:val="24"/>
          <w:lang w:val="uk-UA" w:eastAsia="uk-UA"/>
        </w:rPr>
        <w:t>Кабінет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>у</w:t>
      </w:r>
      <w:r w:rsidRPr="001D297F">
        <w:rPr>
          <w:rFonts w:ascii="Times New Roman" w:hAnsi="Times New Roman"/>
          <w:bCs/>
          <w:sz w:val="24"/>
          <w:szCs w:val="24"/>
          <w:lang w:val="uk-UA" w:eastAsia="uk-UA"/>
        </w:rPr>
        <w:t xml:space="preserve"> Міністрів України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>).</w:t>
      </w:r>
    </w:p>
    <w:p w14:paraId="5358DD4D" w14:textId="2952FF08" w:rsidR="008E61F0" w:rsidRPr="00D77780" w:rsidRDefault="008176E4" w:rsidP="00EB050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uk-UA" w:eastAsia="uk-UA"/>
        </w:rPr>
      </w:pPr>
      <w:r w:rsidRPr="00D77780">
        <w:rPr>
          <w:rFonts w:ascii="Times New Roman" w:hAnsi="Times New Roman"/>
          <w:bCs/>
          <w:sz w:val="24"/>
          <w:szCs w:val="24"/>
          <w:lang w:val="uk-UA" w:eastAsia="uk-UA"/>
        </w:rPr>
        <w:t>AT «Укрексімбанк» основну увагу приділятиме фінансуванню експортно-імпортної діяльності українських компаній, зокрема, торгових операцій, для яких можливості фінансування зі сторони приватних комерційних банків є обмеженими. З метою забезпечення стабільної прибутковості банком буде розроблено детальний план трансформації, у якому будуть передбачені ключові показники ефективності діяльності (КПЕ) на наступні п'ять років.</w:t>
      </w:r>
    </w:p>
    <w:p w14:paraId="1123013F" w14:textId="59505A22" w:rsidR="00C85B89" w:rsidRPr="001D297F" w:rsidRDefault="00D067D4" w:rsidP="00C85B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1D297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Вимоги до </w:t>
      </w:r>
      <w:r w:rsidR="00A93B77"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претендентів на посади незалежних членів наглядової ради державного банку</w:t>
      </w:r>
      <w:r w:rsidR="00262969"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</w:t>
      </w:r>
      <w:r w:rsidR="00262969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(далі – Кандидати)</w:t>
      </w:r>
      <w:r w:rsidR="00086F01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визначено </w:t>
      </w:r>
      <w:r w:rsidR="001D297F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у</w:t>
      </w:r>
      <w:r w:rsidR="00086F01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Додатку 1 до </w:t>
      </w:r>
      <w:r w:rsidR="00262969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Порядку проведення конкурсного відбору</w:t>
      </w:r>
      <w:r w:rsidR="00A254D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="00262969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компанії з добору персоналу для визначення претендентів на посади незалежних членів наглядової ради державного банку, затвердженого постановою Кабінету Міністрів від </w:t>
      </w:r>
      <w:r w:rsidR="004B5AF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13</w:t>
      </w:r>
      <w:r w:rsidR="00262969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="004B5AF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лютого</w:t>
      </w:r>
      <w:r w:rsidR="00262969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2019 р. № </w:t>
      </w:r>
      <w:r w:rsidR="004B5AF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159</w:t>
      </w:r>
      <w:r w:rsidR="001D297F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(далі – Порядок)</w:t>
      </w:r>
      <w:r w:rsidR="00086F01" w:rsidRPr="001D297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;</w:t>
      </w:r>
    </w:p>
    <w:p w14:paraId="06F3869C" w14:textId="77777777" w:rsidR="00584BE1" w:rsidRPr="001D297F" w:rsidRDefault="00584BE1" w:rsidP="00C85B89">
      <w:pPr>
        <w:pStyle w:val="a3"/>
        <w:jc w:val="both"/>
      </w:pPr>
      <w:r w:rsidRPr="001D297F">
        <w:rPr>
          <w:b/>
        </w:rPr>
        <w:t xml:space="preserve">Метою </w:t>
      </w:r>
      <w:r w:rsidR="00262969" w:rsidRPr="001D297F">
        <w:rPr>
          <w:b/>
        </w:rPr>
        <w:t xml:space="preserve">компанії з добору персоналу </w:t>
      </w:r>
      <w:r w:rsidR="00262969" w:rsidRPr="001D297F">
        <w:t xml:space="preserve">(далі – </w:t>
      </w:r>
      <w:r w:rsidRPr="001D297F">
        <w:t>Компані</w:t>
      </w:r>
      <w:r w:rsidR="00262969" w:rsidRPr="001D297F">
        <w:t>я)</w:t>
      </w:r>
      <w:r w:rsidRPr="001D297F">
        <w:t xml:space="preserve"> є добір претендентів, </w:t>
      </w:r>
      <w:r w:rsidR="00262969" w:rsidRPr="001D297F">
        <w:t>на посади незалежних членів наглядової ради державного банку</w:t>
      </w:r>
      <w:r w:rsidRPr="001D297F">
        <w:t>, що відповідають вимогам для подальшого формування незалежного складу наглядової ради відповідно до статті 7 Закону України «Про банки і банківську діяльність»</w:t>
      </w:r>
      <w:r w:rsidR="00262969" w:rsidRPr="001D297F">
        <w:t>.</w:t>
      </w:r>
    </w:p>
    <w:p w14:paraId="477FD567" w14:textId="77777777" w:rsidR="00C85B89" w:rsidRPr="001D297F" w:rsidRDefault="00683FE7" w:rsidP="00C85B89">
      <w:pPr>
        <w:pStyle w:val="a3"/>
        <w:jc w:val="both"/>
        <w:rPr>
          <w:b/>
        </w:rPr>
      </w:pPr>
      <w:r w:rsidRPr="001D297F">
        <w:rPr>
          <w:b/>
        </w:rPr>
        <w:t>Основними завданнями Компанії є</w:t>
      </w:r>
      <w:r w:rsidR="00C85B89" w:rsidRPr="001D297F">
        <w:rPr>
          <w:b/>
        </w:rPr>
        <w:t>:</w:t>
      </w:r>
    </w:p>
    <w:p w14:paraId="52FD79C2" w14:textId="6D49823E" w:rsidR="008C4BF4" w:rsidRPr="002F7B57" w:rsidRDefault="004868A2" w:rsidP="002F7B57">
      <w:pPr>
        <w:pStyle w:val="af1"/>
        <w:ind w:firstLine="0"/>
        <w:jc w:val="both"/>
        <w:rPr>
          <w:rFonts w:ascii="Times New Roman" w:hAnsi="Times New Roman"/>
          <w:sz w:val="24"/>
          <w:szCs w:val="24"/>
          <w:lang w:eastAsia="uk-UA"/>
        </w:rPr>
      </w:pPr>
      <w:r w:rsidRPr="002F7B57">
        <w:rPr>
          <w:rFonts w:ascii="Times New Roman" w:hAnsi="Times New Roman"/>
          <w:sz w:val="24"/>
          <w:szCs w:val="24"/>
          <w:lang w:val="ru-RU" w:eastAsia="uk-UA"/>
        </w:rPr>
        <w:t xml:space="preserve">-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надання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рекомендацій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щодо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proofErr w:type="gramStart"/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проф</w:t>
      </w:r>
      <w:proofErr w:type="gramEnd"/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ілю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незалежних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членів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наглядової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ради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державного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банку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та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матриці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профілю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наглядової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ради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>;</w:t>
      </w:r>
    </w:p>
    <w:p w14:paraId="6134D6D3" w14:textId="56000B71" w:rsidR="008C4BF4" w:rsidRPr="002F7B57" w:rsidRDefault="004868A2" w:rsidP="002F7B57">
      <w:pPr>
        <w:pStyle w:val="af1"/>
        <w:ind w:firstLine="0"/>
        <w:jc w:val="both"/>
        <w:rPr>
          <w:rFonts w:ascii="Times New Roman" w:hAnsi="Times New Roman"/>
          <w:sz w:val="24"/>
          <w:szCs w:val="24"/>
          <w:lang w:eastAsia="uk-UA"/>
        </w:rPr>
      </w:pPr>
      <w:r w:rsidRPr="002F7B57">
        <w:rPr>
          <w:rFonts w:ascii="Times New Roman" w:hAnsi="Times New Roman"/>
          <w:sz w:val="24"/>
          <w:szCs w:val="24"/>
          <w:lang w:val="ru-RU" w:eastAsia="uk-UA"/>
        </w:rPr>
        <w:t xml:space="preserve">-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пошук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потенційних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кандидатів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на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внутрішньому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та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міжнародному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ринку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,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що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відповідають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вимогам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до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кандидатів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,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визначеним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додатку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1,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та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придатні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для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потенційної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роботи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на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посаді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незалежного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члена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наглядової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proofErr w:type="gramStart"/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ради</w:t>
      </w:r>
      <w:proofErr w:type="gramEnd"/>
      <w:r w:rsidR="008C4BF4" w:rsidRPr="002F7B57">
        <w:rPr>
          <w:rFonts w:ascii="Times New Roman" w:hAnsi="Times New Roman"/>
          <w:sz w:val="24"/>
          <w:szCs w:val="24"/>
          <w:lang w:eastAsia="uk-UA"/>
        </w:rPr>
        <w:t>;</w:t>
      </w:r>
    </w:p>
    <w:p w14:paraId="43224434" w14:textId="228DB660" w:rsidR="008C4BF4" w:rsidRPr="002F7B57" w:rsidRDefault="004868A2" w:rsidP="002F7B57">
      <w:pPr>
        <w:pStyle w:val="af1"/>
        <w:ind w:firstLine="0"/>
        <w:jc w:val="both"/>
        <w:rPr>
          <w:rFonts w:ascii="Times New Roman" w:hAnsi="Times New Roman"/>
          <w:sz w:val="24"/>
          <w:szCs w:val="24"/>
          <w:lang w:eastAsia="uk-UA"/>
        </w:rPr>
      </w:pPr>
      <w:r w:rsidRPr="002F7B57">
        <w:rPr>
          <w:rFonts w:ascii="Times New Roman" w:hAnsi="Times New Roman"/>
          <w:sz w:val="24"/>
          <w:szCs w:val="24"/>
          <w:lang w:val="ru-RU" w:eastAsia="uk-UA"/>
        </w:rPr>
        <w:t xml:space="preserve">-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формування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списку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потенційних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кандидатів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(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мінімум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три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кандидати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на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кожну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посаду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незалежного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члена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наглядової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ради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),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що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відповідають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вимогам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,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визначеним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додатку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1,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з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числа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яких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повинен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бути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сформований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незалежний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склад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наглядової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ради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державного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банку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,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із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наданням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proofErr w:type="gramStart"/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</w:t>
      </w:r>
      <w:proofErr w:type="gramEnd"/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ідтвердних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відомостей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та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коментарів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щодо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сильних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і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слабких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сторін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,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описів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кар’єри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та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досвіду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,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детальних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звітів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про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оцінку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компетенцій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,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про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придатність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для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виконання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конкретного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кола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обов’язків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наглядовій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раді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та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їх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колективної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придатності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,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в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тому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числі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відомості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про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перевірку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незалежності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і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письмові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заяви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про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відсутність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конфлікту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інтересів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кандидатів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>;</w:t>
      </w:r>
    </w:p>
    <w:p w14:paraId="149F59C8" w14:textId="05CE3BBD" w:rsidR="008C4BF4" w:rsidRPr="002F7B57" w:rsidRDefault="004868A2" w:rsidP="002F7B57">
      <w:pPr>
        <w:pStyle w:val="af1"/>
        <w:ind w:firstLine="0"/>
        <w:jc w:val="both"/>
        <w:rPr>
          <w:rFonts w:ascii="Times New Roman" w:hAnsi="Times New Roman"/>
          <w:sz w:val="24"/>
          <w:szCs w:val="24"/>
          <w:lang w:eastAsia="uk-UA"/>
        </w:rPr>
      </w:pPr>
      <w:r w:rsidRPr="002F7B57">
        <w:rPr>
          <w:rFonts w:ascii="Times New Roman" w:hAnsi="Times New Roman"/>
          <w:sz w:val="24"/>
          <w:szCs w:val="24"/>
          <w:lang w:val="ru-RU" w:eastAsia="uk-UA"/>
        </w:rPr>
        <w:t xml:space="preserve">-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встановлення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та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забезпечення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proofErr w:type="gramStart"/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</w:t>
      </w:r>
      <w:proofErr w:type="gramEnd"/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ідтримання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контакту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та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комунікацій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з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потенційними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кандидатами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>;</w:t>
      </w:r>
    </w:p>
    <w:p w14:paraId="40440DCC" w14:textId="666F64D7" w:rsidR="008C4BF4" w:rsidRPr="002F7B57" w:rsidRDefault="004868A2" w:rsidP="002F7B57">
      <w:pPr>
        <w:pStyle w:val="af1"/>
        <w:ind w:firstLine="0"/>
        <w:jc w:val="both"/>
        <w:rPr>
          <w:rFonts w:ascii="Times New Roman" w:hAnsi="Times New Roman"/>
          <w:sz w:val="24"/>
          <w:szCs w:val="24"/>
          <w:lang w:eastAsia="uk-UA"/>
        </w:rPr>
      </w:pPr>
      <w:r w:rsidRPr="002F7B57">
        <w:rPr>
          <w:rFonts w:ascii="Times New Roman" w:hAnsi="Times New Roman"/>
          <w:sz w:val="24"/>
          <w:szCs w:val="24"/>
          <w:lang w:eastAsia="uk-UA"/>
        </w:rPr>
        <w:t xml:space="preserve">-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надання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консультацій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членам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конкурсної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комісії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,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яка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буде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здійснювати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конкурсний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відбір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кандидатів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,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щодо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вимог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до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незалежних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членів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наглядової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ради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,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основних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етапів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відбору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кандидатів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,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передової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міжнародної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практики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сфері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відбору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незалежних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членів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наглядових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рад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фінансовому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секторі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>;</w:t>
      </w:r>
    </w:p>
    <w:p w14:paraId="0DD2112C" w14:textId="74A440F3" w:rsidR="008C4BF4" w:rsidRPr="002F7B57" w:rsidRDefault="004868A2" w:rsidP="002F7B57">
      <w:pPr>
        <w:pStyle w:val="af1"/>
        <w:ind w:firstLine="0"/>
        <w:jc w:val="both"/>
        <w:rPr>
          <w:rFonts w:ascii="Times New Roman" w:hAnsi="Times New Roman"/>
          <w:sz w:val="24"/>
          <w:szCs w:val="24"/>
          <w:lang w:eastAsia="uk-UA"/>
        </w:rPr>
      </w:pPr>
      <w:r w:rsidRPr="002F7B57">
        <w:rPr>
          <w:rFonts w:ascii="Times New Roman" w:hAnsi="Times New Roman"/>
          <w:sz w:val="24"/>
          <w:szCs w:val="24"/>
          <w:lang w:val="ru-RU" w:eastAsia="uk-UA"/>
        </w:rPr>
        <w:t xml:space="preserve">-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сприяння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конкурсній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комісії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,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яка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буде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здійснювати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конкурсний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відбі</w:t>
      </w:r>
      <w:proofErr w:type="gramStart"/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р</w:t>
      </w:r>
      <w:proofErr w:type="gramEnd"/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кандидатів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,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в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організації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співбесід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із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кандидатами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та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проведенні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переговорів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з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потенційними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претендентами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на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посади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незалежних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членів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наглядової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ради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державного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8C4BF4" w:rsidRPr="002F7B57">
        <w:rPr>
          <w:rFonts w:ascii="Times New Roman" w:hAnsi="Times New Roman" w:hint="eastAsia"/>
          <w:sz w:val="24"/>
          <w:szCs w:val="24"/>
          <w:lang w:eastAsia="uk-UA"/>
        </w:rPr>
        <w:t>банку</w:t>
      </w:r>
      <w:r w:rsidR="008C4BF4" w:rsidRPr="002F7B57">
        <w:rPr>
          <w:rFonts w:ascii="Times New Roman" w:hAnsi="Times New Roman"/>
          <w:sz w:val="24"/>
          <w:szCs w:val="24"/>
          <w:lang w:eastAsia="uk-UA"/>
        </w:rPr>
        <w:t>;</w:t>
      </w:r>
    </w:p>
    <w:p w14:paraId="28144DA2" w14:textId="50547AF0" w:rsidR="00683FE7" w:rsidRDefault="004868A2" w:rsidP="001D297F">
      <w:pPr>
        <w:pStyle w:val="a3"/>
        <w:jc w:val="both"/>
      </w:pPr>
      <w:r w:rsidRPr="002F7B57">
        <w:rPr>
          <w:lang w:val="ru-RU"/>
        </w:rPr>
        <w:lastRenderedPageBreak/>
        <w:t xml:space="preserve">- </w:t>
      </w:r>
      <w:r w:rsidR="008C4BF4" w:rsidRPr="00B31AAA">
        <w:t xml:space="preserve">консультаційна </w:t>
      </w:r>
      <w:proofErr w:type="gramStart"/>
      <w:r w:rsidR="008C4BF4" w:rsidRPr="00B31AAA">
        <w:t>п</w:t>
      </w:r>
      <w:proofErr w:type="gramEnd"/>
      <w:r w:rsidR="008C4BF4" w:rsidRPr="00B31AAA">
        <w:t>ідтримка призначених незалеж</w:t>
      </w:r>
      <w:r w:rsidR="008C4BF4">
        <w:t>них членів з числа к</w:t>
      </w:r>
      <w:r w:rsidR="008C4BF4" w:rsidRPr="00B31AAA">
        <w:t xml:space="preserve">андидатів протягом </w:t>
      </w:r>
      <w:r w:rsidR="008C4BF4">
        <w:t>шести</w:t>
      </w:r>
      <w:r w:rsidR="008C4BF4" w:rsidRPr="00B31AAA">
        <w:t xml:space="preserve"> місяців та гарантована заміна </w:t>
      </w:r>
      <w:r w:rsidR="008C4BF4">
        <w:t>призначеного члена наглядової ради у разі його звільнення або к</w:t>
      </w:r>
      <w:r w:rsidR="008C4BF4" w:rsidRPr="00B31AAA">
        <w:t>андидата</w:t>
      </w:r>
      <w:r w:rsidR="008C4BF4">
        <w:t xml:space="preserve"> </w:t>
      </w:r>
      <w:r w:rsidR="008C4BF4" w:rsidRPr="00B31AAA">
        <w:t xml:space="preserve">у разі його невідповідності встановленим вимогам протягом </w:t>
      </w:r>
      <w:r w:rsidR="008C4BF4">
        <w:t>шести</w:t>
      </w:r>
      <w:r w:rsidR="008C4BF4" w:rsidRPr="00B31AAA">
        <w:t xml:space="preserve"> місяців.</w:t>
      </w:r>
      <w:r w:rsidR="00683FE7" w:rsidRPr="001D297F">
        <w:t xml:space="preserve"> </w:t>
      </w:r>
    </w:p>
    <w:p w14:paraId="2DF30A42" w14:textId="77777777" w:rsidR="00453226" w:rsidRDefault="00453226" w:rsidP="00453226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80949">
        <w:rPr>
          <w:rFonts w:ascii="Times New Roman" w:hAnsi="Times New Roman" w:cs="Times New Roman"/>
          <w:b/>
          <w:sz w:val="24"/>
          <w:szCs w:val="24"/>
          <w:lang w:val="uk-UA"/>
        </w:rPr>
        <w:t>До участі у конкурсі допускаються Компанії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 що мають міжнародний досвід надання послуг з добору керівного складу банків не менше 10 років.</w:t>
      </w:r>
    </w:p>
    <w:p w14:paraId="5FDD479D" w14:textId="77777777" w:rsidR="00D067D4" w:rsidRPr="001D297F" w:rsidRDefault="00D067D4" w:rsidP="00D067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Для участі </w:t>
      </w:r>
      <w:r w:rsidR="001D297F"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у</w:t>
      </w:r>
      <w:r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відборі </w:t>
      </w:r>
      <w:r w:rsidR="00584BE1"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Компанія</w:t>
      </w:r>
      <w:r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подає</w:t>
      </w:r>
      <w:r w:rsidR="00584BE1"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таку конкурсну документацію</w:t>
      </w:r>
      <w:r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:</w:t>
      </w:r>
    </w:p>
    <w:p w14:paraId="4711305F" w14:textId="77777777" w:rsidR="00584BE1" w:rsidRPr="001D297F" w:rsidRDefault="001D297F" w:rsidP="00584BE1">
      <w:pPr>
        <w:pStyle w:val="a3"/>
        <w:jc w:val="both"/>
      </w:pPr>
      <w:r w:rsidRPr="001D297F">
        <w:t xml:space="preserve">- </w:t>
      </w:r>
      <w:r w:rsidR="00584BE1" w:rsidRPr="001D297F">
        <w:t>заяву про участь у конкурсі;</w:t>
      </w:r>
    </w:p>
    <w:p w14:paraId="79797A49" w14:textId="77777777" w:rsidR="00584BE1" w:rsidRPr="001D297F" w:rsidRDefault="001D297F" w:rsidP="00584BE1">
      <w:pPr>
        <w:pStyle w:val="a3"/>
        <w:jc w:val="both"/>
      </w:pPr>
      <w:r w:rsidRPr="001D297F">
        <w:t xml:space="preserve">- </w:t>
      </w:r>
      <w:r w:rsidR="00584BE1" w:rsidRPr="001D297F">
        <w:t>підтвердні документи;</w:t>
      </w:r>
    </w:p>
    <w:p w14:paraId="44553130" w14:textId="77777777" w:rsidR="00584BE1" w:rsidRPr="001D297F" w:rsidRDefault="001D297F" w:rsidP="00584BE1">
      <w:pPr>
        <w:pStyle w:val="a3"/>
        <w:jc w:val="both"/>
      </w:pPr>
      <w:r w:rsidRPr="001D297F">
        <w:t xml:space="preserve">- </w:t>
      </w:r>
      <w:r w:rsidR="00584BE1" w:rsidRPr="001D297F">
        <w:t>конкурсну пропозицію.</w:t>
      </w:r>
    </w:p>
    <w:p w14:paraId="134CE338" w14:textId="77777777" w:rsidR="00584BE1" w:rsidRDefault="00584BE1" w:rsidP="001D297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297F">
        <w:rPr>
          <w:rFonts w:ascii="Times New Roman" w:hAnsi="Times New Roman" w:cs="Times New Roman"/>
          <w:sz w:val="24"/>
          <w:szCs w:val="24"/>
          <w:lang w:val="uk-UA"/>
        </w:rPr>
        <w:t>Конкурсна документація подається у двох запечатаних конвертах із зазначенням назви конкурсу та написами "Конкурсна документація" та «Цінова пропозиція»</w:t>
      </w:r>
      <w:r w:rsidR="001D297F" w:rsidRPr="001D297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07B59A96" w14:textId="77777777" w:rsidR="00ED40A6" w:rsidRPr="001D297F" w:rsidRDefault="00ED40A6" w:rsidP="001D29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Конкурсна документація подається </w:t>
      </w:r>
      <w:r>
        <w:rPr>
          <w:rFonts w:ascii="Times New Roman" w:hAnsi="Times New Roman" w:cs="Times New Roman"/>
          <w:sz w:val="24"/>
          <w:szCs w:val="24"/>
          <w:lang w:val="uk-UA"/>
        </w:rPr>
        <w:t>українською, а також, бажано англійською мовою в паперовому вигляді та на електронних носіях.</w:t>
      </w:r>
    </w:p>
    <w:p w14:paraId="5CF82BA8" w14:textId="77777777" w:rsidR="00202A88" w:rsidRPr="001D297F" w:rsidRDefault="00202A88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Конкурсна пропозиція повинна містити інформацію про відповідність критеріям та зобов’язання (гарантійний лист) Компанії щодо виконання основних завдань. </w:t>
      </w:r>
    </w:p>
    <w:p w14:paraId="37AFAA97" w14:textId="77777777" w:rsidR="00202A88" w:rsidRPr="001D297F" w:rsidRDefault="00202A88" w:rsidP="00202A88">
      <w:pPr>
        <w:pStyle w:val="a3"/>
        <w:jc w:val="both"/>
        <w:rPr>
          <w:b/>
        </w:rPr>
      </w:pPr>
      <w:r w:rsidRPr="001D297F">
        <w:rPr>
          <w:b/>
        </w:rPr>
        <w:t>Критеріями, за якими здійснюється конкурсний відбір Компанії, є:</w:t>
      </w:r>
    </w:p>
    <w:p w14:paraId="69304589" w14:textId="34FB69C3" w:rsidR="00202A88" w:rsidRPr="001D297F" w:rsidRDefault="00202A88" w:rsidP="00202A88">
      <w:pPr>
        <w:pStyle w:val="a3"/>
        <w:jc w:val="both"/>
      </w:pPr>
      <w:r w:rsidRPr="001D297F">
        <w:t xml:space="preserve">1) </w:t>
      </w:r>
      <w:r w:rsidR="008176E4">
        <w:t>н</w:t>
      </w:r>
      <w:r w:rsidR="008176E4" w:rsidRPr="001E38ED">
        <w:t>аявність представництва в Україні та розгалуженої мережі офісів</w:t>
      </w:r>
      <w:r w:rsidRPr="001D297F">
        <w:t>;</w:t>
      </w:r>
    </w:p>
    <w:p w14:paraId="7BE87B12" w14:textId="2C1533A2" w:rsidR="00202A88" w:rsidRPr="001D297F" w:rsidRDefault="00202A88" w:rsidP="00202A88">
      <w:pPr>
        <w:pStyle w:val="a3"/>
        <w:jc w:val="both"/>
      </w:pPr>
      <w:r w:rsidRPr="001D297F">
        <w:t xml:space="preserve">2) </w:t>
      </w:r>
      <w:r w:rsidR="00F779D1">
        <w:t>н</w:t>
      </w:r>
      <w:r w:rsidR="00F779D1" w:rsidRPr="001E38ED">
        <w:t>аявність міжнародного досвіду з добору членів наглядових рад і правлінь для банків</w:t>
      </w:r>
      <w:r w:rsidRPr="001D297F">
        <w:t>;</w:t>
      </w:r>
    </w:p>
    <w:p w14:paraId="20C66DBB" w14:textId="446AA6DE" w:rsidR="00202A88" w:rsidRPr="001D297F" w:rsidRDefault="00202A88" w:rsidP="00202A88">
      <w:pPr>
        <w:pStyle w:val="a3"/>
        <w:jc w:val="both"/>
      </w:pPr>
      <w:r w:rsidRPr="001D297F">
        <w:t xml:space="preserve">3) </w:t>
      </w:r>
      <w:r w:rsidR="00F779D1">
        <w:t>н</w:t>
      </w:r>
      <w:r w:rsidR="00F779D1" w:rsidRPr="001E38ED">
        <w:t xml:space="preserve">аявність досвіду з добору керівного персоналу та членів наглядових рад для </w:t>
      </w:r>
      <w:r w:rsidR="00F779D1">
        <w:t>суб’єктів господарювання державного сектору економіки</w:t>
      </w:r>
      <w:r w:rsidRPr="001D297F">
        <w:t>;</w:t>
      </w:r>
    </w:p>
    <w:p w14:paraId="776C7313" w14:textId="4A906465" w:rsidR="00202A88" w:rsidRPr="001D297F" w:rsidRDefault="00202A88" w:rsidP="00202A88">
      <w:pPr>
        <w:pStyle w:val="a3"/>
        <w:jc w:val="both"/>
      </w:pPr>
      <w:r w:rsidRPr="001D297F">
        <w:t xml:space="preserve">4) </w:t>
      </w:r>
      <w:r w:rsidR="00F779D1">
        <w:t>н</w:t>
      </w:r>
      <w:r w:rsidR="00F779D1" w:rsidRPr="00F779D1">
        <w:t>аявність працівників відповідної кваліфікації з необхідними знаннями та досвідом, які будуть залучені до пошуку кандидатів</w:t>
      </w:r>
      <w:r w:rsidRPr="001D297F">
        <w:t>;</w:t>
      </w:r>
    </w:p>
    <w:p w14:paraId="16879F6F" w14:textId="77777777" w:rsidR="00202A88" w:rsidRPr="001D297F" w:rsidRDefault="00202A88" w:rsidP="00202A88">
      <w:pPr>
        <w:pStyle w:val="a3"/>
        <w:jc w:val="both"/>
      </w:pPr>
      <w:r w:rsidRPr="001D297F">
        <w:t>5) запропоновані претендентом підходи до добору Кандидатів включаючи умови їх визначення, забезпечення взаємодії з Комісією та виконання основних завдань;</w:t>
      </w:r>
    </w:p>
    <w:p w14:paraId="6BFC1ECB" w14:textId="77777777" w:rsidR="00202A88" w:rsidRPr="001D297F" w:rsidRDefault="00202A88" w:rsidP="00202A88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D297F">
        <w:rPr>
          <w:rFonts w:ascii="Times New Roman" w:hAnsi="Times New Roman" w:cs="Times New Roman"/>
          <w:sz w:val="24"/>
          <w:szCs w:val="24"/>
          <w:lang w:val="uk-UA"/>
        </w:rPr>
        <w:t>6) запропонована претендентом цінова пропозиція щодо оплати послуг Компанії.</w:t>
      </w:r>
    </w:p>
    <w:p w14:paraId="423637CC" w14:textId="77777777" w:rsidR="00086F01" w:rsidRPr="001D297F" w:rsidRDefault="00086F01" w:rsidP="00086F0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Відповідність кваліфікаційним критеріям Компанії подається за формою, встановленою </w:t>
      </w:r>
      <w:r w:rsidR="001D297F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Pr="001D297F">
        <w:rPr>
          <w:rFonts w:ascii="Times New Roman" w:hAnsi="Times New Roman" w:cs="Times New Roman"/>
          <w:sz w:val="24"/>
          <w:szCs w:val="24"/>
          <w:lang w:val="uk-UA"/>
        </w:rPr>
        <w:t>одатком 2 до Порядку.</w:t>
      </w:r>
    </w:p>
    <w:p w14:paraId="7A4FAF90" w14:textId="77777777" w:rsidR="00584BE1" w:rsidRPr="001D297F" w:rsidRDefault="00086F01" w:rsidP="00086F01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D297F">
        <w:rPr>
          <w:rFonts w:ascii="Times New Roman" w:hAnsi="Times New Roman" w:cs="Times New Roman"/>
          <w:b/>
          <w:sz w:val="24"/>
          <w:szCs w:val="24"/>
          <w:lang w:val="uk-UA"/>
        </w:rPr>
        <w:t>Конкурс проводиться у два етапи</w:t>
      </w:r>
      <w:r w:rsidR="00584BE1" w:rsidRPr="001D297F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  <w:r w:rsidRPr="001D297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5E0F2A5C" w14:textId="77777777" w:rsidR="00584BE1" w:rsidRPr="001D297F" w:rsidRDefault="00584BE1" w:rsidP="00086F0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297F">
        <w:rPr>
          <w:rFonts w:ascii="Times New Roman" w:hAnsi="Times New Roman" w:cs="Times New Roman"/>
          <w:sz w:val="24"/>
          <w:szCs w:val="24"/>
          <w:lang w:val="uk-UA"/>
        </w:rPr>
        <w:t>- н</w:t>
      </w:r>
      <w:r w:rsidR="00086F01"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а першому етапі проведення конкурсу </w:t>
      </w:r>
      <w:r w:rsidRPr="001D297F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086F01"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 визнача</w:t>
      </w:r>
      <w:r w:rsidRPr="001D297F">
        <w:rPr>
          <w:rFonts w:ascii="Times New Roman" w:hAnsi="Times New Roman" w:cs="Times New Roman"/>
          <w:sz w:val="24"/>
          <w:szCs w:val="24"/>
          <w:lang w:val="uk-UA"/>
        </w:rPr>
        <w:t>ються</w:t>
      </w:r>
      <w:r w:rsidR="00086F01"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 претендент</w:t>
      </w:r>
      <w:r w:rsidRPr="001D297F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086F01" w:rsidRPr="001D297F">
        <w:rPr>
          <w:rFonts w:ascii="Times New Roman" w:hAnsi="Times New Roman" w:cs="Times New Roman"/>
          <w:sz w:val="24"/>
          <w:szCs w:val="24"/>
          <w:lang w:val="uk-UA"/>
        </w:rPr>
        <w:t>, що допускаються до участі у конкурсі</w:t>
      </w:r>
      <w:r w:rsidRPr="001D297F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06D8FFCA" w14:textId="77777777" w:rsidR="00086F01" w:rsidRPr="001D297F" w:rsidRDefault="00584BE1" w:rsidP="00086F0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297F">
        <w:rPr>
          <w:rFonts w:ascii="Times New Roman" w:hAnsi="Times New Roman" w:cs="Times New Roman"/>
          <w:sz w:val="24"/>
          <w:szCs w:val="24"/>
          <w:lang w:val="uk-UA"/>
        </w:rPr>
        <w:t>- на</w:t>
      </w:r>
      <w:r w:rsidR="00086F01"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 другого етап</w:t>
      </w:r>
      <w:r w:rsidRPr="001D297F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086F01"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="00086F01" w:rsidRPr="001D297F">
        <w:rPr>
          <w:rFonts w:ascii="Times New Roman" w:hAnsi="Times New Roman" w:cs="Times New Roman"/>
          <w:sz w:val="24"/>
          <w:szCs w:val="24"/>
          <w:lang w:val="uk-UA"/>
        </w:rPr>
        <w:t>обирає</w:t>
      </w:r>
      <w:r w:rsidRPr="001D297F">
        <w:rPr>
          <w:rFonts w:ascii="Times New Roman" w:hAnsi="Times New Roman" w:cs="Times New Roman"/>
          <w:sz w:val="24"/>
          <w:szCs w:val="24"/>
          <w:lang w:val="uk-UA"/>
        </w:rPr>
        <w:t>ться</w:t>
      </w:r>
      <w:r w:rsidR="00086F01"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 перемож</w:t>
      </w:r>
      <w:r w:rsidRPr="001D297F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="00086F01" w:rsidRPr="001D297F">
        <w:rPr>
          <w:rFonts w:ascii="Times New Roman" w:hAnsi="Times New Roman" w:cs="Times New Roman"/>
          <w:sz w:val="24"/>
          <w:szCs w:val="24"/>
          <w:lang w:val="uk-UA"/>
        </w:rPr>
        <w:t>ц</w:t>
      </w:r>
      <w:r w:rsidRPr="001D297F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="00086F01"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 конкурсу.</w:t>
      </w:r>
    </w:p>
    <w:p w14:paraId="4DD99F3B" w14:textId="77777777" w:rsidR="00086F01" w:rsidRPr="001D297F" w:rsidRDefault="00086F01" w:rsidP="00086F0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297F">
        <w:rPr>
          <w:rFonts w:ascii="Times New Roman" w:hAnsi="Times New Roman" w:cs="Times New Roman"/>
          <w:sz w:val="24"/>
          <w:szCs w:val="24"/>
          <w:lang w:val="uk-UA"/>
        </w:rPr>
        <w:lastRenderedPageBreak/>
        <w:t>Переможцем конкурсу визнається учасник конкурсу, який відповідає всім критеріям, за якими здійснюється конкурсний відбір, та який за підсумками розгляду конкурсною комісією конкурсної документації набере найбільшу кількість балів.</w:t>
      </w:r>
    </w:p>
    <w:p w14:paraId="163103E8" w14:textId="779F349F" w:rsidR="004B5AF2" w:rsidRPr="005270AF" w:rsidRDefault="004B5AF2" w:rsidP="004B5A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5270A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Заяви щодо участі у конкурсі приймаються</w:t>
      </w:r>
      <w:r w:rsidRPr="005270AF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</w:t>
      </w: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протягом </w:t>
      </w:r>
      <w:r w:rsidR="000537E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7</w:t>
      </w: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робочих днів з дати оголошення про проведення конкурсного відбору і подаються у закритих конвертах.</w:t>
      </w:r>
    </w:p>
    <w:p w14:paraId="716F9C17" w14:textId="549CB721" w:rsidR="004B5AF2" w:rsidRPr="005270AF" w:rsidRDefault="004B5AF2" w:rsidP="004B5A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Кінцева дата подання конкурсної документації – </w:t>
      </w:r>
      <w:r w:rsidR="000537E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19</w:t>
      </w: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березня 2019 року.</w:t>
      </w:r>
    </w:p>
    <w:p w14:paraId="1BB7EA5C" w14:textId="77777777" w:rsidR="004B5AF2" w:rsidRDefault="004B5AF2" w:rsidP="004B5A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Заяви приймаються за </w:t>
      </w:r>
      <w:proofErr w:type="spellStart"/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адресою</w:t>
      </w:r>
      <w:proofErr w:type="spellEnd"/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: 04071, м. Київ, вул. Межигірська, 11, Міністерство фінансів України, Конкурсна комісія з відбору компанії з добору персоналу для визначення претендентів </w:t>
      </w:r>
      <w:r w:rsidRPr="004B5AF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на посади незалежних членів наглядової ради державного банку.</w:t>
      </w:r>
    </w:p>
    <w:p w14:paraId="3C847DBC" w14:textId="4B050C5B" w:rsidR="004B5AF2" w:rsidRPr="005270AF" w:rsidRDefault="004B5AF2" w:rsidP="004B5A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Телефон для довідок: (044) 277-53-61, 277-54-93</w:t>
      </w:r>
    </w:p>
    <w:p w14:paraId="41D8597B" w14:textId="77777777" w:rsidR="004B5AF2" w:rsidRPr="005270AF" w:rsidRDefault="004B5AF2" w:rsidP="004B5A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Адреса електронної пошти для довідок: strakhova@minfin.gov.ua</w:t>
      </w:r>
    </w:p>
    <w:p w14:paraId="23EDA8C4" w14:textId="22E8946F" w:rsidR="004B5AF2" w:rsidRPr="005270AF" w:rsidRDefault="004B5AF2" w:rsidP="004B5A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Дата початку проведення конкурсу 2</w:t>
      </w:r>
      <w:r w:rsidR="000537E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5.03.2019 р.</w:t>
      </w:r>
    </w:p>
    <w:p w14:paraId="6F701BF3" w14:textId="77777777" w:rsidR="004B5AF2" w:rsidRPr="005270AF" w:rsidRDefault="004B5AF2" w:rsidP="004B5A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Місце проведення конкурсу – Міністерство фінансів України.</w:t>
      </w:r>
    </w:p>
    <w:p w14:paraId="4A4D5C28" w14:textId="76FE510F" w:rsidR="00F17CBA" w:rsidRPr="001D297F" w:rsidRDefault="00086F01" w:rsidP="004809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Результати відбору будуть оприлюднені на офіційному веб-сайті Міністерства фінансів України.</w:t>
      </w:r>
    </w:p>
    <w:sectPr w:rsidR="00F17CBA" w:rsidRPr="001D297F">
      <w:pgSz w:w="12240" w:h="15840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239162" w14:textId="77777777" w:rsidR="0012188D" w:rsidRDefault="0012188D" w:rsidP="00313038">
      <w:pPr>
        <w:spacing w:after="0" w:line="240" w:lineRule="auto"/>
      </w:pPr>
      <w:r>
        <w:separator/>
      </w:r>
    </w:p>
  </w:endnote>
  <w:endnote w:type="continuationSeparator" w:id="0">
    <w:p w14:paraId="21317EE9" w14:textId="77777777" w:rsidR="0012188D" w:rsidRDefault="0012188D" w:rsidP="00313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495438" w14:textId="77777777" w:rsidR="0012188D" w:rsidRDefault="0012188D" w:rsidP="00313038">
      <w:pPr>
        <w:spacing w:after="0" w:line="240" w:lineRule="auto"/>
      </w:pPr>
      <w:r>
        <w:separator/>
      </w:r>
    </w:p>
  </w:footnote>
  <w:footnote w:type="continuationSeparator" w:id="0">
    <w:p w14:paraId="65A58FA6" w14:textId="77777777" w:rsidR="0012188D" w:rsidRDefault="0012188D" w:rsidP="003130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E401A"/>
    <w:multiLevelType w:val="multilevel"/>
    <w:tmpl w:val="EDB83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FB4D17"/>
    <w:multiLevelType w:val="multilevel"/>
    <w:tmpl w:val="5CE6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0E55A9"/>
    <w:multiLevelType w:val="multilevel"/>
    <w:tmpl w:val="1E286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1F17D2"/>
    <w:multiLevelType w:val="multilevel"/>
    <w:tmpl w:val="2784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2C4172"/>
    <w:multiLevelType w:val="multilevel"/>
    <w:tmpl w:val="FA6EE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C05891"/>
    <w:multiLevelType w:val="multilevel"/>
    <w:tmpl w:val="1CE4A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0162E72"/>
    <w:multiLevelType w:val="multilevel"/>
    <w:tmpl w:val="03DA3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AA3DE9"/>
    <w:multiLevelType w:val="multilevel"/>
    <w:tmpl w:val="85D83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3966B7"/>
    <w:multiLevelType w:val="multilevel"/>
    <w:tmpl w:val="7ED8C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953D85"/>
    <w:multiLevelType w:val="multilevel"/>
    <w:tmpl w:val="C688F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14B165E"/>
    <w:multiLevelType w:val="multilevel"/>
    <w:tmpl w:val="9746F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D016C98"/>
    <w:multiLevelType w:val="multilevel"/>
    <w:tmpl w:val="A3E4E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3"/>
  </w:num>
  <w:num w:numId="5">
    <w:abstractNumId w:val="10"/>
  </w:num>
  <w:num w:numId="6">
    <w:abstractNumId w:val="1"/>
  </w:num>
  <w:num w:numId="7">
    <w:abstractNumId w:val="6"/>
  </w:num>
  <w:num w:numId="8">
    <w:abstractNumId w:val="5"/>
  </w:num>
  <w:num w:numId="9">
    <w:abstractNumId w:val="8"/>
  </w:num>
  <w:num w:numId="10">
    <w:abstractNumId w:val="0"/>
  </w:num>
  <w:num w:numId="11">
    <w:abstractNumId w:val="11"/>
  </w:num>
  <w:num w:numId="12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Бурлака Сергiй Iванович">
    <w15:presenceInfo w15:providerId="AD" w15:userId="S-1-5-21-361117315-3885442963-1194371841-380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3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7D4"/>
    <w:rsid w:val="0003633F"/>
    <w:rsid w:val="00046E82"/>
    <w:rsid w:val="000537EF"/>
    <w:rsid w:val="00065B3E"/>
    <w:rsid w:val="00086F01"/>
    <w:rsid w:val="0012188D"/>
    <w:rsid w:val="00190951"/>
    <w:rsid w:val="001D297F"/>
    <w:rsid w:val="00202A88"/>
    <w:rsid w:val="00262969"/>
    <w:rsid w:val="002F7B57"/>
    <w:rsid w:val="00313038"/>
    <w:rsid w:val="003B5683"/>
    <w:rsid w:val="003F744D"/>
    <w:rsid w:val="00453226"/>
    <w:rsid w:val="00472647"/>
    <w:rsid w:val="00480949"/>
    <w:rsid w:val="004868A2"/>
    <w:rsid w:val="00492833"/>
    <w:rsid w:val="004B5AF2"/>
    <w:rsid w:val="004C2DEF"/>
    <w:rsid w:val="004C3178"/>
    <w:rsid w:val="004D113F"/>
    <w:rsid w:val="004D15E4"/>
    <w:rsid w:val="00584BE1"/>
    <w:rsid w:val="005D5340"/>
    <w:rsid w:val="00646B8A"/>
    <w:rsid w:val="00683FE7"/>
    <w:rsid w:val="007B5891"/>
    <w:rsid w:val="008176E4"/>
    <w:rsid w:val="008B22F8"/>
    <w:rsid w:val="008C4BF4"/>
    <w:rsid w:val="008C57C1"/>
    <w:rsid w:val="008E61F0"/>
    <w:rsid w:val="00903729"/>
    <w:rsid w:val="00910F01"/>
    <w:rsid w:val="00912A97"/>
    <w:rsid w:val="00933E8A"/>
    <w:rsid w:val="009576D6"/>
    <w:rsid w:val="00A0478C"/>
    <w:rsid w:val="00A254D8"/>
    <w:rsid w:val="00A93B77"/>
    <w:rsid w:val="00AC3F16"/>
    <w:rsid w:val="00AE1252"/>
    <w:rsid w:val="00AF069F"/>
    <w:rsid w:val="00B6231D"/>
    <w:rsid w:val="00BA2C4C"/>
    <w:rsid w:val="00C27BA4"/>
    <w:rsid w:val="00C63B92"/>
    <w:rsid w:val="00C85B89"/>
    <w:rsid w:val="00CF6AAD"/>
    <w:rsid w:val="00D067D4"/>
    <w:rsid w:val="00D10D9C"/>
    <w:rsid w:val="00D31BE8"/>
    <w:rsid w:val="00D77780"/>
    <w:rsid w:val="00DD2859"/>
    <w:rsid w:val="00E05E49"/>
    <w:rsid w:val="00E27198"/>
    <w:rsid w:val="00E63A13"/>
    <w:rsid w:val="00EB0507"/>
    <w:rsid w:val="00ED40A6"/>
    <w:rsid w:val="00F17CBA"/>
    <w:rsid w:val="00F76FF6"/>
    <w:rsid w:val="00F779D1"/>
    <w:rsid w:val="00FD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9047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83FE7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pitalletter">
    <w:name w:val="capital_letter"/>
    <w:basedOn w:val="a"/>
    <w:rsid w:val="00D06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3">
    <w:name w:val="Normal (Web)"/>
    <w:basedOn w:val="a"/>
    <w:unhideWhenUsed/>
    <w:rsid w:val="00D06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D067D4"/>
    <w:rPr>
      <w:b/>
      <w:bCs/>
    </w:rPr>
  </w:style>
  <w:style w:type="character" w:styleId="a5">
    <w:name w:val="Hyperlink"/>
    <w:basedOn w:val="a0"/>
    <w:uiPriority w:val="99"/>
    <w:semiHidden/>
    <w:unhideWhenUsed/>
    <w:rsid w:val="00D067D4"/>
    <w:rPr>
      <w:color w:val="0000FF"/>
      <w:u w:val="single"/>
    </w:rPr>
  </w:style>
  <w:style w:type="character" w:customStyle="1" w:styleId="link-addition-info">
    <w:name w:val="link-addition-info"/>
    <w:basedOn w:val="a0"/>
    <w:rsid w:val="00D067D4"/>
  </w:style>
  <w:style w:type="character" w:customStyle="1" w:styleId="rvts23">
    <w:name w:val="rvts23"/>
    <w:rsid w:val="00D067D4"/>
  </w:style>
  <w:style w:type="character" w:customStyle="1" w:styleId="20">
    <w:name w:val="Заголовок 2 Знак"/>
    <w:basedOn w:val="a0"/>
    <w:link w:val="2"/>
    <w:uiPriority w:val="9"/>
    <w:rsid w:val="00683FE7"/>
    <w:rPr>
      <w:rFonts w:ascii="Times New Roman" w:eastAsiaTheme="minorEastAsia" w:hAnsi="Times New Roman" w:cs="Times New Roman"/>
      <w:b/>
      <w:bCs/>
      <w:sz w:val="36"/>
      <w:szCs w:val="36"/>
      <w:lang w:val="uk-UA" w:eastAsia="uk-UA"/>
    </w:rPr>
  </w:style>
  <w:style w:type="paragraph" w:styleId="a6">
    <w:name w:val="Balloon Text"/>
    <w:basedOn w:val="a"/>
    <w:link w:val="a7"/>
    <w:uiPriority w:val="99"/>
    <w:semiHidden/>
    <w:unhideWhenUsed/>
    <w:rsid w:val="00BA2C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A2C4C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C63B92"/>
    <w:rPr>
      <w:sz w:val="16"/>
      <w:szCs w:val="16"/>
    </w:rPr>
  </w:style>
  <w:style w:type="paragraph" w:styleId="a9">
    <w:name w:val="annotation text"/>
    <w:basedOn w:val="a"/>
    <w:link w:val="aa"/>
    <w:semiHidden/>
    <w:unhideWhenUsed/>
    <w:rsid w:val="00C63B92"/>
    <w:pPr>
      <w:spacing w:line="240" w:lineRule="auto"/>
    </w:pPr>
    <w:rPr>
      <w:sz w:val="20"/>
      <w:szCs w:val="20"/>
    </w:rPr>
  </w:style>
  <w:style w:type="character" w:customStyle="1" w:styleId="aa">
    <w:name w:val="Текст примітки Знак"/>
    <w:basedOn w:val="a0"/>
    <w:link w:val="a9"/>
    <w:semiHidden/>
    <w:rsid w:val="00C63B9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63B92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C63B92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313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ій колонтитул Знак"/>
    <w:basedOn w:val="a0"/>
    <w:link w:val="ad"/>
    <w:uiPriority w:val="99"/>
    <w:rsid w:val="00313038"/>
  </w:style>
  <w:style w:type="paragraph" w:styleId="af">
    <w:name w:val="footer"/>
    <w:basedOn w:val="a"/>
    <w:link w:val="af0"/>
    <w:uiPriority w:val="99"/>
    <w:unhideWhenUsed/>
    <w:rsid w:val="00313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313038"/>
  </w:style>
  <w:style w:type="paragraph" w:customStyle="1" w:styleId="af1">
    <w:name w:val="Нормальний текст"/>
    <w:basedOn w:val="a"/>
    <w:rsid w:val="008C4BF4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83FE7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pitalletter">
    <w:name w:val="capital_letter"/>
    <w:basedOn w:val="a"/>
    <w:rsid w:val="00D06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3">
    <w:name w:val="Normal (Web)"/>
    <w:basedOn w:val="a"/>
    <w:unhideWhenUsed/>
    <w:rsid w:val="00D06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D067D4"/>
    <w:rPr>
      <w:b/>
      <w:bCs/>
    </w:rPr>
  </w:style>
  <w:style w:type="character" w:styleId="a5">
    <w:name w:val="Hyperlink"/>
    <w:basedOn w:val="a0"/>
    <w:uiPriority w:val="99"/>
    <w:semiHidden/>
    <w:unhideWhenUsed/>
    <w:rsid w:val="00D067D4"/>
    <w:rPr>
      <w:color w:val="0000FF"/>
      <w:u w:val="single"/>
    </w:rPr>
  </w:style>
  <w:style w:type="character" w:customStyle="1" w:styleId="link-addition-info">
    <w:name w:val="link-addition-info"/>
    <w:basedOn w:val="a0"/>
    <w:rsid w:val="00D067D4"/>
  </w:style>
  <w:style w:type="character" w:customStyle="1" w:styleId="rvts23">
    <w:name w:val="rvts23"/>
    <w:rsid w:val="00D067D4"/>
  </w:style>
  <w:style w:type="character" w:customStyle="1" w:styleId="20">
    <w:name w:val="Заголовок 2 Знак"/>
    <w:basedOn w:val="a0"/>
    <w:link w:val="2"/>
    <w:uiPriority w:val="9"/>
    <w:rsid w:val="00683FE7"/>
    <w:rPr>
      <w:rFonts w:ascii="Times New Roman" w:eastAsiaTheme="minorEastAsia" w:hAnsi="Times New Roman" w:cs="Times New Roman"/>
      <w:b/>
      <w:bCs/>
      <w:sz w:val="36"/>
      <w:szCs w:val="36"/>
      <w:lang w:val="uk-UA" w:eastAsia="uk-UA"/>
    </w:rPr>
  </w:style>
  <w:style w:type="paragraph" w:styleId="a6">
    <w:name w:val="Balloon Text"/>
    <w:basedOn w:val="a"/>
    <w:link w:val="a7"/>
    <w:uiPriority w:val="99"/>
    <w:semiHidden/>
    <w:unhideWhenUsed/>
    <w:rsid w:val="00BA2C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A2C4C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C63B92"/>
    <w:rPr>
      <w:sz w:val="16"/>
      <w:szCs w:val="16"/>
    </w:rPr>
  </w:style>
  <w:style w:type="paragraph" w:styleId="a9">
    <w:name w:val="annotation text"/>
    <w:basedOn w:val="a"/>
    <w:link w:val="aa"/>
    <w:semiHidden/>
    <w:unhideWhenUsed/>
    <w:rsid w:val="00C63B92"/>
    <w:pPr>
      <w:spacing w:line="240" w:lineRule="auto"/>
    </w:pPr>
    <w:rPr>
      <w:sz w:val="20"/>
      <w:szCs w:val="20"/>
    </w:rPr>
  </w:style>
  <w:style w:type="character" w:customStyle="1" w:styleId="aa">
    <w:name w:val="Текст примітки Знак"/>
    <w:basedOn w:val="a0"/>
    <w:link w:val="a9"/>
    <w:semiHidden/>
    <w:rsid w:val="00C63B9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63B92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C63B92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313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ій колонтитул Знак"/>
    <w:basedOn w:val="a0"/>
    <w:link w:val="ad"/>
    <w:uiPriority w:val="99"/>
    <w:rsid w:val="00313038"/>
  </w:style>
  <w:style w:type="paragraph" w:styleId="af">
    <w:name w:val="footer"/>
    <w:basedOn w:val="a"/>
    <w:link w:val="af0"/>
    <w:uiPriority w:val="99"/>
    <w:unhideWhenUsed/>
    <w:rsid w:val="00313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313038"/>
  </w:style>
  <w:style w:type="paragraph" w:customStyle="1" w:styleId="af1">
    <w:name w:val="Нормальний текст"/>
    <w:basedOn w:val="a"/>
    <w:rsid w:val="008C4BF4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2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1d45786f-a737-4735-8af6-df12fb6939a2" origin="userSelected"/>
</file>

<file path=customXml/itemProps1.xml><?xml version="1.0" encoding="utf-8"?>
<ds:datastoreItem xmlns:ds="http://schemas.openxmlformats.org/officeDocument/2006/customXml" ds:itemID="{51927F77-A18F-4EAC-8C0C-6F8706E8C217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5776</Words>
  <Characters>3293</Characters>
  <Application>Microsoft Office Word</Application>
  <DocSecurity>0</DocSecurity>
  <Lines>27</Lines>
  <Paragraphs>18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EBRD</Company>
  <LinksUpToDate>false</LinksUpToDate>
  <CharactersWithSpaces>9051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Andrii</dc:creator>
  <cp:keywords>[EBRD]</cp:keywords>
  <cp:lastModifiedBy>Користувач Windows</cp:lastModifiedBy>
  <cp:revision>7</cp:revision>
  <cp:lastPrinted>2019-02-27T10:31:00Z</cp:lastPrinted>
  <dcterms:created xsi:type="dcterms:W3CDTF">2019-03-07T07:40:00Z</dcterms:created>
  <dcterms:modified xsi:type="dcterms:W3CDTF">2019-03-07T13:01:00Z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b03b25b7-2bc9-4cd1-8fd0-0f5cf6860929</vt:lpwstr>
  </property>
  <property fmtid="{D5CDD505-2E9C-101B-9397-08002B2CF9AE}" pid="3" name="bjSaver">
    <vt:lpwstr>P7AT1puVVtkgacPb8mlOVIDbsjsguvK1</vt:lpwstr>
  </property>
  <property fmtid="{D5CDD505-2E9C-101B-9397-08002B2CF9AE}" pid="4" name="bjDocumentSecurityLabel">
    <vt:lpwstr>This item has no classification</vt:lpwstr>
  </property>
</Properties>
</file>